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left"/>
        <w:rPr>
          <w:rFonts w:eastAsia="黑体"/>
          <w:szCs w:val="24"/>
        </w:rPr>
      </w:pPr>
      <w:bookmarkStart w:id="0" w:name="_Toc370555588"/>
      <w:bookmarkStart w:id="1" w:name="_Toc30111"/>
      <w:bookmarkStart w:id="2" w:name="_Toc370554343"/>
      <w:bookmarkStart w:id="3" w:name="_Toc354581284"/>
      <w:bookmarkStart w:id="4" w:name="_Toc356480371"/>
      <w:bookmarkStart w:id="5" w:name="_Toc5860"/>
      <w:bookmarkStart w:id="6" w:name="_Toc28060"/>
      <w:bookmarkStart w:id="7" w:name="_Toc16770"/>
      <w:bookmarkStart w:id="8" w:name="_Toc11997"/>
      <w:bookmarkStart w:id="9" w:name="_Toc201249320"/>
      <w:bookmarkStart w:id="10" w:name="_Toc68425138"/>
      <w:bookmarkStart w:id="11" w:name="_Toc67383797"/>
      <w:bookmarkStart w:id="12" w:name="_Toc67384063"/>
      <w:bookmarkStart w:id="13" w:name="_Toc66789469"/>
      <w:bookmarkStart w:id="14" w:name="_Toc66789640"/>
      <w:bookmarkStart w:id="15" w:name="_Toc128883170"/>
      <w:bookmarkStart w:id="16" w:name="_Toc130543239"/>
    </w:p>
    <w:p>
      <w:pPr>
        <w:jc w:val="left"/>
        <w:rPr>
          <w:rFonts w:eastAsia="黑体"/>
          <w:szCs w:val="24"/>
        </w:rPr>
      </w:pPr>
      <w:r>
        <w:rPr>
          <w:rFonts w:eastAsia="黑体"/>
          <w:szCs w:val="24"/>
        </w:rPr>
        <w:t>项目编号</w:t>
      </w:r>
      <w:r>
        <w:rPr>
          <w:rFonts w:hint="eastAsia" w:eastAsia="黑体"/>
          <w:szCs w:val="24"/>
        </w:rPr>
        <w:t>：</w:t>
      </w:r>
      <w:r>
        <mc:AlternateContent>
          <mc:Choice Requires="wps">
            <w:drawing>
              <wp:anchor distT="0" distB="0" distL="114300" distR="114300" simplePos="0" relativeHeight="251386880" behindDoc="0" locked="0" layoutInCell="1" allowOverlap="1">
                <wp:simplePos x="0" y="0"/>
                <wp:positionH relativeFrom="column">
                  <wp:posOffset>4176395</wp:posOffset>
                </wp:positionH>
                <wp:positionV relativeFrom="paragraph">
                  <wp:posOffset>-323215</wp:posOffset>
                </wp:positionV>
                <wp:extent cx="1729105" cy="1668145"/>
                <wp:effectExtent l="0" t="0" r="0" b="0"/>
                <wp:wrapNone/>
                <wp:docPr id="96" name="Text Box 414"/>
                <wp:cNvGraphicFramePr/>
                <a:graphic xmlns:a="http://schemas.openxmlformats.org/drawingml/2006/main">
                  <a:graphicData uri="http://schemas.microsoft.com/office/word/2010/wordprocessingShape">
                    <wps:wsp>
                      <wps:cNvSpPr txBox="1">
                        <a:spLocks noChangeArrowheads="1"/>
                      </wps:cNvSpPr>
                      <wps:spPr bwMode="auto">
                        <a:xfrm>
                          <a:off x="0" y="0"/>
                          <a:ext cx="1729105" cy="1668145"/>
                        </a:xfrm>
                        <a:prstGeom prst="rect">
                          <a:avLst/>
                        </a:prstGeom>
                        <a:noFill/>
                        <a:ln>
                          <a:noFill/>
                        </a:ln>
                      </wps:spPr>
                      <wps:txbx>
                        <w:txbxContent>
                          <w:p>
                            <w:pPr>
                              <w:ind w:firstLine="480"/>
                            </w:pPr>
                            <w:r>
                              <w:drawing>
                                <wp:inline distT="0" distB="0" distL="0" distR="0">
                                  <wp:extent cx="1199515" cy="1198245"/>
                                  <wp:effectExtent l="0" t="0" r="0" b="0"/>
                                  <wp:docPr id="3" name="图片 12" descr="E:\打印文件\镂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E:\打印文件\镂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9515" cy="11982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414" o:spid="_x0000_s1026" o:spt="202" type="#_x0000_t202" style="position:absolute;left:0pt;margin-left:328.85pt;margin-top:-25.45pt;height:131.35pt;width:136.15pt;z-index:251386880;mso-width-relative:page;mso-height-relative:page;" filled="f" stroked="f" coordsize="21600,21600" o:gfxdata="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yHurZAAAACwEAAA8AAAAAAAAAAQAgAAAA&#10;IgAAAGRycy9kb3ducmV2LnhtbFBLAQIUABQAAAAIAIdO4kAjDLVRCgIAABgEAAAOAAAAAAAAAAEA&#10;IAAAACgBAABkcnMvZTJvRG9jLnhtbFBLBQYAAAAABgAGAFkBAACkBQAAAAA=&#10;">
                <v:fill on="f" focussize="0,0"/>
                <v:stroke on="f"/>
                <v:imagedata o:title=""/>
                <o:lock v:ext="edit" aspectratio="f"/>
                <v:textbox>
                  <w:txbxContent>
                    <w:p>
                      <w:pPr>
                        <w:ind w:firstLine="480"/>
                      </w:pPr>
                      <w:r>
                        <w:drawing>
                          <wp:inline distT="0" distB="0" distL="0" distR="0">
                            <wp:extent cx="1199515" cy="1198245"/>
                            <wp:effectExtent l="0" t="0" r="0" b="0"/>
                            <wp:docPr id="3" name="图片 12" descr="E:\打印文件\镂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E:\打印文件\镂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9515" cy="1198245"/>
                                    </a:xfrm>
                                    <a:prstGeom prst="rect">
                                      <a:avLst/>
                                    </a:prstGeom>
                                    <a:noFill/>
                                    <a:ln>
                                      <a:noFill/>
                                    </a:ln>
                                  </pic:spPr>
                                </pic:pic>
                              </a:graphicData>
                            </a:graphic>
                          </wp:inline>
                        </w:drawing>
                      </w:r>
                    </w:p>
                  </w:txbxContent>
                </v:textbox>
              </v:shape>
            </w:pict>
          </mc:Fallback>
        </mc:AlternateContent>
      </w:r>
      <w:r>
        <w:rPr>
          <w:rFonts w:hint="eastAsia" w:eastAsia="黑体"/>
          <w:szCs w:val="24"/>
        </w:rPr>
        <w:t>SZ-HP-2020070</w:t>
      </w:r>
    </w:p>
    <w:p>
      <w:pPr>
        <w:ind w:firstLine="509" w:firstLineChars="182"/>
        <w:jc w:val="left"/>
        <w:rPr>
          <w:rFonts w:eastAsia="黑体"/>
          <w:bCs/>
          <w:sz w:val="28"/>
          <w:szCs w:val="28"/>
        </w:rPr>
      </w:pPr>
    </w:p>
    <w:p>
      <w:pPr>
        <w:ind w:firstLine="509" w:firstLineChars="182"/>
        <w:jc w:val="left"/>
        <w:rPr>
          <w:rFonts w:eastAsia="黑体"/>
          <w:sz w:val="28"/>
          <w:szCs w:val="28"/>
        </w:rPr>
      </w:pPr>
    </w:p>
    <w:p>
      <w:pPr>
        <w:ind w:firstLine="655" w:firstLineChars="182"/>
        <w:jc w:val="left"/>
        <w:rPr>
          <w:rFonts w:eastAsia="黑体"/>
          <w:bCs/>
          <w:sz w:val="36"/>
          <w:szCs w:val="36"/>
        </w:rPr>
      </w:pPr>
    </w:p>
    <w:p>
      <w:pPr>
        <w:ind w:firstLine="723"/>
        <w:jc w:val="left"/>
        <w:rPr>
          <w:b/>
          <w:bCs/>
          <w:sz w:val="36"/>
          <w:szCs w:val="36"/>
        </w:rPr>
      </w:pPr>
    </w:p>
    <w:p>
      <w:pPr>
        <w:pStyle w:val="2"/>
        <w:ind w:left="480"/>
      </w:pPr>
    </w:p>
    <w:p>
      <w:pPr>
        <w:jc w:val="center"/>
        <w:rPr>
          <w:rFonts w:eastAsia="黑体"/>
          <w:b/>
          <w:bCs/>
          <w:sz w:val="52"/>
          <w:szCs w:val="52"/>
        </w:rPr>
      </w:pPr>
      <w:r>
        <w:rPr>
          <w:rFonts w:hint="eastAsia" w:eastAsia="黑体"/>
          <w:b/>
          <w:bCs/>
          <w:sz w:val="52"/>
          <w:szCs w:val="52"/>
        </w:rPr>
        <w:t>抚松县金属回收经营部汽车拆解项目</w:t>
      </w:r>
    </w:p>
    <w:p>
      <w:pPr>
        <w:jc w:val="center"/>
        <w:rPr>
          <w:rFonts w:eastAsia="黑体"/>
          <w:b/>
          <w:bCs/>
          <w:sz w:val="52"/>
          <w:szCs w:val="52"/>
        </w:rPr>
      </w:pPr>
      <w:r>
        <w:rPr>
          <w:rFonts w:eastAsia="黑体"/>
          <w:b/>
          <w:bCs/>
          <w:sz w:val="52"/>
          <w:szCs w:val="52"/>
        </w:rPr>
        <w:t>环境影响报告</w:t>
      </w:r>
      <w:r>
        <w:rPr>
          <w:rFonts w:hint="eastAsia" w:eastAsia="黑体"/>
          <w:b/>
          <w:bCs/>
          <w:sz w:val="52"/>
          <w:szCs w:val="52"/>
        </w:rPr>
        <w:t>表</w:t>
      </w:r>
    </w:p>
    <w:p>
      <w:pPr>
        <w:jc w:val="center"/>
        <w:rPr>
          <w:rFonts w:eastAsia="黑体"/>
          <w:b/>
          <w:bCs/>
          <w:sz w:val="36"/>
          <w:szCs w:val="24"/>
        </w:rPr>
      </w:pPr>
      <w:r>
        <w:rPr>
          <w:rFonts w:eastAsia="黑体"/>
          <w:b/>
          <w:bCs/>
          <w:sz w:val="36"/>
          <w:szCs w:val="24"/>
        </w:rPr>
        <w:t>（</w:t>
      </w:r>
      <w:r>
        <w:rPr>
          <w:rFonts w:hint="eastAsia" w:eastAsia="黑体"/>
          <w:b/>
          <w:bCs/>
          <w:sz w:val="36"/>
          <w:szCs w:val="24"/>
        </w:rPr>
        <w:t>报批</w:t>
      </w:r>
      <w:r>
        <w:rPr>
          <w:rFonts w:eastAsia="黑体"/>
          <w:b/>
          <w:bCs/>
          <w:sz w:val="36"/>
          <w:szCs w:val="24"/>
        </w:rPr>
        <w:t>版）</w:t>
      </w:r>
    </w:p>
    <w:p>
      <w:pPr>
        <w:jc w:val="center"/>
        <w:rPr>
          <w:rFonts w:eastAsia="黑体"/>
          <w:b/>
          <w:bCs/>
          <w:sz w:val="36"/>
          <w:szCs w:val="24"/>
        </w:rPr>
      </w:pPr>
    </w:p>
    <w:p>
      <w:pPr>
        <w:ind w:firstLine="723"/>
        <w:jc w:val="center"/>
        <w:rPr>
          <w:rFonts w:eastAsia="黑体"/>
          <w:b/>
          <w:bCs/>
          <w:sz w:val="36"/>
          <w:szCs w:val="24"/>
        </w:rPr>
      </w:pPr>
    </w:p>
    <w:p>
      <w:pPr>
        <w:ind w:firstLine="723"/>
        <w:rPr>
          <w:rFonts w:eastAsia="黑体"/>
          <w:b/>
          <w:bCs/>
          <w:sz w:val="36"/>
          <w:szCs w:val="24"/>
        </w:rPr>
      </w:pPr>
    </w:p>
    <w:p>
      <w:pPr>
        <w:ind w:firstLine="723" w:firstLineChars="200"/>
        <w:rPr>
          <w:rFonts w:eastAsia="黑体"/>
          <w:b/>
          <w:bCs/>
          <w:sz w:val="36"/>
          <w:szCs w:val="24"/>
        </w:rPr>
      </w:pPr>
    </w:p>
    <w:p>
      <w:pPr>
        <w:ind w:firstLine="723" w:firstLineChars="200"/>
        <w:rPr>
          <w:rFonts w:eastAsia="黑体"/>
          <w:b/>
          <w:bCs/>
          <w:sz w:val="36"/>
          <w:szCs w:val="24"/>
        </w:rPr>
      </w:pPr>
    </w:p>
    <w:p>
      <w:pPr>
        <w:ind w:firstLine="480"/>
      </w:pPr>
    </w:p>
    <w:p>
      <w:pPr>
        <w:ind w:firstLine="723" w:firstLineChars="200"/>
        <w:rPr>
          <w:rFonts w:eastAsia="黑体"/>
          <w:b/>
          <w:bCs/>
          <w:sz w:val="36"/>
          <w:szCs w:val="36"/>
        </w:rPr>
      </w:pPr>
    </w:p>
    <w:p>
      <w:pPr>
        <w:ind w:firstLine="723" w:firstLineChars="200"/>
        <w:rPr>
          <w:rFonts w:eastAsia="黑体"/>
          <w:b/>
          <w:bCs/>
          <w:sz w:val="36"/>
          <w:szCs w:val="36"/>
        </w:rPr>
      </w:pPr>
    </w:p>
    <w:p>
      <w:pPr>
        <w:pStyle w:val="2"/>
        <w:ind w:left="480"/>
      </w:pPr>
    </w:p>
    <w:p>
      <w:pPr>
        <w:ind w:left="120" w:leftChars="50" w:firstLine="361" w:firstLineChars="100"/>
        <w:rPr>
          <w:rFonts w:eastAsia="黑体"/>
          <w:b/>
          <w:bCs/>
          <w:sz w:val="36"/>
          <w:szCs w:val="36"/>
        </w:rPr>
      </w:pPr>
      <w:r>
        <w:rPr>
          <w:rFonts w:eastAsia="黑体"/>
          <w:b/>
          <w:bCs/>
          <w:sz w:val="36"/>
          <w:szCs w:val="36"/>
        </w:rPr>
        <w:t>委托单位：</w:t>
      </w:r>
      <w:r>
        <w:rPr>
          <w:rFonts w:hint="eastAsia" w:eastAsia="黑体"/>
          <w:b/>
          <w:bCs/>
          <w:spacing w:val="56"/>
          <w:sz w:val="36"/>
          <w:szCs w:val="36"/>
        </w:rPr>
        <w:t>抚松县金属回收经营部</w:t>
      </w:r>
    </w:p>
    <w:p>
      <w:pPr>
        <w:ind w:left="120" w:leftChars="50" w:firstLine="361" w:firstLineChars="100"/>
        <w:rPr>
          <w:rFonts w:eastAsia="黑体"/>
          <w:b/>
          <w:bCs/>
          <w:sz w:val="36"/>
          <w:szCs w:val="36"/>
        </w:rPr>
      </w:pPr>
      <w:r>
        <w:rPr>
          <w:rFonts w:eastAsia="黑体"/>
          <w:b/>
          <w:bCs/>
          <w:sz w:val="36"/>
          <w:szCs w:val="36"/>
        </w:rPr>
        <w:t>编制单位：吉林省师泽环保科技有限公司</w:t>
      </w:r>
    </w:p>
    <w:p>
      <w:pPr>
        <w:jc w:val="center"/>
        <w:rPr>
          <w:rFonts w:eastAsia="黑体"/>
          <w:b/>
          <w:bCs/>
          <w:sz w:val="36"/>
          <w:szCs w:val="36"/>
        </w:rPr>
      </w:pPr>
      <w:r>
        <w:rPr>
          <w:rFonts w:eastAsia="黑体"/>
          <w:b/>
          <w:bCs/>
          <w:sz w:val="36"/>
          <w:szCs w:val="36"/>
        </w:rPr>
        <w:t>20</w:t>
      </w:r>
      <w:r>
        <w:rPr>
          <w:rFonts w:hint="eastAsia" w:eastAsia="黑体"/>
          <w:b/>
          <w:bCs/>
          <w:sz w:val="36"/>
          <w:szCs w:val="36"/>
        </w:rPr>
        <w:t>2</w:t>
      </w:r>
      <w:r>
        <w:rPr>
          <w:rFonts w:eastAsia="黑体"/>
          <w:b/>
          <w:bCs/>
          <w:sz w:val="36"/>
          <w:szCs w:val="36"/>
        </w:rPr>
        <w:t>1年</w:t>
      </w:r>
      <w:r>
        <w:rPr>
          <w:rFonts w:hint="eastAsia" w:eastAsia="黑体"/>
          <w:b/>
          <w:bCs/>
          <w:sz w:val="36"/>
          <w:szCs w:val="36"/>
        </w:rPr>
        <w:t>2</w:t>
      </w:r>
      <w:r>
        <w:rPr>
          <w:rFonts w:eastAsia="黑体"/>
          <w:b/>
          <w:bCs/>
          <w:sz w:val="36"/>
          <w:szCs w:val="36"/>
        </w:rPr>
        <w:t>月</w:t>
      </w:r>
    </w:p>
    <w:p>
      <w:pPr>
        <w:widowControl/>
        <w:adjustRightInd/>
        <w:snapToGrid/>
        <w:spacing w:line="240" w:lineRule="auto"/>
        <w:jc w:val="left"/>
        <w:rPr>
          <w:rFonts w:eastAsia="黑体"/>
          <w:b/>
          <w:kern w:val="44"/>
          <w:sz w:val="32"/>
          <w:szCs w:val="32"/>
          <w:lang w:val="zh-CN" w:eastAsia="zh-CN"/>
        </w:rPr>
      </w:pPr>
    </w:p>
    <w:p>
      <w:pPr>
        <w:pStyle w:val="3"/>
        <w:numPr>
          <w:ilvl w:val="0"/>
          <w:numId w:val="0"/>
        </w:numPr>
        <w:spacing w:before="0" w:beforeLines="0" w:after="0" w:afterLines="0" w:line="240" w:lineRule="auto"/>
      </w:pPr>
      <w:r>
        <w:t>修改清单</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5812"/>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b/>
                <w:lang w:val="zh-CN"/>
              </w:rPr>
            </w:pPr>
            <w:r>
              <w:rPr>
                <w:b/>
                <w:lang w:val="zh-CN"/>
              </w:rPr>
              <w:t>序号</w:t>
            </w:r>
          </w:p>
        </w:tc>
        <w:tc>
          <w:tcPr>
            <w:tcW w:w="5812" w:type="dxa"/>
            <w:vAlign w:val="center"/>
          </w:tcPr>
          <w:p>
            <w:pPr>
              <w:widowControl/>
              <w:adjustRightInd/>
              <w:snapToGrid/>
              <w:spacing w:line="240" w:lineRule="auto"/>
              <w:jc w:val="center"/>
              <w:rPr>
                <w:b/>
                <w:lang w:val="zh-CN"/>
              </w:rPr>
            </w:pPr>
            <w:r>
              <w:rPr>
                <w:b/>
                <w:lang w:val="zh-CN"/>
              </w:rPr>
              <w:t>修改意见</w:t>
            </w:r>
          </w:p>
        </w:tc>
        <w:tc>
          <w:tcPr>
            <w:tcW w:w="2374" w:type="dxa"/>
            <w:vAlign w:val="center"/>
          </w:tcPr>
          <w:p>
            <w:pPr>
              <w:widowControl/>
              <w:adjustRightInd/>
              <w:snapToGrid/>
              <w:spacing w:line="240" w:lineRule="auto"/>
              <w:jc w:val="center"/>
              <w:rPr>
                <w:b/>
                <w:lang w:val="zh-CN"/>
              </w:rPr>
            </w:pPr>
            <w:r>
              <w:rPr>
                <w:b/>
                <w:lang w:val="zh-CN"/>
              </w:rPr>
              <w:t>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1</w:t>
            </w:r>
          </w:p>
        </w:tc>
        <w:tc>
          <w:tcPr>
            <w:tcW w:w="5812" w:type="dxa"/>
            <w:vAlign w:val="center"/>
          </w:tcPr>
          <w:p>
            <w:pPr>
              <w:widowControl/>
              <w:adjustRightInd/>
              <w:snapToGrid/>
              <w:spacing w:line="240" w:lineRule="auto"/>
              <w:jc w:val="center"/>
              <w:rPr>
                <w:lang w:val="zh-CN"/>
              </w:rPr>
            </w:pPr>
            <w:r>
              <w:rPr>
                <w:lang w:val="zh-CN"/>
              </w:rPr>
              <w:t>完善评价因子</w:t>
            </w:r>
            <w:r>
              <w:rPr>
                <w:rFonts w:hint="eastAsia"/>
                <w:lang w:val="zh-CN"/>
              </w:rPr>
              <w:t>，</w:t>
            </w:r>
            <w:r>
              <w:rPr>
                <w:lang w:val="zh-CN"/>
              </w:rPr>
              <w:t>补充挥发性有机物无组织排放控制标准</w:t>
            </w:r>
            <w:r>
              <w:rPr>
                <w:rFonts w:hint="eastAsia"/>
                <w:lang w:val="zh-CN"/>
              </w:rPr>
              <w:t>。</w:t>
            </w:r>
          </w:p>
        </w:tc>
        <w:tc>
          <w:tcPr>
            <w:tcW w:w="2374" w:type="dxa"/>
            <w:vAlign w:val="center"/>
          </w:tcPr>
          <w:p>
            <w:pPr>
              <w:widowControl/>
              <w:adjustRightInd/>
              <w:snapToGrid/>
              <w:spacing w:line="240" w:lineRule="auto"/>
              <w:jc w:val="center"/>
              <w:rPr>
                <w:lang w:val="zh-CN"/>
              </w:rPr>
            </w:pPr>
            <w:r>
              <w:rPr>
                <w:rFonts w:hint="eastAsia"/>
                <w:lang w:val="zh-CN"/>
              </w:rPr>
              <w:t>P20、P31、P34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2</w:t>
            </w:r>
          </w:p>
        </w:tc>
        <w:tc>
          <w:tcPr>
            <w:tcW w:w="5812" w:type="dxa"/>
            <w:vAlign w:val="center"/>
          </w:tcPr>
          <w:p>
            <w:pPr>
              <w:widowControl/>
              <w:adjustRightInd/>
              <w:snapToGrid/>
              <w:spacing w:line="240" w:lineRule="auto"/>
              <w:jc w:val="center"/>
              <w:rPr>
                <w:lang w:val="zh-CN"/>
              </w:rPr>
            </w:pPr>
            <w:r>
              <w:rPr>
                <w:lang w:val="zh-CN"/>
              </w:rPr>
              <w:t>复核地下水敏感程度判定结果</w:t>
            </w:r>
            <w:r>
              <w:rPr>
                <w:rFonts w:hint="eastAsia"/>
                <w:lang w:val="zh-CN"/>
              </w:rPr>
              <w:t>；</w:t>
            </w:r>
            <w:r>
              <w:rPr>
                <w:lang w:val="zh-CN"/>
              </w:rPr>
              <w:t>复核地下水评价范围</w:t>
            </w:r>
            <w:r>
              <w:rPr>
                <w:rFonts w:hint="eastAsia"/>
                <w:lang w:val="zh-CN"/>
              </w:rPr>
              <w:t>。</w:t>
            </w:r>
          </w:p>
        </w:tc>
        <w:tc>
          <w:tcPr>
            <w:tcW w:w="2374" w:type="dxa"/>
            <w:vAlign w:val="center"/>
          </w:tcPr>
          <w:p>
            <w:pPr>
              <w:widowControl/>
              <w:adjustRightInd/>
              <w:snapToGrid/>
              <w:spacing w:line="240" w:lineRule="auto"/>
              <w:jc w:val="center"/>
              <w:rPr>
                <w:lang w:val="zh-CN"/>
              </w:rPr>
            </w:pPr>
            <w:r>
              <w:rPr>
                <w:rFonts w:hint="eastAsia"/>
                <w:lang w:val="zh-CN"/>
              </w:rPr>
              <w:t>P78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3</w:t>
            </w:r>
          </w:p>
        </w:tc>
        <w:tc>
          <w:tcPr>
            <w:tcW w:w="5812" w:type="dxa"/>
            <w:vAlign w:val="center"/>
          </w:tcPr>
          <w:p>
            <w:pPr>
              <w:widowControl/>
              <w:adjustRightInd/>
              <w:snapToGrid/>
              <w:spacing w:line="240" w:lineRule="auto"/>
              <w:jc w:val="center"/>
              <w:rPr>
                <w:lang w:val="zh-CN"/>
              </w:rPr>
            </w:pPr>
            <w:r>
              <w:rPr>
                <w:lang w:val="zh-CN"/>
              </w:rPr>
              <w:t>充实现有工程概况及排污情况</w:t>
            </w:r>
            <w:r>
              <w:rPr>
                <w:rFonts w:hint="eastAsia"/>
                <w:lang w:val="zh-CN"/>
              </w:rPr>
              <w:t>，</w:t>
            </w:r>
            <w:r>
              <w:rPr>
                <w:lang w:val="zh-CN"/>
              </w:rPr>
              <w:t>明确现有厂区和厂房内地面防渗措施情况</w:t>
            </w:r>
            <w:r>
              <w:rPr>
                <w:rFonts w:hint="eastAsia"/>
                <w:lang w:val="zh-CN"/>
              </w:rPr>
              <w:t>，</w:t>
            </w:r>
            <w:r>
              <w:rPr>
                <w:lang w:val="zh-CN"/>
              </w:rPr>
              <w:t>补充相关改造内容</w:t>
            </w:r>
            <w:r>
              <w:rPr>
                <w:rFonts w:hint="eastAsia"/>
                <w:lang w:val="zh-CN"/>
              </w:rPr>
              <w:t>，</w:t>
            </w:r>
            <w:r>
              <w:rPr>
                <w:lang w:val="zh-CN"/>
              </w:rPr>
              <w:t>明确现存环境问题及相关整改措施</w:t>
            </w:r>
            <w:r>
              <w:rPr>
                <w:rFonts w:hint="eastAsia"/>
                <w:lang w:val="zh-CN"/>
              </w:rPr>
              <w:t>。</w:t>
            </w:r>
          </w:p>
        </w:tc>
        <w:tc>
          <w:tcPr>
            <w:tcW w:w="2374" w:type="dxa"/>
            <w:vAlign w:val="center"/>
          </w:tcPr>
          <w:p>
            <w:pPr>
              <w:widowControl/>
              <w:adjustRightInd/>
              <w:snapToGrid/>
              <w:spacing w:line="240" w:lineRule="auto"/>
              <w:jc w:val="center"/>
              <w:rPr>
                <w:lang w:val="zh-CN"/>
              </w:rPr>
            </w:pPr>
            <w:r>
              <w:rPr>
                <w:rFonts w:hint="eastAsia"/>
                <w:lang w:val="zh-CN"/>
              </w:rPr>
              <w:t>P15-16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4</w:t>
            </w:r>
          </w:p>
        </w:tc>
        <w:tc>
          <w:tcPr>
            <w:tcW w:w="5812" w:type="dxa"/>
            <w:vAlign w:val="center"/>
          </w:tcPr>
          <w:p>
            <w:pPr>
              <w:widowControl/>
              <w:adjustRightInd/>
              <w:snapToGrid/>
              <w:spacing w:line="240" w:lineRule="auto"/>
              <w:jc w:val="center"/>
              <w:rPr>
                <w:lang w:val="zh-CN"/>
              </w:rPr>
            </w:pPr>
            <w:r>
              <w:rPr>
                <w:lang w:val="zh-CN"/>
              </w:rPr>
              <w:t>完善项目拆解方案</w:t>
            </w:r>
            <w:r>
              <w:rPr>
                <w:rFonts w:hint="eastAsia"/>
                <w:lang w:val="zh-CN"/>
              </w:rPr>
              <w:t>，</w:t>
            </w:r>
            <w:r>
              <w:rPr>
                <w:lang w:val="zh-CN"/>
              </w:rPr>
              <w:t>补充残余液化气处理方式</w:t>
            </w:r>
            <w:r>
              <w:rPr>
                <w:rFonts w:hint="eastAsia"/>
                <w:lang w:val="zh-CN"/>
              </w:rPr>
              <w:t>。</w:t>
            </w:r>
          </w:p>
        </w:tc>
        <w:tc>
          <w:tcPr>
            <w:tcW w:w="2374" w:type="dxa"/>
            <w:vAlign w:val="center"/>
          </w:tcPr>
          <w:p>
            <w:pPr>
              <w:widowControl/>
              <w:adjustRightInd/>
              <w:snapToGrid/>
              <w:spacing w:line="240" w:lineRule="auto"/>
              <w:jc w:val="center"/>
              <w:rPr>
                <w:lang w:val="zh-CN"/>
              </w:rPr>
            </w:pPr>
            <w:r>
              <w:rPr>
                <w:rFonts w:hint="eastAsia"/>
                <w:lang w:val="zh-CN"/>
              </w:rPr>
              <w:t>P8、P38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5</w:t>
            </w:r>
          </w:p>
        </w:tc>
        <w:tc>
          <w:tcPr>
            <w:tcW w:w="5812" w:type="dxa"/>
            <w:vAlign w:val="center"/>
          </w:tcPr>
          <w:p>
            <w:pPr>
              <w:widowControl/>
              <w:adjustRightInd/>
              <w:snapToGrid/>
              <w:spacing w:line="240" w:lineRule="auto"/>
              <w:jc w:val="center"/>
              <w:rPr>
                <w:lang w:val="zh-CN"/>
              </w:rPr>
            </w:pPr>
            <w:r>
              <w:rPr>
                <w:lang w:val="zh-CN"/>
              </w:rPr>
              <w:t>复核用水类别</w:t>
            </w:r>
            <w:r>
              <w:rPr>
                <w:rFonts w:hint="eastAsia"/>
                <w:lang w:val="zh-CN"/>
              </w:rPr>
              <w:t>；</w:t>
            </w:r>
            <w:r>
              <w:rPr>
                <w:lang w:val="zh-CN"/>
              </w:rPr>
              <w:t>复核雨水收集量</w:t>
            </w:r>
            <w:r>
              <w:rPr>
                <w:rFonts w:hint="eastAsia"/>
                <w:lang w:val="zh-CN"/>
              </w:rPr>
              <w:t>，</w:t>
            </w:r>
            <w:r>
              <w:rPr>
                <w:lang w:val="zh-CN"/>
              </w:rPr>
              <w:t>明确雨水收集池位置</w:t>
            </w:r>
            <w:r>
              <w:rPr>
                <w:rFonts w:hint="eastAsia"/>
                <w:lang w:val="zh-CN"/>
              </w:rPr>
              <w:t>，</w:t>
            </w:r>
            <w:r>
              <w:rPr>
                <w:lang w:val="zh-CN"/>
              </w:rPr>
              <w:t>污染防治措施</w:t>
            </w:r>
            <w:r>
              <w:rPr>
                <w:rFonts w:hint="eastAsia"/>
                <w:lang w:val="zh-CN"/>
              </w:rPr>
              <w:t>。</w:t>
            </w:r>
          </w:p>
        </w:tc>
        <w:tc>
          <w:tcPr>
            <w:tcW w:w="2374" w:type="dxa"/>
            <w:vAlign w:val="center"/>
          </w:tcPr>
          <w:p>
            <w:pPr>
              <w:widowControl/>
              <w:adjustRightInd/>
              <w:snapToGrid/>
              <w:spacing w:line="240" w:lineRule="auto"/>
              <w:jc w:val="center"/>
              <w:rPr>
                <w:lang w:val="zh-CN"/>
              </w:rPr>
            </w:pPr>
            <w:r>
              <w:rPr>
                <w:rFonts w:hint="eastAsia"/>
                <w:lang w:val="zh-CN"/>
              </w:rPr>
              <w:t>P10-11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6</w:t>
            </w:r>
          </w:p>
        </w:tc>
        <w:tc>
          <w:tcPr>
            <w:tcW w:w="5812" w:type="dxa"/>
            <w:vAlign w:val="center"/>
          </w:tcPr>
          <w:p>
            <w:pPr>
              <w:widowControl/>
              <w:adjustRightInd/>
              <w:snapToGrid/>
              <w:spacing w:line="240" w:lineRule="auto"/>
              <w:jc w:val="center"/>
              <w:rPr>
                <w:lang w:val="zh-CN"/>
              </w:rPr>
            </w:pPr>
            <w:r>
              <w:rPr>
                <w:lang w:val="zh-CN"/>
              </w:rPr>
              <w:t>充实工艺流程及产污环节分析</w:t>
            </w:r>
            <w:r>
              <w:rPr>
                <w:rFonts w:hint="eastAsia"/>
                <w:lang w:val="zh-CN"/>
              </w:rPr>
              <w:t>；</w:t>
            </w:r>
            <w:r>
              <w:rPr>
                <w:lang w:val="zh-CN"/>
              </w:rPr>
              <w:t>完善清洁生产评价内容</w:t>
            </w:r>
            <w:r>
              <w:rPr>
                <w:rFonts w:hint="eastAsia"/>
                <w:lang w:val="zh-CN"/>
              </w:rPr>
              <w:t>。</w:t>
            </w:r>
          </w:p>
        </w:tc>
        <w:tc>
          <w:tcPr>
            <w:tcW w:w="2374" w:type="dxa"/>
            <w:vAlign w:val="center"/>
          </w:tcPr>
          <w:p>
            <w:pPr>
              <w:widowControl/>
              <w:adjustRightInd/>
              <w:snapToGrid/>
              <w:spacing w:line="240" w:lineRule="auto"/>
              <w:jc w:val="center"/>
              <w:rPr>
                <w:lang w:val="zh-CN"/>
              </w:rPr>
            </w:pPr>
            <w:r>
              <w:rPr>
                <w:lang w:val="zh-CN"/>
              </w:rPr>
              <w:t>P40-43</w:t>
            </w:r>
            <w:r>
              <w:rPr>
                <w:rFonts w:hint="eastAsia"/>
                <w:lang w:val="zh-CN"/>
              </w:rPr>
              <w:t>、P</w:t>
            </w:r>
            <w:r>
              <w:rPr>
                <w:lang w:val="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7</w:t>
            </w:r>
          </w:p>
        </w:tc>
        <w:tc>
          <w:tcPr>
            <w:tcW w:w="5812" w:type="dxa"/>
            <w:vAlign w:val="center"/>
          </w:tcPr>
          <w:p>
            <w:pPr>
              <w:widowControl/>
              <w:adjustRightInd/>
              <w:snapToGrid/>
              <w:spacing w:line="240" w:lineRule="auto"/>
              <w:jc w:val="center"/>
              <w:rPr>
                <w:lang w:val="zh-CN"/>
              </w:rPr>
            </w:pPr>
            <w:r>
              <w:rPr>
                <w:lang w:val="zh-CN"/>
              </w:rPr>
              <w:t>充实噪声源</w:t>
            </w:r>
            <w:r>
              <w:rPr>
                <w:rFonts w:hint="eastAsia"/>
                <w:lang w:val="zh-CN"/>
              </w:rPr>
              <w:t>；</w:t>
            </w:r>
            <w:r>
              <w:rPr>
                <w:lang w:val="zh-CN"/>
              </w:rPr>
              <w:t>复核危险废物产生类别及数量</w:t>
            </w:r>
            <w:r>
              <w:rPr>
                <w:rFonts w:hint="eastAsia"/>
                <w:lang w:val="zh-CN"/>
              </w:rPr>
              <w:t>，</w:t>
            </w:r>
            <w:r>
              <w:rPr>
                <w:lang w:val="zh-CN"/>
              </w:rPr>
              <w:t>细化收集</w:t>
            </w:r>
            <w:r>
              <w:rPr>
                <w:rFonts w:hint="eastAsia"/>
                <w:lang w:val="zh-CN"/>
              </w:rPr>
              <w:t>、</w:t>
            </w:r>
            <w:r>
              <w:rPr>
                <w:lang w:val="zh-CN"/>
              </w:rPr>
              <w:t>暂存环节要求及污染防治措施</w:t>
            </w:r>
            <w:r>
              <w:rPr>
                <w:rFonts w:hint="eastAsia"/>
                <w:lang w:val="zh-CN"/>
              </w:rPr>
              <w:t>；</w:t>
            </w:r>
            <w:r>
              <w:rPr>
                <w:lang w:val="zh-CN"/>
              </w:rPr>
              <w:t>复核废气污染源强核算结果</w:t>
            </w:r>
            <w:r>
              <w:rPr>
                <w:rFonts w:hint="eastAsia"/>
                <w:lang w:val="zh-CN"/>
              </w:rPr>
              <w:t>；</w:t>
            </w:r>
            <w:r>
              <w:rPr>
                <w:lang w:val="zh-CN"/>
              </w:rPr>
              <w:t>复核</w:t>
            </w:r>
            <w:r>
              <w:rPr>
                <w:rFonts w:hint="eastAsia"/>
                <w:lang w:val="zh-CN"/>
              </w:rPr>
              <w:t>“三本账”核算结果。</w:t>
            </w:r>
          </w:p>
        </w:tc>
        <w:tc>
          <w:tcPr>
            <w:tcW w:w="2374" w:type="dxa"/>
            <w:vAlign w:val="center"/>
          </w:tcPr>
          <w:p>
            <w:pPr>
              <w:widowControl/>
              <w:adjustRightInd/>
              <w:snapToGrid/>
              <w:spacing w:line="240" w:lineRule="auto"/>
              <w:jc w:val="center"/>
              <w:rPr>
                <w:lang w:val="zh-CN"/>
              </w:rPr>
            </w:pPr>
            <w:r>
              <w:rPr>
                <w:lang w:val="zh-CN"/>
              </w:rPr>
              <w:t>P</w:t>
            </w:r>
            <w:r>
              <w:rPr>
                <w:rFonts w:hint="eastAsia"/>
                <w:lang w:val="zh-CN"/>
              </w:rPr>
              <w:t>50-53、P56、P58、P61-62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adjustRightInd/>
              <w:snapToGrid/>
              <w:spacing w:line="240" w:lineRule="auto"/>
              <w:jc w:val="center"/>
              <w:rPr>
                <w:lang w:val="zh-CN"/>
              </w:rPr>
            </w:pPr>
            <w:r>
              <w:rPr>
                <w:rFonts w:hint="eastAsia"/>
                <w:lang w:val="zh-CN"/>
              </w:rPr>
              <w:t>8</w:t>
            </w:r>
          </w:p>
        </w:tc>
        <w:tc>
          <w:tcPr>
            <w:tcW w:w="5812" w:type="dxa"/>
            <w:vAlign w:val="center"/>
          </w:tcPr>
          <w:p>
            <w:pPr>
              <w:widowControl/>
              <w:adjustRightInd/>
              <w:snapToGrid/>
              <w:spacing w:line="240" w:lineRule="auto"/>
              <w:jc w:val="center"/>
              <w:rPr>
                <w:lang w:val="zh-CN"/>
              </w:rPr>
            </w:pPr>
            <w:r>
              <w:rPr>
                <w:lang w:val="zh-CN"/>
              </w:rPr>
              <w:t>根据</w:t>
            </w:r>
            <w:r>
              <w:rPr>
                <w:rFonts w:hint="eastAsia"/>
                <w:lang w:val="zh-CN"/>
              </w:rPr>
              <w:t>《报废机动车拆解环境保护技术规范》（HJ348-2007），完善相关环境保护要求。</w:t>
            </w:r>
          </w:p>
        </w:tc>
        <w:tc>
          <w:tcPr>
            <w:tcW w:w="2374" w:type="dxa"/>
            <w:vAlign w:val="center"/>
          </w:tcPr>
          <w:p>
            <w:pPr>
              <w:widowControl/>
              <w:adjustRightInd/>
              <w:snapToGrid/>
              <w:spacing w:line="240" w:lineRule="auto"/>
              <w:jc w:val="center"/>
              <w:rPr>
                <w:lang w:val="zh-CN"/>
              </w:rPr>
            </w:pPr>
            <w:r>
              <w:rPr>
                <w:lang w:val="zh-CN"/>
              </w:rPr>
              <w:t>P119-125</w:t>
            </w:r>
          </w:p>
        </w:tc>
      </w:tr>
    </w:tbl>
    <w:p>
      <w:pPr>
        <w:widowControl/>
        <w:adjustRightInd/>
        <w:snapToGrid/>
        <w:spacing w:line="240" w:lineRule="auto"/>
        <w:jc w:val="left"/>
        <w:rPr>
          <w:b/>
          <w:lang w:val="zh-CN"/>
        </w:rPr>
      </w:pPr>
      <w:r>
        <w:rPr>
          <w:lang w:val="zh-CN"/>
        </w:rPr>
        <w:br w:type="page"/>
      </w:r>
    </w:p>
    <w:p>
      <w:pPr>
        <w:pStyle w:val="2"/>
        <w:ind w:left="480"/>
        <w:rPr>
          <w:lang w:val="zh-CN"/>
        </w:rPr>
        <w:sectPr>
          <w:headerReference r:id="rId3" w:type="default"/>
          <w:pgSz w:w="11906" w:h="16838"/>
          <w:pgMar w:top="1418" w:right="1418" w:bottom="1418" w:left="1701" w:header="851" w:footer="992" w:gutter="0"/>
          <w:pgNumType w:fmt="upperRoman" w:start="1"/>
          <w:cols w:space="720" w:num="1"/>
          <w:docGrid w:type="lines" w:linePitch="312" w:charSpace="0"/>
        </w:sectPr>
      </w:pPr>
    </w:p>
    <w:bookmarkEnd w:id="0"/>
    <w:bookmarkEnd w:id="1"/>
    <w:bookmarkEnd w:id="2"/>
    <w:bookmarkEnd w:id="3"/>
    <w:bookmarkEnd w:id="4"/>
    <w:bookmarkEnd w:id="5"/>
    <w:bookmarkEnd w:id="6"/>
    <w:bookmarkEnd w:id="7"/>
    <w:bookmarkEnd w:id="8"/>
    <w:p>
      <w:pPr>
        <w:pStyle w:val="3"/>
        <w:numPr>
          <w:ilvl w:val="0"/>
          <w:numId w:val="0"/>
        </w:numPr>
        <w:spacing w:before="0" w:beforeLines="0" w:after="0" w:afterLines="0" w:line="240" w:lineRule="auto"/>
        <w:jc w:val="both"/>
      </w:pPr>
      <w:bookmarkStart w:id="17" w:name="_Toc227836870"/>
      <w:bookmarkStart w:id="18" w:name="_Toc52082958"/>
      <w:bookmarkStart w:id="19" w:name="_Toc10388"/>
      <w:bookmarkStart w:id="20" w:name="_Toc227836745"/>
      <w:r>
        <w:rPr>
          <w:rFonts w:hint="eastAsia"/>
        </w:rPr>
        <w:t>建设项目基本情况</w:t>
      </w:r>
    </w:p>
    <w:tbl>
      <w:tblPr>
        <w:tblStyle w:val="48"/>
        <w:tblpPr w:leftFromText="180" w:rightFromText="180" w:vertAnchor="text" w:tblpXSpec="center" w:tblpY="1"/>
        <w:tblOverlap w:val="never"/>
        <w:tblW w:w="5000" w:type="pct"/>
        <w:tblInd w:w="0" w:type="dxa"/>
        <w:tblLayout w:type="autofit"/>
        <w:tblCellMar>
          <w:top w:w="0" w:type="dxa"/>
          <w:left w:w="0" w:type="dxa"/>
          <w:bottom w:w="0" w:type="dxa"/>
          <w:right w:w="0" w:type="dxa"/>
        </w:tblCellMar>
      </w:tblPr>
      <w:tblGrid>
        <w:gridCol w:w="1421"/>
        <w:gridCol w:w="1919"/>
        <w:gridCol w:w="158"/>
        <w:gridCol w:w="384"/>
        <w:gridCol w:w="711"/>
        <w:gridCol w:w="484"/>
        <w:gridCol w:w="866"/>
        <w:gridCol w:w="463"/>
        <w:gridCol w:w="58"/>
        <w:gridCol w:w="1055"/>
        <w:gridCol w:w="289"/>
        <w:gridCol w:w="995"/>
      </w:tblGrid>
      <w:tr>
        <w:tblPrEx>
          <w:tblCellMar>
            <w:top w:w="0" w:type="dxa"/>
            <w:left w:w="0" w:type="dxa"/>
            <w:bottom w:w="0" w:type="dxa"/>
            <w:right w:w="0" w:type="dxa"/>
          </w:tblCellMar>
        </w:tblPrEx>
        <w:trPr>
          <w:trHeight w:val="454" w:hRule="atLeast"/>
        </w:trPr>
        <w:tc>
          <w:tcPr>
            <w:tcW w:w="807" w:type="pct"/>
            <w:tcBorders>
              <w:top w:val="single" w:color="000000" w:sz="6" w:space="0"/>
              <w:left w:val="single" w:color="000000" w:sz="6" w:space="0"/>
              <w:bottom w:val="single" w:color="000000" w:sz="4" w:space="0"/>
              <w:right w:val="single" w:color="000000" w:sz="4" w:space="0"/>
            </w:tcBorders>
            <w:vAlign w:val="center"/>
          </w:tcPr>
          <w:p>
            <w:pPr>
              <w:widowControl/>
              <w:autoSpaceDN w:val="0"/>
              <w:adjustRightInd/>
              <w:snapToGrid/>
              <w:spacing w:line="240" w:lineRule="auto"/>
              <w:jc w:val="center"/>
              <w:rPr>
                <w:kern w:val="0"/>
                <w:szCs w:val="24"/>
              </w:rPr>
            </w:pPr>
            <w:r>
              <w:rPr>
                <w:kern w:val="0"/>
                <w:szCs w:val="24"/>
              </w:rPr>
              <w:t>项目名称</w:t>
            </w:r>
          </w:p>
        </w:tc>
        <w:tc>
          <w:tcPr>
            <w:tcW w:w="4193" w:type="pct"/>
            <w:gridSpan w:val="11"/>
            <w:tcBorders>
              <w:top w:val="single" w:color="000000" w:sz="6" w:space="0"/>
              <w:left w:val="nil"/>
              <w:bottom w:val="single" w:color="000000" w:sz="4" w:space="0"/>
              <w:right w:val="single" w:color="000000" w:sz="6" w:space="0"/>
            </w:tcBorders>
            <w:vAlign w:val="center"/>
          </w:tcPr>
          <w:p>
            <w:pPr>
              <w:widowControl/>
              <w:adjustRightInd/>
              <w:snapToGrid/>
              <w:spacing w:line="240" w:lineRule="auto"/>
              <w:jc w:val="center"/>
              <w:rPr>
                <w:kern w:val="0"/>
                <w:szCs w:val="21"/>
              </w:rPr>
            </w:pPr>
            <w:r>
              <w:t>抚松县金属回收经营部汽车拆解项目</w:t>
            </w:r>
          </w:p>
        </w:tc>
      </w:tr>
      <w:tr>
        <w:tblPrEx>
          <w:tblCellMar>
            <w:top w:w="0" w:type="dxa"/>
            <w:left w:w="0" w:type="dxa"/>
            <w:bottom w:w="0" w:type="dxa"/>
            <w:right w:w="0" w:type="dxa"/>
          </w:tblCellMar>
        </w:tblPrEx>
        <w:trPr>
          <w:trHeight w:val="454"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utoSpaceDN w:val="0"/>
              <w:adjustRightInd/>
              <w:snapToGrid/>
              <w:spacing w:line="240" w:lineRule="auto"/>
              <w:jc w:val="center"/>
              <w:rPr>
                <w:kern w:val="0"/>
                <w:szCs w:val="24"/>
              </w:rPr>
            </w:pPr>
            <w:r>
              <w:rPr>
                <w:kern w:val="0"/>
                <w:szCs w:val="24"/>
              </w:rPr>
              <w:t>建设单位</w:t>
            </w:r>
          </w:p>
        </w:tc>
        <w:tc>
          <w:tcPr>
            <w:tcW w:w="4193" w:type="pct"/>
            <w:gridSpan w:val="11"/>
            <w:tcBorders>
              <w:top w:val="single" w:color="000000" w:sz="4" w:space="0"/>
              <w:left w:val="nil"/>
              <w:bottom w:val="single" w:color="000000" w:sz="4" w:space="0"/>
              <w:right w:val="single" w:color="000000" w:sz="6" w:space="0"/>
            </w:tcBorders>
            <w:vAlign w:val="center"/>
          </w:tcPr>
          <w:p>
            <w:pPr>
              <w:spacing w:line="240" w:lineRule="auto"/>
              <w:jc w:val="center"/>
              <w:rPr>
                <w:szCs w:val="24"/>
              </w:rPr>
            </w:pPr>
            <w:r>
              <w:t>抚松县金属回收经营部</w:t>
            </w:r>
          </w:p>
        </w:tc>
      </w:tr>
      <w:tr>
        <w:tblPrEx>
          <w:tblCellMar>
            <w:top w:w="0" w:type="dxa"/>
            <w:left w:w="0" w:type="dxa"/>
            <w:bottom w:w="0" w:type="dxa"/>
            <w:right w:w="0" w:type="dxa"/>
          </w:tblCellMar>
        </w:tblPrEx>
        <w:trPr>
          <w:trHeight w:val="454"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utoSpaceDN w:val="0"/>
              <w:adjustRightInd/>
              <w:snapToGrid/>
              <w:spacing w:line="240" w:lineRule="auto"/>
              <w:jc w:val="center"/>
              <w:rPr>
                <w:kern w:val="0"/>
                <w:szCs w:val="24"/>
              </w:rPr>
            </w:pPr>
            <w:r>
              <w:rPr>
                <w:kern w:val="0"/>
                <w:szCs w:val="24"/>
              </w:rPr>
              <w:t>法人代表</w:t>
            </w:r>
          </w:p>
        </w:tc>
        <w:tc>
          <w:tcPr>
            <w:tcW w:w="1802" w:type="pct"/>
            <w:gridSpan w:val="4"/>
            <w:tcBorders>
              <w:top w:val="single" w:color="000000" w:sz="4" w:space="0"/>
              <w:left w:val="nil"/>
              <w:bottom w:val="single" w:color="000000" w:sz="4" w:space="0"/>
              <w:right w:val="single" w:color="000000" w:sz="4" w:space="0"/>
            </w:tcBorders>
            <w:vAlign w:val="center"/>
          </w:tcPr>
          <w:p>
            <w:pPr>
              <w:adjustRightInd/>
              <w:snapToGrid/>
              <w:spacing w:line="240" w:lineRule="auto"/>
              <w:jc w:val="center"/>
              <w:rPr>
                <w:szCs w:val="24"/>
              </w:rPr>
            </w:pPr>
            <w:r>
              <w:rPr>
                <w:rFonts w:hint="eastAsia"/>
                <w:szCs w:val="24"/>
              </w:rPr>
              <w:t>李华军</w:t>
            </w:r>
          </w:p>
        </w:tc>
        <w:tc>
          <w:tcPr>
            <w:tcW w:w="767" w:type="pct"/>
            <w:gridSpan w:val="2"/>
            <w:tcBorders>
              <w:top w:val="single" w:color="000000" w:sz="4" w:space="0"/>
              <w:left w:val="nil"/>
              <w:bottom w:val="single" w:color="000000" w:sz="4" w:space="0"/>
              <w:right w:val="single" w:color="000000" w:sz="4" w:space="0"/>
            </w:tcBorders>
            <w:vAlign w:val="center"/>
          </w:tcPr>
          <w:p>
            <w:pPr>
              <w:adjustRightInd/>
              <w:snapToGrid/>
              <w:spacing w:line="240" w:lineRule="auto"/>
              <w:jc w:val="center"/>
              <w:rPr>
                <w:bCs/>
                <w:szCs w:val="24"/>
              </w:rPr>
            </w:pPr>
            <w:r>
              <w:rPr>
                <w:bCs/>
                <w:szCs w:val="24"/>
              </w:rPr>
              <w:t>联系人</w:t>
            </w:r>
          </w:p>
        </w:tc>
        <w:tc>
          <w:tcPr>
            <w:tcW w:w="1624" w:type="pct"/>
            <w:gridSpan w:val="5"/>
            <w:tcBorders>
              <w:top w:val="single" w:color="000000" w:sz="4" w:space="0"/>
              <w:left w:val="nil"/>
              <w:bottom w:val="single" w:color="000000" w:sz="4" w:space="0"/>
              <w:right w:val="single" w:color="000000" w:sz="6" w:space="0"/>
            </w:tcBorders>
            <w:vAlign w:val="center"/>
          </w:tcPr>
          <w:p>
            <w:pPr>
              <w:adjustRightInd/>
              <w:snapToGrid/>
              <w:spacing w:line="240" w:lineRule="auto"/>
              <w:jc w:val="center"/>
              <w:rPr>
                <w:szCs w:val="24"/>
              </w:rPr>
            </w:pPr>
            <w:r>
              <w:rPr>
                <w:rFonts w:hint="eastAsia"/>
                <w:szCs w:val="24"/>
              </w:rPr>
              <w:t>李华军</w:t>
            </w:r>
          </w:p>
        </w:tc>
      </w:tr>
      <w:tr>
        <w:tblPrEx>
          <w:tblCellMar>
            <w:top w:w="0" w:type="dxa"/>
            <w:left w:w="0" w:type="dxa"/>
            <w:bottom w:w="0" w:type="dxa"/>
            <w:right w:w="0" w:type="dxa"/>
          </w:tblCellMar>
        </w:tblPrEx>
        <w:trPr>
          <w:trHeight w:val="454"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通讯地址</w:t>
            </w:r>
          </w:p>
        </w:tc>
        <w:tc>
          <w:tcPr>
            <w:tcW w:w="4193" w:type="pct"/>
            <w:gridSpan w:val="11"/>
            <w:tcBorders>
              <w:top w:val="single" w:color="000000" w:sz="4" w:space="0"/>
              <w:left w:val="nil"/>
              <w:bottom w:val="single" w:color="000000" w:sz="4" w:space="0"/>
              <w:right w:val="single" w:color="000000" w:sz="6" w:space="0"/>
            </w:tcBorders>
            <w:vAlign w:val="center"/>
          </w:tcPr>
          <w:p>
            <w:pPr>
              <w:adjustRightInd/>
              <w:snapToGrid/>
              <w:spacing w:line="240" w:lineRule="auto"/>
              <w:jc w:val="center"/>
              <w:rPr>
                <w:szCs w:val="24"/>
              </w:rPr>
            </w:pPr>
            <w:r>
              <w:rPr>
                <w:rFonts w:hint="eastAsia"/>
                <w:szCs w:val="24"/>
              </w:rPr>
              <w:t>白山市抚松县抚松镇南甸子</w:t>
            </w:r>
          </w:p>
        </w:tc>
      </w:tr>
      <w:tr>
        <w:tblPrEx>
          <w:tblCellMar>
            <w:top w:w="0" w:type="dxa"/>
            <w:left w:w="0" w:type="dxa"/>
            <w:bottom w:w="0" w:type="dxa"/>
            <w:right w:w="0" w:type="dxa"/>
          </w:tblCellMar>
        </w:tblPrEx>
        <w:trPr>
          <w:trHeight w:val="454"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联系电话</w:t>
            </w:r>
          </w:p>
        </w:tc>
        <w:tc>
          <w:tcPr>
            <w:tcW w:w="1180" w:type="pct"/>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13804498123</w:t>
            </w:r>
          </w:p>
        </w:tc>
        <w:tc>
          <w:tcPr>
            <w:tcW w:w="622" w:type="pct"/>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传真</w:t>
            </w:r>
          </w:p>
        </w:tc>
        <w:tc>
          <w:tcPr>
            <w:tcW w:w="1030" w:type="pct"/>
            <w:gridSpan w:val="3"/>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szCs w:val="24"/>
              </w:rPr>
              <w:t>/</w:t>
            </w:r>
          </w:p>
        </w:tc>
        <w:tc>
          <w:tcPr>
            <w:tcW w:w="632" w:type="pct"/>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邮政编码</w:t>
            </w:r>
          </w:p>
        </w:tc>
        <w:tc>
          <w:tcPr>
            <w:tcW w:w="729" w:type="pct"/>
            <w:gridSpan w:val="2"/>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kern w:val="0"/>
                <w:szCs w:val="24"/>
              </w:rPr>
              <w:t>134500</w:t>
            </w:r>
          </w:p>
        </w:tc>
      </w:tr>
      <w:tr>
        <w:tblPrEx>
          <w:tblCellMar>
            <w:top w:w="0" w:type="dxa"/>
            <w:left w:w="0" w:type="dxa"/>
            <w:bottom w:w="0" w:type="dxa"/>
            <w:right w:w="0" w:type="dxa"/>
          </w:tblCellMar>
        </w:tblPrEx>
        <w:trPr>
          <w:trHeight w:val="20"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建设地点</w:t>
            </w:r>
          </w:p>
          <w:p>
            <w:pPr>
              <w:widowControl/>
              <w:adjustRightInd/>
              <w:snapToGrid/>
              <w:spacing w:line="240" w:lineRule="auto"/>
              <w:jc w:val="center"/>
              <w:rPr>
                <w:kern w:val="0"/>
                <w:szCs w:val="24"/>
              </w:rPr>
            </w:pPr>
            <w:r>
              <w:rPr>
                <w:kern w:val="0"/>
                <w:szCs w:val="24"/>
              </w:rPr>
              <w:t>及地理坐标</w:t>
            </w:r>
          </w:p>
        </w:tc>
        <w:tc>
          <w:tcPr>
            <w:tcW w:w="4193" w:type="pct"/>
            <w:gridSpan w:val="11"/>
            <w:tcBorders>
              <w:top w:val="single" w:color="000000" w:sz="4" w:space="0"/>
              <w:left w:val="nil"/>
              <w:bottom w:val="single" w:color="000000" w:sz="4" w:space="0"/>
              <w:right w:val="single" w:color="000000" w:sz="6" w:space="0"/>
            </w:tcBorders>
            <w:vAlign w:val="center"/>
          </w:tcPr>
          <w:p>
            <w:pPr>
              <w:adjustRightInd/>
              <w:snapToGrid/>
              <w:spacing w:line="240" w:lineRule="auto"/>
              <w:jc w:val="center"/>
              <w:rPr>
                <w:kern w:val="0"/>
                <w:szCs w:val="22"/>
              </w:rPr>
            </w:pPr>
            <w:r>
              <w:rPr>
                <w:rFonts w:hint="eastAsia"/>
                <w:kern w:val="0"/>
                <w:szCs w:val="22"/>
              </w:rPr>
              <w:t>白山市抚松县抚松镇南甸子</w:t>
            </w:r>
          </w:p>
        </w:tc>
      </w:tr>
      <w:tr>
        <w:tblPrEx>
          <w:tblCellMar>
            <w:top w:w="0" w:type="dxa"/>
            <w:left w:w="0" w:type="dxa"/>
            <w:bottom w:w="0" w:type="dxa"/>
            <w:right w:w="0" w:type="dxa"/>
          </w:tblCellMar>
        </w:tblPrEx>
        <w:trPr>
          <w:trHeight w:val="454"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立项审批部门</w:t>
            </w:r>
          </w:p>
        </w:tc>
        <w:tc>
          <w:tcPr>
            <w:tcW w:w="1802" w:type="pct"/>
            <w:gridSpan w:val="4"/>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w:t>
            </w:r>
          </w:p>
        </w:tc>
        <w:tc>
          <w:tcPr>
            <w:tcW w:w="767" w:type="pct"/>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批准文号</w:t>
            </w:r>
          </w:p>
        </w:tc>
        <w:tc>
          <w:tcPr>
            <w:tcW w:w="1624" w:type="pct"/>
            <w:gridSpan w:val="5"/>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kern w:val="0"/>
                <w:szCs w:val="24"/>
              </w:rPr>
              <w:t>/</w:t>
            </w:r>
          </w:p>
        </w:tc>
      </w:tr>
      <w:tr>
        <w:tblPrEx>
          <w:tblCellMar>
            <w:top w:w="0" w:type="dxa"/>
            <w:left w:w="0" w:type="dxa"/>
            <w:bottom w:w="0" w:type="dxa"/>
            <w:right w:w="0" w:type="dxa"/>
          </w:tblCellMar>
        </w:tblPrEx>
        <w:trPr>
          <w:trHeight w:val="20"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建设性质</w:t>
            </w:r>
          </w:p>
        </w:tc>
        <w:tc>
          <w:tcPr>
            <w:tcW w:w="1802" w:type="pct"/>
            <w:gridSpan w:val="4"/>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szCs w:val="24"/>
              </w:rPr>
              <w:t>新建   改扩建√    技改</w:t>
            </w:r>
          </w:p>
        </w:tc>
        <w:tc>
          <w:tcPr>
            <w:tcW w:w="767" w:type="pct"/>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行业类别</w:t>
            </w:r>
          </w:p>
          <w:p>
            <w:pPr>
              <w:widowControl/>
              <w:adjustRightInd/>
              <w:snapToGrid/>
              <w:spacing w:line="240" w:lineRule="auto"/>
              <w:jc w:val="center"/>
              <w:rPr>
                <w:kern w:val="0"/>
                <w:szCs w:val="24"/>
              </w:rPr>
            </w:pPr>
            <w:r>
              <w:rPr>
                <w:kern w:val="0"/>
                <w:szCs w:val="24"/>
              </w:rPr>
              <w:t>及代码</w:t>
            </w:r>
          </w:p>
        </w:tc>
        <w:tc>
          <w:tcPr>
            <w:tcW w:w="1624" w:type="pct"/>
            <w:gridSpan w:val="5"/>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rFonts w:hint="eastAsia"/>
                <w:kern w:val="0"/>
                <w:szCs w:val="24"/>
              </w:rPr>
              <w:t>C4210金属废料和碎屑加工处理</w:t>
            </w:r>
          </w:p>
        </w:tc>
      </w:tr>
      <w:tr>
        <w:tblPrEx>
          <w:tblCellMar>
            <w:top w:w="0" w:type="dxa"/>
            <w:left w:w="0" w:type="dxa"/>
            <w:bottom w:w="0" w:type="dxa"/>
            <w:right w:w="0" w:type="dxa"/>
          </w:tblCellMar>
        </w:tblPrEx>
        <w:trPr>
          <w:trHeight w:val="662" w:hRule="atLeast"/>
        </w:trPr>
        <w:tc>
          <w:tcPr>
            <w:tcW w:w="807" w:type="pct"/>
            <w:tcBorders>
              <w:top w:val="single" w:color="000000" w:sz="4" w:space="0"/>
              <w:left w:val="single" w:color="000000" w:sz="6" w:space="0"/>
              <w:right w:val="single" w:color="000000" w:sz="4" w:space="0"/>
            </w:tcBorders>
            <w:vAlign w:val="center"/>
          </w:tcPr>
          <w:p>
            <w:pPr>
              <w:widowControl/>
              <w:adjustRightInd/>
              <w:snapToGrid/>
              <w:spacing w:line="240" w:lineRule="auto"/>
              <w:jc w:val="center"/>
              <w:rPr>
                <w:kern w:val="0"/>
                <w:szCs w:val="24"/>
              </w:rPr>
            </w:pPr>
            <w:r>
              <w:rPr>
                <w:kern w:val="0"/>
                <w:szCs w:val="24"/>
              </w:rPr>
              <w:t>占地面积</w:t>
            </w:r>
          </w:p>
          <w:p>
            <w:pPr>
              <w:widowControl/>
              <w:adjustRightInd/>
              <w:snapToGrid/>
              <w:spacing w:line="240" w:lineRule="auto"/>
              <w:jc w:val="center"/>
              <w:rPr>
                <w:kern w:val="0"/>
                <w:szCs w:val="24"/>
              </w:rPr>
            </w:pPr>
            <w:r>
              <w:rPr>
                <w:kern w:val="0"/>
                <w:szCs w:val="24"/>
              </w:rPr>
              <w:t>（平方米）</w:t>
            </w:r>
          </w:p>
        </w:tc>
        <w:tc>
          <w:tcPr>
            <w:tcW w:w="1802" w:type="pct"/>
            <w:gridSpan w:val="4"/>
            <w:tcBorders>
              <w:top w:val="single" w:color="000000" w:sz="4" w:space="0"/>
              <w:left w:val="nil"/>
              <w:right w:val="single" w:color="000000" w:sz="4" w:space="0"/>
            </w:tcBorders>
            <w:vAlign w:val="center"/>
          </w:tcPr>
          <w:p>
            <w:pPr>
              <w:adjustRightInd/>
              <w:snapToGrid/>
              <w:spacing w:line="240" w:lineRule="auto"/>
              <w:ind w:firstLine="480" w:firstLineChars="200"/>
              <w:jc w:val="center"/>
              <w:rPr>
                <w:szCs w:val="24"/>
              </w:rPr>
            </w:pPr>
            <w:r>
              <w:rPr>
                <w:rFonts w:hint="eastAsia"/>
                <w:szCs w:val="24"/>
              </w:rPr>
              <w:t>18053</w:t>
            </w:r>
          </w:p>
        </w:tc>
        <w:tc>
          <w:tcPr>
            <w:tcW w:w="767" w:type="pct"/>
            <w:gridSpan w:val="2"/>
            <w:tcBorders>
              <w:top w:val="single" w:color="000000" w:sz="4" w:space="0"/>
              <w:left w:val="nil"/>
              <w:right w:val="single" w:color="000000" w:sz="4" w:space="0"/>
            </w:tcBorders>
            <w:vAlign w:val="center"/>
          </w:tcPr>
          <w:p>
            <w:pPr>
              <w:widowControl/>
              <w:adjustRightInd/>
              <w:snapToGrid/>
              <w:spacing w:line="240" w:lineRule="auto"/>
              <w:jc w:val="center"/>
              <w:rPr>
                <w:kern w:val="0"/>
                <w:szCs w:val="24"/>
              </w:rPr>
            </w:pPr>
            <w:r>
              <w:rPr>
                <w:kern w:val="0"/>
                <w:szCs w:val="24"/>
              </w:rPr>
              <w:t>绿化面积</w:t>
            </w:r>
          </w:p>
          <w:p>
            <w:pPr>
              <w:widowControl/>
              <w:adjustRightInd/>
              <w:snapToGrid/>
              <w:spacing w:line="240" w:lineRule="auto"/>
              <w:jc w:val="center"/>
              <w:rPr>
                <w:kern w:val="0"/>
                <w:szCs w:val="24"/>
              </w:rPr>
            </w:pPr>
            <w:r>
              <w:rPr>
                <w:kern w:val="0"/>
                <w:szCs w:val="24"/>
              </w:rPr>
              <w:t>（平方米）</w:t>
            </w:r>
          </w:p>
        </w:tc>
        <w:tc>
          <w:tcPr>
            <w:tcW w:w="1624" w:type="pct"/>
            <w:gridSpan w:val="5"/>
            <w:tcBorders>
              <w:top w:val="single" w:color="000000" w:sz="4" w:space="0"/>
              <w:left w:val="nil"/>
              <w:right w:val="single" w:color="000000" w:sz="6" w:space="0"/>
            </w:tcBorders>
            <w:vAlign w:val="center"/>
          </w:tcPr>
          <w:p>
            <w:pPr>
              <w:widowControl/>
              <w:adjustRightInd/>
              <w:snapToGrid/>
              <w:spacing w:line="240" w:lineRule="auto"/>
              <w:jc w:val="center"/>
              <w:rPr>
                <w:kern w:val="0"/>
                <w:szCs w:val="24"/>
              </w:rPr>
            </w:pPr>
            <w:r>
              <w:rPr>
                <w:rFonts w:hint="eastAsia"/>
                <w:kern w:val="0"/>
                <w:szCs w:val="24"/>
              </w:rPr>
              <w:t>2166</w:t>
            </w:r>
          </w:p>
        </w:tc>
      </w:tr>
      <w:tr>
        <w:tblPrEx>
          <w:tblCellMar>
            <w:top w:w="0" w:type="dxa"/>
            <w:left w:w="0" w:type="dxa"/>
            <w:bottom w:w="0" w:type="dxa"/>
            <w:right w:w="0" w:type="dxa"/>
          </w:tblCellMar>
        </w:tblPrEx>
        <w:trPr>
          <w:trHeight w:val="20"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项目投资</w:t>
            </w:r>
          </w:p>
          <w:p>
            <w:pPr>
              <w:widowControl/>
              <w:adjustRightInd/>
              <w:snapToGrid/>
              <w:spacing w:line="240" w:lineRule="auto"/>
              <w:jc w:val="center"/>
              <w:rPr>
                <w:kern w:val="0"/>
                <w:szCs w:val="24"/>
              </w:rPr>
            </w:pPr>
            <w:r>
              <w:rPr>
                <w:kern w:val="0"/>
                <w:szCs w:val="24"/>
              </w:rPr>
              <w:t>（万元）</w:t>
            </w:r>
          </w:p>
        </w:tc>
        <w:tc>
          <w:tcPr>
            <w:tcW w:w="1090" w:type="pct"/>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200</w:t>
            </w:r>
          </w:p>
        </w:tc>
        <w:tc>
          <w:tcPr>
            <w:tcW w:w="987" w:type="pct"/>
            <w:gridSpan w:val="4"/>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其中：环保投资（万元）</w:t>
            </w:r>
          </w:p>
        </w:tc>
        <w:tc>
          <w:tcPr>
            <w:tcW w:w="788" w:type="pct"/>
            <w:gridSpan w:val="3"/>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rFonts w:hint="eastAsia"/>
                <w:kern w:val="0"/>
                <w:szCs w:val="24"/>
              </w:rPr>
              <w:t>43</w:t>
            </w:r>
            <w:r>
              <w:rPr>
                <w:kern w:val="0"/>
                <w:szCs w:val="24"/>
              </w:rPr>
              <w:t>.5</w:t>
            </w:r>
          </w:p>
        </w:tc>
        <w:tc>
          <w:tcPr>
            <w:tcW w:w="763" w:type="pct"/>
            <w:gridSpan w:val="2"/>
            <w:tcBorders>
              <w:top w:val="single" w:color="000000" w:sz="4" w:space="0"/>
              <w:left w:val="nil"/>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环保投资占总投资比例</w:t>
            </w:r>
          </w:p>
        </w:tc>
        <w:tc>
          <w:tcPr>
            <w:tcW w:w="565" w:type="pct"/>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rFonts w:hint="eastAsia"/>
                <w:kern w:val="0"/>
                <w:szCs w:val="24"/>
              </w:rPr>
              <w:t>21.8</w:t>
            </w:r>
          </w:p>
        </w:tc>
      </w:tr>
      <w:tr>
        <w:tblPrEx>
          <w:tblCellMar>
            <w:top w:w="0" w:type="dxa"/>
            <w:left w:w="0" w:type="dxa"/>
            <w:bottom w:w="0" w:type="dxa"/>
            <w:right w:w="0" w:type="dxa"/>
          </w:tblCellMar>
        </w:tblPrEx>
        <w:trPr>
          <w:trHeight w:val="20" w:hRule="atLeast"/>
        </w:trPr>
        <w:tc>
          <w:tcPr>
            <w:tcW w:w="807" w:type="pct"/>
            <w:tcBorders>
              <w:top w:val="single" w:color="000000" w:sz="4" w:space="0"/>
              <w:left w:val="single" w:color="000000" w:sz="6" w:space="0"/>
              <w:bottom w:val="single" w:color="000000" w:sz="4" w:space="0"/>
              <w:right w:val="single" w:color="000000" w:sz="4" w:space="0"/>
            </w:tcBorders>
            <w:vAlign w:val="center"/>
          </w:tcPr>
          <w:p>
            <w:pPr>
              <w:widowControl/>
              <w:adjustRightInd/>
              <w:snapToGrid/>
              <w:spacing w:line="240" w:lineRule="auto"/>
              <w:jc w:val="center"/>
              <w:rPr>
                <w:kern w:val="0"/>
                <w:szCs w:val="24"/>
              </w:rPr>
            </w:pPr>
            <w:r>
              <w:rPr>
                <w:kern w:val="0"/>
                <w:szCs w:val="24"/>
              </w:rPr>
              <w:t>评价经费</w:t>
            </w:r>
          </w:p>
          <w:p>
            <w:pPr>
              <w:widowControl/>
              <w:adjustRightInd/>
              <w:snapToGrid/>
              <w:spacing w:line="240" w:lineRule="auto"/>
              <w:jc w:val="center"/>
              <w:rPr>
                <w:kern w:val="0"/>
                <w:szCs w:val="24"/>
              </w:rPr>
            </w:pPr>
            <w:r>
              <w:rPr>
                <w:kern w:val="0"/>
                <w:szCs w:val="24"/>
              </w:rPr>
              <w:t>（万元）</w:t>
            </w:r>
          </w:p>
        </w:tc>
        <w:tc>
          <w:tcPr>
            <w:tcW w:w="1398" w:type="pct"/>
            <w:gridSpan w:val="3"/>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kern w:val="0"/>
                <w:szCs w:val="24"/>
              </w:rPr>
              <w:t>/</w:t>
            </w:r>
          </w:p>
        </w:tc>
        <w:tc>
          <w:tcPr>
            <w:tcW w:w="1434" w:type="pct"/>
            <w:gridSpan w:val="4"/>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szCs w:val="24"/>
              </w:rPr>
              <w:t>预期投产日期</w:t>
            </w:r>
          </w:p>
        </w:tc>
        <w:tc>
          <w:tcPr>
            <w:tcW w:w="1361" w:type="pct"/>
            <w:gridSpan w:val="4"/>
            <w:tcBorders>
              <w:top w:val="single" w:color="000000" w:sz="4" w:space="0"/>
              <w:left w:val="nil"/>
              <w:bottom w:val="single" w:color="000000" w:sz="4" w:space="0"/>
              <w:right w:val="single" w:color="000000" w:sz="6" w:space="0"/>
            </w:tcBorders>
            <w:vAlign w:val="center"/>
          </w:tcPr>
          <w:p>
            <w:pPr>
              <w:widowControl/>
              <w:adjustRightInd/>
              <w:snapToGrid/>
              <w:spacing w:line="240" w:lineRule="auto"/>
              <w:jc w:val="center"/>
              <w:rPr>
                <w:kern w:val="0"/>
                <w:szCs w:val="24"/>
              </w:rPr>
            </w:pPr>
            <w:r>
              <w:rPr>
                <w:rFonts w:hint="eastAsia"/>
                <w:kern w:val="0"/>
                <w:szCs w:val="24"/>
              </w:rPr>
              <w:t>2</w:t>
            </w:r>
            <w:r>
              <w:rPr>
                <w:kern w:val="0"/>
                <w:szCs w:val="24"/>
              </w:rPr>
              <w:t>020.5</w:t>
            </w:r>
          </w:p>
        </w:tc>
      </w:tr>
      <w:tr>
        <w:tblPrEx>
          <w:tblCellMar>
            <w:top w:w="0" w:type="dxa"/>
            <w:left w:w="0" w:type="dxa"/>
            <w:bottom w:w="0" w:type="dxa"/>
            <w:right w:w="0" w:type="dxa"/>
          </w:tblCellMar>
        </w:tblPrEx>
        <w:trPr>
          <w:trHeight w:val="20" w:hRule="atLeast"/>
        </w:trPr>
        <w:tc>
          <w:tcPr>
            <w:tcW w:w="5000" w:type="pct"/>
            <w:gridSpan w:val="12"/>
            <w:tcBorders>
              <w:top w:val="single" w:color="000000" w:sz="4" w:space="0"/>
              <w:left w:val="single" w:color="000000" w:sz="6" w:space="0"/>
              <w:bottom w:val="single" w:color="000000" w:sz="4" w:space="0"/>
              <w:right w:val="single" w:color="000000" w:sz="6" w:space="0"/>
            </w:tcBorders>
            <w:vAlign w:val="center"/>
          </w:tcPr>
          <w:p>
            <w:pPr>
              <w:widowControl/>
              <w:spacing w:before="156" w:beforeLines="50"/>
              <w:jc w:val="left"/>
              <w:rPr>
                <w:rFonts w:ascii="黑体" w:hAnsi="黑体" w:eastAsia="黑体"/>
                <w:b/>
                <w:bCs/>
                <w:kern w:val="0"/>
                <w:sz w:val="30"/>
                <w:szCs w:val="30"/>
              </w:rPr>
            </w:pPr>
            <w:r>
              <w:rPr>
                <w:rFonts w:hint="eastAsia" w:ascii="黑体" w:hAnsi="黑体" w:eastAsia="黑体"/>
                <w:b/>
                <w:bCs/>
                <w:kern w:val="0"/>
                <w:sz w:val="30"/>
                <w:szCs w:val="30"/>
              </w:rPr>
              <w:t>工程内容及规模</w:t>
            </w:r>
          </w:p>
          <w:p>
            <w:pPr>
              <w:pStyle w:val="2"/>
              <w:spacing w:line="360" w:lineRule="auto"/>
              <w:ind w:left="0" w:leftChars="0"/>
              <w:rPr>
                <w:sz w:val="28"/>
                <w:szCs w:val="21"/>
              </w:rPr>
            </w:pPr>
            <w:r>
              <w:rPr>
                <w:rFonts w:hint="eastAsia"/>
                <w:sz w:val="28"/>
                <w:szCs w:val="21"/>
              </w:rPr>
              <w:t>一、概述</w:t>
            </w:r>
          </w:p>
          <w:p>
            <w:pPr>
              <w:pStyle w:val="312"/>
            </w:pPr>
            <w:r>
              <w:rPr>
                <w:rFonts w:hint="eastAsia"/>
              </w:rPr>
              <w:t>我国报废机动车拆解始于20世纪80年代，传统拆解企业总体经营和技术水平较低，一方面由于车辆拆解后的部件和材料分类回收困难，大多数企业没有对综合利用的部件和材料进行分类，导致资源的综合利用率较低，因此应大力提高资源和能源的利用率，尽量提高其循环使用率，促进经济和社会的可持续发展。从资源与可持续发展的角度来看，报废机动车就如同一座座废钢铁等金属的宝库，是炼钢和有色金属冶炼工业的一个重要原材料来源。目前世界各国都很重视对报废机动车的拆解工作，将废机动车的拆解再生纳入循环经济（循环型社会）的体系，作为“城市矿藏”加以重点“开采"。随着我国社会经济的迅速发展以及国家对报废机动车的一系列优恵政策如汽车报废标准的调整，对促进汽车报废更新起到了重要作用。我国的报废机动车拆解工业正逐步发展起来，成为多种资源回收利用的重要渠道。</w:t>
            </w:r>
          </w:p>
          <w:p>
            <w:pPr>
              <w:pStyle w:val="312"/>
            </w:pPr>
            <w:r>
              <w:t>抚松县金属回收经营部目前主要经营范围为废旧金属收购</w:t>
            </w:r>
            <w:r>
              <w:rPr>
                <w:rFonts w:hint="eastAsia"/>
              </w:rPr>
              <w:t>，</w:t>
            </w:r>
            <w:r>
              <w:t>废旧金属收购后直接售至相关加工利用单位</w:t>
            </w:r>
            <w:r>
              <w:rPr>
                <w:rFonts w:hint="eastAsia"/>
              </w:rPr>
              <w:t>。考虑到报废机动车拆解行业的环境效益和市场前景，</w:t>
            </w:r>
            <w:r>
              <w:t>抚松县金属回收经营部</w:t>
            </w:r>
            <w:r>
              <w:rPr>
                <w:rFonts w:hint="eastAsia"/>
              </w:rPr>
              <w:t>拟投资</w:t>
            </w:r>
            <w:r>
              <w:t>200</w:t>
            </w:r>
            <w:r>
              <w:rPr>
                <w:rFonts w:hint="eastAsia"/>
              </w:rPr>
              <w:t>万元，在现有厂区内建设汽车拆解项目。本项目利用企业现有场地，占地面积5</w:t>
            </w:r>
            <w:r>
              <w:t>000</w:t>
            </w:r>
            <w:r>
              <w:rPr>
                <w:rFonts w:hint="eastAsia"/>
              </w:rPr>
              <w:t>m</w:t>
            </w:r>
            <w:r>
              <w:rPr>
                <w:vertAlign w:val="superscript"/>
              </w:rPr>
              <w:t>2</w:t>
            </w:r>
            <w:r>
              <w:rPr>
                <w:rFonts w:hint="eastAsia"/>
              </w:rPr>
              <w:t>，年拆解报废机动车5</w:t>
            </w:r>
            <w:r>
              <w:t>00</w:t>
            </w:r>
            <w:r>
              <w:rPr>
                <w:rFonts w:hint="eastAsia"/>
              </w:rPr>
              <w:t>辆（轿车450辆，客、货车50辆）。</w:t>
            </w:r>
          </w:p>
          <w:p>
            <w:pPr>
              <w:ind w:firstLine="480" w:firstLineChars="200"/>
            </w:pPr>
            <w:r>
              <w:rPr>
                <w:rFonts w:hint="eastAsia"/>
              </w:rPr>
              <w:t>项目废气主要有燃油收集、废油液收集、油液储存过程挥发的有机废气（以非甲烷总烃计），切割过程产生的粉尘（颗粒物）、制冷剂收集过程挥发的含氟废气（氟化物），</w:t>
            </w:r>
            <w:r>
              <w:t>Pmax</w:t>
            </w:r>
            <w:r>
              <w:rPr>
                <w:rFonts w:hint="eastAsia"/>
              </w:rPr>
              <w:t>=</w:t>
            </w:r>
            <w:r>
              <w:t>P</w:t>
            </w:r>
            <w:r>
              <w:rPr>
                <w:vertAlign w:val="subscript"/>
              </w:rPr>
              <w:t>TSP</w:t>
            </w:r>
            <w:r>
              <w:t>=7.11%</w:t>
            </w:r>
            <w:r>
              <w:rPr>
                <w:rFonts w:hint="eastAsia"/>
              </w:rPr>
              <w:t>，</w:t>
            </w:r>
            <w:r>
              <w:t>根据《环境影响评价技术导则 大气环境》（HJ2.2-2018）分级判据，本项目大气环境影响评价工作等级为二级</w:t>
            </w:r>
            <w:r>
              <w:rPr>
                <w:rFonts w:hint="eastAsia"/>
              </w:rPr>
              <w:t>。</w:t>
            </w:r>
            <w:r>
              <w:t>根据</w:t>
            </w:r>
            <w:r>
              <w:rPr>
                <w:lang w:val="zh-CN"/>
              </w:rPr>
              <w:t>《环境影响评价技术导则 地表水环境》（HJ2.3-2018），</w:t>
            </w:r>
            <w:r>
              <w:rPr>
                <w:rFonts w:hint="eastAsia"/>
              </w:rPr>
              <w:t>本项目为水污染型建设项目，产生的废水主要为地面清洗废水、厂区收集的雨水和生活污水，清洗废水和收集的雨水经隔油池处理后采用罐车拉运至抚松县净源污水处理有限公司处理达标后排入头道松花江；生活污水排入防渗旱厕，定期清掏用于农肥，项目废水属于间接排放方式，地表水环境评价等级为三级B。根据</w:t>
            </w:r>
            <w:r>
              <w:rPr>
                <w:lang w:val="zh-TW"/>
              </w:rPr>
              <w:t>《环境影响评价技术导则 地下水环境》</w:t>
            </w:r>
            <w:r>
              <w:rPr>
                <w:rFonts w:hint="eastAsia"/>
                <w:lang w:val="zh-TW"/>
              </w:rPr>
              <w:t>（</w:t>
            </w:r>
            <w:r>
              <w:t>HJ610-2016</w:t>
            </w:r>
            <w:r>
              <w:rPr>
                <w:rFonts w:hint="eastAsia"/>
                <w:lang w:val="zh-TW"/>
              </w:rPr>
              <w:t>），</w:t>
            </w:r>
            <w:r>
              <w:rPr>
                <w:lang w:val="zh-TW"/>
              </w:rPr>
              <w:t>本项目为</w:t>
            </w:r>
            <w:r>
              <w:rPr>
                <w:rFonts w:hint="eastAsia"/>
                <w:lang w:val="zh-TW"/>
              </w:rPr>
              <w:t>“</w:t>
            </w:r>
            <w:r>
              <w:t>废旧资源</w:t>
            </w:r>
            <w:r>
              <w:rPr>
                <w:rFonts w:hint="eastAsia"/>
              </w:rPr>
              <w:t>（含生物质）</w:t>
            </w:r>
            <w:r>
              <w:t>加工、再生利用项目</w:t>
            </w:r>
            <w:r>
              <w:rPr>
                <w:rFonts w:hint="eastAsia"/>
                <w:lang w:val="zh-TW"/>
              </w:rPr>
              <w:t>”的非汽车利用建设项目，属于地下水评价</w:t>
            </w:r>
            <w:r>
              <w:t>Ⅲ</w:t>
            </w:r>
            <w:r>
              <w:rPr>
                <w:rFonts w:hint="eastAsia"/>
                <w:lang w:val="zh-TW"/>
              </w:rPr>
              <w:t>类项目。</w:t>
            </w:r>
            <w:r>
              <w:rPr>
                <w:lang w:val="zh-TW"/>
              </w:rPr>
              <w:t>项目所在区域</w:t>
            </w:r>
            <w:r>
              <w:rPr>
                <w:rFonts w:hint="eastAsia"/>
                <w:lang w:val="zh-TW"/>
              </w:rPr>
              <w:t>无</w:t>
            </w:r>
            <w:r>
              <w:rPr>
                <w:lang w:val="zh-TW"/>
              </w:rPr>
              <w:t>集中式和分散式饮用水水源地</w:t>
            </w:r>
            <w:r>
              <w:rPr>
                <w:rFonts w:hint="eastAsia"/>
                <w:lang w:val="zh-TW"/>
              </w:rPr>
              <w:t>，无热水、矿泉水、温泉等特殊地下水资源保护区。</w:t>
            </w:r>
            <w:r>
              <w:rPr>
                <w:rFonts w:hint="eastAsia"/>
              </w:rPr>
              <w:t>本项目与最近地下水井距离在500m以上，</w:t>
            </w:r>
            <w:r>
              <w:t>地下水环境敏感程度为不敏感</w:t>
            </w:r>
            <w:r>
              <w:rPr>
                <w:rFonts w:hint="eastAsia"/>
              </w:rPr>
              <w:t>，</w:t>
            </w:r>
            <w:r>
              <w:rPr>
                <w:szCs w:val="22"/>
                <w:lang w:val="zh-TW"/>
              </w:rPr>
              <w:t>因此项目地下水评价等级为三级。</w:t>
            </w:r>
            <w:r>
              <w:t>本项目所在区域执行《声环境质量标准》（GB3096-2008）中</w:t>
            </w:r>
            <w:r>
              <w:rPr>
                <w:rFonts w:hint="eastAsia"/>
              </w:rPr>
              <w:t>4a类和2</w:t>
            </w:r>
            <w:r>
              <w:t>类区标准，</w:t>
            </w:r>
            <w:r>
              <w:rPr>
                <w:rFonts w:hint="eastAsia"/>
              </w:rPr>
              <w:t>项目建成后</w:t>
            </w:r>
            <w:r>
              <w:t>受噪声影响人口数量</w:t>
            </w:r>
            <w:r>
              <w:rPr>
                <w:rFonts w:hint="eastAsia"/>
              </w:rPr>
              <w:t>变化</w:t>
            </w:r>
            <w:r>
              <w:t>不大</w:t>
            </w:r>
            <w:r>
              <w:rPr>
                <w:rFonts w:hint="eastAsia"/>
              </w:rPr>
              <w:t>，因此</w:t>
            </w:r>
            <w:r>
              <w:t>确定本次声环境影响评价工作等级为</w:t>
            </w:r>
            <w:r>
              <w:rPr>
                <w:rFonts w:hint="eastAsia"/>
              </w:rPr>
              <w:t>二</w:t>
            </w:r>
            <w:r>
              <w:t>级。根据《环境影响评价技术导则 土壤环境（试行）》（HJ964-2018）</w:t>
            </w:r>
            <w:r>
              <w:rPr>
                <w:rFonts w:hint="eastAsia"/>
              </w:rPr>
              <w:t>，</w:t>
            </w:r>
            <w:r>
              <w:t>本项目为</w:t>
            </w:r>
            <w:r>
              <w:rPr>
                <w:rFonts w:hint="eastAsia"/>
              </w:rPr>
              <w:t>污染影响型“废旧资源加工、再生利用”项目，</w:t>
            </w:r>
            <w:r>
              <w:t>评价类别为Ⅲ类</w:t>
            </w:r>
            <w:r>
              <w:rPr>
                <w:rFonts w:hint="eastAsia"/>
              </w:rPr>
              <w:t>，</w:t>
            </w:r>
            <w:r>
              <w:rPr>
                <w:snapToGrid w:val="0"/>
              </w:rPr>
              <w:t>项目</w:t>
            </w:r>
            <w:r>
              <w:t>占地规模</w:t>
            </w:r>
            <w:r>
              <w:rPr>
                <w:rFonts w:hint="eastAsia"/>
              </w:rPr>
              <w:t>为</w:t>
            </w:r>
            <w:r>
              <w:t>小型</w:t>
            </w:r>
            <w:r>
              <w:rPr>
                <w:rFonts w:hint="eastAsia"/>
              </w:rPr>
              <w:t>，土壤敏感程度为敏感（周边存在耕地），因此本项目土壤环境影响评价等级为三级。</w:t>
            </w:r>
            <w:r>
              <w:t>项目危险物质主要是</w:t>
            </w:r>
            <w:r>
              <w:rPr>
                <w:rFonts w:hint="eastAsia"/>
              </w:rPr>
              <w:t>预处理过程中抽取的废燃油（主要为汽油、柴油等）和废油液（机油、润滑油等），参照《建设项目环境风险评价技术导则》（HJ169-2018）附录B，项目涉及的风险物质Q＜1，故直接判定项目环境风险潜势</w:t>
            </w:r>
            <w:bookmarkStart w:id="290" w:name="_GoBack"/>
            <w:bookmarkEnd w:id="290"/>
            <w:r>
              <w:rPr>
                <w:rFonts w:hint="eastAsia"/>
              </w:rPr>
              <w:t>为</w:t>
            </w:r>
            <w:r>
              <w:t>Ⅰ</w:t>
            </w:r>
            <w:r>
              <w:rPr>
                <w:rFonts w:hint="eastAsia"/>
              </w:rPr>
              <w:t>，本次</w:t>
            </w:r>
            <w:r>
              <w:t>做环境风险简单分析</w:t>
            </w:r>
            <w:r>
              <w:rPr>
                <w:rFonts w:hint="eastAsia"/>
              </w:rPr>
              <w:t>。</w:t>
            </w:r>
          </w:p>
          <w:p>
            <w:pPr>
              <w:pStyle w:val="312"/>
            </w:pPr>
            <w:r>
              <w:t>根据《中华人民共和国环境保护法》、《中华人民共和国环境影响评价法》、国务院令第682号《建设项目环境保护管理条例》、</w:t>
            </w:r>
            <w:r>
              <w:rPr>
                <w:u w:val="single"/>
              </w:rPr>
              <w:t>生态环境部第16号令</w:t>
            </w:r>
            <w:r>
              <w:rPr>
                <w:rFonts w:hint="eastAsia"/>
                <w:u w:val="single"/>
              </w:rPr>
              <w:t>《建设项目环境影响评价分类管理名录（2021年版）》</w:t>
            </w:r>
            <w:r>
              <w:rPr>
                <w:u w:val="single"/>
              </w:rPr>
              <w:t>的有关规定</w:t>
            </w:r>
            <w:r>
              <w:t>，受抚松县金属回收经营部的委托，吉林省师泽环保科技有限公司承担了本项目的环境影响评价工作</w:t>
            </w:r>
            <w:r>
              <w:rPr>
                <w:u w:val="single"/>
              </w:rPr>
              <w:t>。本项目</w:t>
            </w:r>
            <w:r>
              <w:rPr>
                <w:rFonts w:hint="eastAsia"/>
                <w:u w:val="single"/>
              </w:rPr>
              <w:t>为</w:t>
            </w:r>
            <w:r>
              <w:rPr>
                <w:rFonts w:hint="eastAsia"/>
                <w:kern w:val="0"/>
                <w:u w:val="single"/>
              </w:rPr>
              <w:t>金属废料和碎屑加工处理</w:t>
            </w:r>
            <w:r>
              <w:rPr>
                <w:rFonts w:hint="eastAsia"/>
                <w:u w:val="single"/>
              </w:rPr>
              <w:t>，</w:t>
            </w:r>
            <w:r>
              <w:rPr>
                <w:u w:val="single"/>
              </w:rPr>
              <w:t>属于分类管理名录</w:t>
            </w:r>
            <w:r>
              <w:rPr>
                <w:rFonts w:hint="eastAsia"/>
                <w:u w:val="single"/>
              </w:rPr>
              <w:t>“三十九、废弃资源综合利用业”中</w:t>
            </w:r>
            <w:r>
              <w:rPr>
                <w:u w:val="single"/>
              </w:rPr>
              <w:t>的</w:t>
            </w:r>
            <w:r>
              <w:rPr>
                <w:rFonts w:hint="eastAsia"/>
                <w:u w:val="single"/>
              </w:rPr>
              <w:t>“</w:t>
            </w:r>
            <w:r>
              <w:rPr>
                <w:rFonts w:hint="eastAsia" w:ascii="宋体" w:hAnsi="宋体"/>
                <w:u w:val="single"/>
              </w:rPr>
              <w:t>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r>
              <w:rPr>
                <w:rFonts w:hint="eastAsia"/>
                <w:u w:val="single"/>
              </w:rPr>
              <w:t>”行业，</w:t>
            </w:r>
            <w:r>
              <w:rPr>
                <w:rFonts w:hint="eastAsia"/>
              </w:rPr>
              <w:t>应编制环境影响报告表。</w:t>
            </w:r>
            <w:r>
              <w:rPr>
                <w:rFonts w:hint="eastAsia"/>
                <w:u w:val="single"/>
              </w:rPr>
              <w:t>需要说明的是，项目环评工作于2</w:t>
            </w:r>
            <w:r>
              <w:rPr>
                <w:u w:val="single"/>
              </w:rPr>
              <w:t>020</w:t>
            </w:r>
            <w:r>
              <w:rPr>
                <w:rFonts w:hint="eastAsia"/>
                <w:u w:val="single"/>
              </w:rPr>
              <w:t>年5月开展，按当时实行的《建设项目环境影响评价分类管理名录》（环境保护部令第44号），报废汽车拆解行业应编制环境影响报告书，因此项目前期工作均按报告书要求开展并于2</w:t>
            </w:r>
            <w:r>
              <w:rPr>
                <w:u w:val="single"/>
              </w:rPr>
              <w:t>020</w:t>
            </w:r>
            <w:r>
              <w:rPr>
                <w:rFonts w:hint="eastAsia"/>
                <w:u w:val="single"/>
              </w:rPr>
              <w:t>年1</w:t>
            </w:r>
            <w:r>
              <w:rPr>
                <w:u w:val="single"/>
              </w:rPr>
              <w:t>1</w:t>
            </w:r>
            <w:r>
              <w:rPr>
                <w:rFonts w:hint="eastAsia"/>
                <w:u w:val="single"/>
              </w:rPr>
              <w:t>月通过专家评审。评审会后，由于《名录》更新，项目改为编制环境影响报告表。</w:t>
            </w:r>
            <w:r>
              <w:t>接受任务后，我单位组织评价人员进行了现场踏勘，对项目所在区域自然环境和区域环境质量现状等进行了详细调查，分析建设项目与国家、吉林省有关环境保护法规、产业政策、相关规划及行业政策的符合性，并对项目所在区域的环境质量进行现状监测，</w:t>
            </w:r>
            <w:r>
              <w:rPr>
                <w:rFonts w:hint="eastAsia"/>
              </w:rPr>
              <w:t>根据</w:t>
            </w:r>
            <w:r>
              <w:t>工程特点对本项目可能产生的环境影响进行预测评价</w:t>
            </w:r>
            <w:r>
              <w:rPr>
                <w:rFonts w:hint="eastAsia"/>
              </w:rPr>
              <w:t>，有</w:t>
            </w:r>
            <w:r>
              <w:t>针对性地提出各项污染防治措施并进行可行性论证。在进行前述工作的基础上，编制了本项目的环境影响报告。在本项目环境影响报告的编制过程中，得到了</w:t>
            </w:r>
            <w:r>
              <w:rPr>
                <w:rFonts w:hint="eastAsia"/>
              </w:rPr>
              <w:t>白山</w:t>
            </w:r>
            <w:r>
              <w:t>市生态环境局</w:t>
            </w:r>
            <w:r>
              <w:rPr>
                <w:rFonts w:hint="eastAsia"/>
              </w:rPr>
              <w:t>、白山</w:t>
            </w:r>
            <w:r>
              <w:t>市生态环境局</w:t>
            </w:r>
            <w:r>
              <w:rPr>
                <w:rFonts w:hint="eastAsia"/>
              </w:rPr>
              <w:t>抚松县</w:t>
            </w:r>
            <w:r>
              <w:t>分局以及建设单位的大力支持和帮助，在此谨表谢意！</w:t>
            </w:r>
          </w:p>
          <w:p>
            <w:pPr>
              <w:pStyle w:val="2"/>
              <w:spacing w:line="360" w:lineRule="auto"/>
              <w:ind w:left="0" w:leftChars="0"/>
              <w:rPr>
                <w:sz w:val="28"/>
                <w:szCs w:val="21"/>
              </w:rPr>
            </w:pPr>
            <w:r>
              <w:rPr>
                <w:rFonts w:hint="eastAsia"/>
                <w:sz w:val="28"/>
                <w:szCs w:val="21"/>
              </w:rPr>
              <w:t>二、编制依据</w:t>
            </w:r>
          </w:p>
          <w:p>
            <w:pPr>
              <w:pStyle w:val="337"/>
              <w:ind w:firstLine="482"/>
              <w:rPr>
                <w:b/>
                <w:bCs/>
              </w:rPr>
            </w:pPr>
            <w:r>
              <w:rPr>
                <w:rFonts w:hint="eastAsia"/>
                <w:b/>
                <w:bCs/>
              </w:rPr>
              <w:t>（一）法律法规</w:t>
            </w:r>
          </w:p>
          <w:p>
            <w:pPr>
              <w:pStyle w:val="312"/>
              <w:numPr>
                <w:ilvl w:val="0"/>
                <w:numId w:val="2"/>
              </w:numPr>
              <w:ind w:firstLine="480"/>
            </w:pPr>
            <w:r>
              <w:t>《中华人民共和国环境保护法》（2015.1.1）；</w:t>
            </w:r>
          </w:p>
          <w:p>
            <w:pPr>
              <w:pStyle w:val="312"/>
              <w:numPr>
                <w:ilvl w:val="0"/>
                <w:numId w:val="2"/>
              </w:numPr>
              <w:ind w:firstLine="480"/>
            </w:pPr>
            <w:r>
              <w:t>《中华人民共和国环境影响评价法》（201</w:t>
            </w:r>
            <w:r>
              <w:rPr>
                <w:rFonts w:hint="eastAsia"/>
              </w:rPr>
              <w:t>8</w:t>
            </w:r>
            <w:r>
              <w:t>.</w:t>
            </w:r>
            <w:r>
              <w:rPr>
                <w:rFonts w:hint="eastAsia"/>
              </w:rPr>
              <w:t>12</w:t>
            </w:r>
            <w:r>
              <w:t>.</w:t>
            </w:r>
            <w:r>
              <w:rPr>
                <w:rFonts w:hint="eastAsia"/>
              </w:rPr>
              <w:t>29</w:t>
            </w:r>
            <w:r>
              <w:t>）；</w:t>
            </w:r>
          </w:p>
          <w:p>
            <w:pPr>
              <w:pStyle w:val="312"/>
              <w:numPr>
                <w:ilvl w:val="0"/>
                <w:numId w:val="2"/>
              </w:numPr>
              <w:ind w:firstLine="480"/>
            </w:pPr>
            <w:r>
              <w:t>《中华人民共和国水污染防治法》（20</w:t>
            </w:r>
            <w:r>
              <w:rPr>
                <w:rFonts w:hint="eastAsia"/>
              </w:rPr>
              <w:t>1</w:t>
            </w:r>
            <w:r>
              <w:t>8.</w:t>
            </w:r>
            <w:r>
              <w:rPr>
                <w:rFonts w:hint="eastAsia"/>
              </w:rPr>
              <w:t>1</w:t>
            </w:r>
            <w:r>
              <w:t>.1）；</w:t>
            </w:r>
          </w:p>
          <w:p>
            <w:pPr>
              <w:pStyle w:val="312"/>
              <w:numPr>
                <w:ilvl w:val="0"/>
                <w:numId w:val="2"/>
              </w:numPr>
              <w:ind w:firstLine="480"/>
            </w:pPr>
            <w:r>
              <w:t>《中华人民共和国大气污染防治法》（201</w:t>
            </w:r>
            <w:r>
              <w:rPr>
                <w:rFonts w:hint="eastAsia"/>
              </w:rPr>
              <w:t>8</w:t>
            </w:r>
            <w:r>
              <w:t>.1</w:t>
            </w:r>
            <w:r>
              <w:rPr>
                <w:rFonts w:hint="eastAsia"/>
              </w:rPr>
              <w:t>0</w:t>
            </w:r>
            <w:r>
              <w:t>.</w:t>
            </w:r>
            <w:r>
              <w:rPr>
                <w:rFonts w:hint="eastAsia"/>
              </w:rPr>
              <w:t>26</w:t>
            </w:r>
            <w:r>
              <w:t>）；</w:t>
            </w:r>
          </w:p>
          <w:p>
            <w:pPr>
              <w:pStyle w:val="312"/>
              <w:numPr>
                <w:ilvl w:val="0"/>
                <w:numId w:val="2"/>
              </w:numPr>
              <w:ind w:firstLine="480"/>
            </w:pPr>
            <w:r>
              <w:t>《中华人民共和国环境噪声污染防治法》（</w:t>
            </w:r>
            <w:r>
              <w:rPr>
                <w:rFonts w:hint="eastAsia"/>
              </w:rPr>
              <w:t>2018</w:t>
            </w:r>
            <w:r>
              <w:t>.</w:t>
            </w:r>
            <w:r>
              <w:rPr>
                <w:rFonts w:hint="eastAsia"/>
              </w:rPr>
              <w:t>12</w:t>
            </w:r>
            <w:r>
              <w:t>.</w:t>
            </w:r>
            <w:r>
              <w:rPr>
                <w:rFonts w:hint="eastAsia"/>
              </w:rPr>
              <w:t>29</w:t>
            </w:r>
            <w:r>
              <w:t>）；</w:t>
            </w:r>
          </w:p>
          <w:p>
            <w:pPr>
              <w:pStyle w:val="312"/>
              <w:numPr>
                <w:ilvl w:val="0"/>
                <w:numId w:val="2"/>
              </w:numPr>
              <w:ind w:firstLine="480"/>
            </w:pPr>
            <w:r>
              <w:t>《中华人民共和国固体废物污染环境防治法》（20</w:t>
            </w:r>
            <w:r>
              <w:rPr>
                <w:rFonts w:hint="eastAsia"/>
              </w:rPr>
              <w:t>20.9.1</w:t>
            </w:r>
            <w:r>
              <w:t>）；</w:t>
            </w:r>
          </w:p>
          <w:p>
            <w:pPr>
              <w:pStyle w:val="312"/>
              <w:numPr>
                <w:ilvl w:val="0"/>
                <w:numId w:val="2"/>
              </w:numPr>
              <w:ind w:firstLine="480"/>
            </w:pPr>
            <w:r>
              <w:t>《中华人民共和国土壤污染防治法》（2019.1.1）；</w:t>
            </w:r>
          </w:p>
          <w:p>
            <w:pPr>
              <w:pStyle w:val="312"/>
              <w:numPr>
                <w:ilvl w:val="0"/>
                <w:numId w:val="2"/>
              </w:numPr>
              <w:ind w:firstLine="480"/>
            </w:pPr>
            <w:r>
              <w:t>《中华人民共和国土地管理法》（2020.1.1）；</w:t>
            </w:r>
          </w:p>
          <w:p>
            <w:pPr>
              <w:pStyle w:val="312"/>
              <w:numPr>
                <w:ilvl w:val="0"/>
                <w:numId w:val="2"/>
              </w:numPr>
              <w:ind w:firstLine="480"/>
            </w:pPr>
            <w:r>
              <w:t>《中华人民共和国清洁生产促进法》（2012.7.1）；</w:t>
            </w:r>
          </w:p>
          <w:p>
            <w:pPr>
              <w:pStyle w:val="312"/>
              <w:numPr>
                <w:ilvl w:val="0"/>
                <w:numId w:val="2"/>
              </w:numPr>
              <w:ind w:firstLine="480"/>
            </w:pPr>
            <w:r>
              <w:t>《中华人民共和国循环经济促进法》（</w:t>
            </w:r>
            <w:r>
              <w:rPr>
                <w:rFonts w:hint="eastAsia"/>
              </w:rPr>
              <w:t>2018.10.26</w:t>
            </w:r>
            <w:r>
              <w:t>）；</w:t>
            </w:r>
          </w:p>
          <w:p>
            <w:pPr>
              <w:pStyle w:val="312"/>
              <w:numPr>
                <w:ilvl w:val="0"/>
                <w:numId w:val="2"/>
              </w:numPr>
              <w:ind w:firstLine="480"/>
            </w:pPr>
            <w:r>
              <w:t>《中华人民共和国水法》（2016.7.</w:t>
            </w:r>
            <w:r>
              <w:rPr>
                <w:rFonts w:hint="eastAsia"/>
              </w:rPr>
              <w:t>2</w:t>
            </w:r>
            <w:r>
              <w:t>）；</w:t>
            </w:r>
          </w:p>
          <w:p>
            <w:pPr>
              <w:pStyle w:val="312"/>
              <w:numPr>
                <w:ilvl w:val="0"/>
                <w:numId w:val="2"/>
              </w:numPr>
              <w:ind w:firstLine="480"/>
            </w:pPr>
            <w:r>
              <w:t>《中华人民共和国节约能源法》（</w:t>
            </w:r>
            <w:r>
              <w:rPr>
                <w:rFonts w:hint="eastAsia"/>
              </w:rPr>
              <w:t>2018.10.26</w:t>
            </w:r>
            <w:r>
              <w:t>）；</w:t>
            </w:r>
          </w:p>
          <w:p>
            <w:pPr>
              <w:pStyle w:val="312"/>
              <w:numPr>
                <w:ilvl w:val="0"/>
                <w:numId w:val="2"/>
              </w:numPr>
              <w:ind w:firstLine="480"/>
            </w:pPr>
            <w:r>
              <w:t>《中华人民共和国土地管理法》（</w:t>
            </w:r>
            <w:r>
              <w:rPr>
                <w:rFonts w:hint="eastAsia"/>
              </w:rPr>
              <w:t>2019.8.26</w:t>
            </w:r>
            <w:r>
              <w:t>）；</w:t>
            </w:r>
          </w:p>
          <w:p>
            <w:pPr>
              <w:pStyle w:val="312"/>
              <w:numPr>
                <w:ilvl w:val="0"/>
                <w:numId w:val="2"/>
              </w:numPr>
              <w:ind w:firstLine="480"/>
            </w:pPr>
            <w:r>
              <w:t>《中华人民共和国水土保持法》（2011.3.1）；</w:t>
            </w:r>
          </w:p>
          <w:p>
            <w:pPr>
              <w:pStyle w:val="312"/>
              <w:numPr>
                <w:ilvl w:val="0"/>
                <w:numId w:val="2"/>
              </w:numPr>
              <w:ind w:firstLine="480"/>
            </w:pPr>
            <w:r>
              <w:t>《建设项目环境保护管理条例》（国务院令第</w:t>
            </w:r>
            <w:r>
              <w:rPr>
                <w:rFonts w:hint="eastAsia"/>
              </w:rPr>
              <w:t>682</w:t>
            </w:r>
            <w:r>
              <w:t>号</w:t>
            </w:r>
            <w:r>
              <w:rPr>
                <w:rFonts w:hint="eastAsia"/>
              </w:rPr>
              <w:t>，2017.10.1</w:t>
            </w:r>
            <w:r>
              <w:t>）；</w:t>
            </w:r>
          </w:p>
          <w:p>
            <w:pPr>
              <w:pStyle w:val="312"/>
              <w:numPr>
                <w:ilvl w:val="0"/>
                <w:numId w:val="2"/>
              </w:numPr>
              <w:ind w:firstLine="480"/>
            </w:pPr>
            <w:r>
              <w:t>《中华人民共和国水污染防治法实施条例》（国务院令第284号，2003.3.20）；</w:t>
            </w:r>
          </w:p>
          <w:p>
            <w:pPr>
              <w:pStyle w:val="312"/>
              <w:numPr>
                <w:ilvl w:val="0"/>
                <w:numId w:val="2"/>
              </w:numPr>
              <w:ind w:firstLine="480"/>
            </w:pPr>
            <w:r>
              <w:t>《国务院关于印发大气污染防治行动计划的通知》（国发[2013]37号）；</w:t>
            </w:r>
          </w:p>
          <w:p>
            <w:pPr>
              <w:pStyle w:val="312"/>
              <w:numPr>
                <w:ilvl w:val="0"/>
                <w:numId w:val="2"/>
              </w:numPr>
              <w:ind w:firstLine="480"/>
            </w:pPr>
            <w:r>
              <w:t>《国务院关于印发水污染防治行动计划的通知》（国发[2015]17号）；</w:t>
            </w:r>
          </w:p>
          <w:p>
            <w:pPr>
              <w:pStyle w:val="312"/>
              <w:numPr>
                <w:ilvl w:val="0"/>
                <w:numId w:val="2"/>
              </w:numPr>
              <w:ind w:firstLine="480"/>
            </w:pPr>
            <w:r>
              <w:t>《国务院关于印发土壤污染防治行动计划的通知》（国发[2016]31号）；</w:t>
            </w:r>
          </w:p>
          <w:p>
            <w:pPr>
              <w:pStyle w:val="312"/>
              <w:numPr>
                <w:ilvl w:val="0"/>
                <w:numId w:val="2"/>
              </w:numPr>
              <w:ind w:firstLine="480"/>
            </w:pPr>
            <w:r>
              <w:rPr>
                <w:rFonts w:hint="eastAsia"/>
              </w:rPr>
              <w:t>《国务院关于印发“十三五”生态环境保护规划的通知》（</w:t>
            </w:r>
            <w:r>
              <w:t>国发</w:t>
            </w:r>
            <w:r>
              <w:rPr>
                <w:rFonts w:hint="eastAsia"/>
              </w:rPr>
              <w:t>[</w:t>
            </w:r>
            <w:r>
              <w:t>2016</w:t>
            </w:r>
            <w:r>
              <w:rPr>
                <w:rFonts w:hint="eastAsia"/>
              </w:rPr>
              <w:t>]</w:t>
            </w:r>
            <w:r>
              <w:t>65号</w:t>
            </w:r>
            <w:r>
              <w:rPr>
                <w:rFonts w:hint="eastAsia"/>
              </w:rPr>
              <w:t>）；</w:t>
            </w:r>
          </w:p>
          <w:p>
            <w:pPr>
              <w:pStyle w:val="312"/>
              <w:numPr>
                <w:ilvl w:val="0"/>
                <w:numId w:val="2"/>
              </w:numPr>
              <w:ind w:firstLine="480"/>
              <w:rPr>
                <w:u w:val="single"/>
              </w:rPr>
            </w:pPr>
            <w:r>
              <w:rPr>
                <w:rFonts w:hint="eastAsia"/>
                <w:u w:val="single"/>
              </w:rPr>
              <w:t>《建设项目环境影响评价分类管理名录（2021年版）》（生态环境部部令第16号）</w:t>
            </w:r>
            <w:r>
              <w:rPr>
                <w:u w:val="single"/>
              </w:rPr>
              <w:t>；</w:t>
            </w:r>
          </w:p>
          <w:p>
            <w:pPr>
              <w:pStyle w:val="312"/>
              <w:numPr>
                <w:ilvl w:val="0"/>
                <w:numId w:val="2"/>
              </w:numPr>
              <w:ind w:firstLine="480"/>
            </w:pPr>
            <w:r>
              <w:rPr>
                <w:rFonts w:hint="eastAsia"/>
              </w:rPr>
              <w:t>《固定污染源排污许可分类管理名录（2019年版）》</w:t>
            </w:r>
            <w:r>
              <w:t>（</w:t>
            </w:r>
            <w:r>
              <w:rPr>
                <w:rFonts w:hint="eastAsia"/>
              </w:rPr>
              <w:t>生态环境</w:t>
            </w:r>
            <w:r>
              <w:t>部令第</w:t>
            </w:r>
            <w:r>
              <w:rPr>
                <w:rFonts w:hint="eastAsia"/>
              </w:rPr>
              <w:t>1</w:t>
            </w:r>
            <w:r>
              <w:t>1号）；</w:t>
            </w:r>
          </w:p>
          <w:p>
            <w:pPr>
              <w:pStyle w:val="312"/>
              <w:numPr>
                <w:ilvl w:val="0"/>
                <w:numId w:val="2"/>
              </w:numPr>
              <w:ind w:firstLine="480"/>
            </w:pPr>
            <w:r>
              <w:rPr>
                <w:rFonts w:hint="eastAsia"/>
              </w:rPr>
              <w:t>《工矿用地土壤环境管理办法（试行）》（生态环境部令第3号）；</w:t>
            </w:r>
          </w:p>
          <w:p>
            <w:pPr>
              <w:pStyle w:val="312"/>
              <w:numPr>
                <w:ilvl w:val="0"/>
                <w:numId w:val="2"/>
              </w:numPr>
              <w:ind w:firstLine="480"/>
              <w:rPr>
                <w:u w:val="single"/>
              </w:rPr>
            </w:pPr>
            <w:r>
              <w:rPr>
                <w:rFonts w:hint="eastAsia"/>
                <w:u w:val="single"/>
              </w:rPr>
              <w:t>《国家危险废物名录（2021年版）》（生态环境部部令15号）；</w:t>
            </w:r>
          </w:p>
          <w:p>
            <w:pPr>
              <w:pStyle w:val="312"/>
              <w:numPr>
                <w:ilvl w:val="0"/>
                <w:numId w:val="2"/>
              </w:numPr>
              <w:ind w:firstLine="480"/>
            </w:pPr>
            <w:r>
              <w:t>《产业结构调整指导目录（201</w:t>
            </w:r>
            <w:r>
              <w:rPr>
                <w:rFonts w:hint="eastAsia"/>
              </w:rPr>
              <w:t>9</w:t>
            </w:r>
            <w:r>
              <w:t>年本）》（国家</w:t>
            </w:r>
            <w:r>
              <w:rPr>
                <w:rFonts w:hint="eastAsia"/>
                <w:lang w:eastAsia="zh-CN"/>
              </w:rPr>
              <w:t>发展</w:t>
            </w:r>
            <w:r>
              <w:t>改革委员会令第2</w:t>
            </w:r>
            <w:r>
              <w:rPr>
                <w:rFonts w:hint="eastAsia"/>
              </w:rPr>
              <w:t>9</w:t>
            </w:r>
            <w:r>
              <w:t>号）</w:t>
            </w:r>
            <w:r>
              <w:rPr>
                <w:rFonts w:hint="eastAsia"/>
              </w:rPr>
              <w:t>。</w:t>
            </w:r>
          </w:p>
          <w:p>
            <w:pPr>
              <w:pStyle w:val="337"/>
              <w:ind w:firstLine="482"/>
              <w:rPr>
                <w:b/>
                <w:bCs/>
              </w:rPr>
            </w:pPr>
            <w:r>
              <w:rPr>
                <w:rFonts w:hint="eastAsia"/>
                <w:b/>
                <w:bCs/>
              </w:rPr>
              <w:t>（二）行业政策及规范</w:t>
            </w:r>
          </w:p>
          <w:p>
            <w:pPr>
              <w:pStyle w:val="312"/>
              <w:numPr>
                <w:ilvl w:val="0"/>
                <w:numId w:val="3"/>
              </w:numPr>
              <w:ind w:firstLine="480"/>
            </w:pPr>
            <w:r>
              <w:rPr>
                <w:rFonts w:hint="eastAsia"/>
              </w:rPr>
              <w:t>《报废机动车回收管理办法》（国务院令第715号）；</w:t>
            </w:r>
          </w:p>
          <w:p>
            <w:pPr>
              <w:pStyle w:val="312"/>
              <w:numPr>
                <w:ilvl w:val="0"/>
                <w:numId w:val="3"/>
              </w:numPr>
              <w:ind w:firstLine="480"/>
            </w:pPr>
            <w:r>
              <w:rPr>
                <w:rFonts w:hint="eastAsia"/>
              </w:rPr>
              <w:t>《报废机动车回收管理办法实施细则》（商务部令2</w:t>
            </w:r>
            <w:r>
              <w:t>020</w:t>
            </w:r>
            <w:r>
              <w:rPr>
                <w:rFonts w:hint="eastAsia"/>
              </w:rPr>
              <w:t>年第2号）；</w:t>
            </w:r>
          </w:p>
          <w:p>
            <w:pPr>
              <w:pStyle w:val="312"/>
              <w:numPr>
                <w:ilvl w:val="0"/>
                <w:numId w:val="3"/>
              </w:numPr>
              <w:ind w:firstLine="480"/>
            </w:pPr>
            <w:r>
              <w:rPr>
                <w:rFonts w:hint="eastAsia"/>
              </w:rPr>
              <w:t>《汽车产品回收利用技术政策》（国家发展和改革委员会、科学技术部、国家环境保护总局公告2006年第9号）；</w:t>
            </w:r>
          </w:p>
          <w:p>
            <w:pPr>
              <w:pStyle w:val="312"/>
              <w:numPr>
                <w:ilvl w:val="0"/>
                <w:numId w:val="3"/>
              </w:numPr>
              <w:ind w:firstLine="480"/>
            </w:pPr>
            <w:r>
              <w:rPr>
                <w:rFonts w:hint="eastAsia"/>
              </w:rPr>
              <w:t>《报废汽车回收拆解企业技术规范》（GB22128-2019）；</w:t>
            </w:r>
          </w:p>
          <w:p>
            <w:pPr>
              <w:pStyle w:val="312"/>
              <w:numPr>
                <w:ilvl w:val="0"/>
                <w:numId w:val="3"/>
              </w:numPr>
              <w:ind w:firstLine="480"/>
            </w:pPr>
            <w:r>
              <w:rPr>
                <w:rFonts w:hint="eastAsia"/>
              </w:rPr>
              <w:t>《报废机动车拆解环境保护技术规范》（HJ348-</w:t>
            </w:r>
            <w:r>
              <w:t>2007</w:t>
            </w:r>
            <w:r>
              <w:rPr>
                <w:rFonts w:hint="eastAsia"/>
              </w:rPr>
              <w:t>）；</w:t>
            </w:r>
          </w:p>
          <w:p>
            <w:pPr>
              <w:pStyle w:val="312"/>
              <w:numPr>
                <w:ilvl w:val="0"/>
                <w:numId w:val="3"/>
              </w:numPr>
              <w:ind w:firstLine="480"/>
            </w:pPr>
            <w:r>
              <w:rPr>
                <w:rFonts w:hint="eastAsia"/>
              </w:rPr>
              <w:t>《排污许可证申请与核发技术规范 废弃资源加工工业》（H</w:t>
            </w:r>
            <w:r>
              <w:t>J1034-2019</w:t>
            </w:r>
            <w:r>
              <w:rPr>
                <w:rFonts w:hint="eastAsia"/>
              </w:rPr>
              <w:t>）。</w:t>
            </w:r>
          </w:p>
          <w:p>
            <w:pPr>
              <w:pStyle w:val="337"/>
              <w:ind w:firstLine="482"/>
              <w:rPr>
                <w:b/>
                <w:bCs/>
              </w:rPr>
            </w:pPr>
            <w:r>
              <w:rPr>
                <w:rFonts w:hint="eastAsia"/>
                <w:b/>
                <w:bCs/>
              </w:rPr>
              <w:t>（三）地方法规、标准与规划</w:t>
            </w:r>
          </w:p>
          <w:p>
            <w:pPr>
              <w:pStyle w:val="312"/>
              <w:numPr>
                <w:ilvl w:val="0"/>
                <w:numId w:val="4"/>
              </w:numPr>
              <w:ind w:firstLine="480"/>
              <w:rPr>
                <w:u w:val="single"/>
              </w:rPr>
            </w:pPr>
            <w:r>
              <w:rPr>
                <w:u w:val="single"/>
              </w:rPr>
              <w:t>《吉林省生态环境保护条例》（</w:t>
            </w:r>
            <w:r>
              <w:rPr>
                <w:rFonts w:hint="eastAsia"/>
                <w:u w:val="single"/>
              </w:rPr>
              <w:t>2021.1.1</w:t>
            </w:r>
            <w:r>
              <w:rPr>
                <w:u w:val="single"/>
              </w:rPr>
              <w:t>）；</w:t>
            </w:r>
          </w:p>
          <w:p>
            <w:pPr>
              <w:pStyle w:val="312"/>
              <w:numPr>
                <w:ilvl w:val="0"/>
                <w:numId w:val="4"/>
              </w:numPr>
              <w:ind w:firstLine="480"/>
            </w:pPr>
            <w:r>
              <w:t>《吉林省大气污染防治条例》（2016</w:t>
            </w:r>
            <w:r>
              <w:rPr>
                <w:rFonts w:hint="eastAsia"/>
              </w:rPr>
              <w:t>.5.27</w:t>
            </w:r>
            <w:r>
              <w:t>）；</w:t>
            </w:r>
          </w:p>
          <w:p>
            <w:pPr>
              <w:pStyle w:val="312"/>
              <w:numPr>
                <w:ilvl w:val="0"/>
                <w:numId w:val="4"/>
              </w:numPr>
              <w:ind w:firstLine="480"/>
            </w:pPr>
            <w:r>
              <w:t>《吉林省土地管理条例》（2002.9.1）；</w:t>
            </w:r>
          </w:p>
          <w:p>
            <w:pPr>
              <w:pStyle w:val="312"/>
              <w:numPr>
                <w:ilvl w:val="0"/>
                <w:numId w:val="4"/>
              </w:numPr>
              <w:ind w:firstLine="480"/>
            </w:pPr>
            <w:r>
              <w:t>《吉林省生态环境保护规划》（2003.3.4）；</w:t>
            </w:r>
          </w:p>
          <w:p>
            <w:pPr>
              <w:pStyle w:val="312"/>
              <w:numPr>
                <w:ilvl w:val="0"/>
                <w:numId w:val="4"/>
              </w:numPr>
              <w:ind w:firstLine="480"/>
            </w:pPr>
            <w:r>
              <w:t>《吉林省水土保持条例》（2014.3.1）；</w:t>
            </w:r>
          </w:p>
          <w:p>
            <w:pPr>
              <w:pStyle w:val="312"/>
              <w:numPr>
                <w:ilvl w:val="0"/>
                <w:numId w:val="4"/>
              </w:numPr>
              <w:ind w:firstLine="480"/>
            </w:pPr>
            <w:r>
              <w:t>《吉林省地表水功能区》（DB22/388-2004）；</w:t>
            </w:r>
          </w:p>
          <w:p>
            <w:pPr>
              <w:pStyle w:val="312"/>
              <w:numPr>
                <w:ilvl w:val="0"/>
                <w:numId w:val="4"/>
              </w:numPr>
              <w:ind w:firstLine="480"/>
            </w:pPr>
            <w:r>
              <w:t>《吉林省人民政府关于印发吉林省落实大气污染防治行动计划实施细则的通知》（吉政发</w:t>
            </w:r>
            <w:r>
              <w:rPr>
                <w:rFonts w:hint="eastAsia"/>
              </w:rPr>
              <w:t>〔</w:t>
            </w:r>
            <w:r>
              <w:t>2013</w:t>
            </w:r>
            <w:r>
              <w:rPr>
                <w:rFonts w:hint="eastAsia"/>
              </w:rPr>
              <w:t>〕</w:t>
            </w:r>
            <w:r>
              <w:t>31号）；</w:t>
            </w:r>
          </w:p>
          <w:p>
            <w:pPr>
              <w:pStyle w:val="312"/>
              <w:numPr>
                <w:ilvl w:val="0"/>
                <w:numId w:val="4"/>
              </w:numPr>
              <w:ind w:firstLine="480"/>
            </w:pPr>
            <w:r>
              <w:t>《吉林省人民政府关于印发吉林省清洁空气行动计划（2016-2020年）的通知》（吉政发</w:t>
            </w:r>
            <w:r>
              <w:rPr>
                <w:rFonts w:hint="eastAsia"/>
              </w:rPr>
              <w:t>〔</w:t>
            </w:r>
            <w:r>
              <w:t>2016</w:t>
            </w:r>
            <w:r>
              <w:rPr>
                <w:rFonts w:hint="eastAsia"/>
              </w:rPr>
              <w:t>〕</w:t>
            </w:r>
            <w:r>
              <w:t>23号）；</w:t>
            </w:r>
          </w:p>
          <w:p>
            <w:pPr>
              <w:pStyle w:val="312"/>
              <w:numPr>
                <w:ilvl w:val="0"/>
                <w:numId w:val="4"/>
              </w:numPr>
              <w:ind w:firstLine="480"/>
            </w:pPr>
            <w:r>
              <w:t>《吉林省人民政府关于印发吉林省清洁水体行动计划（2016-2020年）的通知》（吉政发</w:t>
            </w:r>
            <w:r>
              <w:rPr>
                <w:rFonts w:hint="eastAsia"/>
              </w:rPr>
              <w:t>〔</w:t>
            </w:r>
            <w:r>
              <w:t>2016</w:t>
            </w:r>
            <w:r>
              <w:rPr>
                <w:rFonts w:hint="eastAsia"/>
              </w:rPr>
              <w:t>〕</w:t>
            </w:r>
            <w:r>
              <w:t>22号）；</w:t>
            </w:r>
          </w:p>
          <w:p>
            <w:pPr>
              <w:pStyle w:val="312"/>
              <w:numPr>
                <w:ilvl w:val="0"/>
                <w:numId w:val="4"/>
              </w:numPr>
              <w:ind w:firstLine="480"/>
            </w:pPr>
            <w:r>
              <w:t>《吉林省人民政府关于印发吉林省清洁土壤行动计划的通知》（吉政发</w:t>
            </w:r>
            <w:r>
              <w:rPr>
                <w:rFonts w:hint="eastAsia"/>
              </w:rPr>
              <w:t>〔</w:t>
            </w:r>
            <w:r>
              <w:t>2016</w:t>
            </w:r>
            <w:r>
              <w:rPr>
                <w:rFonts w:hint="eastAsia"/>
              </w:rPr>
              <w:t>〕</w:t>
            </w:r>
            <w:r>
              <w:t>40号）；</w:t>
            </w:r>
          </w:p>
          <w:p>
            <w:pPr>
              <w:pStyle w:val="312"/>
              <w:numPr>
                <w:ilvl w:val="0"/>
                <w:numId w:val="4"/>
              </w:numPr>
              <w:ind w:firstLine="480"/>
            </w:pPr>
            <w:r>
              <w:rPr>
                <w:lang w:bidi="ar"/>
              </w:rPr>
              <w:t>《吉林省人民政府办公厅关于印发吉林省环境</w:t>
            </w:r>
            <w:r>
              <w:rPr>
                <w:rFonts w:hint="eastAsia"/>
                <w:lang w:bidi="ar"/>
              </w:rPr>
              <w:t>保护“十三五”规</w:t>
            </w:r>
            <w:r>
              <w:rPr>
                <w:lang w:bidi="ar"/>
              </w:rPr>
              <w:t>划的通知》（吉政办发</w:t>
            </w:r>
            <w:r>
              <w:rPr>
                <w:rFonts w:hint="eastAsia"/>
                <w:lang w:bidi="ar"/>
              </w:rPr>
              <w:t>〔</w:t>
            </w:r>
            <w:r>
              <w:rPr>
                <w:lang w:bidi="ar"/>
              </w:rPr>
              <w:t>2017</w:t>
            </w:r>
            <w:r>
              <w:rPr>
                <w:rFonts w:hint="eastAsia"/>
                <w:lang w:bidi="ar"/>
              </w:rPr>
              <w:t>〕</w:t>
            </w:r>
            <w:r>
              <w:rPr>
                <w:lang w:bidi="ar"/>
              </w:rPr>
              <w:t>7号）；</w:t>
            </w:r>
          </w:p>
          <w:p>
            <w:pPr>
              <w:pStyle w:val="312"/>
              <w:numPr>
                <w:ilvl w:val="0"/>
                <w:numId w:val="4"/>
              </w:numPr>
              <w:ind w:firstLine="480"/>
            </w:pPr>
            <w:r>
              <w:rPr>
                <w:rFonts w:hint="eastAsia"/>
              </w:rPr>
              <w:t>《吉林省人民政府关于印发吉林省落实打赢蓝天保卫战三年行动计划实施方案的通知》（吉政发〔2018〕15号）；</w:t>
            </w:r>
          </w:p>
          <w:p>
            <w:pPr>
              <w:pStyle w:val="312"/>
              <w:numPr>
                <w:ilvl w:val="0"/>
                <w:numId w:val="4"/>
              </w:numPr>
              <w:ind w:firstLine="480"/>
              <w:rPr>
                <w:u w:val="single"/>
              </w:rPr>
            </w:pPr>
            <w:r>
              <w:rPr>
                <w:rFonts w:hint="eastAsia"/>
                <w:u w:val="single"/>
              </w:rPr>
              <w:t>《吉林省人民政府关于实施“三线一单”生态环境分区管控的意见》（吉政函〔2020〕101号）；</w:t>
            </w:r>
          </w:p>
          <w:p>
            <w:pPr>
              <w:pStyle w:val="312"/>
              <w:numPr>
                <w:ilvl w:val="0"/>
                <w:numId w:val="4"/>
              </w:numPr>
              <w:ind w:firstLine="480"/>
            </w:pPr>
            <w:r>
              <w:rPr>
                <w:rFonts w:hint="eastAsia"/>
              </w:rPr>
              <w:t>《白山市人民政府办公室关于印发白山市落实大气污染防治行动计划实施方案的通知》（白山政办发〔2014〕7号）；</w:t>
            </w:r>
          </w:p>
          <w:p>
            <w:pPr>
              <w:pStyle w:val="312"/>
              <w:numPr>
                <w:ilvl w:val="0"/>
                <w:numId w:val="4"/>
              </w:numPr>
              <w:ind w:firstLine="480"/>
            </w:pPr>
            <w:r>
              <w:rPr>
                <w:rFonts w:hint="eastAsia"/>
              </w:rPr>
              <w:t>《白山市人民政府办公室关于印发白山市落实水污染防治行动计划工作方案的通知》（白山政办发〔201</w:t>
            </w:r>
            <w:r>
              <w:t>6</w:t>
            </w:r>
            <w:r>
              <w:rPr>
                <w:rFonts w:hint="eastAsia"/>
              </w:rPr>
              <w:t>〕</w:t>
            </w:r>
            <w:r>
              <w:t>10</w:t>
            </w:r>
            <w:r>
              <w:rPr>
                <w:rFonts w:hint="eastAsia"/>
              </w:rPr>
              <w:t>号）；</w:t>
            </w:r>
          </w:p>
          <w:p>
            <w:pPr>
              <w:pStyle w:val="312"/>
              <w:numPr>
                <w:ilvl w:val="0"/>
                <w:numId w:val="4"/>
              </w:numPr>
              <w:ind w:firstLine="480"/>
            </w:pPr>
            <w:r>
              <w:rPr>
                <w:rFonts w:hint="eastAsia"/>
              </w:rPr>
              <w:t>《白山市人民政府关于印发〈白山市清洁空气行动计划实施方案〉〈白山市清洁水体行动计划实施方案〉和〈白山市生态建设行动计划实施方案〉的通知》（白山政发〔2016〕6号）；</w:t>
            </w:r>
          </w:p>
          <w:p>
            <w:pPr>
              <w:pStyle w:val="312"/>
              <w:numPr>
                <w:ilvl w:val="0"/>
                <w:numId w:val="4"/>
              </w:numPr>
              <w:ind w:firstLine="480"/>
            </w:pPr>
            <w:r>
              <w:rPr>
                <w:rFonts w:hint="eastAsia"/>
              </w:rPr>
              <w:t>《白山市清洁土壤行动工作方案》（白山政办发〔2016〕36号）；</w:t>
            </w:r>
          </w:p>
          <w:p>
            <w:pPr>
              <w:pStyle w:val="312"/>
              <w:numPr>
                <w:ilvl w:val="0"/>
                <w:numId w:val="4"/>
              </w:numPr>
              <w:ind w:firstLine="480"/>
            </w:pPr>
            <w:r>
              <w:rPr>
                <w:rFonts w:hint="eastAsia"/>
              </w:rPr>
              <w:t>《白山市人民政府办公室关于印发〈白山市重点流域水质提升工程实施方案（2019年—2020年）〉的通知》（白山政办发〔2019〕5号）；</w:t>
            </w:r>
          </w:p>
          <w:p>
            <w:pPr>
              <w:pStyle w:val="312"/>
              <w:numPr>
                <w:ilvl w:val="0"/>
                <w:numId w:val="4"/>
              </w:numPr>
              <w:ind w:firstLine="480"/>
            </w:pPr>
            <w:r>
              <w:rPr>
                <w:rFonts w:hint="eastAsia"/>
              </w:rPr>
              <w:t>《抚松县人民政府办公室关于印发抚松县落实打赢蓝天保卫战三年行动计划实施方案的通知》（抚政办发〔2018〕65号）。</w:t>
            </w:r>
          </w:p>
          <w:p>
            <w:pPr>
              <w:pStyle w:val="337"/>
              <w:ind w:firstLine="482"/>
              <w:rPr>
                <w:b/>
                <w:bCs/>
              </w:rPr>
            </w:pPr>
            <w:r>
              <w:rPr>
                <w:rFonts w:hint="eastAsia"/>
                <w:b/>
                <w:bCs/>
              </w:rPr>
              <w:t>（四）技术导则及规范</w:t>
            </w:r>
          </w:p>
          <w:p>
            <w:pPr>
              <w:pStyle w:val="298"/>
              <w:numPr>
                <w:ilvl w:val="0"/>
                <w:numId w:val="5"/>
              </w:numPr>
              <w:ind w:firstLine="480"/>
            </w:pPr>
            <w:r>
              <w:t>《建设项目环境影响评价技术导则 总纲》（HJ</w:t>
            </w:r>
            <w:r>
              <w:rPr>
                <w:rFonts w:hint="eastAsia"/>
              </w:rPr>
              <w:t>2.</w:t>
            </w:r>
            <w:r>
              <w:t>1-2016）；</w:t>
            </w:r>
          </w:p>
          <w:p>
            <w:pPr>
              <w:pStyle w:val="298"/>
              <w:numPr>
                <w:ilvl w:val="0"/>
                <w:numId w:val="5"/>
              </w:numPr>
              <w:ind w:firstLine="480"/>
            </w:pPr>
            <w:r>
              <w:t>《环境影响评价技术导则 大气环境》（HJ</w:t>
            </w:r>
            <w:r>
              <w:rPr>
                <w:rFonts w:hint="eastAsia"/>
              </w:rPr>
              <w:t>2.</w:t>
            </w:r>
            <w:r>
              <w:t>2-20</w:t>
            </w:r>
            <w:r>
              <w:rPr>
                <w:rFonts w:hint="eastAsia"/>
              </w:rPr>
              <w:t>18</w:t>
            </w:r>
            <w:r>
              <w:t>）；</w:t>
            </w:r>
          </w:p>
          <w:p>
            <w:pPr>
              <w:pStyle w:val="298"/>
              <w:numPr>
                <w:ilvl w:val="0"/>
                <w:numId w:val="5"/>
              </w:numPr>
              <w:ind w:firstLine="480"/>
            </w:pPr>
            <w:r>
              <w:t>《环境影响评价技术导则 地</w:t>
            </w:r>
            <w:r>
              <w:rPr>
                <w:rFonts w:hint="eastAsia"/>
              </w:rPr>
              <w:t>表</w:t>
            </w:r>
            <w:r>
              <w:t>水环境》（HJ</w:t>
            </w:r>
            <w:r>
              <w:rPr>
                <w:rFonts w:hint="eastAsia"/>
              </w:rPr>
              <w:t>2.</w:t>
            </w:r>
            <w:r>
              <w:t>3-</w:t>
            </w:r>
            <w:r>
              <w:rPr>
                <w:rFonts w:hint="eastAsia"/>
              </w:rPr>
              <w:t>2018</w:t>
            </w:r>
            <w:r>
              <w:t>）；</w:t>
            </w:r>
          </w:p>
          <w:p>
            <w:pPr>
              <w:pStyle w:val="298"/>
              <w:numPr>
                <w:ilvl w:val="0"/>
                <w:numId w:val="5"/>
              </w:numPr>
              <w:ind w:firstLine="480"/>
            </w:pPr>
            <w:r>
              <w:t>《环境影响评价技术导则 声环境》（HJ</w:t>
            </w:r>
            <w:r>
              <w:rPr>
                <w:rFonts w:hint="eastAsia"/>
              </w:rPr>
              <w:t>2.</w:t>
            </w:r>
            <w:r>
              <w:t>4-2009）；</w:t>
            </w:r>
          </w:p>
          <w:p>
            <w:pPr>
              <w:pStyle w:val="298"/>
              <w:numPr>
                <w:ilvl w:val="0"/>
                <w:numId w:val="5"/>
              </w:numPr>
              <w:ind w:firstLine="480"/>
            </w:pPr>
            <w:r>
              <w:t>《环境影响评价技术导则 地下水环境》（HJ610-2016）</w:t>
            </w:r>
            <w:r>
              <w:rPr>
                <w:rFonts w:hint="eastAsia"/>
              </w:rPr>
              <w:t>；</w:t>
            </w:r>
          </w:p>
          <w:p>
            <w:pPr>
              <w:pStyle w:val="298"/>
              <w:numPr>
                <w:ilvl w:val="0"/>
                <w:numId w:val="5"/>
              </w:numPr>
              <w:ind w:firstLine="480"/>
            </w:pPr>
            <w:r>
              <w:rPr>
                <w:lang w:val="zh-CN"/>
              </w:rPr>
              <w:t>《环境影响评价技术导则</w:t>
            </w:r>
            <w:r>
              <w:rPr>
                <w:rFonts w:hint="eastAsia"/>
                <w:lang w:val="zh-CN"/>
              </w:rPr>
              <w:t xml:space="preserve"> </w:t>
            </w:r>
            <w:r>
              <w:rPr>
                <w:lang w:val="zh-CN"/>
              </w:rPr>
              <w:t>生态影响》（HJ19</w:t>
            </w:r>
            <w:r>
              <w:rPr>
                <w:rFonts w:hint="eastAsia"/>
                <w:lang w:val="zh-CN"/>
              </w:rPr>
              <w:t>-</w:t>
            </w:r>
            <w:r>
              <w:rPr>
                <w:lang w:val="zh-CN"/>
              </w:rPr>
              <w:t>2011）；</w:t>
            </w:r>
          </w:p>
          <w:p>
            <w:pPr>
              <w:pStyle w:val="298"/>
              <w:numPr>
                <w:ilvl w:val="0"/>
                <w:numId w:val="5"/>
              </w:numPr>
              <w:ind w:firstLine="480"/>
            </w:pPr>
            <w:r>
              <w:rPr>
                <w:rFonts w:hint="eastAsia"/>
              </w:rPr>
              <w:t>《环境影响评价技术导则 土壤环境</w:t>
            </w:r>
            <w:r>
              <w:t>（试行）</w:t>
            </w:r>
            <w:r>
              <w:rPr>
                <w:rFonts w:hint="eastAsia"/>
              </w:rPr>
              <w:t>》（HJ964-2018）；</w:t>
            </w:r>
          </w:p>
          <w:p>
            <w:pPr>
              <w:pStyle w:val="298"/>
              <w:numPr>
                <w:ilvl w:val="0"/>
                <w:numId w:val="5"/>
              </w:numPr>
              <w:ind w:firstLine="480"/>
            </w:pPr>
            <w:r>
              <w:t>《建设项目环境风险评价技术导则》（HJ169-20</w:t>
            </w:r>
            <w:r>
              <w:rPr>
                <w:rFonts w:hint="eastAsia"/>
              </w:rPr>
              <w:t>18</w:t>
            </w:r>
            <w:r>
              <w:t>）</w:t>
            </w:r>
            <w:r>
              <w:rPr>
                <w:rFonts w:hint="eastAsia"/>
              </w:rPr>
              <w:t>；</w:t>
            </w:r>
          </w:p>
          <w:p>
            <w:pPr>
              <w:pStyle w:val="298"/>
              <w:numPr>
                <w:ilvl w:val="0"/>
                <w:numId w:val="5"/>
              </w:numPr>
              <w:ind w:firstLine="480"/>
            </w:pPr>
            <w:r>
              <w:rPr>
                <w:rFonts w:hint="eastAsia"/>
              </w:rPr>
              <w:t>《建设项目危险废物环境影响评价指南》（原环境保护部公告2017年第43号）</w:t>
            </w:r>
          </w:p>
          <w:p>
            <w:pPr>
              <w:pStyle w:val="298"/>
              <w:numPr>
                <w:ilvl w:val="0"/>
                <w:numId w:val="5"/>
              </w:numPr>
              <w:ind w:firstLine="482"/>
              <w:rPr>
                <w:b/>
                <w:u w:val="single"/>
              </w:rPr>
            </w:pPr>
            <w:r>
              <w:rPr>
                <w:rFonts w:hint="eastAsia"/>
                <w:b/>
                <w:u w:val="single"/>
              </w:rPr>
              <w:t>《危险废物收集 贮存 运输技术规范》（HJ2025-2012）；</w:t>
            </w:r>
          </w:p>
          <w:p>
            <w:pPr>
              <w:pStyle w:val="298"/>
              <w:numPr>
                <w:ilvl w:val="0"/>
                <w:numId w:val="5"/>
              </w:numPr>
              <w:ind w:firstLine="482"/>
              <w:rPr>
                <w:b/>
                <w:u w:val="single"/>
              </w:rPr>
            </w:pPr>
            <w:r>
              <w:rPr>
                <w:rFonts w:hint="eastAsia"/>
                <w:b/>
                <w:u w:val="single"/>
              </w:rPr>
              <w:t>《危险废物贮存污染控制标准》（GB18597-2001）及其修改单；</w:t>
            </w:r>
          </w:p>
          <w:p>
            <w:pPr>
              <w:pStyle w:val="298"/>
              <w:numPr>
                <w:ilvl w:val="0"/>
                <w:numId w:val="5"/>
              </w:numPr>
              <w:ind w:firstLine="482"/>
              <w:rPr>
                <w:b/>
                <w:u w:val="single"/>
              </w:rPr>
            </w:pPr>
            <w:r>
              <w:rPr>
                <w:rFonts w:hint="eastAsia"/>
                <w:b/>
                <w:u w:val="single"/>
              </w:rPr>
              <w:t>《一般工业固体废物贮存、处置场污染控制标准》（G</w:t>
            </w:r>
            <w:r>
              <w:rPr>
                <w:b/>
                <w:u w:val="single"/>
              </w:rPr>
              <w:t>B18599-2001</w:t>
            </w:r>
            <w:r>
              <w:rPr>
                <w:rFonts w:hint="eastAsia"/>
                <w:b/>
                <w:u w:val="single"/>
              </w:rPr>
              <w:t>）及其修改单。</w:t>
            </w:r>
          </w:p>
          <w:p>
            <w:pPr>
              <w:pStyle w:val="337"/>
              <w:ind w:firstLine="482"/>
              <w:rPr>
                <w:b/>
                <w:bCs/>
              </w:rPr>
            </w:pPr>
            <w:r>
              <w:rPr>
                <w:rFonts w:hint="eastAsia"/>
                <w:b/>
                <w:bCs/>
              </w:rPr>
              <w:t>（五）建设项目有关文件</w:t>
            </w:r>
          </w:p>
          <w:p>
            <w:pPr>
              <w:pStyle w:val="312"/>
            </w:pPr>
            <w:r>
              <w:rPr>
                <w:rFonts w:hint="eastAsia"/>
              </w:rPr>
              <w:t>1、</w:t>
            </w:r>
            <w:r>
              <w:t>抚松县金属回收经营部与吉林省师泽环保科技有限公司签订的本项目环境影响评价技术咨询合同；</w:t>
            </w:r>
          </w:p>
          <w:p>
            <w:pPr>
              <w:pStyle w:val="312"/>
            </w:pPr>
            <w:r>
              <w:rPr>
                <w:rFonts w:hint="eastAsia"/>
              </w:rPr>
              <w:t>2、</w:t>
            </w:r>
            <w:r>
              <w:t>抚松县金属回收经营部提供的其它技术资料。</w:t>
            </w:r>
          </w:p>
          <w:p>
            <w:pPr>
              <w:pStyle w:val="2"/>
              <w:spacing w:line="360" w:lineRule="auto"/>
              <w:ind w:left="0" w:leftChars="0"/>
              <w:rPr>
                <w:sz w:val="28"/>
                <w:szCs w:val="21"/>
              </w:rPr>
            </w:pPr>
            <w:r>
              <w:rPr>
                <w:rFonts w:hint="eastAsia"/>
                <w:sz w:val="28"/>
                <w:szCs w:val="21"/>
              </w:rPr>
              <w:t>三、建设项目概况</w:t>
            </w:r>
          </w:p>
          <w:p>
            <w:pPr>
              <w:pStyle w:val="337"/>
              <w:ind w:firstLine="482"/>
              <w:rPr>
                <w:b/>
                <w:bCs/>
              </w:rPr>
            </w:pPr>
            <w:r>
              <w:rPr>
                <w:rFonts w:hint="eastAsia"/>
                <w:b/>
                <w:bCs/>
              </w:rPr>
              <w:t>（一）项目名称、性质及建设地点</w:t>
            </w:r>
          </w:p>
          <w:p>
            <w:pPr>
              <w:pStyle w:val="312"/>
            </w:pPr>
            <w:r>
              <w:t>项目名称：抚松县金属回收经营部汽车拆解项目；</w:t>
            </w:r>
          </w:p>
          <w:p>
            <w:pPr>
              <w:pStyle w:val="312"/>
            </w:pPr>
            <w:r>
              <w:t>建设单位：抚松县金属回收经营部；</w:t>
            </w:r>
          </w:p>
          <w:p>
            <w:pPr>
              <w:pStyle w:val="312"/>
            </w:pPr>
            <w:r>
              <w:t>建设性质：</w:t>
            </w:r>
            <w:r>
              <w:rPr>
                <w:rFonts w:hint="eastAsia"/>
              </w:rPr>
              <w:t>改扩建</w:t>
            </w:r>
            <w:r>
              <w:t>；</w:t>
            </w:r>
          </w:p>
          <w:p>
            <w:pPr>
              <w:pStyle w:val="312"/>
            </w:pPr>
            <w:r>
              <w:rPr>
                <w:rFonts w:hint="eastAsia"/>
              </w:rPr>
              <w:t>建设地点：项目位于白山市抚松县抚松镇南甸子，在现有厂区内进行建设，项目地理位置详见图1；</w:t>
            </w:r>
          </w:p>
          <w:p>
            <w:pPr>
              <w:pStyle w:val="337"/>
            </w:pPr>
            <w:r>
              <w:rPr>
                <w:rFonts w:hint="eastAsia"/>
              </w:rPr>
              <w:t>项目周围环境情况：厂区北侧为抚松县车辆管理所，东侧和南侧为耕地，西侧为G201鹤大公路，西侧隔道路为耕地和少量散户居民，项目现场照片详见图2。项目西侧450m为头道松花江，北侧850m为抚松镇镇区。</w:t>
            </w:r>
          </w:p>
          <w:p>
            <w:pPr>
              <w:pStyle w:val="337"/>
              <w:ind w:firstLine="482"/>
              <w:rPr>
                <w:b/>
                <w:bCs/>
              </w:rPr>
            </w:pPr>
            <w:r>
              <w:rPr>
                <w:rFonts w:hint="eastAsia"/>
                <w:b/>
                <w:bCs/>
              </w:rPr>
              <w:t>（二）工程内容及规模</w:t>
            </w:r>
          </w:p>
          <w:p>
            <w:pPr>
              <w:pStyle w:val="312"/>
            </w:pPr>
            <w:r>
              <w:t>本项目</w:t>
            </w:r>
            <w:bookmarkStart w:id="21" w:name="OLE_LINK120"/>
            <w:r>
              <w:t>占地面积50</w:t>
            </w:r>
            <w:r>
              <w:rPr>
                <w:rFonts w:hint="eastAsia"/>
              </w:rPr>
              <w:t>00</w:t>
            </w:r>
            <w:r>
              <w:t>m</w:t>
            </w:r>
            <w:r>
              <w:rPr>
                <w:vertAlign w:val="superscript"/>
              </w:rPr>
              <w:t>2</w:t>
            </w:r>
            <w:r>
              <w:t>，</w:t>
            </w:r>
            <w:bookmarkEnd w:id="21"/>
            <w:r>
              <w:rPr>
                <w:rFonts w:hint="eastAsia"/>
              </w:rPr>
              <w:t>机动车拆解规模为500辆/a。项目由主体工程、辅助工程、储运工程、公用工程、环保工程组成，详见</w:t>
            </w:r>
            <w:r>
              <w:fldChar w:fldCharType="begin"/>
            </w:r>
            <w:r>
              <w:instrText xml:space="preserve"> </w:instrText>
            </w:r>
            <w:r>
              <w:rPr>
                <w:rFonts w:hint="eastAsia"/>
              </w:rPr>
              <w:instrText xml:space="preserve">REF _Ref32249785 \r \h</w:instrText>
            </w:r>
            <w:r>
              <w:instrText xml:space="preserve"> </w:instrText>
            </w:r>
            <w:r>
              <w:fldChar w:fldCharType="separate"/>
            </w:r>
            <w:r>
              <w:rPr>
                <w:rFonts w:hint="eastAsia"/>
              </w:rPr>
              <w:t>表1</w:t>
            </w:r>
            <w:r>
              <w:fldChar w:fldCharType="end"/>
            </w:r>
            <w:r>
              <w:rPr>
                <w:rFonts w:hint="eastAsia"/>
              </w:rPr>
              <w:t>。</w:t>
            </w:r>
          </w:p>
          <w:p>
            <w:pPr>
              <w:pStyle w:val="316"/>
              <w:numPr>
                <w:ilvl w:val="0"/>
                <w:numId w:val="6"/>
              </w:numPr>
            </w:pPr>
            <w:bookmarkStart w:id="22" w:name="_Ref32249785"/>
            <w:bookmarkStart w:id="23" w:name="OLE_LINK129"/>
            <w:r>
              <w:t>本项目工程组成一览表</w:t>
            </w:r>
            <w:bookmarkEnd w:id="22"/>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44"/>
              <w:gridCol w:w="426"/>
              <w:gridCol w:w="1592"/>
              <w:gridCol w:w="5116"/>
              <w:gridCol w:w="120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01" w:type="pct"/>
                  <w:gridSpan w:val="3"/>
                  <w:vAlign w:val="center"/>
                </w:tcPr>
                <w:p>
                  <w:pPr>
                    <w:pStyle w:val="314"/>
                  </w:pPr>
                  <w:r>
                    <w:t>项目名称</w:t>
                  </w:r>
                </w:p>
              </w:tc>
              <w:tc>
                <w:tcPr>
                  <w:tcW w:w="2911" w:type="pct"/>
                  <w:vAlign w:val="center"/>
                </w:tcPr>
                <w:p>
                  <w:pPr>
                    <w:pStyle w:val="314"/>
                  </w:pPr>
                  <w:r>
                    <w:t>工程内容及规模</w:t>
                  </w:r>
                </w:p>
              </w:tc>
              <w:tc>
                <w:tcPr>
                  <w:tcW w:w="688" w:type="pct"/>
                  <w:vAlign w:val="center"/>
                </w:tcPr>
                <w:p>
                  <w:pPr>
                    <w:pStyle w:val="314"/>
                  </w:pPr>
                  <w: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restart"/>
                  <w:vAlign w:val="center"/>
                </w:tcPr>
                <w:p>
                  <w:pPr>
                    <w:pStyle w:val="314"/>
                  </w:pPr>
                  <w:r>
                    <w:t>主体</w:t>
                  </w:r>
                </w:p>
                <w:p>
                  <w:pPr>
                    <w:pStyle w:val="314"/>
                  </w:pPr>
                  <w:r>
                    <w:t>工程</w:t>
                  </w:r>
                </w:p>
              </w:tc>
              <w:tc>
                <w:tcPr>
                  <w:tcW w:w="1148" w:type="pct"/>
                  <w:gridSpan w:val="2"/>
                  <w:vAlign w:val="center"/>
                </w:tcPr>
                <w:p>
                  <w:pPr>
                    <w:pStyle w:val="314"/>
                  </w:pPr>
                  <w:r>
                    <w:rPr>
                      <w:rFonts w:hint="eastAsia"/>
                    </w:rPr>
                    <w:t>预处理区</w:t>
                  </w:r>
                </w:p>
              </w:tc>
              <w:tc>
                <w:tcPr>
                  <w:tcW w:w="2911" w:type="pct"/>
                  <w:vAlign w:val="center"/>
                </w:tcPr>
                <w:p>
                  <w:pPr>
                    <w:pStyle w:val="314"/>
                  </w:pPr>
                  <w:r>
                    <w:t>位于生产厂房内东侧</w:t>
                  </w:r>
                  <w:r>
                    <w:rPr>
                      <w:rFonts w:hint="eastAsia"/>
                    </w:rPr>
                    <w:t>，</w:t>
                  </w:r>
                  <w:r>
                    <w:t>拆除蓄电池</w:t>
                  </w:r>
                  <w:r>
                    <w:rPr>
                      <w:rFonts w:hint="eastAsia"/>
                    </w:rPr>
                    <w:t>、</w:t>
                  </w:r>
                  <w:r>
                    <w:t>液化气罐</w:t>
                  </w:r>
                  <w:r>
                    <w:rPr>
                      <w:rFonts w:hint="eastAsia"/>
                    </w:rPr>
                    <w:t>、</w:t>
                  </w:r>
                  <w:r>
                    <w:t>收集废油液等作业区</w:t>
                  </w:r>
                </w:p>
              </w:tc>
              <w:tc>
                <w:tcPr>
                  <w:tcW w:w="688" w:type="pct"/>
                  <w:vMerge w:val="restart"/>
                  <w:vAlign w:val="center"/>
                </w:tcPr>
                <w:p>
                  <w:pPr>
                    <w:pStyle w:val="314"/>
                  </w:pPr>
                  <w:r>
                    <w:t>在现有厂房基础上扩建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pPr>
                  <w:r>
                    <w:rPr>
                      <w:rFonts w:hint="eastAsia"/>
                    </w:rPr>
                    <w:t>拆解区</w:t>
                  </w:r>
                </w:p>
              </w:tc>
              <w:tc>
                <w:tcPr>
                  <w:tcW w:w="2911" w:type="pct"/>
                  <w:vAlign w:val="center"/>
                </w:tcPr>
                <w:p>
                  <w:pPr>
                    <w:pStyle w:val="314"/>
                  </w:pPr>
                  <w:r>
                    <w:t>位于生产厂房内中部</w:t>
                  </w:r>
                  <w:r>
                    <w:rPr>
                      <w:rFonts w:hint="eastAsia"/>
                    </w:rPr>
                    <w:t>，</w:t>
                  </w:r>
                  <w:r>
                    <w:t>设置拆解平台</w:t>
                  </w: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Align w:val="center"/>
                </w:tcPr>
                <w:p>
                  <w:pPr>
                    <w:pStyle w:val="314"/>
                  </w:pPr>
                  <w:r>
                    <w:t>辅助工程</w:t>
                  </w:r>
                </w:p>
              </w:tc>
              <w:tc>
                <w:tcPr>
                  <w:tcW w:w="1148" w:type="pct"/>
                  <w:gridSpan w:val="2"/>
                  <w:vAlign w:val="center"/>
                </w:tcPr>
                <w:p>
                  <w:pPr>
                    <w:pStyle w:val="314"/>
                  </w:pPr>
                  <w:r>
                    <w:rPr>
                      <w:rFonts w:hint="eastAsia"/>
                    </w:rPr>
                    <w:t>办公室</w:t>
                  </w:r>
                </w:p>
              </w:tc>
              <w:tc>
                <w:tcPr>
                  <w:tcW w:w="2911" w:type="pct"/>
                  <w:vAlign w:val="center"/>
                </w:tcPr>
                <w:p>
                  <w:pPr>
                    <w:pStyle w:val="314"/>
                  </w:pPr>
                  <w:r>
                    <w:rPr>
                      <w:rFonts w:hint="eastAsia"/>
                    </w:rPr>
                    <w:t>位于厂区</w:t>
                  </w:r>
                  <w:r>
                    <w:t>内北侧</w:t>
                  </w:r>
                  <w:r>
                    <w:rPr>
                      <w:rFonts w:hint="eastAsia"/>
                    </w:rPr>
                    <w:t>，工作人员日常办公地点</w:t>
                  </w:r>
                </w:p>
              </w:tc>
              <w:tc>
                <w:tcPr>
                  <w:tcW w:w="688" w:type="pct"/>
                  <w:vAlign w:val="center"/>
                </w:tcPr>
                <w:p>
                  <w:pPr>
                    <w:pStyle w:val="314"/>
                  </w:pPr>
                  <w:r>
                    <w:rPr>
                      <w:rFonts w:hint="eastAsia"/>
                    </w:rPr>
                    <w:t>利旧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restart"/>
                  <w:vAlign w:val="center"/>
                </w:tcPr>
                <w:p>
                  <w:pPr>
                    <w:pStyle w:val="314"/>
                  </w:pPr>
                  <w:r>
                    <w:rPr>
                      <w:rFonts w:hint="eastAsia" w:ascii="宋体" w:hAnsi="宋体" w:cs="宋体"/>
                    </w:rPr>
                    <w:t>储运工程</w:t>
                  </w:r>
                </w:p>
              </w:tc>
              <w:tc>
                <w:tcPr>
                  <w:tcW w:w="1148" w:type="pct"/>
                  <w:gridSpan w:val="2"/>
                  <w:vAlign w:val="center"/>
                </w:tcPr>
                <w:p>
                  <w:pPr>
                    <w:pStyle w:val="314"/>
                  </w:pPr>
                  <w:r>
                    <w:t>报废机动车贮存区</w:t>
                  </w:r>
                </w:p>
              </w:tc>
              <w:tc>
                <w:tcPr>
                  <w:tcW w:w="2911" w:type="pct"/>
                  <w:vAlign w:val="center"/>
                </w:tcPr>
                <w:p>
                  <w:pPr>
                    <w:pStyle w:val="314"/>
                  </w:pPr>
                  <w:r>
                    <w:t>地面硬化并防渗</w:t>
                  </w:r>
                  <w:r>
                    <w:rPr>
                      <w:rFonts w:hint="eastAsia"/>
                    </w:rPr>
                    <w:t>，基底面积2000m</w:t>
                  </w:r>
                  <w:r>
                    <w:rPr>
                      <w:rFonts w:hint="eastAsia"/>
                      <w:vertAlign w:val="superscript"/>
                    </w:rPr>
                    <w:t>2</w:t>
                  </w:r>
                </w:p>
              </w:tc>
              <w:tc>
                <w:tcPr>
                  <w:tcW w:w="688" w:type="pct"/>
                  <w:vAlign w:val="center"/>
                </w:tcPr>
                <w:p>
                  <w:pPr>
                    <w:pStyle w:val="314"/>
                  </w:pPr>
                  <w:r>
                    <w:t>增加硬化和防渗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rPr>
                      <w:rFonts w:ascii="宋体" w:hAnsi="宋体" w:cs="宋体"/>
                    </w:rPr>
                  </w:pPr>
                </w:p>
              </w:tc>
              <w:tc>
                <w:tcPr>
                  <w:tcW w:w="1148" w:type="pct"/>
                  <w:gridSpan w:val="2"/>
                  <w:vAlign w:val="center"/>
                </w:tcPr>
                <w:p>
                  <w:pPr>
                    <w:pStyle w:val="314"/>
                  </w:pPr>
                  <w:r>
                    <w:t>回用件储存区</w:t>
                  </w:r>
                </w:p>
              </w:tc>
              <w:tc>
                <w:tcPr>
                  <w:tcW w:w="2911" w:type="pct"/>
                  <w:vAlign w:val="center"/>
                </w:tcPr>
                <w:p>
                  <w:pPr>
                    <w:pStyle w:val="314"/>
                  </w:pPr>
                  <w:r>
                    <w:rPr>
                      <w:rFonts w:hint="eastAsia"/>
                    </w:rPr>
                    <w:t>位于</w:t>
                  </w:r>
                  <w:r>
                    <w:t>生产厂房内东北侧</w:t>
                  </w:r>
                  <w:r>
                    <w:rPr>
                      <w:rFonts w:hint="eastAsia"/>
                    </w:rPr>
                    <w:t>，</w:t>
                  </w:r>
                  <w:r>
                    <w:t>用于废钢铁</w:t>
                  </w:r>
                  <w:r>
                    <w:rPr>
                      <w:rFonts w:hint="eastAsia"/>
                    </w:rPr>
                    <w:t>、</w:t>
                  </w:r>
                  <w:r>
                    <w:t>有色金属等回用件储存</w:t>
                  </w:r>
                  <w:r>
                    <w:rPr>
                      <w:rFonts w:hint="eastAsia"/>
                    </w:rPr>
                    <w:t>，</w:t>
                  </w:r>
                  <w:r>
                    <w:t>分区存放</w:t>
                  </w:r>
                </w:p>
              </w:tc>
              <w:tc>
                <w:tcPr>
                  <w:tcW w:w="688" w:type="pct"/>
                  <w:vMerge w:val="restart"/>
                  <w:vAlign w:val="center"/>
                </w:tcPr>
                <w:p>
                  <w:pPr>
                    <w:pStyle w:val="314"/>
                  </w:pPr>
                  <w:r>
                    <w:t>在现有厂房基础上扩建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rPr>
                      <w:rFonts w:ascii="宋体" w:hAnsi="宋体" w:cs="宋体"/>
                    </w:rPr>
                  </w:pPr>
                </w:p>
              </w:tc>
              <w:tc>
                <w:tcPr>
                  <w:tcW w:w="1148" w:type="pct"/>
                  <w:gridSpan w:val="2"/>
                  <w:vAlign w:val="center"/>
                </w:tcPr>
                <w:p>
                  <w:pPr>
                    <w:pStyle w:val="314"/>
                  </w:pPr>
                  <w:r>
                    <w:t>一般固废储存区</w:t>
                  </w:r>
                </w:p>
              </w:tc>
              <w:tc>
                <w:tcPr>
                  <w:tcW w:w="2911" w:type="pct"/>
                  <w:vAlign w:val="center"/>
                </w:tcPr>
                <w:p>
                  <w:pPr>
                    <w:pStyle w:val="314"/>
                  </w:pPr>
                  <w:r>
                    <w:t>位于生产厂房内东南侧，用于拆解产生的不可回收利用的</w:t>
                  </w:r>
                  <w:r>
                    <w:rPr>
                      <w:rFonts w:hint="eastAsia"/>
                    </w:rPr>
                    <w:t>物品（碎玻璃等）</w:t>
                  </w:r>
                  <w:r>
                    <w:t>储存</w:t>
                  </w: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pPr>
                  <w:r>
                    <w:t>运输</w:t>
                  </w:r>
                </w:p>
              </w:tc>
              <w:tc>
                <w:tcPr>
                  <w:tcW w:w="2911" w:type="pct"/>
                  <w:vAlign w:val="center"/>
                </w:tcPr>
                <w:p>
                  <w:pPr>
                    <w:pStyle w:val="314"/>
                  </w:pPr>
                  <w:r>
                    <w:rPr>
                      <w:rFonts w:hint="eastAsia"/>
                    </w:rPr>
                    <w:t>入厂报废机动车运输方式包括如下两种：①达到使用年限报废的机动车，通过车主驾驶进场或由拆解单位以货车装载进场；②因交通事故报废的机动车，采用拖车拖进场地或由货车装载进场。出厂的可利用物资采用汽运方式运输</w:t>
                  </w:r>
                </w:p>
              </w:tc>
              <w:tc>
                <w:tcPr>
                  <w:tcW w:w="688" w:type="pct"/>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restart"/>
                  <w:vAlign w:val="center"/>
                </w:tcPr>
                <w:p>
                  <w:pPr>
                    <w:pStyle w:val="314"/>
                  </w:pPr>
                  <w:r>
                    <w:t>公用</w:t>
                  </w:r>
                </w:p>
                <w:p>
                  <w:pPr>
                    <w:pStyle w:val="314"/>
                  </w:pPr>
                  <w:r>
                    <w:t>工程</w:t>
                  </w:r>
                </w:p>
              </w:tc>
              <w:tc>
                <w:tcPr>
                  <w:tcW w:w="1148" w:type="pct"/>
                  <w:gridSpan w:val="2"/>
                  <w:vAlign w:val="center"/>
                </w:tcPr>
                <w:p>
                  <w:pPr>
                    <w:pStyle w:val="314"/>
                  </w:pPr>
                  <w:r>
                    <w:t>给水</w:t>
                  </w:r>
                </w:p>
              </w:tc>
              <w:tc>
                <w:tcPr>
                  <w:tcW w:w="2911" w:type="pct"/>
                  <w:vAlign w:val="center"/>
                </w:tcPr>
                <w:p>
                  <w:pPr>
                    <w:pStyle w:val="314"/>
                  </w:pPr>
                  <w:r>
                    <w:rPr>
                      <w:rFonts w:hint="eastAsia"/>
                    </w:rPr>
                    <w:t>取自企业自有地下水井，井深25m，出水量15m</w:t>
                  </w:r>
                  <w:r>
                    <w:rPr>
                      <w:rFonts w:hint="eastAsia"/>
                      <w:vertAlign w:val="superscript"/>
                    </w:rPr>
                    <w:t>3</w:t>
                  </w:r>
                  <w:r>
                    <w:rPr>
                      <w:rFonts w:hint="eastAsia"/>
                    </w:rPr>
                    <w:t>/h，满足用水需求。</w:t>
                  </w:r>
                </w:p>
              </w:tc>
              <w:tc>
                <w:tcPr>
                  <w:tcW w:w="688" w:type="pct"/>
                  <w:vAlign w:val="center"/>
                </w:tcPr>
                <w:p>
                  <w:pPr>
                    <w:pStyle w:val="314"/>
                  </w:pPr>
                  <w:r>
                    <w:t>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pPr>
                  <w:r>
                    <w:t>排水</w:t>
                  </w:r>
                </w:p>
              </w:tc>
              <w:tc>
                <w:tcPr>
                  <w:tcW w:w="2911" w:type="pct"/>
                  <w:vAlign w:val="center"/>
                </w:tcPr>
                <w:p>
                  <w:pPr>
                    <w:pStyle w:val="314"/>
                  </w:pPr>
                  <w:r>
                    <w:rPr>
                      <w:rFonts w:hint="eastAsia"/>
                      <w:kern w:val="0"/>
                      <w:u w:val="single"/>
                      <w:lang w:bidi="ar"/>
                    </w:rPr>
                    <w:t>地面清洗废水采用隔油池处理后在防渗蓄水池内暂存，定期采用罐车拉运至抚松县净源污水处理有限公司处理。雨水采用雨水收集池收集，收集后隔油处理，再直接由罐车拉运至抚松县净源污水处理有限公司；</w:t>
                  </w:r>
                  <w:r>
                    <w:rPr>
                      <w:rFonts w:hint="eastAsia"/>
                      <w:kern w:val="0"/>
                      <w:lang w:bidi="ar"/>
                    </w:rPr>
                    <w:t>生活污水排入防渗旱厕，定期清掏用于农肥。</w:t>
                  </w:r>
                </w:p>
              </w:tc>
              <w:tc>
                <w:tcPr>
                  <w:tcW w:w="688" w:type="pct"/>
                  <w:vAlign w:val="center"/>
                </w:tcPr>
                <w:p>
                  <w:pPr>
                    <w:pStyle w:val="314"/>
                    <w:rPr>
                      <w:kern w:val="0"/>
                      <w:lang w:bidi="ar"/>
                    </w:rPr>
                  </w:pPr>
                  <w:r>
                    <w:rPr>
                      <w:rFonts w:hint="eastAsia"/>
                      <w:kern w:val="0"/>
                      <w:lang w:bidi="ar"/>
                    </w:rPr>
                    <w:t>新增雨水收集池、隔油池，防渗旱厕利旧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pPr>
                  <w:r>
                    <w:t>供热</w:t>
                  </w:r>
                </w:p>
              </w:tc>
              <w:tc>
                <w:tcPr>
                  <w:tcW w:w="2911" w:type="pct"/>
                  <w:vAlign w:val="center"/>
                </w:tcPr>
                <w:p>
                  <w:pPr>
                    <w:pStyle w:val="314"/>
                  </w:pPr>
                  <w:r>
                    <w:rPr>
                      <w:rFonts w:hint="eastAsia"/>
                    </w:rPr>
                    <w:t>生产不用热，冬季使用电采暖</w:t>
                  </w:r>
                </w:p>
              </w:tc>
              <w:tc>
                <w:tcPr>
                  <w:tcW w:w="688" w:type="pct"/>
                  <w:vAlign w:val="center"/>
                </w:tcPr>
                <w:p>
                  <w:pPr>
                    <w:pStyle w:val="314"/>
                  </w:pPr>
                  <w:r>
                    <w:t>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pPr>
                  <w:r>
                    <w:t>供电</w:t>
                  </w:r>
                </w:p>
              </w:tc>
              <w:tc>
                <w:tcPr>
                  <w:tcW w:w="2911" w:type="pct"/>
                  <w:vAlign w:val="center"/>
                </w:tcPr>
                <w:p>
                  <w:pPr>
                    <w:pStyle w:val="314"/>
                  </w:pPr>
                  <w:r>
                    <w:t>引自</w:t>
                  </w:r>
                  <w:r>
                    <w:rPr>
                      <w:rFonts w:hint="eastAsia"/>
                    </w:rPr>
                    <w:t>当地供电线路</w:t>
                  </w:r>
                </w:p>
              </w:tc>
              <w:tc>
                <w:tcPr>
                  <w:tcW w:w="688" w:type="pct"/>
                  <w:vAlign w:val="center"/>
                </w:tcPr>
                <w:p>
                  <w:pPr>
                    <w:pStyle w:val="314"/>
                  </w:pPr>
                  <w:r>
                    <w:t>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restart"/>
                  <w:vAlign w:val="center"/>
                </w:tcPr>
                <w:p>
                  <w:pPr>
                    <w:pStyle w:val="314"/>
                  </w:pPr>
                  <w:r>
                    <w:t>环保</w:t>
                  </w:r>
                </w:p>
                <w:p>
                  <w:pPr>
                    <w:pStyle w:val="314"/>
                  </w:pPr>
                  <w:r>
                    <w:t>工程</w:t>
                  </w:r>
                </w:p>
              </w:tc>
              <w:tc>
                <w:tcPr>
                  <w:tcW w:w="1148" w:type="pct"/>
                  <w:gridSpan w:val="2"/>
                  <w:vAlign w:val="center"/>
                </w:tcPr>
                <w:p>
                  <w:pPr>
                    <w:pStyle w:val="314"/>
                  </w:pPr>
                  <w:r>
                    <w:t>废气</w:t>
                  </w:r>
                </w:p>
              </w:tc>
              <w:tc>
                <w:tcPr>
                  <w:tcW w:w="2911" w:type="pct"/>
                  <w:vAlign w:val="center"/>
                </w:tcPr>
                <w:p>
                  <w:pPr>
                    <w:pStyle w:val="314"/>
                  </w:pPr>
                  <w:r>
                    <w:rPr>
                      <w:rFonts w:hint="eastAsia"/>
                    </w:rPr>
                    <w:t>采用气动抽接油机回收燃油、废油液、制冷剂，减少无组织烃类气体挥发；采用移动式烟尘净化器收集切割粉尘</w:t>
                  </w:r>
                </w:p>
              </w:tc>
              <w:tc>
                <w:tcPr>
                  <w:tcW w:w="688" w:type="pct"/>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rPr>
                      <w:u w:val="single"/>
                    </w:rPr>
                  </w:pPr>
                  <w:r>
                    <w:rPr>
                      <w:rFonts w:hint="eastAsia"/>
                      <w:u w:val="single"/>
                    </w:rPr>
                    <w:t>废水</w:t>
                  </w:r>
                </w:p>
              </w:tc>
              <w:tc>
                <w:tcPr>
                  <w:tcW w:w="2911" w:type="pct"/>
                  <w:vAlign w:val="center"/>
                </w:tcPr>
                <w:p>
                  <w:pPr>
                    <w:pStyle w:val="314"/>
                    <w:rPr>
                      <w:u w:val="single"/>
                    </w:rPr>
                  </w:pPr>
                  <w:r>
                    <w:rPr>
                      <w:rFonts w:hint="eastAsia"/>
                      <w:kern w:val="0"/>
                      <w:u w:val="single"/>
                      <w:lang w:bidi="ar"/>
                    </w:rPr>
                    <w:t>车间地面冲洗废水和雨水采用隔油池处理后用罐车拉运至抚松县净源污水处理有限公司，进一步处理达标后排入头道松花江；生活污水排入防渗旱厕，定期清掏用于农肥。</w:t>
                  </w:r>
                </w:p>
              </w:tc>
              <w:tc>
                <w:tcPr>
                  <w:tcW w:w="688" w:type="pct"/>
                  <w:vAlign w:val="center"/>
                </w:tcPr>
                <w:p>
                  <w:pPr>
                    <w:pStyle w:val="314"/>
                    <w:rPr>
                      <w:kern w:val="0"/>
                      <w:lang w:bidi="ar"/>
                    </w:rPr>
                  </w:pPr>
                  <w:r>
                    <w:rPr>
                      <w:rFonts w:hint="eastAsia"/>
                      <w:kern w:val="0"/>
                      <w:lang w:bidi="ar"/>
                    </w:rPr>
                    <w:t>新增雨水收集池、隔油池、防渗蓄水池，防渗旱厕利旧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tcBorders>
                    <w:right w:val="single" w:color="auto" w:sz="4" w:space="0"/>
                  </w:tcBorders>
                  <w:vAlign w:val="center"/>
                </w:tcPr>
                <w:p>
                  <w:pPr>
                    <w:pStyle w:val="314"/>
                  </w:pPr>
                  <w:r>
                    <w:rPr>
                      <w:rFonts w:hint="eastAsia"/>
                    </w:rPr>
                    <w:t>噪声</w:t>
                  </w:r>
                </w:p>
              </w:tc>
              <w:tc>
                <w:tcPr>
                  <w:tcW w:w="906" w:type="pct"/>
                  <w:tcBorders>
                    <w:left w:val="single" w:color="auto" w:sz="4" w:space="0"/>
                  </w:tcBorders>
                  <w:vAlign w:val="center"/>
                </w:tcPr>
                <w:p>
                  <w:pPr>
                    <w:pStyle w:val="314"/>
                  </w:pPr>
                  <w:r>
                    <w:rPr>
                      <w:kern w:val="0"/>
                      <w:lang w:bidi="ar"/>
                    </w:rPr>
                    <w:t>降噪措施</w:t>
                  </w:r>
                </w:p>
              </w:tc>
              <w:tc>
                <w:tcPr>
                  <w:tcW w:w="2911" w:type="pct"/>
                  <w:vAlign w:val="center"/>
                </w:tcPr>
                <w:p>
                  <w:pPr>
                    <w:pStyle w:val="314"/>
                  </w:pPr>
                  <w:r>
                    <w:rPr>
                      <w:rFonts w:hint="eastAsia"/>
                    </w:rPr>
                    <w:t>选用低噪设备，采取隔音减振</w:t>
                  </w:r>
                </w:p>
              </w:tc>
              <w:tc>
                <w:tcPr>
                  <w:tcW w:w="688" w:type="pct"/>
                  <w:vAlign w:val="center"/>
                </w:tcPr>
                <w:p>
                  <w:pPr>
                    <w:pStyle w:val="314"/>
                  </w:pPr>
                  <w:r>
                    <w:rPr>
                      <w:rFonts w:hint="eastAsia"/>
                    </w:rPr>
                    <w:t>新增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restart"/>
                  <w:tcBorders>
                    <w:right w:val="single" w:color="auto" w:sz="4" w:space="0"/>
                  </w:tcBorders>
                  <w:vAlign w:val="center"/>
                </w:tcPr>
                <w:p>
                  <w:pPr>
                    <w:pStyle w:val="314"/>
                  </w:pPr>
                  <w:r>
                    <w:rPr>
                      <w:rFonts w:hint="eastAsia"/>
                    </w:rPr>
                    <w:t>固体废物</w:t>
                  </w: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废安全气囊（废尼龙）</w:t>
                  </w:r>
                </w:p>
              </w:tc>
              <w:tc>
                <w:tcPr>
                  <w:tcW w:w="2911" w:type="pct"/>
                  <w:vMerge w:val="restart"/>
                  <w:vAlign w:val="center"/>
                </w:tcPr>
                <w:p>
                  <w:pPr>
                    <w:pStyle w:val="314"/>
                  </w:pPr>
                  <w:r>
                    <w:t>外售至相关回收利用单位</w:t>
                  </w:r>
                </w:p>
              </w:tc>
              <w:tc>
                <w:tcPr>
                  <w:tcW w:w="688" w:type="pct"/>
                  <w:vMerge w:val="restart"/>
                  <w:vAlign w:val="center"/>
                </w:tcPr>
                <w:p>
                  <w:pPr>
                    <w:pStyle w:val="314"/>
                  </w:pPr>
                  <w:r>
                    <w:t>新增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油箱</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废玻璃</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废塑料</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废钢铁</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皮革、纤维等</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有色金属合金</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废橡胶</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废燃油</w:t>
                  </w:r>
                </w:p>
              </w:tc>
              <w:tc>
                <w:tcPr>
                  <w:tcW w:w="2911" w:type="pct"/>
                  <w:vMerge w:val="restart"/>
                  <w:vAlign w:val="center"/>
                </w:tcPr>
                <w:p>
                  <w:pPr>
                    <w:pStyle w:val="314"/>
                  </w:pPr>
                  <w:r>
                    <w:rPr>
                      <w:rFonts w:ascii="宋体" w:hAnsi="宋体" w:cs="宋体"/>
                    </w:rPr>
                    <w:t>分类暂存于项目新</w:t>
                  </w:r>
                  <w:r>
                    <w:t>建的一座300m</w:t>
                  </w:r>
                  <w:r>
                    <w:rPr>
                      <w:vertAlign w:val="superscript"/>
                    </w:rPr>
                    <w:t>2</w:t>
                  </w:r>
                  <w:r>
                    <w:t>危废暂</w:t>
                  </w:r>
                  <w:r>
                    <w:rPr>
                      <w:rFonts w:ascii="宋体" w:hAnsi="宋体" w:cs="宋体"/>
                    </w:rPr>
                    <w:t>存间</w:t>
                  </w:r>
                  <w:r>
                    <w:rPr>
                      <w:rFonts w:hint="eastAsia" w:ascii="宋体" w:hAnsi="宋体" w:cs="宋体"/>
                    </w:rPr>
                    <w:t>，危废间内地面及</w:t>
                  </w:r>
                  <w:r>
                    <w:rPr>
                      <w:rFonts w:ascii="宋体" w:hAnsi="宋体" w:cs="宋体"/>
                    </w:rPr>
                    <w:t>裙脚使用防渗材料建造</w:t>
                  </w:r>
                  <w:r>
                    <w:rPr>
                      <w:rFonts w:hint="eastAsia" w:ascii="宋体" w:hAnsi="宋体" w:cs="宋体"/>
                    </w:rPr>
                    <w:t>，</w:t>
                  </w:r>
                  <w:r>
                    <w:rPr>
                      <w:rFonts w:ascii="宋体" w:hAnsi="宋体" w:cs="宋体"/>
                    </w:rPr>
                    <w:t>不同种类危险废物按危险特性分区存放</w:t>
                  </w:r>
                  <w:r>
                    <w:rPr>
                      <w:rFonts w:hint="eastAsia" w:ascii="宋体" w:hAnsi="宋体" w:cs="宋体"/>
                    </w:rPr>
                    <w:t>，</w:t>
                  </w:r>
                  <w:r>
                    <w:rPr>
                      <w:rFonts w:ascii="宋体" w:hAnsi="宋体" w:cs="宋体"/>
                    </w:rPr>
                    <w:t>定期委托有相应资质单位清运处置</w:t>
                  </w: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液化气罐</w:t>
                  </w:r>
                </w:p>
              </w:tc>
              <w:tc>
                <w:tcPr>
                  <w:tcW w:w="2911" w:type="pct"/>
                  <w:vMerge w:val="continue"/>
                  <w:vAlign w:val="center"/>
                </w:tcPr>
                <w:p>
                  <w:pPr>
                    <w:pStyle w:val="314"/>
                    <w:rPr>
                      <w:rFonts w:ascii="宋体" w:hAnsi="宋体" w:cs="宋体"/>
                    </w:rPr>
                  </w:pPr>
                </w:p>
              </w:tc>
              <w:tc>
                <w:tcPr>
                  <w:tcW w:w="688" w:type="pct"/>
                  <w:vMerge w:val="continue"/>
                  <w:vAlign w:val="center"/>
                </w:tcPr>
                <w:p>
                  <w:pPr>
                    <w:pStyle w:val="314"/>
                    <w:rPr>
                      <w:rFonts w:ascii="宋体" w:hAnsi="宋体" w:cs="宋体"/>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废蓄电池</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废油液</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废制冷剂</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废滤清器</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废电容、电路板</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废尾气净化装置</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含汞部件</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含铅部件</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ascii="宋体" w:hAnsi="宋体" w:cs="宋体"/>
                      <w:sz w:val="22"/>
                      <w:szCs w:val="22"/>
                    </w:rPr>
                    <w:t>隔油池废油</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ascii="宋体" w:hAnsi="宋体" w:cs="宋体"/>
                      <w:sz w:val="22"/>
                      <w:szCs w:val="22"/>
                    </w:rPr>
                    <w:t>含油抹布</w:t>
                  </w:r>
                  <w:r>
                    <w:rPr>
                      <w:rFonts w:hint="eastAsia" w:ascii="宋体" w:hAnsi="宋体" w:cs="宋体"/>
                      <w:sz w:val="22"/>
                      <w:szCs w:val="22"/>
                    </w:rPr>
                    <w:t>、</w:t>
                  </w:r>
                  <w:r>
                    <w:rPr>
                      <w:rFonts w:ascii="宋体" w:hAnsi="宋体" w:cs="宋体"/>
                      <w:sz w:val="22"/>
                      <w:szCs w:val="22"/>
                    </w:rPr>
                    <w:t>劳保用品</w:t>
                  </w:r>
                </w:p>
              </w:tc>
              <w:tc>
                <w:tcPr>
                  <w:tcW w:w="2911" w:type="pct"/>
                  <w:vMerge w:val="continue"/>
                  <w:vAlign w:val="center"/>
                </w:tcPr>
                <w:p>
                  <w:pPr>
                    <w:pStyle w:val="314"/>
                  </w:pP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rFonts w:ascii="宋体" w:hAnsi="宋体" w:cs="宋体"/>
                      <w:sz w:val="22"/>
                      <w:szCs w:val="22"/>
                    </w:rPr>
                  </w:pPr>
                  <w:r>
                    <w:rPr>
                      <w:rFonts w:hint="eastAsia"/>
                      <w:sz w:val="22"/>
                      <w:szCs w:val="22"/>
                    </w:rPr>
                    <w:t>其他不可利用物</w:t>
                  </w:r>
                </w:p>
              </w:tc>
              <w:tc>
                <w:tcPr>
                  <w:tcW w:w="2911" w:type="pct"/>
                  <w:vAlign w:val="center"/>
                </w:tcPr>
                <w:p>
                  <w:pPr>
                    <w:pStyle w:val="314"/>
                  </w:pPr>
                  <w:r>
                    <w:rPr>
                      <w:rFonts w:hint="eastAsia"/>
                    </w:rPr>
                    <w:t>集中收集后由环卫部门定期清运并统一处理</w:t>
                  </w:r>
                </w:p>
              </w:tc>
              <w:tc>
                <w:tcPr>
                  <w:tcW w:w="68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242" w:type="pct"/>
                  <w:vMerge w:val="continue"/>
                  <w:tcBorders>
                    <w:right w:val="single" w:color="auto" w:sz="4" w:space="0"/>
                  </w:tcBorders>
                  <w:vAlign w:val="center"/>
                </w:tcPr>
                <w:p>
                  <w:pPr>
                    <w:pStyle w:val="314"/>
                  </w:pPr>
                </w:p>
              </w:tc>
              <w:tc>
                <w:tcPr>
                  <w:tcW w:w="906" w:type="pct"/>
                  <w:tcBorders>
                    <w:left w:val="single" w:color="auto" w:sz="4" w:space="0"/>
                  </w:tcBorders>
                  <w:vAlign w:val="center"/>
                </w:tcPr>
                <w:p>
                  <w:pPr>
                    <w:pStyle w:val="314"/>
                    <w:rPr>
                      <w:sz w:val="22"/>
                      <w:szCs w:val="22"/>
                    </w:rPr>
                  </w:pPr>
                  <w:r>
                    <w:rPr>
                      <w:rFonts w:hint="eastAsia"/>
                      <w:sz w:val="22"/>
                      <w:szCs w:val="22"/>
                    </w:rPr>
                    <w:t>生活垃圾</w:t>
                  </w:r>
                </w:p>
              </w:tc>
              <w:tc>
                <w:tcPr>
                  <w:tcW w:w="2911" w:type="pct"/>
                  <w:vAlign w:val="center"/>
                </w:tcPr>
                <w:p>
                  <w:pPr>
                    <w:pStyle w:val="314"/>
                  </w:pPr>
                  <w:r>
                    <w:rPr>
                      <w:rFonts w:hint="eastAsia" w:ascii="宋体" w:hAnsi="宋体" w:cs="宋体"/>
                    </w:rPr>
                    <w:t>集中收集后由环卫部门定期清运并统一处理</w:t>
                  </w:r>
                </w:p>
              </w:tc>
              <w:tc>
                <w:tcPr>
                  <w:tcW w:w="688" w:type="pct"/>
                  <w:vAlign w:val="center"/>
                </w:tcPr>
                <w:p>
                  <w:pPr>
                    <w:pStyle w:val="314"/>
                    <w:rPr>
                      <w:rFonts w:ascii="宋体" w:hAnsi="宋体" w:cs="宋体"/>
                    </w:rPr>
                  </w:pPr>
                  <w:r>
                    <w:rPr>
                      <w:rFonts w:hint="eastAsia" w:ascii="宋体" w:hAnsi="宋体" w:cs="宋体"/>
                    </w:rPr>
                    <w:t>与现有一致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3" w:type="pct"/>
                  <w:vMerge w:val="continue"/>
                  <w:vAlign w:val="center"/>
                </w:tcPr>
                <w:p>
                  <w:pPr>
                    <w:pStyle w:val="314"/>
                  </w:pPr>
                </w:p>
              </w:tc>
              <w:tc>
                <w:tcPr>
                  <w:tcW w:w="1148" w:type="pct"/>
                  <w:gridSpan w:val="2"/>
                  <w:vAlign w:val="center"/>
                </w:tcPr>
                <w:p>
                  <w:pPr>
                    <w:pStyle w:val="314"/>
                    <w:rPr>
                      <w:rFonts w:ascii="宋体" w:hAnsi="宋体" w:cs="宋体"/>
                    </w:rPr>
                  </w:pPr>
                  <w:r>
                    <w:rPr>
                      <w:rFonts w:hint="eastAsia" w:ascii="宋体" w:hAnsi="宋体" w:cs="宋体"/>
                    </w:rPr>
                    <w:t>地下水、土壤污染风险防治</w:t>
                  </w:r>
                </w:p>
              </w:tc>
              <w:tc>
                <w:tcPr>
                  <w:tcW w:w="2911" w:type="pct"/>
                  <w:vAlign w:val="center"/>
                </w:tcPr>
                <w:p>
                  <w:pPr>
                    <w:pStyle w:val="314"/>
                    <w:rPr>
                      <w:rFonts w:ascii="宋体" w:hAnsi="宋体" w:cs="宋体"/>
                    </w:rPr>
                  </w:pPr>
                  <w:r>
                    <w:rPr>
                      <w:rFonts w:ascii="宋体" w:hAnsi="宋体" w:cs="宋体"/>
                    </w:rPr>
                    <w:t>源头及污染途径防控</w:t>
                  </w:r>
                  <w:r>
                    <w:rPr>
                      <w:rFonts w:hint="eastAsia" w:ascii="宋体" w:hAnsi="宋体" w:cs="宋体"/>
                    </w:rPr>
                    <w:t>，</w:t>
                  </w:r>
                  <w:r>
                    <w:rPr>
                      <w:rFonts w:ascii="宋体" w:hAnsi="宋体" w:cs="宋体"/>
                    </w:rPr>
                    <w:t>建立定期监测制度</w:t>
                  </w:r>
                  <w:r>
                    <w:rPr>
                      <w:rFonts w:hint="eastAsia" w:ascii="宋体" w:hAnsi="宋体" w:cs="宋体"/>
                    </w:rPr>
                    <w:t>；</w:t>
                  </w:r>
                  <w:r>
                    <w:rPr>
                      <w:rFonts w:ascii="宋体" w:hAnsi="宋体" w:cs="宋体"/>
                    </w:rPr>
                    <w:t>设置容积</w:t>
                  </w:r>
                  <w:r>
                    <w:t>为1</w:t>
                  </w:r>
                  <w:r>
                    <w:rPr>
                      <w:rFonts w:hint="eastAsia"/>
                    </w:rPr>
                    <w:t>0</w:t>
                  </w:r>
                  <w:r>
                    <w:t>0m</w:t>
                  </w:r>
                  <w:r>
                    <w:rPr>
                      <w:vertAlign w:val="superscript"/>
                    </w:rPr>
                    <w:t>3</w:t>
                  </w:r>
                  <w:r>
                    <w:t>的事</w:t>
                  </w:r>
                  <w:r>
                    <w:rPr>
                      <w:rFonts w:ascii="宋体" w:hAnsi="宋体" w:cs="宋体"/>
                    </w:rPr>
                    <w:t>故应急池一座</w:t>
                  </w:r>
                </w:p>
              </w:tc>
              <w:tc>
                <w:tcPr>
                  <w:tcW w:w="688" w:type="pct"/>
                  <w:vAlign w:val="center"/>
                </w:tcPr>
                <w:p>
                  <w:pPr>
                    <w:pStyle w:val="314"/>
                    <w:rPr>
                      <w:rFonts w:ascii="宋体" w:hAnsi="宋体" w:cs="宋体"/>
                    </w:rPr>
                  </w:pPr>
                  <w:r>
                    <w:rPr>
                      <w:rFonts w:ascii="宋体" w:hAnsi="宋体" w:cs="宋体"/>
                    </w:rPr>
                    <w:t>新增</w:t>
                  </w:r>
                </w:p>
              </w:tc>
            </w:tr>
            <w:bookmarkEnd w:id="23"/>
          </w:tbl>
          <w:p>
            <w:pPr>
              <w:pStyle w:val="337"/>
              <w:ind w:firstLine="482"/>
              <w:rPr>
                <w:b/>
                <w:bCs/>
              </w:rPr>
            </w:pPr>
            <w:r>
              <w:rPr>
                <w:rFonts w:hint="eastAsia"/>
                <w:b/>
                <w:bCs/>
              </w:rPr>
              <w:t>（三）项目投资</w:t>
            </w:r>
          </w:p>
          <w:p>
            <w:pPr>
              <w:pStyle w:val="312"/>
            </w:pPr>
            <w:r>
              <w:rPr>
                <w:rFonts w:hint="eastAsia"/>
              </w:rPr>
              <w:t>本项目总投资为</w:t>
            </w:r>
            <w:r>
              <w:t>200</w:t>
            </w:r>
            <w:r>
              <w:rPr>
                <w:rFonts w:hint="eastAsia"/>
              </w:rPr>
              <w:t>万元，全部由企业自筹。其中环境保护投资30.5万元，占总投资的</w:t>
            </w:r>
            <w:r>
              <w:t>15</w:t>
            </w:r>
            <w:r>
              <w:rPr>
                <w:rFonts w:hint="eastAsia"/>
              </w:rPr>
              <w:t>.3%。</w:t>
            </w:r>
          </w:p>
          <w:p>
            <w:pPr>
              <w:pStyle w:val="337"/>
              <w:ind w:firstLine="482"/>
              <w:rPr>
                <w:b/>
                <w:bCs/>
              </w:rPr>
            </w:pPr>
            <w:r>
              <w:rPr>
                <w:rFonts w:hint="eastAsia"/>
                <w:b/>
                <w:bCs/>
              </w:rPr>
              <w:t>（四）拆解规模及产品方案</w:t>
            </w:r>
          </w:p>
          <w:p>
            <w:pPr>
              <w:pStyle w:val="312"/>
            </w:pPr>
            <w:r>
              <w:rPr>
                <w:rFonts w:hint="eastAsia"/>
              </w:rPr>
              <w:t>1、拆解规模</w:t>
            </w:r>
          </w:p>
          <w:p>
            <w:pPr>
              <w:pStyle w:val="312"/>
              <w:rPr>
                <w:u w:val="single"/>
              </w:rPr>
            </w:pPr>
            <w:r>
              <w:rPr>
                <w:u w:val="single"/>
              </w:rPr>
              <w:t>本项目设计年拆解机动车量</w:t>
            </w:r>
            <w:r>
              <w:rPr>
                <w:rFonts w:hint="eastAsia"/>
                <w:u w:val="single"/>
              </w:rPr>
              <w:t>500辆，其中轿车450辆（约20%车辆含液化气罐），客、货车50辆。项目回收拆解范围不包含新能源汽车、不包含大型油罐车。</w:t>
            </w:r>
          </w:p>
          <w:p>
            <w:pPr>
              <w:pStyle w:val="312"/>
            </w:pPr>
            <w:r>
              <w:rPr>
                <w:rFonts w:hint="eastAsia"/>
              </w:rPr>
              <w:t>2、汽车拆解产物</w:t>
            </w:r>
          </w:p>
          <w:p>
            <w:pPr>
              <w:pStyle w:val="312"/>
            </w:pPr>
            <w:r>
              <w:t>整备质量是指汽车按出厂技术条件装备完</w:t>
            </w:r>
            <w:r>
              <w:rPr>
                <w:rFonts w:hint="eastAsia"/>
              </w:rPr>
              <w:t>整（如备胎、工具等安装齐备）</w:t>
            </w:r>
            <w:r>
              <w:t>，各种油水添满后的重量。根据《汽车报废拆解与材料回收利用》及《汽车产品回收利用技术政策》中相关资料的类比分析，并根据各类型汽车整备质量情况的类比分析进行校核，各类型机动车的物品组成比例详见</w:t>
            </w:r>
            <w:r>
              <w:fldChar w:fldCharType="begin"/>
            </w:r>
            <w:r>
              <w:instrText xml:space="preserve"> REF _Ref63046087 \r \h </w:instrText>
            </w:r>
            <w:r>
              <w:fldChar w:fldCharType="separate"/>
            </w:r>
            <w:r>
              <w:rPr>
                <w:rFonts w:hint="eastAsia"/>
              </w:rPr>
              <w:t>表2</w:t>
            </w:r>
            <w:r>
              <w:fldChar w:fldCharType="end"/>
            </w:r>
            <w:r>
              <w:rPr>
                <w:rFonts w:hint="eastAsia"/>
              </w:rPr>
              <w:t>。</w:t>
            </w:r>
          </w:p>
          <w:p>
            <w:pPr>
              <w:pStyle w:val="316"/>
              <w:numPr>
                <w:ilvl w:val="0"/>
                <w:numId w:val="6"/>
              </w:numPr>
            </w:pPr>
            <w:bookmarkStart w:id="24" w:name="_Ref51940123"/>
            <w:bookmarkStart w:id="25" w:name="_Ref63046087"/>
            <w:r>
              <w:t>汽车整备质量物品组成一览表</w:t>
            </w:r>
            <w:bookmarkEnd w:id="24"/>
            <w:r>
              <w:rPr>
                <w:rFonts w:hint="eastAsia"/>
              </w:rPr>
              <w:t>（单车）</w:t>
            </w:r>
            <w:bookmarkEnd w:id="25"/>
          </w:p>
          <w:tbl>
            <w:tblPr>
              <w:tblStyle w:val="48"/>
              <w:tblW w:w="862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375"/>
              <w:gridCol w:w="917"/>
              <w:gridCol w:w="953"/>
              <w:gridCol w:w="1015"/>
              <w:gridCol w:w="863"/>
              <w:gridCol w:w="29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9" w:hRule="atLeast"/>
                <w:tblHeader/>
                <w:jc w:val="center"/>
              </w:trPr>
              <w:tc>
                <w:tcPr>
                  <w:tcW w:w="584" w:type="dxa"/>
                  <w:vMerge w:val="restart"/>
                  <w:tcMar>
                    <w:top w:w="0" w:type="dxa"/>
                    <w:left w:w="28" w:type="dxa"/>
                    <w:bottom w:w="0" w:type="dxa"/>
                    <w:right w:w="28" w:type="dxa"/>
                  </w:tcMar>
                  <w:vAlign w:val="center"/>
                </w:tcPr>
                <w:p>
                  <w:pPr>
                    <w:pStyle w:val="314"/>
                  </w:pPr>
                  <w:r>
                    <w:rPr>
                      <w:rFonts w:hint="eastAsia"/>
                    </w:rPr>
                    <w:t>序号</w:t>
                  </w:r>
                </w:p>
              </w:tc>
              <w:tc>
                <w:tcPr>
                  <w:tcW w:w="1375" w:type="dxa"/>
                  <w:vMerge w:val="restart"/>
                  <w:tcMar>
                    <w:top w:w="0" w:type="dxa"/>
                    <w:left w:w="28" w:type="dxa"/>
                    <w:bottom w:w="0" w:type="dxa"/>
                    <w:right w:w="28" w:type="dxa"/>
                  </w:tcMar>
                  <w:vAlign w:val="center"/>
                </w:tcPr>
                <w:p>
                  <w:pPr>
                    <w:pStyle w:val="314"/>
                  </w:pPr>
                  <w:r>
                    <w:rPr>
                      <w:rFonts w:hint="eastAsia"/>
                    </w:rPr>
                    <w:t>类别</w:t>
                  </w:r>
                </w:p>
              </w:tc>
              <w:tc>
                <w:tcPr>
                  <w:tcW w:w="1870" w:type="dxa"/>
                  <w:gridSpan w:val="2"/>
                  <w:noWrap/>
                  <w:tcMar>
                    <w:top w:w="0" w:type="dxa"/>
                    <w:left w:w="28" w:type="dxa"/>
                    <w:bottom w:w="0" w:type="dxa"/>
                    <w:right w:w="28" w:type="dxa"/>
                  </w:tcMar>
                  <w:vAlign w:val="center"/>
                </w:tcPr>
                <w:p>
                  <w:pPr>
                    <w:pStyle w:val="314"/>
                    <w:rPr>
                      <w:sz w:val="22"/>
                    </w:rPr>
                  </w:pPr>
                  <w:r>
                    <w:rPr>
                      <w:rFonts w:hint="eastAsia"/>
                      <w:sz w:val="22"/>
                    </w:rPr>
                    <w:t>小型汽车</w:t>
                  </w:r>
                </w:p>
              </w:tc>
              <w:tc>
                <w:tcPr>
                  <w:tcW w:w="1878" w:type="dxa"/>
                  <w:gridSpan w:val="2"/>
                  <w:noWrap/>
                  <w:tcMar>
                    <w:top w:w="0" w:type="dxa"/>
                    <w:left w:w="28" w:type="dxa"/>
                    <w:bottom w:w="0" w:type="dxa"/>
                    <w:right w:w="28" w:type="dxa"/>
                  </w:tcMar>
                  <w:vAlign w:val="center"/>
                </w:tcPr>
                <w:p>
                  <w:pPr>
                    <w:pStyle w:val="314"/>
                    <w:rPr>
                      <w:sz w:val="22"/>
                    </w:rPr>
                  </w:pPr>
                  <w:r>
                    <w:rPr>
                      <w:rFonts w:hint="eastAsia"/>
                      <w:sz w:val="22"/>
                    </w:rPr>
                    <w:t>客车及货车</w:t>
                  </w:r>
                </w:p>
              </w:tc>
              <w:tc>
                <w:tcPr>
                  <w:tcW w:w="2917" w:type="dxa"/>
                  <w:vMerge w:val="restart"/>
                  <w:tcMar>
                    <w:top w:w="0" w:type="dxa"/>
                    <w:left w:w="28" w:type="dxa"/>
                    <w:bottom w:w="0" w:type="dxa"/>
                    <w:right w:w="28" w:type="dxa"/>
                  </w:tcMar>
                  <w:vAlign w:val="center"/>
                </w:tcPr>
                <w:p>
                  <w:pPr>
                    <w:pStyle w:val="314"/>
                    <w:rPr>
                      <w:sz w:val="22"/>
                    </w:rPr>
                  </w:pPr>
                  <w:r>
                    <w:rPr>
                      <w:rFonts w:hint="eastAsia"/>
                      <w:sz w:val="22"/>
                    </w:rPr>
                    <w:t>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9" w:hRule="atLeast"/>
                <w:tblHeader/>
                <w:jc w:val="center"/>
              </w:trPr>
              <w:tc>
                <w:tcPr>
                  <w:tcW w:w="584" w:type="dxa"/>
                  <w:vMerge w:val="continue"/>
                  <w:vAlign w:val="center"/>
                </w:tcPr>
                <w:p>
                  <w:pPr>
                    <w:pStyle w:val="314"/>
                  </w:pPr>
                </w:p>
              </w:tc>
              <w:tc>
                <w:tcPr>
                  <w:tcW w:w="1375" w:type="dxa"/>
                  <w:vMerge w:val="continue"/>
                  <w:vAlign w:val="center"/>
                </w:tcPr>
                <w:p>
                  <w:pPr>
                    <w:pStyle w:val="314"/>
                  </w:pPr>
                </w:p>
              </w:tc>
              <w:tc>
                <w:tcPr>
                  <w:tcW w:w="917" w:type="dxa"/>
                  <w:noWrap/>
                  <w:tcMar>
                    <w:top w:w="0" w:type="dxa"/>
                    <w:left w:w="28" w:type="dxa"/>
                    <w:bottom w:w="0" w:type="dxa"/>
                    <w:right w:w="28" w:type="dxa"/>
                  </w:tcMar>
                  <w:vAlign w:val="center"/>
                </w:tcPr>
                <w:p>
                  <w:pPr>
                    <w:pStyle w:val="314"/>
                    <w:rPr>
                      <w:sz w:val="22"/>
                    </w:rPr>
                  </w:pPr>
                  <w:r>
                    <w:rPr>
                      <w:rFonts w:hint="eastAsia"/>
                      <w:sz w:val="22"/>
                    </w:rPr>
                    <w:t>重量（</w:t>
                  </w:r>
                  <w:r>
                    <w:rPr>
                      <w:sz w:val="22"/>
                    </w:rPr>
                    <w:t>kg</w:t>
                  </w:r>
                  <w:r>
                    <w:rPr>
                      <w:rFonts w:hint="eastAsia"/>
                      <w:sz w:val="22"/>
                    </w:rPr>
                    <w:t>）</w:t>
                  </w:r>
                </w:p>
              </w:tc>
              <w:tc>
                <w:tcPr>
                  <w:tcW w:w="953" w:type="dxa"/>
                  <w:noWrap/>
                  <w:tcMar>
                    <w:top w:w="0" w:type="dxa"/>
                    <w:left w:w="28" w:type="dxa"/>
                    <w:bottom w:w="0" w:type="dxa"/>
                    <w:right w:w="28" w:type="dxa"/>
                  </w:tcMar>
                  <w:vAlign w:val="center"/>
                </w:tcPr>
                <w:p>
                  <w:pPr>
                    <w:pStyle w:val="314"/>
                    <w:rPr>
                      <w:sz w:val="22"/>
                    </w:rPr>
                  </w:pPr>
                  <w:r>
                    <w:rPr>
                      <w:rFonts w:hint="eastAsia"/>
                      <w:sz w:val="22"/>
                    </w:rPr>
                    <w:t>比例（</w:t>
                  </w:r>
                  <w:r>
                    <w:rPr>
                      <w:sz w:val="22"/>
                    </w:rPr>
                    <w:t>%</w:t>
                  </w:r>
                  <w:r>
                    <w:rPr>
                      <w:rFonts w:hint="eastAsia"/>
                      <w:sz w:val="22"/>
                    </w:rPr>
                    <w:t>）</w:t>
                  </w:r>
                </w:p>
              </w:tc>
              <w:tc>
                <w:tcPr>
                  <w:tcW w:w="1015" w:type="dxa"/>
                  <w:noWrap/>
                  <w:tcMar>
                    <w:top w:w="0" w:type="dxa"/>
                    <w:left w:w="28" w:type="dxa"/>
                    <w:bottom w:w="0" w:type="dxa"/>
                    <w:right w:w="28" w:type="dxa"/>
                  </w:tcMar>
                  <w:vAlign w:val="center"/>
                </w:tcPr>
                <w:p>
                  <w:pPr>
                    <w:pStyle w:val="314"/>
                    <w:rPr>
                      <w:sz w:val="22"/>
                    </w:rPr>
                  </w:pPr>
                  <w:r>
                    <w:rPr>
                      <w:rFonts w:hint="eastAsia"/>
                      <w:sz w:val="22"/>
                    </w:rPr>
                    <w:t>重量（</w:t>
                  </w:r>
                  <w:r>
                    <w:rPr>
                      <w:sz w:val="22"/>
                    </w:rPr>
                    <w:t>kg</w:t>
                  </w:r>
                  <w:r>
                    <w:rPr>
                      <w:rFonts w:hint="eastAsia"/>
                      <w:sz w:val="22"/>
                    </w:rPr>
                    <w:t>）</w:t>
                  </w:r>
                </w:p>
              </w:tc>
              <w:tc>
                <w:tcPr>
                  <w:tcW w:w="863" w:type="dxa"/>
                  <w:noWrap/>
                  <w:tcMar>
                    <w:top w:w="0" w:type="dxa"/>
                    <w:left w:w="28" w:type="dxa"/>
                    <w:bottom w:w="0" w:type="dxa"/>
                    <w:right w:w="28" w:type="dxa"/>
                  </w:tcMar>
                  <w:vAlign w:val="center"/>
                </w:tcPr>
                <w:p>
                  <w:pPr>
                    <w:pStyle w:val="314"/>
                    <w:rPr>
                      <w:sz w:val="22"/>
                    </w:rPr>
                  </w:pPr>
                  <w:r>
                    <w:rPr>
                      <w:rFonts w:hint="eastAsia"/>
                      <w:sz w:val="22"/>
                    </w:rPr>
                    <w:t>比例（</w:t>
                  </w:r>
                  <w:r>
                    <w:rPr>
                      <w:sz w:val="22"/>
                    </w:rPr>
                    <w:t>%</w:t>
                  </w:r>
                  <w:r>
                    <w:rPr>
                      <w:rFonts w:hint="eastAsia"/>
                      <w:sz w:val="22"/>
                    </w:rPr>
                    <w:t>）</w:t>
                  </w:r>
                </w:p>
              </w:tc>
              <w:tc>
                <w:tcPr>
                  <w:tcW w:w="2917" w:type="dxa"/>
                  <w:vMerge w:val="continue"/>
                  <w:vAlign w:val="center"/>
                </w:tcPr>
                <w:p>
                  <w:pPr>
                    <w:pStyle w:val="314"/>
                    <w:rPr>
                      <w:sz w:val="22"/>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tcMar>
                    <w:top w:w="0" w:type="dxa"/>
                    <w:left w:w="28" w:type="dxa"/>
                    <w:bottom w:w="0" w:type="dxa"/>
                    <w:right w:w="28" w:type="dxa"/>
                  </w:tcMar>
                  <w:vAlign w:val="center"/>
                </w:tcPr>
                <w:p>
                  <w:pPr>
                    <w:pStyle w:val="314"/>
                  </w:pPr>
                  <w:r>
                    <w:rPr>
                      <w:rFonts w:hint="eastAsia"/>
                    </w:rPr>
                    <w:t>气囊</w:t>
                  </w:r>
                </w:p>
              </w:tc>
              <w:tc>
                <w:tcPr>
                  <w:tcW w:w="917" w:type="dxa"/>
                  <w:noWrap/>
                  <w:tcMar>
                    <w:top w:w="0" w:type="dxa"/>
                    <w:left w:w="28" w:type="dxa"/>
                    <w:bottom w:w="0" w:type="dxa"/>
                    <w:right w:w="28" w:type="dxa"/>
                  </w:tcMar>
                  <w:vAlign w:val="center"/>
                </w:tcPr>
                <w:p>
                  <w:pPr>
                    <w:pStyle w:val="314"/>
                    <w:rPr>
                      <w:rFonts w:ascii="宋体" w:hAnsi="宋体" w:cs="宋体"/>
                      <w:sz w:val="22"/>
                      <w:szCs w:val="22"/>
                    </w:rPr>
                  </w:pPr>
                  <w:r>
                    <w:t>3.2</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0.16</w:t>
                  </w:r>
                </w:p>
              </w:tc>
              <w:tc>
                <w:tcPr>
                  <w:tcW w:w="1015" w:type="dxa"/>
                  <w:noWrap/>
                  <w:tcMar>
                    <w:top w:w="0" w:type="dxa"/>
                    <w:left w:w="28" w:type="dxa"/>
                    <w:bottom w:w="0" w:type="dxa"/>
                    <w:right w:w="28" w:type="dxa"/>
                  </w:tcMar>
                  <w:vAlign w:val="center"/>
                </w:tcPr>
                <w:p>
                  <w:pPr>
                    <w:pStyle w:val="314"/>
                    <w:rPr>
                      <w:rFonts w:ascii="宋体" w:hAnsi="宋体" w:cs="宋体"/>
                      <w:sz w:val="22"/>
                      <w:szCs w:val="22"/>
                    </w:rPr>
                  </w:pPr>
                  <w:r>
                    <w:t>0.5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0.01</w:t>
                  </w:r>
                </w:p>
              </w:tc>
              <w:tc>
                <w:tcPr>
                  <w:tcW w:w="2917" w:type="dxa"/>
                  <w:tcMar>
                    <w:top w:w="0" w:type="dxa"/>
                    <w:left w:w="28" w:type="dxa"/>
                    <w:bottom w:w="0" w:type="dxa"/>
                    <w:right w:w="28" w:type="dxa"/>
                  </w:tcMar>
                  <w:vAlign w:val="center"/>
                </w:tcPr>
                <w:p>
                  <w:pPr>
                    <w:pStyle w:val="314"/>
                    <w:rPr>
                      <w:sz w:val="22"/>
                    </w:rPr>
                  </w:pPr>
                  <w:r>
                    <w:rPr>
                      <w:rFonts w:hint="eastAsia"/>
                    </w:rPr>
                    <w:t>安全气囊</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tcMar>
                    <w:top w:w="0" w:type="dxa"/>
                    <w:left w:w="28" w:type="dxa"/>
                    <w:bottom w:w="0" w:type="dxa"/>
                    <w:right w:w="28" w:type="dxa"/>
                  </w:tcMar>
                  <w:vAlign w:val="center"/>
                </w:tcPr>
                <w:p>
                  <w:pPr>
                    <w:pStyle w:val="314"/>
                  </w:pPr>
                  <w:r>
                    <w:rPr>
                      <w:rFonts w:hint="eastAsia"/>
                    </w:rPr>
                    <w:t>油箱</w:t>
                  </w:r>
                  <w:r>
                    <w:t>/</w:t>
                  </w:r>
                  <w:r>
                    <w:rPr>
                      <w:rFonts w:hint="eastAsia"/>
                    </w:rPr>
                    <w:t>液化气罐</w:t>
                  </w:r>
                </w:p>
              </w:tc>
              <w:tc>
                <w:tcPr>
                  <w:tcW w:w="917" w:type="dxa"/>
                  <w:noWrap/>
                  <w:tcMar>
                    <w:top w:w="0" w:type="dxa"/>
                    <w:left w:w="28" w:type="dxa"/>
                    <w:bottom w:w="0" w:type="dxa"/>
                    <w:right w:w="28" w:type="dxa"/>
                  </w:tcMar>
                  <w:vAlign w:val="center"/>
                </w:tcPr>
                <w:p>
                  <w:pPr>
                    <w:pStyle w:val="314"/>
                    <w:rPr>
                      <w:rFonts w:ascii="宋体" w:hAnsi="宋体" w:cs="宋体"/>
                      <w:sz w:val="22"/>
                      <w:szCs w:val="22"/>
                    </w:rPr>
                  </w:pPr>
                  <w:r>
                    <w:t>15</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rFonts w:hint="eastAsia"/>
                      <w:sz w:val="22"/>
                      <w:szCs w:val="22"/>
                    </w:rPr>
                    <w:t>0.75</w:t>
                  </w:r>
                </w:p>
              </w:tc>
              <w:tc>
                <w:tcPr>
                  <w:tcW w:w="1015" w:type="dxa"/>
                  <w:noWrap/>
                  <w:tcMar>
                    <w:top w:w="0" w:type="dxa"/>
                    <w:left w:w="28" w:type="dxa"/>
                    <w:bottom w:w="0" w:type="dxa"/>
                    <w:right w:w="28" w:type="dxa"/>
                  </w:tcMar>
                  <w:vAlign w:val="center"/>
                </w:tcPr>
                <w:p>
                  <w:pPr>
                    <w:pStyle w:val="314"/>
                    <w:rPr>
                      <w:rFonts w:ascii="宋体" w:hAnsi="宋体" w:cs="宋体"/>
                      <w:sz w:val="22"/>
                      <w:szCs w:val="22"/>
                    </w:rPr>
                  </w:pPr>
                  <w:r>
                    <w:t>40</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rFonts w:hint="eastAsia"/>
                      <w:sz w:val="22"/>
                      <w:szCs w:val="22"/>
                    </w:rPr>
                    <w:t>0.8</w:t>
                  </w:r>
                </w:p>
              </w:tc>
              <w:tc>
                <w:tcPr>
                  <w:tcW w:w="2917" w:type="dxa"/>
                  <w:tcMar>
                    <w:top w:w="0" w:type="dxa"/>
                    <w:left w:w="28" w:type="dxa"/>
                    <w:bottom w:w="0" w:type="dxa"/>
                    <w:right w:w="28" w:type="dxa"/>
                  </w:tcMar>
                  <w:vAlign w:val="center"/>
                </w:tcPr>
                <w:p>
                  <w:pPr>
                    <w:pStyle w:val="314"/>
                    <w:rPr>
                      <w:sz w:val="22"/>
                    </w:rPr>
                  </w:pPr>
                  <w:r>
                    <w:rPr>
                      <w:rFonts w:hint="eastAsia"/>
                    </w:rPr>
                    <w:t>燃料载体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noWrap/>
                  <w:tcMar>
                    <w:top w:w="0" w:type="dxa"/>
                    <w:left w:w="28" w:type="dxa"/>
                    <w:bottom w:w="0" w:type="dxa"/>
                    <w:right w:w="28" w:type="dxa"/>
                  </w:tcMar>
                  <w:vAlign w:val="center"/>
                </w:tcPr>
                <w:p>
                  <w:pPr>
                    <w:pStyle w:val="314"/>
                    <w:numPr>
                      <w:ilvl w:val="0"/>
                      <w:numId w:val="7"/>
                    </w:numPr>
                    <w:rPr>
                      <w:sz w:val="22"/>
                    </w:rPr>
                  </w:pPr>
                </w:p>
              </w:tc>
              <w:tc>
                <w:tcPr>
                  <w:tcW w:w="1375" w:type="dxa"/>
                  <w:tcMar>
                    <w:top w:w="0" w:type="dxa"/>
                    <w:left w:w="28" w:type="dxa"/>
                    <w:bottom w:w="0" w:type="dxa"/>
                    <w:right w:w="28" w:type="dxa"/>
                  </w:tcMar>
                  <w:vAlign w:val="center"/>
                </w:tcPr>
                <w:p>
                  <w:pPr>
                    <w:pStyle w:val="314"/>
                    <w:rPr>
                      <w:sz w:val="22"/>
                    </w:rPr>
                  </w:pPr>
                  <w:r>
                    <w:rPr>
                      <w:rFonts w:hint="eastAsia"/>
                    </w:rPr>
                    <w:t>蓄电池</w:t>
                  </w:r>
                </w:p>
              </w:tc>
              <w:tc>
                <w:tcPr>
                  <w:tcW w:w="917" w:type="dxa"/>
                  <w:noWrap/>
                  <w:tcMar>
                    <w:top w:w="0" w:type="dxa"/>
                    <w:left w:w="28" w:type="dxa"/>
                    <w:bottom w:w="0" w:type="dxa"/>
                    <w:right w:w="28" w:type="dxa"/>
                  </w:tcMar>
                  <w:vAlign w:val="center"/>
                </w:tcPr>
                <w:p>
                  <w:pPr>
                    <w:pStyle w:val="314"/>
                    <w:rPr>
                      <w:rFonts w:ascii="宋体" w:hAnsi="宋体" w:cs="宋体"/>
                      <w:sz w:val="22"/>
                      <w:szCs w:val="22"/>
                    </w:rPr>
                  </w:pPr>
                  <w:r>
                    <w:t>20</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1</w:t>
                  </w:r>
                </w:p>
              </w:tc>
              <w:tc>
                <w:tcPr>
                  <w:tcW w:w="1015" w:type="dxa"/>
                  <w:noWrap/>
                  <w:tcMar>
                    <w:top w:w="0" w:type="dxa"/>
                    <w:left w:w="28" w:type="dxa"/>
                    <w:bottom w:w="0" w:type="dxa"/>
                    <w:right w:w="28" w:type="dxa"/>
                  </w:tcMar>
                  <w:vAlign w:val="center"/>
                </w:tcPr>
                <w:p>
                  <w:pPr>
                    <w:pStyle w:val="314"/>
                    <w:rPr>
                      <w:rFonts w:ascii="宋体" w:hAnsi="宋体" w:cs="宋体"/>
                      <w:sz w:val="22"/>
                      <w:szCs w:val="22"/>
                    </w:rPr>
                  </w:pPr>
                  <w:r>
                    <w:t>50</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1</w:t>
                  </w:r>
                </w:p>
              </w:tc>
              <w:tc>
                <w:tcPr>
                  <w:tcW w:w="2917" w:type="dxa"/>
                  <w:tcMar>
                    <w:top w:w="0" w:type="dxa"/>
                    <w:left w:w="28" w:type="dxa"/>
                    <w:bottom w:w="0" w:type="dxa"/>
                    <w:right w:w="28" w:type="dxa"/>
                  </w:tcMar>
                  <w:vAlign w:val="center"/>
                </w:tcPr>
                <w:p>
                  <w:pPr>
                    <w:pStyle w:val="314"/>
                    <w:rPr>
                      <w:sz w:val="22"/>
                    </w:rPr>
                  </w:pPr>
                  <w:r>
                    <w:rPr>
                      <w:rFonts w:hint="eastAsia"/>
                    </w:rPr>
                    <w:t>电器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noWrap/>
                  <w:tcMar>
                    <w:top w:w="0" w:type="dxa"/>
                    <w:left w:w="28" w:type="dxa"/>
                    <w:bottom w:w="0" w:type="dxa"/>
                    <w:right w:w="28" w:type="dxa"/>
                  </w:tcMar>
                  <w:vAlign w:val="center"/>
                </w:tcPr>
                <w:p>
                  <w:pPr>
                    <w:pStyle w:val="314"/>
                    <w:numPr>
                      <w:ilvl w:val="0"/>
                      <w:numId w:val="7"/>
                    </w:numPr>
                    <w:rPr>
                      <w:sz w:val="22"/>
                    </w:rPr>
                  </w:pPr>
                </w:p>
              </w:tc>
              <w:tc>
                <w:tcPr>
                  <w:tcW w:w="1375" w:type="dxa"/>
                  <w:tcMar>
                    <w:top w:w="0" w:type="dxa"/>
                    <w:left w:w="28" w:type="dxa"/>
                    <w:bottom w:w="0" w:type="dxa"/>
                    <w:right w:w="28" w:type="dxa"/>
                  </w:tcMar>
                  <w:vAlign w:val="center"/>
                </w:tcPr>
                <w:p>
                  <w:pPr>
                    <w:pStyle w:val="314"/>
                    <w:rPr>
                      <w:sz w:val="22"/>
                    </w:rPr>
                  </w:pPr>
                  <w:r>
                    <w:rPr>
                      <w:rFonts w:hint="eastAsia"/>
                    </w:rPr>
                    <w:t>废燃油</w:t>
                  </w:r>
                </w:p>
              </w:tc>
              <w:tc>
                <w:tcPr>
                  <w:tcW w:w="917" w:type="dxa"/>
                  <w:noWrap/>
                  <w:tcMar>
                    <w:top w:w="0" w:type="dxa"/>
                    <w:left w:w="28" w:type="dxa"/>
                    <w:bottom w:w="0" w:type="dxa"/>
                    <w:right w:w="28" w:type="dxa"/>
                  </w:tcMar>
                  <w:vAlign w:val="center"/>
                </w:tcPr>
                <w:p>
                  <w:pPr>
                    <w:pStyle w:val="314"/>
                    <w:rPr>
                      <w:rFonts w:ascii="宋体" w:hAnsi="宋体" w:cs="宋体"/>
                      <w:sz w:val="22"/>
                      <w:szCs w:val="22"/>
                    </w:rPr>
                  </w:pPr>
                  <w:r>
                    <w:t>10</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0.5</w:t>
                  </w:r>
                </w:p>
              </w:tc>
              <w:tc>
                <w:tcPr>
                  <w:tcW w:w="1015" w:type="dxa"/>
                  <w:noWrap/>
                  <w:tcMar>
                    <w:top w:w="0" w:type="dxa"/>
                    <w:left w:w="28" w:type="dxa"/>
                    <w:bottom w:w="0" w:type="dxa"/>
                    <w:right w:w="28" w:type="dxa"/>
                  </w:tcMar>
                  <w:vAlign w:val="center"/>
                </w:tcPr>
                <w:p>
                  <w:pPr>
                    <w:pStyle w:val="314"/>
                    <w:rPr>
                      <w:rFonts w:ascii="宋体" w:hAnsi="宋体" w:cs="宋体"/>
                      <w:sz w:val="22"/>
                      <w:szCs w:val="22"/>
                    </w:rPr>
                  </w:pPr>
                  <w:r>
                    <w:t>22</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0.44</w:t>
                  </w:r>
                </w:p>
              </w:tc>
              <w:tc>
                <w:tcPr>
                  <w:tcW w:w="2917" w:type="dxa"/>
                  <w:tcMar>
                    <w:top w:w="0" w:type="dxa"/>
                    <w:left w:w="28" w:type="dxa"/>
                    <w:bottom w:w="0" w:type="dxa"/>
                    <w:right w:w="28" w:type="dxa"/>
                  </w:tcMar>
                  <w:vAlign w:val="center"/>
                </w:tcPr>
                <w:p>
                  <w:pPr>
                    <w:pStyle w:val="314"/>
                    <w:rPr>
                      <w:sz w:val="22"/>
                    </w:rPr>
                  </w:pPr>
                  <w:r>
                    <w:rPr>
                      <w:rFonts w:hint="eastAsia"/>
                    </w:rPr>
                    <w:t>剩余的柴油、汽油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noWrap/>
                  <w:tcMar>
                    <w:top w:w="0" w:type="dxa"/>
                    <w:left w:w="28" w:type="dxa"/>
                    <w:bottom w:w="0" w:type="dxa"/>
                    <w:right w:w="28" w:type="dxa"/>
                  </w:tcMar>
                  <w:vAlign w:val="center"/>
                </w:tcPr>
                <w:p>
                  <w:pPr>
                    <w:pStyle w:val="314"/>
                    <w:numPr>
                      <w:ilvl w:val="0"/>
                      <w:numId w:val="7"/>
                    </w:numPr>
                    <w:rPr>
                      <w:sz w:val="22"/>
                    </w:rPr>
                  </w:pPr>
                </w:p>
              </w:tc>
              <w:tc>
                <w:tcPr>
                  <w:tcW w:w="1375" w:type="dxa"/>
                  <w:tcMar>
                    <w:top w:w="0" w:type="dxa"/>
                    <w:left w:w="28" w:type="dxa"/>
                    <w:bottom w:w="0" w:type="dxa"/>
                    <w:right w:w="28" w:type="dxa"/>
                  </w:tcMar>
                  <w:vAlign w:val="center"/>
                </w:tcPr>
                <w:p>
                  <w:pPr>
                    <w:pStyle w:val="314"/>
                    <w:rPr>
                      <w:sz w:val="22"/>
                    </w:rPr>
                  </w:pPr>
                  <w:r>
                    <w:rPr>
                      <w:rFonts w:hint="eastAsia"/>
                    </w:rPr>
                    <w:t>废油液</w:t>
                  </w:r>
                </w:p>
              </w:tc>
              <w:tc>
                <w:tcPr>
                  <w:tcW w:w="917" w:type="dxa"/>
                  <w:noWrap/>
                  <w:tcMar>
                    <w:top w:w="0" w:type="dxa"/>
                    <w:left w:w="28" w:type="dxa"/>
                    <w:bottom w:w="0" w:type="dxa"/>
                    <w:right w:w="28" w:type="dxa"/>
                  </w:tcMar>
                  <w:vAlign w:val="center"/>
                </w:tcPr>
                <w:p>
                  <w:pPr>
                    <w:pStyle w:val="314"/>
                    <w:rPr>
                      <w:rFonts w:ascii="宋体" w:hAnsi="宋体" w:cs="宋体"/>
                      <w:sz w:val="22"/>
                      <w:szCs w:val="22"/>
                    </w:rPr>
                  </w:pPr>
                  <w:r>
                    <w:t>10</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0.5</w:t>
                  </w:r>
                </w:p>
              </w:tc>
              <w:tc>
                <w:tcPr>
                  <w:tcW w:w="1015" w:type="dxa"/>
                  <w:noWrap/>
                  <w:tcMar>
                    <w:top w:w="0" w:type="dxa"/>
                    <w:left w:w="28" w:type="dxa"/>
                    <w:bottom w:w="0" w:type="dxa"/>
                    <w:right w:w="28" w:type="dxa"/>
                  </w:tcMar>
                  <w:vAlign w:val="center"/>
                </w:tcPr>
                <w:p>
                  <w:pPr>
                    <w:pStyle w:val="314"/>
                    <w:rPr>
                      <w:rFonts w:ascii="宋体" w:hAnsi="宋体" w:cs="宋体"/>
                      <w:sz w:val="22"/>
                      <w:szCs w:val="22"/>
                    </w:rPr>
                  </w:pPr>
                  <w:r>
                    <w:t>27.5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0.55</w:t>
                  </w:r>
                </w:p>
              </w:tc>
              <w:tc>
                <w:tcPr>
                  <w:tcW w:w="2917" w:type="dxa"/>
                  <w:tcMar>
                    <w:top w:w="0" w:type="dxa"/>
                    <w:left w:w="28" w:type="dxa"/>
                    <w:bottom w:w="0" w:type="dxa"/>
                    <w:right w:w="28" w:type="dxa"/>
                  </w:tcMar>
                  <w:vAlign w:val="center"/>
                </w:tcPr>
                <w:p>
                  <w:pPr>
                    <w:pStyle w:val="314"/>
                    <w:rPr>
                      <w:sz w:val="22"/>
                    </w:rPr>
                  </w:pPr>
                  <w:r>
                    <w:rPr>
                      <w:rFonts w:hint="eastAsia"/>
                    </w:rPr>
                    <w:t>发动机润滑油、变速箱油、推力转向油、差速器油、制动液等石油类或合成润滑剂物质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tcMar>
                    <w:top w:w="0" w:type="dxa"/>
                    <w:left w:w="28" w:type="dxa"/>
                    <w:bottom w:w="0" w:type="dxa"/>
                    <w:right w:w="28" w:type="dxa"/>
                  </w:tcMar>
                  <w:vAlign w:val="center"/>
                </w:tcPr>
                <w:p>
                  <w:pPr>
                    <w:pStyle w:val="314"/>
                  </w:pPr>
                  <w:r>
                    <w:rPr>
                      <w:rFonts w:hint="eastAsia"/>
                    </w:rPr>
                    <w:t>制冷剂</w:t>
                  </w:r>
                </w:p>
              </w:tc>
              <w:tc>
                <w:tcPr>
                  <w:tcW w:w="917" w:type="dxa"/>
                  <w:noWrap/>
                  <w:tcMar>
                    <w:top w:w="0" w:type="dxa"/>
                    <w:left w:w="28" w:type="dxa"/>
                    <w:bottom w:w="0" w:type="dxa"/>
                    <w:right w:w="28" w:type="dxa"/>
                  </w:tcMar>
                  <w:vAlign w:val="center"/>
                </w:tcPr>
                <w:p>
                  <w:pPr>
                    <w:pStyle w:val="314"/>
                    <w:rPr>
                      <w:rFonts w:ascii="宋体" w:hAnsi="宋体" w:cs="宋体"/>
                      <w:sz w:val="22"/>
                      <w:szCs w:val="22"/>
                    </w:rPr>
                  </w:pPr>
                  <w:r>
                    <w:t>0.4</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0.02</w:t>
                  </w:r>
                </w:p>
              </w:tc>
              <w:tc>
                <w:tcPr>
                  <w:tcW w:w="1015" w:type="dxa"/>
                  <w:noWrap/>
                  <w:tcMar>
                    <w:top w:w="0" w:type="dxa"/>
                    <w:left w:w="28" w:type="dxa"/>
                    <w:bottom w:w="0" w:type="dxa"/>
                    <w:right w:w="28" w:type="dxa"/>
                  </w:tcMar>
                  <w:vAlign w:val="center"/>
                </w:tcPr>
                <w:p>
                  <w:pPr>
                    <w:pStyle w:val="314"/>
                    <w:rPr>
                      <w:rFonts w:ascii="宋体" w:hAnsi="宋体" w:cs="宋体"/>
                      <w:sz w:val="22"/>
                      <w:szCs w:val="22"/>
                    </w:rPr>
                  </w:pPr>
                  <w:r>
                    <w:t>0.5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0.01</w:t>
                  </w:r>
                </w:p>
              </w:tc>
              <w:tc>
                <w:tcPr>
                  <w:tcW w:w="2917" w:type="dxa"/>
                  <w:tcMar>
                    <w:top w:w="0" w:type="dxa"/>
                    <w:left w:w="28" w:type="dxa"/>
                    <w:bottom w:w="0" w:type="dxa"/>
                    <w:right w:w="28" w:type="dxa"/>
                  </w:tcMar>
                  <w:vAlign w:val="center"/>
                </w:tcPr>
                <w:p>
                  <w:pPr>
                    <w:pStyle w:val="314"/>
                    <w:rPr>
                      <w:sz w:val="22"/>
                    </w:rPr>
                  </w:pPr>
                  <w:r>
                    <w:rPr>
                      <w:rFonts w:hint="eastAsia"/>
                    </w:rPr>
                    <w:t>空调制冷剂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tcMar>
                    <w:top w:w="0" w:type="dxa"/>
                    <w:left w:w="28" w:type="dxa"/>
                    <w:bottom w:w="0" w:type="dxa"/>
                    <w:right w:w="28" w:type="dxa"/>
                  </w:tcMar>
                  <w:vAlign w:val="center"/>
                </w:tcPr>
                <w:p>
                  <w:pPr>
                    <w:pStyle w:val="314"/>
                  </w:pPr>
                  <w:r>
                    <w:rPr>
                      <w:rFonts w:hint="eastAsia"/>
                    </w:rPr>
                    <w:t>滤清器</w:t>
                  </w:r>
                </w:p>
              </w:tc>
              <w:tc>
                <w:tcPr>
                  <w:tcW w:w="917" w:type="dxa"/>
                  <w:noWrap/>
                  <w:tcMar>
                    <w:top w:w="0" w:type="dxa"/>
                    <w:left w:w="28" w:type="dxa"/>
                    <w:bottom w:w="0" w:type="dxa"/>
                    <w:right w:w="28" w:type="dxa"/>
                  </w:tcMar>
                  <w:vAlign w:val="center"/>
                </w:tcPr>
                <w:p>
                  <w:pPr>
                    <w:pStyle w:val="314"/>
                  </w:pPr>
                  <w:r>
                    <w:t>0.1</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0.005</w:t>
                  </w:r>
                </w:p>
              </w:tc>
              <w:tc>
                <w:tcPr>
                  <w:tcW w:w="1015" w:type="dxa"/>
                  <w:noWrap/>
                  <w:tcMar>
                    <w:top w:w="0" w:type="dxa"/>
                    <w:left w:w="28" w:type="dxa"/>
                    <w:bottom w:w="0" w:type="dxa"/>
                    <w:right w:w="28" w:type="dxa"/>
                  </w:tcMar>
                  <w:vAlign w:val="center"/>
                </w:tcPr>
                <w:p>
                  <w:pPr>
                    <w:pStyle w:val="314"/>
                  </w:pPr>
                  <w:r>
                    <w:t>0.1</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0.002</w:t>
                  </w:r>
                </w:p>
              </w:tc>
              <w:tc>
                <w:tcPr>
                  <w:tcW w:w="2917" w:type="dxa"/>
                  <w:tcMar>
                    <w:top w:w="0" w:type="dxa"/>
                    <w:left w:w="28" w:type="dxa"/>
                    <w:bottom w:w="0" w:type="dxa"/>
                    <w:right w:w="28" w:type="dxa"/>
                  </w:tcMar>
                  <w:vAlign w:val="center"/>
                </w:tcPr>
                <w:p>
                  <w:pPr>
                    <w:pStyle w:val="314"/>
                    <w:rPr>
                      <w:sz w:val="22"/>
                    </w:rPr>
                  </w:pPr>
                  <w:r>
                    <w:rPr>
                      <w:rFonts w:hint="eastAsia"/>
                    </w:rPr>
                    <w:t>滤清器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rPr>
                    <w:t>废电容器、开关、电路板等</w:t>
                  </w:r>
                </w:p>
              </w:tc>
              <w:tc>
                <w:tcPr>
                  <w:tcW w:w="917" w:type="dxa"/>
                  <w:tcMar>
                    <w:top w:w="0" w:type="dxa"/>
                    <w:left w:w="28" w:type="dxa"/>
                    <w:bottom w:w="0" w:type="dxa"/>
                    <w:right w:w="28" w:type="dxa"/>
                  </w:tcMar>
                  <w:vAlign w:val="center"/>
                </w:tcPr>
                <w:p>
                  <w:pPr>
                    <w:pStyle w:val="314"/>
                  </w:pPr>
                  <w:r>
                    <w:t>1</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0.05</w:t>
                  </w:r>
                </w:p>
              </w:tc>
              <w:tc>
                <w:tcPr>
                  <w:tcW w:w="1015" w:type="dxa"/>
                  <w:tcMar>
                    <w:top w:w="0" w:type="dxa"/>
                    <w:left w:w="28" w:type="dxa"/>
                    <w:bottom w:w="0" w:type="dxa"/>
                    <w:right w:w="28" w:type="dxa"/>
                  </w:tcMar>
                  <w:vAlign w:val="center"/>
                </w:tcPr>
                <w:p>
                  <w:pPr>
                    <w:pStyle w:val="314"/>
                  </w:pPr>
                  <w:r>
                    <w:t>1.5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0.03</w:t>
                  </w:r>
                </w:p>
              </w:tc>
              <w:tc>
                <w:tcPr>
                  <w:tcW w:w="2917" w:type="dxa"/>
                  <w:tcMar>
                    <w:top w:w="0" w:type="dxa"/>
                    <w:left w:w="28" w:type="dxa"/>
                    <w:bottom w:w="0" w:type="dxa"/>
                    <w:right w:w="28" w:type="dxa"/>
                  </w:tcMar>
                  <w:vAlign w:val="center"/>
                </w:tcPr>
                <w:p>
                  <w:pPr>
                    <w:pStyle w:val="314"/>
                    <w:rPr>
                      <w:sz w:val="22"/>
                    </w:rPr>
                  </w:pPr>
                  <w:r>
                    <w:rPr>
                      <w:rFonts w:hint="eastAsia"/>
                    </w:rPr>
                    <w:t>废电容器、开关、电路板等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3"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rPr>
                    <w:t>玻璃</w:t>
                  </w:r>
                </w:p>
              </w:tc>
              <w:tc>
                <w:tcPr>
                  <w:tcW w:w="917" w:type="dxa"/>
                  <w:tcMar>
                    <w:top w:w="0" w:type="dxa"/>
                    <w:left w:w="28" w:type="dxa"/>
                    <w:bottom w:w="0" w:type="dxa"/>
                    <w:right w:w="28" w:type="dxa"/>
                  </w:tcMar>
                  <w:vAlign w:val="center"/>
                </w:tcPr>
                <w:p>
                  <w:pPr>
                    <w:pStyle w:val="314"/>
                  </w:pPr>
                  <w:r>
                    <w:t>39.6</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1.98</w:t>
                  </w:r>
                </w:p>
              </w:tc>
              <w:tc>
                <w:tcPr>
                  <w:tcW w:w="1015" w:type="dxa"/>
                  <w:tcMar>
                    <w:top w:w="0" w:type="dxa"/>
                    <w:left w:w="28" w:type="dxa"/>
                    <w:bottom w:w="0" w:type="dxa"/>
                    <w:right w:w="28" w:type="dxa"/>
                  </w:tcMar>
                  <w:vAlign w:val="center"/>
                </w:tcPr>
                <w:p>
                  <w:pPr>
                    <w:pStyle w:val="314"/>
                  </w:pPr>
                  <w:r>
                    <w:t>71.5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1.43</w:t>
                  </w:r>
                </w:p>
              </w:tc>
              <w:tc>
                <w:tcPr>
                  <w:tcW w:w="2917" w:type="dxa"/>
                  <w:tcMar>
                    <w:top w:w="0" w:type="dxa"/>
                    <w:left w:w="28" w:type="dxa"/>
                    <w:bottom w:w="0" w:type="dxa"/>
                    <w:right w:w="28" w:type="dxa"/>
                  </w:tcMar>
                  <w:vAlign w:val="center"/>
                </w:tcPr>
                <w:p>
                  <w:pPr>
                    <w:pStyle w:val="314"/>
                    <w:rPr>
                      <w:sz w:val="22"/>
                    </w:rPr>
                  </w:pPr>
                  <w:r>
                    <w:rPr>
                      <w:rFonts w:hint="eastAsia"/>
                    </w:rPr>
                    <w:t>车窗、前后挡风</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sz w:val="22"/>
                      <w:szCs w:val="22"/>
                    </w:rPr>
                    <w:t>塑料</w:t>
                  </w:r>
                </w:p>
              </w:tc>
              <w:tc>
                <w:tcPr>
                  <w:tcW w:w="917" w:type="dxa"/>
                  <w:tcMar>
                    <w:top w:w="0" w:type="dxa"/>
                    <w:left w:w="28" w:type="dxa"/>
                    <w:bottom w:w="0" w:type="dxa"/>
                    <w:right w:w="28" w:type="dxa"/>
                  </w:tcMar>
                  <w:vAlign w:val="center"/>
                </w:tcPr>
                <w:p>
                  <w:pPr>
                    <w:pStyle w:val="314"/>
                  </w:pPr>
                  <w:r>
                    <w:t>158.2</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7.91</w:t>
                  </w:r>
                </w:p>
              </w:tc>
              <w:tc>
                <w:tcPr>
                  <w:tcW w:w="1015" w:type="dxa"/>
                  <w:tcMar>
                    <w:top w:w="0" w:type="dxa"/>
                    <w:left w:w="28" w:type="dxa"/>
                    <w:bottom w:w="0" w:type="dxa"/>
                    <w:right w:w="28" w:type="dxa"/>
                  </w:tcMar>
                  <w:vAlign w:val="center"/>
                </w:tcPr>
                <w:p>
                  <w:pPr>
                    <w:pStyle w:val="314"/>
                  </w:pPr>
                  <w:r>
                    <w:t>171</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3.42</w:t>
                  </w:r>
                </w:p>
              </w:tc>
              <w:tc>
                <w:tcPr>
                  <w:tcW w:w="2917" w:type="dxa"/>
                  <w:vAlign w:val="center"/>
                </w:tcPr>
                <w:p>
                  <w:pPr>
                    <w:pStyle w:val="314"/>
                    <w:rPr>
                      <w:sz w:val="22"/>
                    </w:rPr>
                  </w:pPr>
                  <w:r>
                    <w:rPr>
                      <w:rFonts w:hint="eastAsia"/>
                      <w:sz w:val="22"/>
                      <w:szCs w:val="22"/>
                    </w:rPr>
                    <w:t>保险杠、仪表盘等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sz w:val="22"/>
                      <w:szCs w:val="22"/>
                    </w:rPr>
                    <w:t>皮布制品</w:t>
                  </w:r>
                </w:p>
              </w:tc>
              <w:tc>
                <w:tcPr>
                  <w:tcW w:w="917" w:type="dxa"/>
                  <w:tcMar>
                    <w:top w:w="0" w:type="dxa"/>
                    <w:left w:w="28" w:type="dxa"/>
                    <w:bottom w:w="0" w:type="dxa"/>
                    <w:right w:w="28" w:type="dxa"/>
                  </w:tcMar>
                  <w:vAlign w:val="center"/>
                </w:tcPr>
                <w:p>
                  <w:pPr>
                    <w:pStyle w:val="314"/>
                  </w:pPr>
                  <w:r>
                    <w:t>54.4</w:t>
                  </w:r>
                </w:p>
              </w:tc>
              <w:tc>
                <w:tcPr>
                  <w:tcW w:w="953" w:type="dxa"/>
                  <w:noWrap/>
                  <w:tcMar>
                    <w:top w:w="0" w:type="dxa"/>
                    <w:left w:w="28" w:type="dxa"/>
                    <w:bottom w:w="0" w:type="dxa"/>
                    <w:right w:w="28" w:type="dxa"/>
                  </w:tcMar>
                  <w:vAlign w:val="center"/>
                </w:tcPr>
                <w:p>
                  <w:pPr>
                    <w:pStyle w:val="314"/>
                    <w:rPr>
                      <w:sz w:val="22"/>
                      <w:szCs w:val="22"/>
                    </w:rPr>
                  </w:pPr>
                  <w:r>
                    <w:rPr>
                      <w:sz w:val="22"/>
                      <w:szCs w:val="22"/>
                    </w:rPr>
                    <w:t>2.72</w:t>
                  </w:r>
                </w:p>
              </w:tc>
              <w:tc>
                <w:tcPr>
                  <w:tcW w:w="1015" w:type="dxa"/>
                  <w:tcMar>
                    <w:top w:w="0" w:type="dxa"/>
                    <w:left w:w="28" w:type="dxa"/>
                    <w:bottom w:w="0" w:type="dxa"/>
                    <w:right w:w="28" w:type="dxa"/>
                  </w:tcMar>
                  <w:vAlign w:val="center"/>
                </w:tcPr>
                <w:p>
                  <w:pPr>
                    <w:pStyle w:val="314"/>
                  </w:pPr>
                  <w:r>
                    <w:t>71.5</w:t>
                  </w:r>
                </w:p>
              </w:tc>
              <w:tc>
                <w:tcPr>
                  <w:tcW w:w="863" w:type="dxa"/>
                  <w:noWrap/>
                  <w:tcMar>
                    <w:top w:w="0" w:type="dxa"/>
                    <w:left w:w="28" w:type="dxa"/>
                    <w:bottom w:w="0" w:type="dxa"/>
                    <w:right w:w="28" w:type="dxa"/>
                  </w:tcMar>
                  <w:vAlign w:val="center"/>
                </w:tcPr>
                <w:p>
                  <w:pPr>
                    <w:pStyle w:val="314"/>
                    <w:rPr>
                      <w:sz w:val="22"/>
                      <w:szCs w:val="22"/>
                    </w:rPr>
                  </w:pPr>
                  <w:r>
                    <w:rPr>
                      <w:sz w:val="22"/>
                      <w:szCs w:val="22"/>
                    </w:rPr>
                    <w:t>1.43</w:t>
                  </w:r>
                </w:p>
              </w:tc>
              <w:tc>
                <w:tcPr>
                  <w:tcW w:w="2917" w:type="dxa"/>
                  <w:vAlign w:val="center"/>
                </w:tcPr>
                <w:p>
                  <w:pPr>
                    <w:pStyle w:val="314"/>
                    <w:rPr>
                      <w:sz w:val="22"/>
                    </w:rPr>
                  </w:pPr>
                  <w:r>
                    <w:rPr>
                      <w:rFonts w:hint="eastAsia"/>
                      <w:sz w:val="22"/>
                      <w:szCs w:val="22"/>
                    </w:rPr>
                    <w:t>座椅、内饰、安全带等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rPr>
                    <w:t>尾气净化装置</w:t>
                  </w:r>
                </w:p>
              </w:tc>
              <w:tc>
                <w:tcPr>
                  <w:tcW w:w="917" w:type="dxa"/>
                  <w:tcMar>
                    <w:top w:w="0" w:type="dxa"/>
                    <w:left w:w="28" w:type="dxa"/>
                    <w:bottom w:w="0" w:type="dxa"/>
                    <w:right w:w="28" w:type="dxa"/>
                  </w:tcMar>
                  <w:vAlign w:val="center"/>
                </w:tcPr>
                <w:p>
                  <w:pPr>
                    <w:pStyle w:val="314"/>
                  </w:pPr>
                  <w:r>
                    <w:t>1</w:t>
                  </w:r>
                </w:p>
              </w:tc>
              <w:tc>
                <w:tcPr>
                  <w:tcW w:w="953" w:type="dxa"/>
                  <w:noWrap/>
                  <w:tcMar>
                    <w:top w:w="0" w:type="dxa"/>
                    <w:left w:w="28" w:type="dxa"/>
                    <w:bottom w:w="0" w:type="dxa"/>
                    <w:right w:w="28" w:type="dxa"/>
                  </w:tcMar>
                  <w:vAlign w:val="center"/>
                </w:tcPr>
                <w:p>
                  <w:pPr>
                    <w:pStyle w:val="314"/>
                    <w:rPr>
                      <w:sz w:val="22"/>
                      <w:szCs w:val="22"/>
                    </w:rPr>
                  </w:pPr>
                  <w:r>
                    <w:rPr>
                      <w:sz w:val="22"/>
                      <w:szCs w:val="22"/>
                    </w:rPr>
                    <w:t>0.05</w:t>
                  </w:r>
                </w:p>
              </w:tc>
              <w:tc>
                <w:tcPr>
                  <w:tcW w:w="1015" w:type="dxa"/>
                  <w:tcMar>
                    <w:top w:w="0" w:type="dxa"/>
                    <w:left w:w="28" w:type="dxa"/>
                    <w:bottom w:w="0" w:type="dxa"/>
                    <w:right w:w="28" w:type="dxa"/>
                  </w:tcMar>
                  <w:vAlign w:val="center"/>
                </w:tcPr>
                <w:p>
                  <w:pPr>
                    <w:pStyle w:val="314"/>
                  </w:pPr>
                  <w:r>
                    <w:t>1</w:t>
                  </w:r>
                </w:p>
              </w:tc>
              <w:tc>
                <w:tcPr>
                  <w:tcW w:w="863" w:type="dxa"/>
                  <w:noWrap/>
                  <w:tcMar>
                    <w:top w:w="0" w:type="dxa"/>
                    <w:left w:w="28" w:type="dxa"/>
                    <w:bottom w:w="0" w:type="dxa"/>
                    <w:right w:w="28" w:type="dxa"/>
                  </w:tcMar>
                  <w:vAlign w:val="center"/>
                </w:tcPr>
                <w:p>
                  <w:pPr>
                    <w:pStyle w:val="314"/>
                    <w:rPr>
                      <w:sz w:val="22"/>
                      <w:szCs w:val="22"/>
                    </w:rPr>
                  </w:pPr>
                  <w:r>
                    <w:rPr>
                      <w:sz w:val="22"/>
                      <w:szCs w:val="22"/>
                    </w:rPr>
                    <w:t>0.02</w:t>
                  </w:r>
                </w:p>
              </w:tc>
              <w:tc>
                <w:tcPr>
                  <w:tcW w:w="2917" w:type="dxa"/>
                  <w:vAlign w:val="center"/>
                </w:tcPr>
                <w:p>
                  <w:pPr>
                    <w:pStyle w:val="314"/>
                    <w:rPr>
                      <w:sz w:val="22"/>
                    </w:rPr>
                  </w:pPr>
                  <w:r>
                    <w:rPr>
                      <w:rFonts w:hint="eastAsia"/>
                    </w:rPr>
                    <w:t>尾气净化催化剂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4"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rPr>
                    <w:t>有色金属</w:t>
                  </w:r>
                </w:p>
              </w:tc>
              <w:tc>
                <w:tcPr>
                  <w:tcW w:w="917" w:type="dxa"/>
                  <w:tcMar>
                    <w:top w:w="0" w:type="dxa"/>
                    <w:left w:w="28" w:type="dxa"/>
                    <w:bottom w:w="0" w:type="dxa"/>
                    <w:right w:w="28" w:type="dxa"/>
                  </w:tcMar>
                  <w:vAlign w:val="center"/>
                </w:tcPr>
                <w:p>
                  <w:pPr>
                    <w:pStyle w:val="314"/>
                  </w:pPr>
                  <w:r>
                    <w:t>118.8</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t>5.94</w:t>
                  </w:r>
                </w:p>
              </w:tc>
              <w:tc>
                <w:tcPr>
                  <w:tcW w:w="1015" w:type="dxa"/>
                  <w:tcMar>
                    <w:top w:w="0" w:type="dxa"/>
                    <w:left w:w="28" w:type="dxa"/>
                    <w:bottom w:w="0" w:type="dxa"/>
                    <w:right w:w="28" w:type="dxa"/>
                  </w:tcMar>
                  <w:vAlign w:val="center"/>
                </w:tcPr>
                <w:p>
                  <w:pPr>
                    <w:pStyle w:val="314"/>
                  </w:pPr>
                  <w:r>
                    <w:t>300</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t>6</w:t>
                  </w:r>
                </w:p>
              </w:tc>
              <w:tc>
                <w:tcPr>
                  <w:tcW w:w="2917" w:type="dxa"/>
                  <w:vAlign w:val="center"/>
                </w:tcPr>
                <w:p>
                  <w:pPr>
                    <w:pStyle w:val="314"/>
                    <w:rPr>
                      <w:sz w:val="22"/>
                    </w:rPr>
                  </w:pPr>
                  <w:r>
                    <w:rPr>
                      <w:rFonts w:hint="eastAsia"/>
                    </w:rPr>
                    <w:t>发动机、变速器、散热器、齿轮、轴承等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sz w:val="22"/>
                      <w:szCs w:val="22"/>
                    </w:rPr>
                    <w:t>橡胶</w:t>
                  </w:r>
                </w:p>
              </w:tc>
              <w:tc>
                <w:tcPr>
                  <w:tcW w:w="917" w:type="dxa"/>
                  <w:tcMar>
                    <w:top w:w="0" w:type="dxa"/>
                    <w:left w:w="28" w:type="dxa"/>
                    <w:bottom w:w="0" w:type="dxa"/>
                    <w:right w:w="28" w:type="dxa"/>
                  </w:tcMar>
                  <w:vAlign w:val="center"/>
                </w:tcPr>
                <w:p>
                  <w:pPr>
                    <w:pStyle w:val="314"/>
                  </w:pPr>
                  <w:r>
                    <w:t>138.6</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6.93</w:t>
                  </w:r>
                </w:p>
              </w:tc>
              <w:tc>
                <w:tcPr>
                  <w:tcW w:w="1015" w:type="dxa"/>
                  <w:tcMar>
                    <w:top w:w="0" w:type="dxa"/>
                    <w:left w:w="28" w:type="dxa"/>
                    <w:bottom w:w="0" w:type="dxa"/>
                    <w:right w:w="28" w:type="dxa"/>
                  </w:tcMar>
                  <w:vAlign w:val="center"/>
                </w:tcPr>
                <w:p>
                  <w:pPr>
                    <w:pStyle w:val="314"/>
                  </w:pPr>
                  <w:r>
                    <w:t>214.5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4.29</w:t>
                  </w:r>
                </w:p>
              </w:tc>
              <w:tc>
                <w:tcPr>
                  <w:tcW w:w="2917" w:type="dxa"/>
                  <w:vAlign w:val="center"/>
                </w:tcPr>
                <w:p>
                  <w:pPr>
                    <w:pStyle w:val="314"/>
                    <w:rPr>
                      <w:sz w:val="22"/>
                    </w:rPr>
                  </w:pPr>
                  <w:r>
                    <w:rPr>
                      <w:rFonts w:hint="eastAsia"/>
                      <w:sz w:val="22"/>
                      <w:szCs w:val="22"/>
                    </w:rPr>
                    <w:t>轮胎、减震橡胶块、密封条等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rPr>
                    <w:t>含汞部件</w:t>
                  </w:r>
                </w:p>
              </w:tc>
              <w:tc>
                <w:tcPr>
                  <w:tcW w:w="917" w:type="dxa"/>
                  <w:tcMar>
                    <w:top w:w="0" w:type="dxa"/>
                    <w:left w:w="28" w:type="dxa"/>
                    <w:bottom w:w="0" w:type="dxa"/>
                    <w:right w:w="28" w:type="dxa"/>
                  </w:tcMar>
                  <w:vAlign w:val="center"/>
                </w:tcPr>
                <w:p>
                  <w:pPr>
                    <w:pStyle w:val="314"/>
                  </w:pPr>
                  <w:r>
                    <w:t>0.4</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0.02</w:t>
                  </w:r>
                </w:p>
              </w:tc>
              <w:tc>
                <w:tcPr>
                  <w:tcW w:w="1015" w:type="dxa"/>
                  <w:tcMar>
                    <w:top w:w="0" w:type="dxa"/>
                    <w:left w:w="28" w:type="dxa"/>
                    <w:bottom w:w="0" w:type="dxa"/>
                    <w:right w:w="28" w:type="dxa"/>
                  </w:tcMar>
                  <w:vAlign w:val="center"/>
                </w:tcPr>
                <w:p>
                  <w:pPr>
                    <w:pStyle w:val="314"/>
                  </w:pPr>
                  <w:r>
                    <w:t>0.5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0.01</w:t>
                  </w:r>
                </w:p>
              </w:tc>
              <w:tc>
                <w:tcPr>
                  <w:tcW w:w="2917" w:type="dxa"/>
                  <w:vAlign w:val="center"/>
                </w:tcPr>
                <w:p>
                  <w:pPr>
                    <w:pStyle w:val="314"/>
                    <w:rPr>
                      <w:sz w:val="22"/>
                    </w:rPr>
                  </w:pPr>
                  <w:r>
                    <w:rPr>
                      <w:rFonts w:hint="eastAsia"/>
                    </w:rPr>
                    <w:t>各类开关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shd w:val="clear" w:color="auto" w:fill="auto"/>
                  <w:tcMar>
                    <w:top w:w="0" w:type="dxa"/>
                    <w:left w:w="28" w:type="dxa"/>
                    <w:bottom w:w="0" w:type="dxa"/>
                    <w:right w:w="28" w:type="dxa"/>
                  </w:tcMar>
                  <w:vAlign w:val="center"/>
                </w:tcPr>
                <w:p>
                  <w:pPr>
                    <w:pStyle w:val="314"/>
                  </w:pPr>
                  <w:r>
                    <w:rPr>
                      <w:rFonts w:hint="eastAsia"/>
                    </w:rPr>
                    <w:t>含铅部件</w:t>
                  </w:r>
                </w:p>
              </w:tc>
              <w:tc>
                <w:tcPr>
                  <w:tcW w:w="917" w:type="dxa"/>
                  <w:tcMar>
                    <w:top w:w="0" w:type="dxa"/>
                    <w:left w:w="28" w:type="dxa"/>
                    <w:bottom w:w="0" w:type="dxa"/>
                    <w:right w:w="28" w:type="dxa"/>
                  </w:tcMar>
                  <w:vAlign w:val="center"/>
                </w:tcPr>
                <w:p>
                  <w:pPr>
                    <w:pStyle w:val="314"/>
                  </w:pPr>
                  <w:r>
                    <w:t>0.4</w:t>
                  </w:r>
                </w:p>
              </w:tc>
              <w:tc>
                <w:tcPr>
                  <w:tcW w:w="953" w:type="dxa"/>
                  <w:noWrap/>
                  <w:tcMar>
                    <w:top w:w="0" w:type="dxa"/>
                    <w:left w:w="28" w:type="dxa"/>
                    <w:bottom w:w="0" w:type="dxa"/>
                    <w:right w:w="28" w:type="dxa"/>
                  </w:tcMar>
                  <w:vAlign w:val="center"/>
                </w:tcPr>
                <w:p>
                  <w:pPr>
                    <w:pStyle w:val="314"/>
                    <w:rPr>
                      <w:sz w:val="22"/>
                      <w:szCs w:val="22"/>
                    </w:rPr>
                  </w:pPr>
                  <w:r>
                    <w:rPr>
                      <w:sz w:val="22"/>
                      <w:szCs w:val="22"/>
                    </w:rPr>
                    <w:t>0.02</w:t>
                  </w:r>
                </w:p>
              </w:tc>
              <w:tc>
                <w:tcPr>
                  <w:tcW w:w="1015" w:type="dxa"/>
                  <w:tcMar>
                    <w:top w:w="0" w:type="dxa"/>
                    <w:left w:w="28" w:type="dxa"/>
                    <w:bottom w:w="0" w:type="dxa"/>
                    <w:right w:w="28" w:type="dxa"/>
                  </w:tcMar>
                  <w:vAlign w:val="center"/>
                </w:tcPr>
                <w:p>
                  <w:pPr>
                    <w:pStyle w:val="314"/>
                  </w:pPr>
                  <w:r>
                    <w:t>1</w:t>
                  </w:r>
                </w:p>
              </w:tc>
              <w:tc>
                <w:tcPr>
                  <w:tcW w:w="863" w:type="dxa"/>
                  <w:noWrap/>
                  <w:tcMar>
                    <w:top w:w="0" w:type="dxa"/>
                    <w:left w:w="28" w:type="dxa"/>
                    <w:bottom w:w="0" w:type="dxa"/>
                    <w:right w:w="28" w:type="dxa"/>
                  </w:tcMar>
                  <w:vAlign w:val="center"/>
                </w:tcPr>
                <w:p>
                  <w:pPr>
                    <w:pStyle w:val="314"/>
                    <w:rPr>
                      <w:sz w:val="22"/>
                      <w:szCs w:val="22"/>
                    </w:rPr>
                  </w:pPr>
                  <w:r>
                    <w:rPr>
                      <w:sz w:val="22"/>
                      <w:szCs w:val="22"/>
                    </w:rPr>
                    <w:t>0.02</w:t>
                  </w:r>
                </w:p>
              </w:tc>
              <w:tc>
                <w:tcPr>
                  <w:tcW w:w="2917" w:type="dxa"/>
                  <w:vAlign w:val="center"/>
                </w:tcPr>
                <w:p>
                  <w:pPr>
                    <w:pStyle w:val="314"/>
                    <w:rPr>
                      <w:sz w:val="22"/>
                    </w:rPr>
                  </w:pPr>
                  <w:r>
                    <w:rPr>
                      <w:rFonts w:hint="eastAsia"/>
                    </w:rPr>
                    <w:t>火花塞等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tcMar>
                    <w:top w:w="0" w:type="dxa"/>
                    <w:left w:w="28" w:type="dxa"/>
                    <w:bottom w:w="0" w:type="dxa"/>
                    <w:right w:w="28" w:type="dxa"/>
                  </w:tcMar>
                  <w:vAlign w:val="center"/>
                </w:tcPr>
                <w:p>
                  <w:pPr>
                    <w:pStyle w:val="314"/>
                  </w:pPr>
                  <w:r>
                    <w:rPr>
                      <w:rFonts w:hint="eastAsia"/>
                    </w:rPr>
                    <w:t>钢铁</w:t>
                  </w:r>
                </w:p>
              </w:tc>
              <w:tc>
                <w:tcPr>
                  <w:tcW w:w="917" w:type="dxa"/>
                  <w:tcMar>
                    <w:top w:w="0" w:type="dxa"/>
                    <w:left w:w="28" w:type="dxa"/>
                    <w:bottom w:w="0" w:type="dxa"/>
                    <w:right w:w="28" w:type="dxa"/>
                  </w:tcMar>
                  <w:vAlign w:val="center"/>
                </w:tcPr>
                <w:p>
                  <w:pPr>
                    <w:pStyle w:val="314"/>
                  </w:pPr>
                  <w:r>
                    <w:t>1265.5</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t>63.275</w:t>
                  </w:r>
                </w:p>
              </w:tc>
              <w:tc>
                <w:tcPr>
                  <w:tcW w:w="1015" w:type="dxa"/>
                  <w:tcMar>
                    <w:top w:w="0" w:type="dxa"/>
                    <w:left w:w="28" w:type="dxa"/>
                    <w:bottom w:w="0" w:type="dxa"/>
                    <w:right w:w="28" w:type="dxa"/>
                  </w:tcMar>
                  <w:vAlign w:val="center"/>
                </w:tcPr>
                <w:p>
                  <w:pPr>
                    <w:pStyle w:val="314"/>
                  </w:pPr>
                  <w:r>
                    <w:t>3703.4</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t>74.068</w:t>
                  </w:r>
                </w:p>
              </w:tc>
              <w:tc>
                <w:tcPr>
                  <w:tcW w:w="2917" w:type="dxa"/>
                  <w:vAlign w:val="center"/>
                </w:tcPr>
                <w:p>
                  <w:pPr>
                    <w:pStyle w:val="314"/>
                    <w:rPr>
                      <w:sz w:val="22"/>
                    </w:rPr>
                  </w:pPr>
                  <w:r>
                    <w:rPr>
                      <w:rFonts w:hint="eastAsia"/>
                    </w:rPr>
                    <w:t>发动机、车门、车身、悬架等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584" w:type="dxa"/>
                  <w:tcMar>
                    <w:top w:w="0" w:type="dxa"/>
                    <w:left w:w="28" w:type="dxa"/>
                    <w:bottom w:w="0" w:type="dxa"/>
                    <w:right w:w="28" w:type="dxa"/>
                  </w:tcMar>
                  <w:vAlign w:val="center"/>
                </w:tcPr>
                <w:p>
                  <w:pPr>
                    <w:pStyle w:val="314"/>
                    <w:numPr>
                      <w:ilvl w:val="0"/>
                      <w:numId w:val="7"/>
                    </w:numPr>
                  </w:pPr>
                </w:p>
              </w:tc>
              <w:tc>
                <w:tcPr>
                  <w:tcW w:w="1375" w:type="dxa"/>
                  <w:tcMar>
                    <w:top w:w="0" w:type="dxa"/>
                    <w:left w:w="28" w:type="dxa"/>
                    <w:bottom w:w="0" w:type="dxa"/>
                    <w:right w:w="28" w:type="dxa"/>
                  </w:tcMar>
                  <w:vAlign w:val="center"/>
                </w:tcPr>
                <w:p>
                  <w:pPr>
                    <w:pStyle w:val="314"/>
                  </w:pPr>
                  <w:r>
                    <w:rPr>
                      <w:rFonts w:hint="eastAsia"/>
                    </w:rPr>
                    <w:t>其他不可利用物</w:t>
                  </w:r>
                </w:p>
              </w:tc>
              <w:tc>
                <w:tcPr>
                  <w:tcW w:w="917" w:type="dxa"/>
                  <w:tcMar>
                    <w:top w:w="0" w:type="dxa"/>
                    <w:left w:w="28" w:type="dxa"/>
                    <w:bottom w:w="0" w:type="dxa"/>
                    <w:right w:w="28" w:type="dxa"/>
                  </w:tcMar>
                  <w:vAlign w:val="center"/>
                </w:tcPr>
                <w:p>
                  <w:pPr>
                    <w:pStyle w:val="314"/>
                  </w:pPr>
                  <w:r>
                    <w:t>163.4</w:t>
                  </w:r>
                </w:p>
              </w:tc>
              <w:tc>
                <w:tcPr>
                  <w:tcW w:w="95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8.17</w:t>
                  </w:r>
                </w:p>
              </w:tc>
              <w:tc>
                <w:tcPr>
                  <w:tcW w:w="1015" w:type="dxa"/>
                  <w:tcMar>
                    <w:top w:w="0" w:type="dxa"/>
                    <w:left w:w="28" w:type="dxa"/>
                    <w:bottom w:w="0" w:type="dxa"/>
                    <w:right w:w="28" w:type="dxa"/>
                  </w:tcMar>
                  <w:vAlign w:val="center"/>
                </w:tcPr>
                <w:p>
                  <w:pPr>
                    <w:pStyle w:val="314"/>
                  </w:pPr>
                  <w:r>
                    <w:t>323.5</w:t>
                  </w:r>
                </w:p>
              </w:tc>
              <w:tc>
                <w:tcPr>
                  <w:tcW w:w="863" w:type="dxa"/>
                  <w:noWrap/>
                  <w:tcMar>
                    <w:top w:w="0" w:type="dxa"/>
                    <w:left w:w="28" w:type="dxa"/>
                    <w:bottom w:w="0" w:type="dxa"/>
                    <w:right w:w="28" w:type="dxa"/>
                  </w:tcMar>
                  <w:vAlign w:val="center"/>
                </w:tcPr>
                <w:p>
                  <w:pPr>
                    <w:pStyle w:val="314"/>
                    <w:rPr>
                      <w:rFonts w:ascii="宋体" w:hAnsi="宋体" w:cs="宋体"/>
                      <w:sz w:val="22"/>
                      <w:szCs w:val="22"/>
                    </w:rPr>
                  </w:pPr>
                  <w:r>
                    <w:rPr>
                      <w:sz w:val="22"/>
                      <w:szCs w:val="22"/>
                    </w:rPr>
                    <w:t>6.47</w:t>
                  </w:r>
                </w:p>
              </w:tc>
              <w:tc>
                <w:tcPr>
                  <w:tcW w:w="2917" w:type="dxa"/>
                  <w:vAlign w:val="center"/>
                </w:tcPr>
                <w:p>
                  <w:pPr>
                    <w:pStyle w:val="314"/>
                    <w:rPr>
                      <w:sz w:val="22"/>
                    </w:rPr>
                  </w:pPr>
                  <w:r>
                    <w:rPr>
                      <w:rFonts w:hint="eastAsia"/>
                    </w:rPr>
                    <w:t>难以分离的碎玻璃等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1959" w:type="dxa"/>
                  <w:gridSpan w:val="2"/>
                  <w:tcMar>
                    <w:top w:w="0" w:type="dxa"/>
                    <w:left w:w="28" w:type="dxa"/>
                    <w:bottom w:w="0" w:type="dxa"/>
                    <w:right w:w="28" w:type="dxa"/>
                  </w:tcMar>
                  <w:vAlign w:val="center"/>
                </w:tcPr>
                <w:p>
                  <w:pPr>
                    <w:pStyle w:val="314"/>
                  </w:pPr>
                  <w:r>
                    <w:rPr>
                      <w:rFonts w:hint="eastAsia"/>
                    </w:rPr>
                    <w:t>合计</w:t>
                  </w:r>
                </w:p>
              </w:tc>
              <w:tc>
                <w:tcPr>
                  <w:tcW w:w="917" w:type="dxa"/>
                  <w:tcMar>
                    <w:top w:w="0" w:type="dxa"/>
                    <w:left w:w="28" w:type="dxa"/>
                    <w:bottom w:w="0" w:type="dxa"/>
                    <w:right w:w="28" w:type="dxa"/>
                  </w:tcMar>
                  <w:vAlign w:val="center"/>
                </w:tcPr>
                <w:p>
                  <w:pPr>
                    <w:pStyle w:val="314"/>
                  </w:pPr>
                  <w:r>
                    <w:rPr>
                      <w:rFonts w:hint="eastAsia"/>
                    </w:rPr>
                    <w:t>2000</w:t>
                  </w:r>
                </w:p>
              </w:tc>
              <w:tc>
                <w:tcPr>
                  <w:tcW w:w="953" w:type="dxa"/>
                  <w:noWrap/>
                  <w:tcMar>
                    <w:top w:w="0" w:type="dxa"/>
                    <w:left w:w="28" w:type="dxa"/>
                    <w:bottom w:w="0" w:type="dxa"/>
                    <w:right w:w="28" w:type="dxa"/>
                  </w:tcMar>
                  <w:vAlign w:val="center"/>
                </w:tcPr>
                <w:p>
                  <w:pPr>
                    <w:pStyle w:val="314"/>
                  </w:pPr>
                  <w:r>
                    <w:fldChar w:fldCharType="begin"/>
                  </w:r>
                  <w:r>
                    <w:instrText xml:space="preserve"> =SUM(ABOVE) </w:instrText>
                  </w:r>
                  <w:r>
                    <w:fldChar w:fldCharType="separate"/>
                  </w:r>
                  <w:r>
                    <w:t>100</w:t>
                  </w:r>
                  <w:r>
                    <w:fldChar w:fldCharType="end"/>
                  </w:r>
                </w:p>
              </w:tc>
              <w:tc>
                <w:tcPr>
                  <w:tcW w:w="1015" w:type="dxa"/>
                  <w:tcMar>
                    <w:top w:w="0" w:type="dxa"/>
                    <w:left w:w="28" w:type="dxa"/>
                    <w:bottom w:w="0" w:type="dxa"/>
                    <w:right w:w="28" w:type="dxa"/>
                  </w:tcMar>
                  <w:vAlign w:val="center"/>
                </w:tcPr>
                <w:p>
                  <w:pPr>
                    <w:pStyle w:val="314"/>
                  </w:pPr>
                  <w:r>
                    <w:rPr>
                      <w:rFonts w:hint="eastAsia"/>
                    </w:rPr>
                    <w:t>5000</w:t>
                  </w:r>
                </w:p>
              </w:tc>
              <w:tc>
                <w:tcPr>
                  <w:tcW w:w="863" w:type="dxa"/>
                  <w:noWrap/>
                  <w:tcMar>
                    <w:top w:w="0" w:type="dxa"/>
                    <w:left w:w="28" w:type="dxa"/>
                    <w:bottom w:w="0" w:type="dxa"/>
                    <w:right w:w="28" w:type="dxa"/>
                  </w:tcMar>
                  <w:vAlign w:val="center"/>
                </w:tcPr>
                <w:p>
                  <w:pPr>
                    <w:pStyle w:val="314"/>
                    <w:rPr>
                      <w:sz w:val="22"/>
                      <w:szCs w:val="22"/>
                    </w:rPr>
                  </w:pPr>
                  <w:r>
                    <w:rPr>
                      <w:sz w:val="22"/>
                      <w:szCs w:val="22"/>
                    </w:rPr>
                    <w:fldChar w:fldCharType="begin"/>
                  </w:r>
                  <w:r>
                    <w:rPr>
                      <w:sz w:val="22"/>
                      <w:szCs w:val="22"/>
                    </w:rPr>
                    <w:instrText xml:space="preserve"> =SUM(ABOVE) </w:instrText>
                  </w:r>
                  <w:r>
                    <w:rPr>
                      <w:sz w:val="22"/>
                      <w:szCs w:val="22"/>
                    </w:rPr>
                    <w:fldChar w:fldCharType="separate"/>
                  </w:r>
                  <w:r>
                    <w:rPr>
                      <w:sz w:val="22"/>
                      <w:szCs w:val="22"/>
                    </w:rPr>
                    <w:t>100</w:t>
                  </w:r>
                  <w:r>
                    <w:rPr>
                      <w:sz w:val="22"/>
                      <w:szCs w:val="22"/>
                    </w:rPr>
                    <w:fldChar w:fldCharType="end"/>
                  </w:r>
                </w:p>
              </w:tc>
              <w:tc>
                <w:tcPr>
                  <w:tcW w:w="2917" w:type="dxa"/>
                  <w:vAlign w:val="center"/>
                </w:tcPr>
                <w:p>
                  <w:pPr>
                    <w:pStyle w:val="314"/>
                    <w:rPr>
                      <w:sz w:val="22"/>
                    </w:rPr>
                  </w:pPr>
                </w:p>
              </w:tc>
            </w:tr>
          </w:tbl>
          <w:p>
            <w:pPr>
              <w:pStyle w:val="312"/>
            </w:pPr>
            <w:r>
              <w:rPr>
                <w:rFonts w:hint="eastAsia"/>
              </w:rPr>
              <w:t>3、产品方案</w:t>
            </w:r>
          </w:p>
          <w:p>
            <w:pPr>
              <w:pStyle w:val="312"/>
            </w:pPr>
            <w:r>
              <w:rPr>
                <w:rFonts w:hint="eastAsia"/>
              </w:rPr>
              <w:t>报废汽车拆解产物中可回收出售的部分均可视为项目的产品，每年可回收物品共约1033.87t，项目产品方案详见</w:t>
            </w:r>
            <w:r>
              <w:fldChar w:fldCharType="begin"/>
            </w:r>
            <w:r>
              <w:instrText xml:space="preserve"> </w:instrText>
            </w:r>
            <w:r>
              <w:rPr>
                <w:rFonts w:hint="eastAsia"/>
              </w:rPr>
              <w:instrText xml:space="preserve">REF _Ref51940126 \r \h</w:instrText>
            </w:r>
            <w:r>
              <w:instrText xml:space="preserve"> </w:instrText>
            </w:r>
            <w:r>
              <w:fldChar w:fldCharType="separate"/>
            </w:r>
            <w:r>
              <w:rPr>
                <w:rFonts w:hint="eastAsia"/>
              </w:rPr>
              <w:t>表3</w:t>
            </w:r>
            <w:r>
              <w:fldChar w:fldCharType="end"/>
            </w:r>
            <w:r>
              <w:rPr>
                <w:rFonts w:hint="eastAsia"/>
              </w:rPr>
              <w:t>。</w:t>
            </w:r>
          </w:p>
          <w:p>
            <w:pPr>
              <w:pStyle w:val="316"/>
              <w:numPr>
                <w:ilvl w:val="0"/>
                <w:numId w:val="6"/>
              </w:numPr>
            </w:pPr>
            <w:bookmarkStart w:id="26" w:name="_Ref51940126"/>
            <w:r>
              <w:rPr>
                <w:rFonts w:hint="eastAsia"/>
              </w:rPr>
              <w:t>项目产品方案一览表</w:t>
            </w:r>
            <w:bookmarkEnd w:id="26"/>
          </w:p>
          <w:tbl>
            <w:tblPr>
              <w:tblStyle w:val="4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01"/>
              <w:gridCol w:w="2694"/>
              <w:gridCol w:w="2409"/>
              <w:gridCol w:w="198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8" w:type="pct"/>
                  <w:vAlign w:val="center"/>
                </w:tcPr>
                <w:p>
                  <w:pPr>
                    <w:pStyle w:val="314"/>
                  </w:pPr>
                  <w:r>
                    <w:t>序号</w:t>
                  </w:r>
                </w:p>
              </w:tc>
              <w:tc>
                <w:tcPr>
                  <w:tcW w:w="1533" w:type="pct"/>
                  <w:vAlign w:val="center"/>
                </w:tcPr>
                <w:p>
                  <w:pPr>
                    <w:pStyle w:val="314"/>
                  </w:pPr>
                  <w:r>
                    <w:t>产品名称</w:t>
                  </w:r>
                </w:p>
              </w:tc>
              <w:tc>
                <w:tcPr>
                  <w:tcW w:w="1371" w:type="pct"/>
                  <w:vAlign w:val="center"/>
                </w:tcPr>
                <w:p>
                  <w:pPr>
                    <w:pStyle w:val="314"/>
                  </w:pPr>
                  <w:r>
                    <w:t>产量</w:t>
                  </w:r>
                  <w:r>
                    <w:rPr>
                      <w:rFonts w:hint="eastAsia"/>
                    </w:rPr>
                    <w:t>（t/a）</w:t>
                  </w:r>
                </w:p>
              </w:tc>
              <w:tc>
                <w:tcPr>
                  <w:tcW w:w="1128" w:type="pct"/>
                  <w:vAlign w:val="center"/>
                </w:tcPr>
                <w:p>
                  <w:pPr>
                    <w:pStyle w:val="314"/>
                  </w:pPr>
                  <w:r>
                    <w:t>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五大总成（具备再制造条件）</w:t>
                  </w:r>
                </w:p>
              </w:tc>
              <w:tc>
                <w:tcPr>
                  <w:tcW w:w="1371" w:type="pct"/>
                  <w:vAlign w:val="center"/>
                </w:tcPr>
                <w:p>
                  <w:pPr>
                    <w:pStyle w:val="314"/>
                  </w:pPr>
                  <w:r>
                    <w:rPr>
                      <w:rFonts w:hint="eastAsia"/>
                    </w:rPr>
                    <w:t>166.5</w:t>
                  </w:r>
                </w:p>
              </w:tc>
              <w:tc>
                <w:tcPr>
                  <w:tcW w:w="1128" w:type="pct"/>
                  <w:vMerge w:val="restart"/>
                  <w:vAlign w:val="center"/>
                </w:tcPr>
                <w:p>
                  <w:pPr>
                    <w:pStyle w:val="314"/>
                  </w:pPr>
                  <w:r>
                    <w:t>外售至相关回收利用单位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sz w:val="22"/>
                      <w:szCs w:val="22"/>
                    </w:rPr>
                  </w:pPr>
                  <w:r>
                    <w:rPr>
                      <w:rFonts w:hint="eastAsia"/>
                      <w:sz w:val="22"/>
                      <w:szCs w:val="22"/>
                    </w:rPr>
                    <w:t>废钢铁</w:t>
                  </w:r>
                </w:p>
              </w:tc>
              <w:tc>
                <w:tcPr>
                  <w:tcW w:w="1371" w:type="pct"/>
                  <w:vAlign w:val="center"/>
                </w:tcPr>
                <w:p>
                  <w:pPr>
                    <w:pStyle w:val="314"/>
                  </w:pPr>
                  <w:r>
                    <w:rPr>
                      <w:rFonts w:hint="eastAsia"/>
                    </w:rPr>
                    <w:t>602.3</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有色金属合金</w:t>
                  </w:r>
                </w:p>
              </w:tc>
              <w:tc>
                <w:tcPr>
                  <w:tcW w:w="1371" w:type="pct"/>
                  <w:vAlign w:val="center"/>
                </w:tcPr>
                <w:p>
                  <w:pPr>
                    <w:pStyle w:val="314"/>
                  </w:pPr>
                  <w:r>
                    <w:rPr>
                      <w:rFonts w:hint="eastAsia"/>
                    </w:rPr>
                    <w:t>54.3</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废橡胶</w:t>
                  </w:r>
                </w:p>
              </w:tc>
              <w:tc>
                <w:tcPr>
                  <w:tcW w:w="1371" w:type="pct"/>
                  <w:vAlign w:val="center"/>
                </w:tcPr>
                <w:p>
                  <w:pPr>
                    <w:pStyle w:val="314"/>
                  </w:pPr>
                  <w:r>
                    <w:t>73.1</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废玻璃</w:t>
                  </w:r>
                </w:p>
              </w:tc>
              <w:tc>
                <w:tcPr>
                  <w:tcW w:w="1371" w:type="pct"/>
                  <w:vAlign w:val="center"/>
                </w:tcPr>
                <w:p>
                  <w:pPr>
                    <w:pStyle w:val="314"/>
                  </w:pPr>
                  <w:r>
                    <w:t>21.</w:t>
                  </w:r>
                  <w:r>
                    <w:rPr>
                      <w:rFonts w:hint="eastAsia"/>
                    </w:rPr>
                    <w:t>4</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废塑料</w:t>
                  </w:r>
                </w:p>
              </w:tc>
              <w:tc>
                <w:tcPr>
                  <w:tcW w:w="1371" w:type="pct"/>
                  <w:vAlign w:val="center"/>
                </w:tcPr>
                <w:p>
                  <w:pPr>
                    <w:pStyle w:val="314"/>
                  </w:pPr>
                  <w:r>
                    <w:t>79.74</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皮革、纤维等</w:t>
                  </w:r>
                </w:p>
              </w:tc>
              <w:tc>
                <w:tcPr>
                  <w:tcW w:w="1371" w:type="pct"/>
                  <w:vAlign w:val="center"/>
                </w:tcPr>
                <w:p>
                  <w:pPr>
                    <w:pStyle w:val="314"/>
                    <w:rPr>
                      <w:rFonts w:ascii="宋体" w:hAnsi="宋体" w:cs="宋体"/>
                    </w:rPr>
                  </w:pPr>
                  <w:r>
                    <w:rPr>
                      <w:rFonts w:hint="eastAsia"/>
                    </w:rPr>
                    <w:t>28.06</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油箱</w:t>
                  </w:r>
                </w:p>
              </w:tc>
              <w:tc>
                <w:tcPr>
                  <w:tcW w:w="1371" w:type="pct"/>
                  <w:vAlign w:val="center"/>
                </w:tcPr>
                <w:p>
                  <w:pPr>
                    <w:pStyle w:val="314"/>
                    <w:rPr>
                      <w:rFonts w:ascii="宋体" w:hAnsi="宋体" w:cs="宋体"/>
                    </w:rPr>
                  </w:pPr>
                  <w:r>
                    <w:rPr>
                      <w:rFonts w:hint="eastAsia"/>
                    </w:rPr>
                    <w:t>7</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968" w:type="pct"/>
                  <w:vAlign w:val="center"/>
                </w:tcPr>
                <w:p>
                  <w:pPr>
                    <w:pStyle w:val="314"/>
                    <w:numPr>
                      <w:ilvl w:val="0"/>
                      <w:numId w:val="8"/>
                    </w:numPr>
                  </w:pPr>
                </w:p>
              </w:tc>
              <w:tc>
                <w:tcPr>
                  <w:tcW w:w="1533" w:type="pct"/>
                  <w:vAlign w:val="center"/>
                </w:tcPr>
                <w:p>
                  <w:pPr>
                    <w:pStyle w:val="314"/>
                    <w:rPr>
                      <w:rFonts w:ascii="宋体" w:hAnsi="宋体" w:cs="宋体"/>
                      <w:sz w:val="22"/>
                      <w:szCs w:val="22"/>
                    </w:rPr>
                  </w:pPr>
                  <w:r>
                    <w:rPr>
                      <w:rFonts w:hint="eastAsia"/>
                      <w:sz w:val="22"/>
                      <w:szCs w:val="22"/>
                    </w:rPr>
                    <w:t>废安全气囊（废尼龙）</w:t>
                  </w:r>
                </w:p>
              </w:tc>
              <w:tc>
                <w:tcPr>
                  <w:tcW w:w="1371" w:type="pct"/>
                  <w:vAlign w:val="center"/>
                </w:tcPr>
                <w:p>
                  <w:pPr>
                    <w:pStyle w:val="314"/>
                  </w:pPr>
                  <w:r>
                    <w:t>1.4</w:t>
                  </w:r>
                  <w:r>
                    <w:rPr>
                      <w:rFonts w:hint="eastAsia"/>
                    </w:rPr>
                    <w:t>7</w:t>
                  </w:r>
                </w:p>
              </w:tc>
              <w:tc>
                <w:tcPr>
                  <w:tcW w:w="1128"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501" w:type="pct"/>
                  <w:gridSpan w:val="2"/>
                  <w:vAlign w:val="center"/>
                </w:tcPr>
                <w:p>
                  <w:pPr>
                    <w:pStyle w:val="314"/>
                    <w:rPr>
                      <w:sz w:val="22"/>
                      <w:szCs w:val="22"/>
                    </w:rPr>
                  </w:pPr>
                  <w:r>
                    <w:rPr>
                      <w:rFonts w:hint="eastAsia"/>
                      <w:sz w:val="22"/>
                      <w:szCs w:val="22"/>
                    </w:rPr>
                    <w:t>合计</w:t>
                  </w:r>
                </w:p>
              </w:tc>
              <w:tc>
                <w:tcPr>
                  <w:tcW w:w="1371" w:type="pct"/>
                  <w:vAlign w:val="center"/>
                </w:tcPr>
                <w:p>
                  <w:pPr>
                    <w:pStyle w:val="314"/>
                  </w:pPr>
                  <w:r>
                    <w:fldChar w:fldCharType="begin"/>
                  </w:r>
                  <w:r>
                    <w:instrText xml:space="preserve"> =SUM(ABOVE) </w:instrText>
                  </w:r>
                  <w:r>
                    <w:fldChar w:fldCharType="separate"/>
                  </w:r>
                  <w:r>
                    <w:t>1033.87</w:t>
                  </w:r>
                  <w:r>
                    <w:fldChar w:fldCharType="end"/>
                  </w:r>
                </w:p>
              </w:tc>
              <w:tc>
                <w:tcPr>
                  <w:tcW w:w="1128" w:type="pct"/>
                  <w:vAlign w:val="center"/>
                </w:tcPr>
                <w:p>
                  <w:pPr>
                    <w:pStyle w:val="314"/>
                  </w:pPr>
                </w:p>
              </w:tc>
            </w:tr>
          </w:tbl>
          <w:p>
            <w:pPr>
              <w:pStyle w:val="337"/>
              <w:ind w:firstLine="482"/>
              <w:rPr>
                <w:b/>
                <w:bCs/>
              </w:rPr>
            </w:pPr>
            <w:r>
              <w:rPr>
                <w:rFonts w:hint="eastAsia"/>
                <w:b/>
                <w:bCs/>
              </w:rPr>
              <w:t>（五）厂区平面布置及合理性分析</w:t>
            </w:r>
          </w:p>
          <w:p>
            <w:pPr>
              <w:pStyle w:val="312"/>
            </w:pPr>
            <w:r>
              <w:rPr>
                <w:rFonts w:hint="eastAsia"/>
              </w:rPr>
              <w:t>1、厂区平面布置</w:t>
            </w:r>
          </w:p>
          <w:p>
            <w:pPr>
              <w:pStyle w:val="312"/>
            </w:pPr>
            <w:r>
              <w:rPr>
                <w:rFonts w:hint="eastAsia"/>
              </w:rPr>
              <w:t>项目主要构筑物包括1座生产厂房（占地面积600m</w:t>
            </w:r>
            <w:r>
              <w:rPr>
                <w:rFonts w:hint="eastAsia"/>
                <w:vertAlign w:val="superscript"/>
              </w:rPr>
              <w:t>2</w:t>
            </w:r>
            <w:r>
              <w:rPr>
                <w:rFonts w:hint="eastAsia"/>
              </w:rPr>
              <w:t>）、1座危废暂存间（占地面积300m</w:t>
            </w:r>
            <w:r>
              <w:rPr>
                <w:rFonts w:hint="eastAsia"/>
                <w:vertAlign w:val="superscript"/>
              </w:rPr>
              <w:t>2</w:t>
            </w:r>
            <w:r>
              <w:rPr>
                <w:rFonts w:hint="eastAsia"/>
              </w:rPr>
              <w:t>）、办公室（占地面积100m</w:t>
            </w:r>
            <w:r>
              <w:rPr>
                <w:rFonts w:hint="eastAsia"/>
                <w:vertAlign w:val="superscript"/>
              </w:rPr>
              <w:t>2</w:t>
            </w:r>
            <w:r>
              <w:rPr>
                <w:rFonts w:hint="eastAsia"/>
              </w:rPr>
              <w:t>）。生产厂房内设预处理区、拆解作业区、产品贮存区、一般固废贮存区。项目具体平面布置示意图详见图3。</w:t>
            </w:r>
          </w:p>
          <w:p>
            <w:pPr>
              <w:pStyle w:val="312"/>
            </w:pPr>
            <w:r>
              <w:rPr>
                <w:rFonts w:hint="eastAsia"/>
              </w:rPr>
              <w:t>2、平面布局合理性分析</w:t>
            </w:r>
          </w:p>
          <w:p>
            <w:pPr>
              <w:pStyle w:val="312"/>
            </w:pPr>
            <w:r>
              <w:rPr>
                <w:rFonts w:hint="eastAsia"/>
              </w:rPr>
              <w:t>根据</w:t>
            </w:r>
            <w:r>
              <w:t>《报废机动车回收拆解企业技术规范》</w:t>
            </w:r>
            <w:r>
              <w:rPr>
                <w:rFonts w:hint="eastAsia"/>
              </w:rPr>
              <w:t>、《</w:t>
            </w:r>
            <w:r>
              <w:t>报废机动车拆解环境保护技术规范</w:t>
            </w:r>
            <w:r>
              <w:rPr>
                <w:rFonts w:hint="eastAsia"/>
              </w:rPr>
              <w:t>》，本项目设有</w:t>
            </w:r>
            <w:r>
              <w:t>管理区、未拆解的报废机动车贮存区、拆解作业区、产品贮存区、污染控制区（各类废物的收集、贮存和处理区）</w:t>
            </w:r>
            <w:r>
              <w:rPr>
                <w:rFonts w:hint="eastAsia"/>
              </w:rPr>
              <w:t>。各功能区的大小和分区适合本项目的设计拆解能力；各功能区拟设置明确的界线和明显的标识；未拆解的报废机动车的贮存区、拆解作业区、产品贮存区、污染控制区拟设置防渗地面和油水收集设施；拆解作业区、产品贮存区、污染控制区拟设置防雨、防风设施。厂区有封闭的围墙并设有门，禁止无关人员进入。厂区道路采取硬化措施。综合分析，</w:t>
            </w:r>
            <w:r>
              <w:t>厂区平面布置有利于报废车辆回收加工操作流程，充分考虑了节约占地、方便生产、安全管理和保护环境等因素</w:t>
            </w:r>
            <w:r>
              <w:rPr>
                <w:rFonts w:hint="eastAsia"/>
              </w:rPr>
              <w:t>，项目</w:t>
            </w:r>
            <w:r>
              <w:t>总图布置合理</w:t>
            </w:r>
            <w:r>
              <w:rPr>
                <w:rFonts w:hint="eastAsia"/>
              </w:rPr>
              <w:t>。</w:t>
            </w:r>
          </w:p>
          <w:p>
            <w:pPr>
              <w:pStyle w:val="337"/>
            </w:pPr>
            <w:r>
              <w:rPr>
                <w:rFonts w:hint="eastAsia"/>
              </w:rPr>
              <w:t>（六）</w:t>
            </w:r>
            <w:r>
              <w:t>主要设备</w:t>
            </w:r>
          </w:p>
          <w:p>
            <w:pPr>
              <w:pStyle w:val="312"/>
            </w:pPr>
            <w:r>
              <w:rPr>
                <w:rFonts w:hint="eastAsia"/>
              </w:rPr>
              <w:t>项目主要设备详见</w:t>
            </w:r>
            <w:r>
              <w:fldChar w:fldCharType="begin"/>
            </w:r>
            <w:r>
              <w:instrText xml:space="preserve"> </w:instrText>
            </w:r>
            <w:r>
              <w:rPr>
                <w:rFonts w:hint="eastAsia"/>
              </w:rPr>
              <w:instrText xml:space="preserve">REF _Ref63046146 \r \h</w:instrText>
            </w:r>
            <w:r>
              <w:instrText xml:space="preserve"> </w:instrText>
            </w:r>
            <w:r>
              <w:fldChar w:fldCharType="separate"/>
            </w:r>
            <w:r>
              <w:rPr>
                <w:rFonts w:hint="eastAsia"/>
              </w:rPr>
              <w:t>表4</w:t>
            </w:r>
            <w:r>
              <w:fldChar w:fldCharType="end"/>
            </w:r>
            <w:r>
              <w:rPr>
                <w:rFonts w:hint="eastAsia"/>
              </w:rPr>
              <w:t>。</w:t>
            </w:r>
          </w:p>
          <w:p>
            <w:pPr>
              <w:pStyle w:val="316"/>
              <w:numPr>
                <w:ilvl w:val="0"/>
                <w:numId w:val="6"/>
              </w:numPr>
            </w:pPr>
            <w:bookmarkStart w:id="27" w:name="_Ref63046146"/>
            <w:r>
              <w:t>主要</w:t>
            </w:r>
            <w:r>
              <w:rPr>
                <w:rFonts w:hint="eastAsia"/>
              </w:rPr>
              <w:t>生产设备</w:t>
            </w:r>
            <w:r>
              <w:t>一览表</w:t>
            </w:r>
            <w:bookmarkEnd w:id="27"/>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4012"/>
              <w:gridCol w:w="2077"/>
              <w:gridCol w:w="1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vAlign w:val="center"/>
                </w:tcPr>
                <w:p>
                  <w:pPr>
                    <w:pStyle w:val="314"/>
                  </w:pPr>
                  <w:r>
                    <w:t>序号</w:t>
                  </w:r>
                </w:p>
              </w:tc>
              <w:tc>
                <w:tcPr>
                  <w:tcW w:w="2283" w:type="pct"/>
                  <w:vAlign w:val="center"/>
                </w:tcPr>
                <w:p>
                  <w:pPr>
                    <w:pStyle w:val="314"/>
                  </w:pPr>
                  <w:r>
                    <w:t>设备名称</w:t>
                  </w:r>
                </w:p>
              </w:tc>
              <w:tc>
                <w:tcPr>
                  <w:tcW w:w="1182" w:type="pct"/>
                  <w:vAlign w:val="center"/>
                </w:tcPr>
                <w:p>
                  <w:pPr>
                    <w:pStyle w:val="314"/>
                  </w:pPr>
                  <w:r>
                    <w:t>单位</w:t>
                  </w:r>
                </w:p>
              </w:tc>
              <w:tc>
                <w:tcPr>
                  <w:tcW w:w="845" w:type="pct"/>
                  <w:vAlign w:val="center"/>
                </w:tcPr>
                <w:p>
                  <w:pPr>
                    <w:pStyle w:val="314"/>
                  </w:pPr>
                  <w:r>
                    <w:rPr>
                      <w:rFonts w:hint="eastAsia" w:ascii="宋体" w:hAnsi="宋体" w:cs="宋体"/>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预处理平台</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安全气囊引爆装置</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rPr>
                      <w:u w:val="single"/>
                    </w:rPr>
                  </w:pPr>
                </w:p>
              </w:tc>
              <w:tc>
                <w:tcPr>
                  <w:tcW w:w="2283" w:type="pct"/>
                  <w:vAlign w:val="center"/>
                </w:tcPr>
                <w:p>
                  <w:pPr>
                    <w:pStyle w:val="314"/>
                    <w:rPr>
                      <w:u w:val="single"/>
                    </w:rPr>
                  </w:pPr>
                  <w:r>
                    <w:rPr>
                      <w:rFonts w:hint="eastAsia"/>
                      <w:u w:val="single"/>
                    </w:rPr>
                    <w:t>气动</w:t>
                  </w:r>
                  <w:r>
                    <w:rPr>
                      <w:u w:val="single"/>
                    </w:rPr>
                    <w:t>抽接油机</w:t>
                  </w:r>
                </w:p>
              </w:tc>
              <w:tc>
                <w:tcPr>
                  <w:tcW w:w="1182" w:type="pct"/>
                  <w:vAlign w:val="center"/>
                </w:tcPr>
                <w:p>
                  <w:pPr>
                    <w:pStyle w:val="314"/>
                    <w:rPr>
                      <w:u w:val="single"/>
                    </w:rPr>
                  </w:pPr>
                  <w:r>
                    <w:rPr>
                      <w:rFonts w:hint="eastAsia"/>
                      <w:u w:val="single"/>
                    </w:rPr>
                    <w:t>台</w:t>
                  </w:r>
                </w:p>
              </w:tc>
              <w:tc>
                <w:tcPr>
                  <w:tcW w:w="845" w:type="pct"/>
                  <w:vAlign w:val="center"/>
                </w:tcPr>
                <w:p>
                  <w:pPr>
                    <w:pStyle w:val="314"/>
                    <w:rPr>
                      <w:u w:val="single"/>
                    </w:rPr>
                  </w:pPr>
                  <w:r>
                    <w:rPr>
                      <w:rFonts w:hint="eastAsia"/>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制冷剂收集机</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拆解平台</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等离子切割机</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升降机</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叉车</w:t>
                  </w:r>
                </w:p>
              </w:tc>
              <w:tc>
                <w:tcPr>
                  <w:tcW w:w="1182" w:type="pct"/>
                  <w:vAlign w:val="center"/>
                </w:tcPr>
                <w:p>
                  <w:pPr>
                    <w:pStyle w:val="314"/>
                  </w:pPr>
                  <w:r>
                    <w:rPr>
                      <w:rFonts w:hint="eastAsia"/>
                    </w:rPr>
                    <w:t>辆</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铲车</w:t>
                  </w:r>
                </w:p>
              </w:tc>
              <w:tc>
                <w:tcPr>
                  <w:tcW w:w="1182" w:type="pct"/>
                  <w:vAlign w:val="center"/>
                </w:tcPr>
                <w:p>
                  <w:pPr>
                    <w:pStyle w:val="314"/>
                  </w:pPr>
                  <w:r>
                    <w:rPr>
                      <w:rFonts w:hint="eastAsia"/>
                    </w:rPr>
                    <w:t>辆</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打包压块机</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地磅</w:t>
                  </w:r>
                </w:p>
              </w:tc>
              <w:tc>
                <w:tcPr>
                  <w:tcW w:w="1182" w:type="pct"/>
                  <w:vAlign w:val="center"/>
                </w:tcPr>
                <w:p>
                  <w:pPr>
                    <w:pStyle w:val="314"/>
                  </w:pPr>
                  <w:r>
                    <w:rPr>
                      <w:rFonts w:hint="eastAsia"/>
                    </w:rPr>
                    <w:t>台</w:t>
                  </w:r>
                </w:p>
              </w:tc>
              <w:tc>
                <w:tcPr>
                  <w:tcW w:w="845" w:type="pct"/>
                  <w:vAlign w:val="center"/>
                </w:tcPr>
                <w:p>
                  <w:pPr>
                    <w:pStyle w:val="314"/>
                  </w:pPr>
                  <w:r>
                    <w:rPr>
                      <w:rFonts w:hint="eastAsia"/>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0" w:type="pct"/>
                  <w:vAlign w:val="center"/>
                </w:tcPr>
                <w:p>
                  <w:pPr>
                    <w:pStyle w:val="314"/>
                    <w:numPr>
                      <w:ilvl w:val="0"/>
                      <w:numId w:val="9"/>
                    </w:numPr>
                  </w:pPr>
                </w:p>
              </w:tc>
              <w:tc>
                <w:tcPr>
                  <w:tcW w:w="2283" w:type="pct"/>
                  <w:vAlign w:val="center"/>
                </w:tcPr>
                <w:p>
                  <w:pPr>
                    <w:pStyle w:val="314"/>
                  </w:pPr>
                  <w:r>
                    <w:t>扳手、螺丝刀、钢筋剪、套筒、钳等工具</w:t>
                  </w:r>
                </w:p>
              </w:tc>
              <w:tc>
                <w:tcPr>
                  <w:tcW w:w="1182" w:type="pct"/>
                  <w:vAlign w:val="center"/>
                </w:tcPr>
                <w:p>
                  <w:pPr>
                    <w:pStyle w:val="314"/>
                  </w:pPr>
                  <w:r>
                    <w:rPr>
                      <w:rFonts w:hint="eastAsia"/>
                    </w:rPr>
                    <w:t>套</w:t>
                  </w:r>
                </w:p>
              </w:tc>
              <w:tc>
                <w:tcPr>
                  <w:tcW w:w="845" w:type="pct"/>
                  <w:vAlign w:val="center"/>
                </w:tcPr>
                <w:p>
                  <w:pPr>
                    <w:pStyle w:val="314"/>
                  </w:pPr>
                  <w:r>
                    <w:rPr>
                      <w:rFonts w:hint="eastAsia"/>
                    </w:rPr>
                    <w:t>1</w:t>
                  </w:r>
                </w:p>
              </w:tc>
            </w:tr>
          </w:tbl>
          <w:p>
            <w:pPr>
              <w:pStyle w:val="337"/>
              <w:ind w:firstLine="482"/>
              <w:rPr>
                <w:b/>
                <w:bCs/>
              </w:rPr>
            </w:pPr>
            <w:r>
              <w:rPr>
                <w:rFonts w:hint="eastAsia"/>
                <w:b/>
                <w:bCs/>
              </w:rPr>
              <w:t>（七）报废汽车来源及运输方式</w:t>
            </w:r>
          </w:p>
          <w:p>
            <w:pPr>
              <w:pStyle w:val="312"/>
            </w:pPr>
            <w:r>
              <w:rPr>
                <w:rFonts w:hint="eastAsia"/>
              </w:rPr>
              <w:t>本项目报废汽车回收范围为抚松县及周边地区。</w:t>
            </w:r>
          </w:p>
          <w:p>
            <w:pPr>
              <w:pStyle w:val="312"/>
            </w:pPr>
            <w:r>
              <w:rPr>
                <w:rFonts w:hint="eastAsia"/>
              </w:rPr>
              <w:t>运输方式包括如下两种：①达到使用年限报废的机动车，通过车主驾驶进场或由拆解单位以货车装载进场；②因交通事故报废的机动车，采用拖车拖进场地或由货车装载进场，主要由车主自行负责或由拆解单位进行。</w:t>
            </w:r>
          </w:p>
          <w:p>
            <w:pPr>
              <w:pStyle w:val="337"/>
              <w:ind w:firstLine="482"/>
              <w:rPr>
                <w:b/>
                <w:bCs/>
              </w:rPr>
            </w:pPr>
            <w:r>
              <w:rPr>
                <w:rFonts w:hint="eastAsia"/>
                <w:b/>
                <w:bCs/>
              </w:rPr>
              <w:t>（八）公用工程</w:t>
            </w:r>
          </w:p>
          <w:p>
            <w:pPr>
              <w:pStyle w:val="312"/>
            </w:pPr>
            <w:r>
              <w:rPr>
                <w:rFonts w:hint="eastAsia"/>
              </w:rPr>
              <w:t>1、给排水</w:t>
            </w:r>
          </w:p>
          <w:p>
            <w:pPr>
              <w:pStyle w:val="312"/>
            </w:pPr>
            <w:r>
              <w:rPr>
                <w:rFonts w:hint="eastAsia"/>
              </w:rPr>
              <w:t>（1）给水</w:t>
            </w:r>
          </w:p>
          <w:p>
            <w:pPr>
              <w:pStyle w:val="312"/>
              <w:rPr>
                <w:u w:val="single"/>
              </w:rPr>
            </w:pPr>
            <w:r>
              <w:rPr>
                <w:rFonts w:hint="eastAsia"/>
                <w:u w:val="single"/>
              </w:rPr>
              <w:t>本项目报废汽车进厂后，不对车身及拆解下的零部件进行清洗，由于部分入厂车辆车况较差，因此拆解预处理过程中废液（废油、废制冷剂等）可能发生少量泄漏，地面需进行清洗。拆解预处理区和拆解作业区面积约为500m</w:t>
            </w:r>
            <w:r>
              <w:rPr>
                <w:rFonts w:hint="eastAsia"/>
                <w:u w:val="single"/>
                <w:vertAlign w:val="superscript"/>
              </w:rPr>
              <w:t>2</w:t>
            </w:r>
            <w:r>
              <w:rPr>
                <w:rFonts w:hint="eastAsia"/>
                <w:u w:val="single"/>
              </w:rPr>
              <w:t>，由于可能泄漏的废液量较小，项目采用拖洗方式清理地面，清洗水量按0.5L/（m</w:t>
            </w:r>
            <w:r>
              <w:rPr>
                <w:rFonts w:hint="eastAsia"/>
                <w:u w:val="single"/>
                <w:vertAlign w:val="superscript"/>
              </w:rPr>
              <w:t>2</w:t>
            </w:r>
            <w:r>
              <w:rPr>
                <w:u w:val="single"/>
              </w:rPr>
              <w:t>·</w:t>
            </w:r>
            <w:r>
              <w:rPr>
                <w:rFonts w:hint="eastAsia"/>
                <w:u w:val="single"/>
              </w:rPr>
              <w:t>次）计算，则地面清洗用水量为0.25m</w:t>
            </w:r>
            <w:r>
              <w:rPr>
                <w:rFonts w:hint="eastAsia"/>
                <w:u w:val="single"/>
                <w:vertAlign w:val="superscript"/>
              </w:rPr>
              <w:t>3</w:t>
            </w:r>
            <w:r>
              <w:rPr>
                <w:rFonts w:hint="eastAsia"/>
                <w:u w:val="single"/>
              </w:rPr>
              <w:t>/d（75m</w:t>
            </w:r>
            <w:r>
              <w:rPr>
                <w:rFonts w:hint="eastAsia"/>
                <w:u w:val="single"/>
                <w:vertAlign w:val="superscript"/>
              </w:rPr>
              <w:t>3</w:t>
            </w:r>
            <w:r>
              <w:rPr>
                <w:rFonts w:hint="eastAsia"/>
                <w:u w:val="single"/>
              </w:rPr>
              <w:t>/d）。</w:t>
            </w:r>
          </w:p>
          <w:p>
            <w:pPr>
              <w:pStyle w:val="312"/>
            </w:pPr>
            <w:r>
              <w:rPr>
                <w:rFonts w:hint="eastAsia"/>
              </w:rPr>
              <w:t>项目劳动定员为6人，厂区内不设宿舍和食堂，生活用水量按50L/（人</w:t>
            </w:r>
            <w:r>
              <w:t>·d</w:t>
            </w:r>
            <w:r>
              <w:rPr>
                <w:rFonts w:hint="eastAsia"/>
              </w:rPr>
              <w:t>）计，则项目生活用水量为0.3m</w:t>
            </w:r>
            <w:r>
              <w:rPr>
                <w:rFonts w:hint="eastAsia"/>
                <w:vertAlign w:val="superscript"/>
              </w:rPr>
              <w:t>3</w:t>
            </w:r>
            <w:r>
              <w:rPr>
                <w:rFonts w:hint="eastAsia"/>
              </w:rPr>
              <w:t>/d（90m</w:t>
            </w:r>
            <w:r>
              <w:rPr>
                <w:rFonts w:hint="eastAsia"/>
                <w:vertAlign w:val="superscript"/>
              </w:rPr>
              <w:t>3</w:t>
            </w:r>
            <w:r>
              <w:rPr>
                <w:rFonts w:hint="eastAsia"/>
              </w:rPr>
              <w:t>/a）。</w:t>
            </w:r>
          </w:p>
          <w:p>
            <w:pPr>
              <w:pStyle w:val="312"/>
            </w:pPr>
            <w:r>
              <w:rPr>
                <w:rFonts w:hint="eastAsia"/>
              </w:rPr>
              <w:t>项目用水取自企业自有地下水井，井深25m，出水量15m</w:t>
            </w:r>
            <w:r>
              <w:rPr>
                <w:rFonts w:hint="eastAsia"/>
                <w:vertAlign w:val="superscript"/>
              </w:rPr>
              <w:t>3</w:t>
            </w:r>
            <w:r>
              <w:rPr>
                <w:rFonts w:hint="eastAsia"/>
              </w:rPr>
              <w:t>/h，满足用水需求。</w:t>
            </w:r>
          </w:p>
          <w:p>
            <w:pPr>
              <w:pStyle w:val="312"/>
            </w:pPr>
            <w:r>
              <w:rPr>
                <w:rFonts w:hint="eastAsia"/>
              </w:rPr>
              <w:t>（2）排水</w:t>
            </w:r>
          </w:p>
          <w:p>
            <w:pPr>
              <w:pStyle w:val="312"/>
              <w:ind w:firstLine="482"/>
              <w:rPr>
                <w:b/>
                <w:u w:val="single"/>
              </w:rPr>
            </w:pPr>
            <w:r>
              <w:rPr>
                <w:rFonts w:hint="eastAsia"/>
                <w:b/>
                <w:u w:val="single"/>
              </w:rPr>
              <w:t>地面清洗废水产生量按用水量80%计，则项目地面清洗废水产生量为60m</w:t>
            </w:r>
            <w:r>
              <w:rPr>
                <w:rFonts w:hint="eastAsia"/>
                <w:b/>
                <w:u w:val="single"/>
                <w:vertAlign w:val="superscript"/>
              </w:rPr>
              <w:t>3</w:t>
            </w:r>
            <w:r>
              <w:rPr>
                <w:rFonts w:hint="eastAsia"/>
                <w:b/>
                <w:u w:val="single"/>
              </w:rPr>
              <w:t>/a，采用隔油池处理，处理后暂存在厂区内一处30m</w:t>
            </w:r>
            <w:r>
              <w:rPr>
                <w:rFonts w:hint="eastAsia"/>
                <w:b/>
                <w:u w:val="single"/>
                <w:vertAlign w:val="superscript"/>
              </w:rPr>
              <w:t>3</w:t>
            </w:r>
            <w:r>
              <w:rPr>
                <w:rFonts w:hint="eastAsia"/>
                <w:b/>
                <w:u w:val="single"/>
              </w:rPr>
              <w:t>的防渗蓄水池内（专门用于暂存隔油处理后的地面清洗废水），定期采用罐车拉运至抚松县净源污水处理有限公司处理。</w:t>
            </w:r>
          </w:p>
          <w:p>
            <w:pPr>
              <w:pStyle w:val="312"/>
            </w:pPr>
            <w:r>
              <w:rPr>
                <w:rFonts w:hint="eastAsia"/>
              </w:rPr>
              <w:t>生活污水产生量按用水量80%计，项目生活污水产生量为72m</w:t>
            </w:r>
            <w:r>
              <w:rPr>
                <w:rFonts w:hint="eastAsia"/>
                <w:vertAlign w:val="superscript"/>
              </w:rPr>
              <w:t>3</w:t>
            </w:r>
            <w:r>
              <w:rPr>
                <w:rFonts w:hint="eastAsia"/>
              </w:rPr>
              <w:t>/a。生活污水排入防渗旱厕，定期清掏用于农肥。</w:t>
            </w:r>
          </w:p>
          <w:p>
            <w:pPr>
              <w:pStyle w:val="312"/>
              <w:rPr>
                <w:u w:val="single"/>
              </w:rPr>
            </w:pPr>
            <w:r>
              <w:rPr>
                <w:rFonts w:hint="eastAsia"/>
                <w:u w:val="single"/>
              </w:rPr>
              <w:t>（3）雨水</w:t>
            </w:r>
          </w:p>
          <w:p>
            <w:pPr>
              <w:pStyle w:val="312"/>
              <w:rPr>
                <w:u w:val="single"/>
              </w:rPr>
            </w:pPr>
            <w:r>
              <w:rPr>
                <w:rFonts w:hint="eastAsia"/>
                <w:u w:val="single"/>
              </w:rPr>
              <w:t>根据《报废汽车回收拆解企业技术规范》（GB22128-2019）5.8规定：“报废机动车拆解、破碎企业应实行清污分流，在厂区内（除管理区外）收集的雨水、清洗水和其他非生活废水应设置专门的收集设施和污水处理设施”。项目采取“雨污分流”制度，为防止雨水直排对区域环境造成不利影响，环评建议在车间、机动车贮存区周围及道路等区域设置雨水收集沟，对厂区雨水进行收集处理。</w:t>
            </w:r>
          </w:p>
          <w:p>
            <w:pPr>
              <w:pStyle w:val="312"/>
            </w:pPr>
            <w:r>
              <w:rPr>
                <w:rFonts w:hint="eastAsia"/>
              </w:rPr>
              <w:t>雨水量计算公式：</w:t>
            </w:r>
          </w:p>
          <w:p>
            <w:pPr>
              <w:pStyle w:val="312"/>
              <w:rPr>
                <w:rFonts w:ascii="Cambria Math" w:hAnsi="Cambria Math"/>
                <w:oMath/>
              </w:rPr>
            </w:pPr>
            <m:oMathPara>
              <m:oMath>
                <m:r>
                  <m:rPr>
                    <m:nor/>
                    <m:sty m:val="p"/>
                  </m:rPr>
                  <w:rPr>
                    <w:b w:val="0"/>
                    <w:i w:val="0"/>
                  </w:rPr>
                  <m:t>Q=qFΨT</m:t>
                </m:r>
              </m:oMath>
            </m:oMathPara>
          </w:p>
          <w:p>
            <w:pPr>
              <w:pStyle w:val="312"/>
            </w:pPr>
            <w:r>
              <w:rPr>
                <w:rFonts w:hint="eastAsia"/>
              </w:rPr>
              <w:t>式中：Q—雨水产生量，m</w:t>
            </w:r>
            <w:r>
              <w:rPr>
                <w:rFonts w:hint="eastAsia"/>
                <w:vertAlign w:val="superscript"/>
              </w:rPr>
              <w:t>3</w:t>
            </w:r>
            <w:r>
              <w:rPr>
                <w:rFonts w:hint="eastAsia"/>
              </w:rPr>
              <w:t>；</w:t>
            </w:r>
          </w:p>
          <w:p>
            <w:pPr>
              <w:pStyle w:val="312"/>
              <w:ind w:firstLine="1200" w:firstLineChars="500"/>
            </w:pPr>
            <w:r>
              <w:rPr>
                <w:rFonts w:hint="eastAsia"/>
              </w:rPr>
              <w:t>q—暴雨强度，L/s</w:t>
            </w:r>
            <w:r>
              <w:t>·ha；</w:t>
            </w:r>
          </w:p>
          <w:p>
            <w:pPr>
              <w:pStyle w:val="312"/>
              <w:ind w:firstLine="1200" w:firstLineChars="500"/>
            </w:pPr>
            <w:r>
              <w:t>F—汇水面积，m</w:t>
            </w:r>
            <w:r>
              <w:rPr>
                <w:vertAlign w:val="superscript"/>
              </w:rPr>
              <w:t>2</w:t>
            </w:r>
            <w:r>
              <w:t>；</w:t>
            </w:r>
          </w:p>
          <w:p>
            <w:pPr>
              <w:pStyle w:val="312"/>
              <w:ind w:firstLine="1200" w:firstLineChars="500"/>
            </w:pPr>
            <w:r>
              <w:t>Ψ—径流系数，厂区内均为硬化地面，按各种屋面、混凝土和沥青路面取0.9；</w:t>
            </w:r>
          </w:p>
          <w:p>
            <w:pPr>
              <w:pStyle w:val="312"/>
              <w:ind w:firstLine="1200" w:firstLineChars="500"/>
              <w:rPr>
                <w:u w:val="single"/>
              </w:rPr>
            </w:pPr>
            <w:r>
              <w:rPr>
                <w:u w:val="single"/>
              </w:rPr>
              <w:t>T—收水时间，取</w:t>
            </w:r>
            <w:r>
              <w:rPr>
                <w:rFonts w:hint="eastAsia"/>
                <w:u w:val="single"/>
              </w:rPr>
              <w:t>2h</w:t>
            </w:r>
            <w:r>
              <w:rPr>
                <w:u w:val="single"/>
              </w:rPr>
              <w:t>。</w:t>
            </w:r>
          </w:p>
          <w:p>
            <w:pPr>
              <w:pStyle w:val="312"/>
            </w:pPr>
            <w:r>
              <w:rPr>
                <w:rFonts w:hint="eastAsia"/>
              </w:rPr>
              <w:t>白山市暴雨强度计算公式</w:t>
            </w:r>
          </w:p>
          <w:p>
            <w:pPr>
              <w:pStyle w:val="312"/>
              <w:ind w:firstLine="0" w:firstLineChars="0"/>
              <w:jc w:val="center"/>
            </w:pPr>
            <m:oMathPara>
              <m:oMath>
                <m:r>
                  <m:rPr>
                    <m:nor/>
                    <m:sty m:val="p"/>
                  </m:rPr>
                  <w:rPr>
                    <w:b w:val="0"/>
                    <w:i w:val="0"/>
                  </w:rPr>
                  <m:t>q=</m:t>
                </m:r>
                <m:f>
                  <m:fPr>
                    <m:ctrlPr>
                      <w:rPr>
                        <w:rFonts w:ascii="Cambria Math" w:hAnsi="Cambria Math"/>
                      </w:rPr>
                    </m:ctrlPr>
                  </m:fPr>
                  <m:num>
                    <m:r>
                      <m:rPr>
                        <m:nor/>
                        <m:sty m:val="p"/>
                      </m:rPr>
                      <w:rPr>
                        <w:b w:val="0"/>
                        <w:i w:val="0"/>
                      </w:rPr>
                      <m:t>696</m:t>
                    </m:r>
                    <m:d>
                      <m:dPr>
                        <m:ctrlPr>
                          <w:rPr>
                            <w:rFonts w:ascii="Cambria Math" w:hAnsi="Cambria Math"/>
                            <w:i/>
                          </w:rPr>
                        </m:ctrlPr>
                      </m:dPr>
                      <m:e>
                        <m:r>
                          <m:rPr>
                            <m:nor/>
                            <m:sty m:val="p"/>
                          </m:rPr>
                          <w:rPr>
                            <w:b w:val="0"/>
                            <w:i w:val="0"/>
                          </w:rPr>
                          <m:t>1+1.05lgP</m:t>
                        </m:r>
                        <m:ctrlPr>
                          <w:rPr>
                            <w:rFonts w:ascii="Cambria Math" w:hAnsi="Cambria Math"/>
                            <w:i/>
                          </w:rPr>
                        </m:ctrlPr>
                      </m:e>
                    </m:d>
                    <m:ctrlPr>
                      <w:rPr>
                        <w:rFonts w:ascii="Cambria Math" w:hAnsi="Cambria Math"/>
                      </w:rPr>
                    </m:ctrlPr>
                  </m:num>
                  <m:den>
                    <m:sSup>
                      <m:sSupPr>
                        <m:ctrlPr>
                          <w:rPr>
                            <w:rFonts w:ascii="Cambria Math" w:hAnsi="Cambria Math"/>
                            <w:i/>
                          </w:rPr>
                        </m:ctrlPr>
                      </m:sSupPr>
                      <m:e>
                        <m:r>
                          <m:rPr>
                            <m:nor/>
                            <m:sty m:val="p"/>
                          </m:rPr>
                          <w:rPr>
                            <w:b w:val="0"/>
                            <w:i w:val="0"/>
                          </w:rPr>
                          <m:t>t</m:t>
                        </m:r>
                        <m:ctrlPr>
                          <w:rPr>
                            <w:rFonts w:ascii="Cambria Math" w:hAnsi="Cambria Math"/>
                            <w:i/>
                          </w:rPr>
                        </m:ctrlPr>
                      </m:e>
                      <m:sup>
                        <m:r>
                          <m:rPr>
                            <m:nor/>
                            <m:sty m:val="p"/>
                          </m:rPr>
                          <w:rPr>
                            <w:b w:val="0"/>
                            <w:i w:val="0"/>
                          </w:rPr>
                          <m:t>0.67</m:t>
                        </m:r>
                        <m:ctrlPr>
                          <w:rPr>
                            <w:rFonts w:ascii="Cambria Math" w:hAnsi="Cambria Math"/>
                            <w:i/>
                          </w:rPr>
                        </m:ctrlPr>
                      </m:sup>
                    </m:sSup>
                    <m:ctrlPr>
                      <w:rPr>
                        <w:rFonts w:ascii="Cambria Math" w:hAnsi="Cambria Math"/>
                      </w:rPr>
                    </m:ctrlPr>
                  </m:den>
                </m:f>
              </m:oMath>
            </m:oMathPara>
          </w:p>
          <w:p>
            <w:pPr>
              <w:pStyle w:val="312"/>
            </w:pPr>
            <w:r>
              <w:t>式中：</w:t>
            </w:r>
            <w:r>
              <w:rPr>
                <w:rFonts w:hint="eastAsia"/>
              </w:rPr>
              <w:t>P—设计重现期，取2a；</w:t>
            </w:r>
          </w:p>
          <w:p>
            <w:pPr>
              <w:pStyle w:val="312"/>
              <w:ind w:firstLine="1200" w:firstLineChars="500"/>
              <w:rPr>
                <w:u w:val="single"/>
              </w:rPr>
            </w:pPr>
            <w:r>
              <w:rPr>
                <w:u w:val="single"/>
              </w:rPr>
              <w:t>t—降雨历时，取</w:t>
            </w:r>
            <w:r>
              <w:rPr>
                <w:rFonts w:hint="eastAsia"/>
                <w:u w:val="single"/>
              </w:rPr>
              <w:t>2h</w:t>
            </w:r>
            <w:r>
              <w:rPr>
                <w:u w:val="single"/>
              </w:rPr>
              <w:t>。</w:t>
            </w:r>
          </w:p>
          <w:p>
            <w:pPr>
              <w:pStyle w:val="312"/>
              <w:rPr>
                <w:u w:val="single"/>
              </w:rPr>
            </w:pPr>
            <w:r>
              <w:rPr>
                <w:u w:val="single"/>
              </w:rPr>
              <w:t>经计算，项目厂区雨水产生量为</w:t>
            </w:r>
            <w:r>
              <w:rPr>
                <w:rFonts w:hint="eastAsia"/>
                <w:u w:val="single"/>
              </w:rPr>
              <w:t>120.06</w:t>
            </w:r>
            <w:r>
              <w:rPr>
                <w:u w:val="single"/>
              </w:rPr>
              <w:t>m</w:t>
            </w:r>
            <w:r>
              <w:rPr>
                <w:u w:val="single"/>
                <w:vertAlign w:val="superscript"/>
              </w:rPr>
              <w:t>3</w:t>
            </w:r>
            <w:r>
              <w:rPr>
                <w:u w:val="single"/>
              </w:rPr>
              <w:t>/次</w:t>
            </w:r>
            <w:r>
              <w:rPr>
                <w:rFonts w:hint="eastAsia"/>
                <w:u w:val="single"/>
              </w:rPr>
              <w:t>。</w:t>
            </w:r>
          </w:p>
          <w:p>
            <w:pPr>
              <w:pStyle w:val="312"/>
              <w:rPr>
                <w:b/>
                <w:u w:val="single"/>
              </w:rPr>
            </w:pPr>
            <w:r>
              <w:rPr>
                <w:rFonts w:hint="eastAsia"/>
                <w:u w:val="single"/>
              </w:rPr>
              <w:t>建设单位在厂区内东北角建设一座200m</w:t>
            </w:r>
            <w:r>
              <w:rPr>
                <w:rFonts w:hint="eastAsia"/>
                <w:u w:val="single"/>
                <w:vertAlign w:val="superscript"/>
              </w:rPr>
              <w:t>3</w:t>
            </w:r>
            <w:r>
              <w:rPr>
                <w:rFonts w:hint="eastAsia"/>
                <w:u w:val="single"/>
              </w:rPr>
              <w:t>雨水收集池，池身做防渗处理，雨水收集后采用隔油池处理，</w:t>
            </w:r>
            <w:r>
              <w:rPr>
                <w:rFonts w:hint="eastAsia"/>
                <w:b/>
                <w:u w:val="single"/>
              </w:rPr>
              <w:t>处理后不在厂区内储存，直接由罐车拉运至抚松县净源污水处理有限公司处理。</w:t>
            </w:r>
          </w:p>
          <w:p>
            <w:pPr>
              <w:pStyle w:val="312"/>
              <w:rPr>
                <w:u w:val="single"/>
              </w:rPr>
            </w:pPr>
            <w:r>
              <w:rPr>
                <w:rFonts w:hint="eastAsia"/>
                <w:u w:val="single"/>
              </w:rPr>
              <w:t>项目水平衡情况详见图4。</w:t>
            </w:r>
          </w:p>
          <w:p>
            <w:pPr>
              <w:pStyle w:val="312"/>
              <w:ind w:firstLine="0" w:firstLineChars="0"/>
              <w:jc w:val="center"/>
              <w:rPr>
                <w:u w:val="single"/>
              </w:rPr>
            </w:pPr>
            <w:r>
              <w:rPr>
                <w:u w:val="single"/>
              </w:rPr>
              <w:drawing>
                <wp:inline distT="0" distB="0" distL="0" distR="0">
                  <wp:extent cx="5486400" cy="17405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486400" cy="1740535"/>
                          </a:xfrm>
                          <a:prstGeom prst="rect">
                            <a:avLst/>
                          </a:prstGeom>
                        </pic:spPr>
                      </pic:pic>
                    </a:graphicData>
                  </a:graphic>
                </wp:inline>
              </w:drawing>
            </w:r>
          </w:p>
          <w:p>
            <w:pPr>
              <w:pStyle w:val="312"/>
              <w:ind w:firstLine="0" w:firstLineChars="0"/>
              <w:jc w:val="center"/>
              <w:rPr>
                <w:b/>
                <w:u w:val="single"/>
              </w:rPr>
            </w:pPr>
            <w:r>
              <w:rPr>
                <w:rFonts w:hint="eastAsia"/>
                <w:b/>
                <w:u w:val="single"/>
              </w:rPr>
              <w:t>图4   项目水平衡图</w:t>
            </w:r>
          </w:p>
          <w:p>
            <w:pPr>
              <w:pStyle w:val="312"/>
            </w:pPr>
            <w:r>
              <w:rPr>
                <w:rFonts w:hint="eastAsia"/>
              </w:rPr>
              <w:t>2、供电</w:t>
            </w:r>
          </w:p>
          <w:p>
            <w:pPr>
              <w:pStyle w:val="312"/>
            </w:pPr>
            <w:r>
              <w:rPr>
                <w:rFonts w:hint="eastAsia"/>
              </w:rPr>
              <w:t>项目用电</w:t>
            </w:r>
            <w:r>
              <w:t>引自</w:t>
            </w:r>
            <w:r>
              <w:rPr>
                <w:rFonts w:hint="eastAsia"/>
              </w:rPr>
              <w:t>当地供电线路，可满足项目用电需求。</w:t>
            </w:r>
          </w:p>
          <w:p>
            <w:pPr>
              <w:pStyle w:val="312"/>
            </w:pPr>
            <w:r>
              <w:rPr>
                <w:rFonts w:hint="eastAsia"/>
              </w:rPr>
              <w:t>3、供热</w:t>
            </w:r>
          </w:p>
          <w:p>
            <w:pPr>
              <w:pStyle w:val="312"/>
            </w:pPr>
            <w:r>
              <w:rPr>
                <w:rFonts w:hint="eastAsia"/>
              </w:rPr>
              <w:t>项目生产不用热，冬季使用电采暖。</w:t>
            </w:r>
          </w:p>
          <w:p>
            <w:pPr>
              <w:pStyle w:val="312"/>
            </w:pPr>
            <w:r>
              <w:rPr>
                <w:rFonts w:hint="eastAsia"/>
              </w:rPr>
              <w:t>（九）</w:t>
            </w:r>
            <w:r>
              <w:t>本项目职工定员</w:t>
            </w:r>
            <w:r>
              <w:rPr>
                <w:rFonts w:hint="eastAsia"/>
              </w:rPr>
              <w:t>6</w:t>
            </w:r>
            <w:r>
              <w:t>人，实行</w:t>
            </w:r>
            <w:r>
              <w:rPr>
                <w:rFonts w:hint="eastAsia"/>
              </w:rPr>
              <w:t>一</w:t>
            </w:r>
            <w:r>
              <w:t>班制工作制度</w:t>
            </w:r>
            <w:r>
              <w:rPr>
                <w:rFonts w:hint="eastAsia"/>
              </w:rPr>
              <w:t>，</w:t>
            </w:r>
            <w:r>
              <w:t>每班工作时间</w:t>
            </w:r>
            <w:r>
              <w:rPr>
                <w:rFonts w:hint="eastAsia"/>
              </w:rPr>
              <w:t>8h</w:t>
            </w:r>
            <w:r>
              <w:t>，全年工作时间为</w:t>
            </w:r>
            <w:r>
              <w:rPr>
                <w:rFonts w:hint="eastAsia"/>
              </w:rPr>
              <w:t>300</w:t>
            </w:r>
            <w:r>
              <w:t>天。</w:t>
            </w:r>
          </w:p>
          <w:p>
            <w:pPr>
              <w:pStyle w:val="337"/>
            </w:pPr>
            <w:r>
              <w:rPr>
                <w:rFonts w:hint="eastAsia"/>
              </w:rPr>
              <w:t>（十）</w:t>
            </w:r>
            <w:bookmarkStart w:id="28" w:name="_Toc52083003"/>
            <w:r>
              <w:rPr>
                <w:rFonts w:hint="eastAsia"/>
              </w:rPr>
              <w:t>时间进度安排</w:t>
            </w:r>
            <w:bookmarkEnd w:id="28"/>
          </w:p>
          <w:p>
            <w:pPr>
              <w:pStyle w:val="312"/>
            </w:pPr>
            <w:r>
              <w:t>项目建设周期共</w:t>
            </w:r>
            <w:r>
              <w:rPr>
                <w:rFonts w:hint="eastAsia"/>
              </w:rPr>
              <w:t>2个月，拟于202</w:t>
            </w:r>
            <w:r>
              <w:t>1</w:t>
            </w:r>
            <w:r>
              <w:rPr>
                <w:rFonts w:hint="eastAsia"/>
              </w:rPr>
              <w:t>年</w:t>
            </w:r>
            <w:r>
              <w:t>3</w:t>
            </w:r>
            <w:r>
              <w:rPr>
                <w:rFonts w:hint="eastAsia"/>
              </w:rPr>
              <w:t>月开始施工，2021年</w:t>
            </w:r>
            <w:r>
              <w:t>5</w:t>
            </w:r>
            <w:r>
              <w:rPr>
                <w:rFonts w:hint="eastAsia"/>
              </w:rPr>
              <w:t>月投入使用。</w:t>
            </w:r>
          </w:p>
          <w:p>
            <w:pPr>
              <w:pStyle w:val="337"/>
            </w:pPr>
          </w:p>
          <w:p>
            <w:pPr>
              <w:pStyle w:val="337"/>
            </w:pPr>
          </w:p>
          <w:p>
            <w:pPr>
              <w:pStyle w:val="337"/>
            </w:pPr>
          </w:p>
          <w:p>
            <w:pPr>
              <w:pStyle w:val="337"/>
            </w:pPr>
          </w:p>
          <w:p>
            <w:pPr>
              <w:pStyle w:val="337"/>
            </w:pPr>
          </w:p>
          <w:p>
            <w:pPr>
              <w:pStyle w:val="337"/>
            </w:pPr>
          </w:p>
        </w:tc>
      </w:tr>
      <w:tr>
        <w:tblPrEx>
          <w:tblCellMar>
            <w:top w:w="0" w:type="dxa"/>
            <w:left w:w="0" w:type="dxa"/>
            <w:bottom w:w="0" w:type="dxa"/>
            <w:right w:w="0" w:type="dxa"/>
          </w:tblCellMar>
        </w:tblPrEx>
        <w:trPr>
          <w:trHeight w:val="13173" w:hRule="atLeast"/>
        </w:trPr>
        <w:tc>
          <w:tcPr>
            <w:tcW w:w="5000" w:type="pct"/>
            <w:gridSpan w:val="12"/>
            <w:tcBorders>
              <w:top w:val="single" w:color="000000" w:sz="4" w:space="0"/>
              <w:left w:val="single" w:color="000000" w:sz="6" w:space="0"/>
              <w:bottom w:val="single" w:color="000000" w:sz="4" w:space="0"/>
              <w:right w:val="single" w:color="000000" w:sz="6" w:space="0"/>
            </w:tcBorders>
            <w:vAlign w:val="center"/>
          </w:tcPr>
          <w:p>
            <w:pPr>
              <w:widowControl/>
              <w:spacing w:before="156" w:beforeLines="50"/>
              <w:jc w:val="left"/>
              <w:rPr>
                <w:rFonts w:ascii="黑体" w:hAnsi="黑体" w:eastAsia="黑体"/>
                <w:b/>
                <w:bCs/>
                <w:kern w:val="0"/>
                <w:sz w:val="30"/>
                <w:szCs w:val="30"/>
              </w:rPr>
            </w:pPr>
            <w:r>
              <w:rPr>
                <w:rFonts w:hint="eastAsia" w:ascii="黑体" w:hAnsi="黑体" w:eastAsia="黑体"/>
                <w:b/>
                <w:bCs/>
                <w:kern w:val="0"/>
                <w:sz w:val="30"/>
                <w:szCs w:val="30"/>
              </w:rPr>
              <w:t>与本项目有关的原有污染情况及主要环境问题：</w:t>
            </w:r>
          </w:p>
          <w:p>
            <w:pPr>
              <w:pStyle w:val="2"/>
              <w:spacing w:line="360" w:lineRule="auto"/>
              <w:ind w:left="0" w:leftChars="0"/>
              <w:rPr>
                <w:sz w:val="28"/>
                <w:szCs w:val="21"/>
              </w:rPr>
            </w:pPr>
            <w:r>
              <w:rPr>
                <w:rFonts w:hint="eastAsia"/>
                <w:sz w:val="28"/>
                <w:szCs w:val="21"/>
              </w:rPr>
              <w:t>一、现有工程组成</w:t>
            </w:r>
          </w:p>
          <w:p>
            <w:pPr>
              <w:pStyle w:val="312"/>
            </w:pPr>
            <w:r>
              <w:t>抚松县金属回收经营部目前主要经营范围为废旧金属收购</w:t>
            </w:r>
            <w:r>
              <w:rPr>
                <w:rFonts w:hint="eastAsia"/>
              </w:rPr>
              <w:t>，最大收购量为500t/a，</w:t>
            </w:r>
            <w:r>
              <w:t>废旧金属收购后直接售至相关加工利用单位</w:t>
            </w:r>
            <w:r>
              <w:rPr>
                <w:rFonts w:hint="eastAsia"/>
              </w:rPr>
              <w:t>，不对旧金属进行清洗、加工等作业。</w:t>
            </w:r>
            <w:r>
              <w:t>现有项目组成详见</w:t>
            </w:r>
            <w:r>
              <w:fldChar w:fldCharType="begin"/>
            </w:r>
            <w:r>
              <w:instrText xml:space="preserve"> REF _Ref51139932 \r \h </w:instrText>
            </w:r>
            <w:r>
              <w:fldChar w:fldCharType="separate"/>
            </w:r>
            <w:r>
              <w:rPr>
                <w:rFonts w:hint="eastAsia"/>
              </w:rPr>
              <w:t>表5</w:t>
            </w:r>
            <w:r>
              <w:fldChar w:fldCharType="end"/>
            </w:r>
            <w:r>
              <w:rPr>
                <w:rFonts w:hint="eastAsia"/>
              </w:rPr>
              <w:t>。</w:t>
            </w:r>
          </w:p>
          <w:p>
            <w:pPr>
              <w:pStyle w:val="316"/>
              <w:numPr>
                <w:ilvl w:val="0"/>
                <w:numId w:val="6"/>
              </w:numPr>
            </w:pPr>
            <w:bookmarkStart w:id="29" w:name="_Ref51139932"/>
            <w:r>
              <w:t>现有项目组成表</w:t>
            </w:r>
            <w:bookmarkEnd w:id="29"/>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12"/>
              <w:gridCol w:w="670"/>
              <w:gridCol w:w="1358"/>
              <w:gridCol w:w="604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559" w:type="pct"/>
                  <w:gridSpan w:val="3"/>
                  <w:vAlign w:val="center"/>
                </w:tcPr>
                <w:p>
                  <w:pPr>
                    <w:pStyle w:val="314"/>
                  </w:pPr>
                  <w:r>
                    <w:t>项目名称</w:t>
                  </w:r>
                </w:p>
              </w:tc>
              <w:tc>
                <w:tcPr>
                  <w:tcW w:w="3441" w:type="pct"/>
                  <w:vAlign w:val="center"/>
                </w:tcPr>
                <w:p>
                  <w:pPr>
                    <w:pStyle w:val="314"/>
                  </w:pPr>
                  <w:r>
                    <w:t>工程内容及规模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Align w:val="center"/>
                </w:tcPr>
                <w:p>
                  <w:pPr>
                    <w:pStyle w:val="314"/>
                  </w:pPr>
                  <w:r>
                    <w:t>主体</w:t>
                  </w:r>
                </w:p>
                <w:p>
                  <w:pPr>
                    <w:pStyle w:val="314"/>
                  </w:pPr>
                  <w:r>
                    <w:t>工程</w:t>
                  </w:r>
                </w:p>
              </w:tc>
              <w:tc>
                <w:tcPr>
                  <w:tcW w:w="1154" w:type="pct"/>
                  <w:gridSpan w:val="2"/>
                  <w:vAlign w:val="center"/>
                </w:tcPr>
                <w:p>
                  <w:pPr>
                    <w:pStyle w:val="314"/>
                  </w:pPr>
                  <w:r>
                    <w:rPr>
                      <w:rFonts w:hint="eastAsia"/>
                    </w:rPr>
                    <w:t>金属储存间</w:t>
                  </w:r>
                </w:p>
              </w:tc>
              <w:tc>
                <w:tcPr>
                  <w:tcW w:w="3441" w:type="pct"/>
                  <w:vAlign w:val="center"/>
                </w:tcPr>
                <w:p>
                  <w:pPr>
                    <w:pStyle w:val="314"/>
                  </w:pPr>
                  <w:r>
                    <w:t>占地面积</w:t>
                  </w:r>
                  <w:r>
                    <w:rPr>
                      <w:rFonts w:hint="eastAsia"/>
                    </w:rPr>
                    <w:t>300m</w:t>
                  </w:r>
                  <w:r>
                    <w:rPr>
                      <w:rFonts w:hint="eastAsia"/>
                      <w:vertAlign w:val="superscript"/>
                    </w:rPr>
                    <w:t>2</w:t>
                  </w:r>
                  <w:r>
                    <w:rPr>
                      <w:rFonts w:hint="eastAsia"/>
                    </w:rPr>
                    <w:t>，</w:t>
                  </w:r>
                  <w:r>
                    <w:t>用于收购废旧金属的暂存</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Align w:val="center"/>
                </w:tcPr>
                <w:p>
                  <w:pPr>
                    <w:pStyle w:val="314"/>
                  </w:pPr>
                  <w:r>
                    <w:t>辅助工程</w:t>
                  </w:r>
                </w:p>
              </w:tc>
              <w:tc>
                <w:tcPr>
                  <w:tcW w:w="1154" w:type="pct"/>
                  <w:gridSpan w:val="2"/>
                  <w:vAlign w:val="center"/>
                </w:tcPr>
                <w:p>
                  <w:pPr>
                    <w:pStyle w:val="314"/>
                  </w:pPr>
                  <w:r>
                    <w:rPr>
                      <w:rFonts w:hint="eastAsia"/>
                    </w:rPr>
                    <w:t>生活办公区</w:t>
                  </w:r>
                </w:p>
              </w:tc>
              <w:tc>
                <w:tcPr>
                  <w:tcW w:w="3441" w:type="pct"/>
                  <w:vAlign w:val="center"/>
                </w:tcPr>
                <w:p>
                  <w:pPr>
                    <w:pStyle w:val="314"/>
                  </w:pPr>
                  <w:r>
                    <w:t>占地面积</w:t>
                  </w:r>
                  <w:r>
                    <w:rPr>
                      <w:rFonts w:hint="eastAsia"/>
                    </w:rPr>
                    <w:t>100m</w:t>
                  </w:r>
                  <w:r>
                    <w:rPr>
                      <w:rFonts w:hint="eastAsia"/>
                      <w:vertAlign w:val="superscript"/>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Align w:val="center"/>
                </w:tcPr>
                <w:p>
                  <w:pPr>
                    <w:pStyle w:val="314"/>
                  </w:pPr>
                  <w:r>
                    <w:t>储运工程</w:t>
                  </w:r>
                </w:p>
              </w:tc>
              <w:tc>
                <w:tcPr>
                  <w:tcW w:w="1154" w:type="pct"/>
                  <w:gridSpan w:val="2"/>
                  <w:vAlign w:val="center"/>
                </w:tcPr>
                <w:p>
                  <w:pPr>
                    <w:pStyle w:val="314"/>
                  </w:pPr>
                  <w:r>
                    <w:t>运输</w:t>
                  </w:r>
                </w:p>
              </w:tc>
              <w:tc>
                <w:tcPr>
                  <w:tcW w:w="3441" w:type="pct"/>
                  <w:vAlign w:val="center"/>
                </w:tcPr>
                <w:p>
                  <w:pPr>
                    <w:pStyle w:val="314"/>
                  </w:pPr>
                  <w:r>
                    <w:t>废旧金属运输采用汽车运输</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restart"/>
                  <w:vAlign w:val="center"/>
                </w:tcPr>
                <w:p>
                  <w:pPr>
                    <w:pStyle w:val="314"/>
                  </w:pPr>
                  <w:r>
                    <w:t>公用</w:t>
                  </w:r>
                </w:p>
                <w:p>
                  <w:pPr>
                    <w:pStyle w:val="314"/>
                  </w:pPr>
                  <w:r>
                    <w:t>工程</w:t>
                  </w:r>
                </w:p>
              </w:tc>
              <w:tc>
                <w:tcPr>
                  <w:tcW w:w="1154" w:type="pct"/>
                  <w:gridSpan w:val="2"/>
                  <w:vAlign w:val="center"/>
                </w:tcPr>
                <w:p>
                  <w:pPr>
                    <w:pStyle w:val="314"/>
                  </w:pPr>
                  <w:r>
                    <w:t>给水</w:t>
                  </w:r>
                </w:p>
              </w:tc>
              <w:tc>
                <w:tcPr>
                  <w:tcW w:w="3441" w:type="pct"/>
                  <w:vAlign w:val="center"/>
                </w:tcPr>
                <w:p>
                  <w:pPr>
                    <w:pStyle w:val="314"/>
                  </w:pPr>
                  <w:r>
                    <w:rPr>
                      <w:rFonts w:hint="eastAsia"/>
                    </w:rPr>
                    <w:t>取自企业自有地下水井，井深25m，出水量15m</w:t>
                  </w:r>
                  <w:r>
                    <w:rPr>
                      <w:rFonts w:hint="eastAsia"/>
                      <w:vertAlign w:val="superscript"/>
                    </w:rPr>
                    <w:t>3</w:t>
                  </w:r>
                  <w:r>
                    <w:rPr>
                      <w:rFonts w:hint="eastAsia"/>
                    </w:rPr>
                    <w:t>/h，满足用水需求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pStyle w:val="314"/>
                  </w:pPr>
                </w:p>
              </w:tc>
              <w:tc>
                <w:tcPr>
                  <w:tcW w:w="1154" w:type="pct"/>
                  <w:gridSpan w:val="2"/>
                  <w:vAlign w:val="center"/>
                </w:tcPr>
                <w:p>
                  <w:pPr>
                    <w:pStyle w:val="314"/>
                  </w:pPr>
                  <w:r>
                    <w:t>排水</w:t>
                  </w:r>
                </w:p>
              </w:tc>
              <w:tc>
                <w:tcPr>
                  <w:tcW w:w="3441" w:type="pct"/>
                  <w:vAlign w:val="center"/>
                </w:tcPr>
                <w:p>
                  <w:pPr>
                    <w:pStyle w:val="314"/>
                  </w:pPr>
                  <w:r>
                    <w:rPr>
                      <w:rFonts w:hint="eastAsia"/>
                    </w:rPr>
                    <w:t>生活污水排入防渗旱厕，定期清掏用于农肥</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pStyle w:val="314"/>
                  </w:pPr>
                </w:p>
              </w:tc>
              <w:tc>
                <w:tcPr>
                  <w:tcW w:w="1154" w:type="pct"/>
                  <w:gridSpan w:val="2"/>
                  <w:vAlign w:val="center"/>
                </w:tcPr>
                <w:p>
                  <w:pPr>
                    <w:pStyle w:val="314"/>
                  </w:pPr>
                  <w:r>
                    <w:t>供热</w:t>
                  </w:r>
                </w:p>
              </w:tc>
              <w:tc>
                <w:tcPr>
                  <w:tcW w:w="3441" w:type="pct"/>
                  <w:vAlign w:val="center"/>
                </w:tcPr>
                <w:p>
                  <w:pPr>
                    <w:pStyle w:val="314"/>
                  </w:pPr>
                  <w:r>
                    <w:t>冬季采用电采暖</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pStyle w:val="314"/>
                  </w:pPr>
                </w:p>
              </w:tc>
              <w:tc>
                <w:tcPr>
                  <w:tcW w:w="1154" w:type="pct"/>
                  <w:gridSpan w:val="2"/>
                  <w:vAlign w:val="center"/>
                </w:tcPr>
                <w:p>
                  <w:pPr>
                    <w:pStyle w:val="314"/>
                  </w:pPr>
                  <w:r>
                    <w:t>供电</w:t>
                  </w:r>
                </w:p>
              </w:tc>
              <w:tc>
                <w:tcPr>
                  <w:tcW w:w="3441" w:type="pct"/>
                  <w:vAlign w:val="center"/>
                </w:tcPr>
                <w:p>
                  <w:pPr>
                    <w:pStyle w:val="314"/>
                  </w:pPr>
                  <w:r>
                    <w:rPr>
                      <w:rFonts w:hint="eastAsia"/>
                    </w:rPr>
                    <w:t>现有工程用电</w:t>
                  </w:r>
                  <w:r>
                    <w:t>引自</w:t>
                  </w:r>
                  <w:r>
                    <w:rPr>
                      <w:rFonts w:hint="eastAsia"/>
                    </w:rPr>
                    <w:t>当地电网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restart"/>
                  <w:vAlign w:val="center"/>
                </w:tcPr>
                <w:p>
                  <w:pPr>
                    <w:pStyle w:val="314"/>
                  </w:pPr>
                  <w:r>
                    <w:t>环保</w:t>
                  </w:r>
                </w:p>
                <w:p>
                  <w:pPr>
                    <w:pStyle w:val="314"/>
                  </w:pPr>
                  <w:r>
                    <w:t>工程</w:t>
                  </w:r>
                </w:p>
              </w:tc>
              <w:tc>
                <w:tcPr>
                  <w:tcW w:w="1154" w:type="pct"/>
                  <w:gridSpan w:val="2"/>
                  <w:vAlign w:val="center"/>
                </w:tcPr>
                <w:p>
                  <w:pPr>
                    <w:pStyle w:val="314"/>
                  </w:pPr>
                  <w:r>
                    <w:rPr>
                      <w:rFonts w:hint="eastAsia"/>
                    </w:rPr>
                    <w:t>废水</w:t>
                  </w:r>
                </w:p>
              </w:tc>
              <w:tc>
                <w:tcPr>
                  <w:tcW w:w="3441" w:type="pct"/>
                  <w:vAlign w:val="center"/>
                </w:tcPr>
                <w:p>
                  <w:pPr>
                    <w:pStyle w:val="314"/>
                  </w:pPr>
                  <w:r>
                    <w:rPr>
                      <w:rFonts w:hint="eastAsia"/>
                      <w:kern w:val="0"/>
                      <w:lang w:bidi="ar"/>
                    </w:rPr>
                    <w:t>生活污水排入防渗旱厕，定期清掏用于农肥</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pStyle w:val="314"/>
                  </w:pPr>
                </w:p>
              </w:tc>
              <w:tc>
                <w:tcPr>
                  <w:tcW w:w="381" w:type="pct"/>
                  <w:tcBorders>
                    <w:right w:val="single" w:color="auto" w:sz="4" w:space="0"/>
                  </w:tcBorders>
                  <w:vAlign w:val="center"/>
                </w:tcPr>
                <w:p>
                  <w:pPr>
                    <w:pStyle w:val="314"/>
                  </w:pPr>
                  <w:r>
                    <w:rPr>
                      <w:rFonts w:hint="eastAsia"/>
                    </w:rPr>
                    <w:t>噪声</w:t>
                  </w:r>
                </w:p>
              </w:tc>
              <w:tc>
                <w:tcPr>
                  <w:tcW w:w="773" w:type="pct"/>
                  <w:tcBorders>
                    <w:left w:val="single" w:color="auto" w:sz="4" w:space="0"/>
                  </w:tcBorders>
                  <w:vAlign w:val="center"/>
                </w:tcPr>
                <w:p>
                  <w:pPr>
                    <w:pStyle w:val="314"/>
                  </w:pPr>
                  <w:r>
                    <w:rPr>
                      <w:rFonts w:hint="eastAsia"/>
                      <w:kern w:val="0"/>
                      <w:lang w:bidi="ar"/>
                    </w:rPr>
                    <w:t>运输</w:t>
                  </w:r>
                  <w:r>
                    <w:rPr>
                      <w:kern w:val="0"/>
                      <w:lang w:bidi="ar"/>
                    </w:rPr>
                    <w:t>噪声</w:t>
                  </w:r>
                </w:p>
              </w:tc>
              <w:tc>
                <w:tcPr>
                  <w:tcW w:w="3441" w:type="pct"/>
                  <w:vAlign w:val="center"/>
                </w:tcPr>
                <w:p>
                  <w:pPr>
                    <w:pStyle w:val="314"/>
                  </w:pPr>
                  <w:r>
                    <w:rPr>
                      <w:rFonts w:hint="eastAsia"/>
                    </w:rPr>
                    <w:t>合理安排运输时间，控制鸣笛等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pStyle w:val="314"/>
                  </w:pPr>
                </w:p>
              </w:tc>
              <w:tc>
                <w:tcPr>
                  <w:tcW w:w="381" w:type="pct"/>
                  <w:tcBorders>
                    <w:right w:val="single" w:color="auto" w:sz="4" w:space="0"/>
                  </w:tcBorders>
                  <w:vAlign w:val="center"/>
                </w:tcPr>
                <w:p>
                  <w:pPr>
                    <w:pStyle w:val="314"/>
                  </w:pPr>
                  <w:r>
                    <w:rPr>
                      <w:rFonts w:hint="eastAsia"/>
                    </w:rPr>
                    <w:t>固体废物</w:t>
                  </w:r>
                </w:p>
              </w:tc>
              <w:tc>
                <w:tcPr>
                  <w:tcW w:w="773" w:type="pct"/>
                  <w:tcBorders>
                    <w:left w:val="single" w:color="auto" w:sz="4" w:space="0"/>
                  </w:tcBorders>
                  <w:vAlign w:val="center"/>
                </w:tcPr>
                <w:p>
                  <w:pPr>
                    <w:pStyle w:val="314"/>
                  </w:pPr>
                  <w:r>
                    <w:rPr>
                      <w:rFonts w:hint="eastAsia" w:ascii="宋体" w:hAnsi="宋体" w:cs="宋体"/>
                    </w:rPr>
                    <w:t>生活垃圾</w:t>
                  </w:r>
                </w:p>
              </w:tc>
              <w:tc>
                <w:tcPr>
                  <w:tcW w:w="3441" w:type="pct"/>
                  <w:vAlign w:val="center"/>
                </w:tcPr>
                <w:p>
                  <w:pPr>
                    <w:pStyle w:val="314"/>
                  </w:pPr>
                  <w:r>
                    <w:rPr>
                      <w:rFonts w:hint="eastAsia" w:ascii="宋体" w:hAnsi="宋体" w:cs="宋体"/>
                    </w:rPr>
                    <w:t>集中收集后由环卫部门定期清运并统一处理</w:t>
                  </w:r>
                </w:p>
              </w:tc>
            </w:tr>
          </w:tbl>
          <w:p>
            <w:pPr>
              <w:pStyle w:val="2"/>
              <w:spacing w:line="360" w:lineRule="auto"/>
              <w:ind w:left="0" w:leftChars="0"/>
              <w:rPr>
                <w:sz w:val="28"/>
                <w:szCs w:val="21"/>
              </w:rPr>
            </w:pPr>
            <w:r>
              <w:rPr>
                <w:rFonts w:hint="eastAsia"/>
                <w:sz w:val="28"/>
                <w:szCs w:val="21"/>
              </w:rPr>
              <w:t>二、</w:t>
            </w:r>
            <w:bookmarkStart w:id="30" w:name="_Toc52082987"/>
            <w:r>
              <w:rPr>
                <w:rFonts w:hint="eastAsia"/>
                <w:sz w:val="28"/>
                <w:szCs w:val="21"/>
              </w:rPr>
              <w:t>现有工程公用工程</w:t>
            </w:r>
            <w:bookmarkEnd w:id="30"/>
          </w:p>
          <w:p>
            <w:pPr>
              <w:pStyle w:val="312"/>
              <w:ind w:firstLine="482"/>
              <w:rPr>
                <w:b/>
                <w:bCs/>
              </w:rPr>
            </w:pPr>
            <w:r>
              <w:rPr>
                <w:rFonts w:hint="eastAsia"/>
                <w:b/>
                <w:bCs/>
              </w:rPr>
              <w:t>（一）供水</w:t>
            </w:r>
          </w:p>
          <w:p>
            <w:pPr>
              <w:pStyle w:val="312"/>
            </w:pPr>
            <w:r>
              <w:rPr>
                <w:rFonts w:hint="eastAsia"/>
              </w:rPr>
              <w:t>现有工程用水均为生活用水，用水量为0.15m</w:t>
            </w:r>
            <w:r>
              <w:rPr>
                <w:rFonts w:hint="eastAsia"/>
                <w:vertAlign w:val="superscript"/>
              </w:rPr>
              <w:t>3</w:t>
            </w:r>
            <w:r>
              <w:rPr>
                <w:rFonts w:hint="eastAsia"/>
              </w:rPr>
              <w:t>/d（54</w:t>
            </w:r>
            <w:r>
              <w:t>m</w:t>
            </w:r>
            <w:r>
              <w:rPr>
                <w:vertAlign w:val="superscript"/>
              </w:rPr>
              <w:t>3</w:t>
            </w:r>
            <w:r>
              <w:t>/a</w:t>
            </w:r>
            <w:r>
              <w:rPr>
                <w:rFonts w:hint="eastAsia"/>
              </w:rPr>
              <w:t>）。生活用水取自企业自有地下水井，井深25m，出水量15m</w:t>
            </w:r>
            <w:r>
              <w:rPr>
                <w:rFonts w:hint="eastAsia"/>
                <w:vertAlign w:val="superscript"/>
              </w:rPr>
              <w:t>3</w:t>
            </w:r>
            <w:r>
              <w:rPr>
                <w:rFonts w:hint="eastAsia"/>
              </w:rPr>
              <w:t>/h，满足用水需求。</w:t>
            </w:r>
          </w:p>
          <w:p>
            <w:pPr>
              <w:pStyle w:val="312"/>
              <w:ind w:firstLine="482"/>
              <w:rPr>
                <w:b/>
                <w:bCs/>
              </w:rPr>
            </w:pPr>
            <w:r>
              <w:rPr>
                <w:rFonts w:hint="eastAsia"/>
                <w:b/>
                <w:bCs/>
              </w:rPr>
              <w:t>（二）排水</w:t>
            </w:r>
          </w:p>
          <w:p>
            <w:pPr>
              <w:pStyle w:val="312"/>
            </w:pPr>
            <w:r>
              <w:rPr>
                <w:rFonts w:hint="eastAsia"/>
              </w:rPr>
              <w:t>现有工程生活污水排水量为0.12m</w:t>
            </w:r>
            <w:r>
              <w:rPr>
                <w:rFonts w:hint="eastAsia"/>
                <w:vertAlign w:val="superscript"/>
              </w:rPr>
              <w:t>3</w:t>
            </w:r>
            <w:r>
              <w:rPr>
                <w:rFonts w:hint="eastAsia"/>
              </w:rPr>
              <w:t>/d（43.2</w:t>
            </w:r>
            <w:r>
              <w:t>m</w:t>
            </w:r>
            <w:r>
              <w:rPr>
                <w:vertAlign w:val="superscript"/>
              </w:rPr>
              <w:t>3</w:t>
            </w:r>
            <w:r>
              <w:t>/a</w:t>
            </w:r>
            <w:r>
              <w:rPr>
                <w:rFonts w:hint="eastAsia"/>
              </w:rPr>
              <w:t>），排入防渗旱厕，定期清掏用于农肥。</w:t>
            </w:r>
          </w:p>
          <w:p>
            <w:pPr>
              <w:pStyle w:val="312"/>
              <w:ind w:firstLine="482"/>
              <w:rPr>
                <w:b/>
                <w:bCs/>
              </w:rPr>
            </w:pPr>
            <w:r>
              <w:rPr>
                <w:rFonts w:hint="eastAsia"/>
                <w:b/>
                <w:bCs/>
              </w:rPr>
              <w:t>（三）供电</w:t>
            </w:r>
          </w:p>
          <w:p>
            <w:pPr>
              <w:pStyle w:val="312"/>
            </w:pPr>
            <w:r>
              <w:rPr>
                <w:rFonts w:hint="eastAsia"/>
              </w:rPr>
              <w:t>现有工程用电</w:t>
            </w:r>
            <w:r>
              <w:t>引自</w:t>
            </w:r>
            <w:r>
              <w:rPr>
                <w:rFonts w:hint="eastAsia"/>
              </w:rPr>
              <w:t>当地电网，可满足项目用电需求。</w:t>
            </w:r>
          </w:p>
          <w:p>
            <w:pPr>
              <w:pStyle w:val="312"/>
              <w:ind w:firstLine="482"/>
              <w:rPr>
                <w:b/>
                <w:bCs/>
              </w:rPr>
            </w:pPr>
            <w:r>
              <w:rPr>
                <w:rFonts w:hint="eastAsia"/>
                <w:b/>
                <w:bCs/>
              </w:rPr>
              <w:t>（四）供热</w:t>
            </w:r>
          </w:p>
          <w:p>
            <w:pPr>
              <w:pStyle w:val="312"/>
            </w:pPr>
            <w:r>
              <w:rPr>
                <w:rFonts w:hint="eastAsia"/>
              </w:rPr>
              <w:t>现有项目冬季采用电取暖。</w:t>
            </w:r>
          </w:p>
          <w:p>
            <w:pPr>
              <w:pStyle w:val="2"/>
              <w:spacing w:line="360" w:lineRule="auto"/>
              <w:ind w:left="0" w:leftChars="0"/>
              <w:rPr>
                <w:sz w:val="28"/>
                <w:szCs w:val="21"/>
              </w:rPr>
            </w:pPr>
            <w:r>
              <w:rPr>
                <w:rFonts w:hint="eastAsia"/>
                <w:sz w:val="28"/>
                <w:szCs w:val="21"/>
              </w:rPr>
              <w:t>三、</w:t>
            </w:r>
            <w:bookmarkStart w:id="31" w:name="_Toc52082988"/>
            <w:r>
              <w:rPr>
                <w:rFonts w:hint="eastAsia"/>
                <w:sz w:val="28"/>
                <w:szCs w:val="21"/>
              </w:rPr>
              <w:t>现有工程劳动定员与工作制度</w:t>
            </w:r>
            <w:bookmarkEnd w:id="31"/>
          </w:p>
          <w:p>
            <w:pPr>
              <w:pStyle w:val="312"/>
            </w:pPr>
            <w:r>
              <w:rPr>
                <w:rFonts w:hint="eastAsia"/>
              </w:rPr>
              <w:t>现有工程工作人员3人，年工作日360天，一班制，每班8h。</w:t>
            </w:r>
          </w:p>
          <w:p>
            <w:pPr>
              <w:pStyle w:val="2"/>
              <w:spacing w:line="360" w:lineRule="auto"/>
              <w:ind w:left="0" w:leftChars="0"/>
              <w:rPr>
                <w:sz w:val="28"/>
                <w:szCs w:val="21"/>
                <w:u w:val="single"/>
              </w:rPr>
            </w:pPr>
            <w:r>
              <w:rPr>
                <w:rFonts w:hint="eastAsia"/>
                <w:sz w:val="28"/>
                <w:szCs w:val="21"/>
                <w:u w:val="single"/>
              </w:rPr>
              <w:t>四、</w:t>
            </w:r>
            <w:bookmarkStart w:id="32" w:name="_Toc52082989"/>
            <w:r>
              <w:rPr>
                <w:rFonts w:hint="eastAsia"/>
                <w:sz w:val="28"/>
                <w:szCs w:val="21"/>
                <w:u w:val="single"/>
              </w:rPr>
              <w:t>现有工程污染物排放及达标情况</w:t>
            </w:r>
            <w:bookmarkEnd w:id="32"/>
          </w:p>
          <w:p>
            <w:pPr>
              <w:pStyle w:val="312"/>
              <w:ind w:firstLine="482"/>
              <w:rPr>
                <w:b/>
                <w:bCs/>
                <w:u w:val="single"/>
              </w:rPr>
            </w:pPr>
            <w:r>
              <w:rPr>
                <w:rFonts w:hint="eastAsia"/>
                <w:b/>
                <w:bCs/>
                <w:u w:val="single"/>
              </w:rPr>
              <w:t>（一）废气</w:t>
            </w:r>
          </w:p>
          <w:p>
            <w:pPr>
              <w:pStyle w:val="312"/>
              <w:rPr>
                <w:u w:val="single"/>
              </w:rPr>
            </w:pPr>
            <w:r>
              <w:rPr>
                <w:u w:val="single"/>
              </w:rPr>
              <w:t>现有工程产生的废气主要为废旧金属在运输及装卸过程中产生的少量扬尘</w:t>
            </w:r>
            <w:r>
              <w:rPr>
                <w:rFonts w:hint="eastAsia"/>
                <w:u w:val="single"/>
              </w:rPr>
              <w:t>，对区域环境空气质量影响较小。</w:t>
            </w:r>
          </w:p>
          <w:p>
            <w:pPr>
              <w:pStyle w:val="312"/>
              <w:ind w:firstLine="482"/>
              <w:rPr>
                <w:b/>
                <w:bCs/>
                <w:u w:val="single"/>
              </w:rPr>
            </w:pPr>
            <w:r>
              <w:rPr>
                <w:rFonts w:hint="eastAsia"/>
                <w:b/>
                <w:bCs/>
                <w:u w:val="single"/>
              </w:rPr>
              <w:t>（二）废水</w:t>
            </w:r>
          </w:p>
          <w:p>
            <w:pPr>
              <w:pStyle w:val="312"/>
              <w:rPr>
                <w:u w:val="single"/>
              </w:rPr>
            </w:pPr>
            <w:r>
              <w:rPr>
                <w:rFonts w:hint="eastAsia"/>
                <w:u w:val="single"/>
              </w:rPr>
              <w:t>现有工程产生的废水均为生活污水，产生量为0.12m</w:t>
            </w:r>
            <w:r>
              <w:rPr>
                <w:rFonts w:hint="eastAsia"/>
                <w:u w:val="single"/>
                <w:vertAlign w:val="superscript"/>
              </w:rPr>
              <w:t>3</w:t>
            </w:r>
            <w:r>
              <w:rPr>
                <w:rFonts w:hint="eastAsia"/>
                <w:u w:val="single"/>
              </w:rPr>
              <w:t>/d（43.2</w:t>
            </w:r>
            <w:r>
              <w:rPr>
                <w:u w:val="single"/>
              </w:rPr>
              <w:t>m</w:t>
            </w:r>
            <w:r>
              <w:rPr>
                <w:u w:val="single"/>
                <w:vertAlign w:val="superscript"/>
              </w:rPr>
              <w:t>3</w:t>
            </w:r>
            <w:r>
              <w:rPr>
                <w:u w:val="single"/>
              </w:rPr>
              <w:t>/a</w:t>
            </w:r>
            <w:r>
              <w:rPr>
                <w:rFonts w:hint="eastAsia"/>
                <w:u w:val="single"/>
              </w:rPr>
              <w:t>），排入防渗旱厕，定期清掏用于农肥。</w:t>
            </w:r>
          </w:p>
          <w:p>
            <w:pPr>
              <w:pStyle w:val="312"/>
              <w:ind w:firstLine="482"/>
              <w:rPr>
                <w:b/>
                <w:bCs/>
                <w:u w:val="single"/>
              </w:rPr>
            </w:pPr>
            <w:r>
              <w:rPr>
                <w:rFonts w:hint="eastAsia"/>
                <w:b/>
                <w:bCs/>
                <w:u w:val="single"/>
              </w:rPr>
              <w:t>（三）噪声</w:t>
            </w:r>
          </w:p>
          <w:p>
            <w:pPr>
              <w:pStyle w:val="312"/>
              <w:rPr>
                <w:u w:val="single"/>
              </w:rPr>
            </w:pPr>
            <w:r>
              <w:rPr>
                <w:u w:val="single"/>
              </w:rPr>
              <w:t>现有项目噪声主要为废旧金属运输汽车噪声</w:t>
            </w:r>
            <w:r>
              <w:rPr>
                <w:rFonts w:hint="eastAsia"/>
                <w:u w:val="single"/>
              </w:rPr>
              <w:t>，</w:t>
            </w:r>
            <w:r>
              <w:rPr>
                <w:u w:val="single"/>
              </w:rPr>
              <w:t>通过合理安排运输时间</w:t>
            </w:r>
            <w:r>
              <w:rPr>
                <w:rFonts w:hint="eastAsia"/>
                <w:u w:val="single"/>
              </w:rPr>
              <w:t>、</w:t>
            </w:r>
            <w:r>
              <w:rPr>
                <w:u w:val="single"/>
              </w:rPr>
              <w:t>控制鸣笛等措施</w:t>
            </w:r>
            <w:r>
              <w:rPr>
                <w:rFonts w:hint="eastAsia"/>
                <w:u w:val="single"/>
              </w:rPr>
              <w:t>，</w:t>
            </w:r>
            <w:r>
              <w:rPr>
                <w:u w:val="single"/>
              </w:rPr>
              <w:t>可保证厂界噪声达标排放</w:t>
            </w:r>
            <w:r>
              <w:rPr>
                <w:rFonts w:hint="eastAsia"/>
                <w:u w:val="single"/>
              </w:rPr>
              <w:t>。</w:t>
            </w:r>
          </w:p>
          <w:p>
            <w:pPr>
              <w:pStyle w:val="312"/>
              <w:ind w:firstLine="482"/>
              <w:rPr>
                <w:b/>
                <w:bCs/>
                <w:u w:val="single"/>
              </w:rPr>
            </w:pPr>
            <w:r>
              <w:rPr>
                <w:rFonts w:hint="eastAsia"/>
                <w:b/>
                <w:bCs/>
                <w:u w:val="single"/>
              </w:rPr>
              <w:t>（四）固废</w:t>
            </w:r>
          </w:p>
          <w:p>
            <w:pPr>
              <w:pStyle w:val="312"/>
              <w:rPr>
                <w:u w:val="single"/>
              </w:rPr>
            </w:pPr>
            <w:r>
              <w:rPr>
                <w:rFonts w:hint="eastAsia"/>
                <w:u w:val="single"/>
              </w:rPr>
              <w:t>现有工程对回收的废旧金属不进行加工，回收暂存后售至废旧金属利用单位。项目产生的固废为职工生活垃圾，产生量为0.5t/a，收集后交由环卫部门统一清运处理。</w:t>
            </w:r>
          </w:p>
          <w:p>
            <w:pPr>
              <w:pStyle w:val="2"/>
              <w:spacing w:line="360" w:lineRule="auto"/>
              <w:ind w:left="0" w:leftChars="0"/>
              <w:rPr>
                <w:sz w:val="28"/>
                <w:szCs w:val="21"/>
              </w:rPr>
            </w:pPr>
            <w:r>
              <w:rPr>
                <w:rFonts w:hint="eastAsia"/>
                <w:sz w:val="28"/>
                <w:szCs w:val="21"/>
              </w:rPr>
              <w:t>五、</w:t>
            </w:r>
            <w:bookmarkStart w:id="33" w:name="_Toc52082990"/>
            <w:r>
              <w:rPr>
                <w:rFonts w:hint="eastAsia"/>
                <w:sz w:val="28"/>
                <w:szCs w:val="21"/>
              </w:rPr>
              <w:t>项目工程环评批复及环保验收情况</w:t>
            </w:r>
            <w:bookmarkEnd w:id="33"/>
          </w:p>
          <w:p>
            <w:pPr>
              <w:pStyle w:val="312"/>
            </w:pPr>
            <w:r>
              <w:rPr>
                <w:rFonts w:hint="eastAsia"/>
              </w:rPr>
              <w:t>现有项目于2014年10月填报环境影响登记表并取得原抚松县环保局审批意见，环评审批意见及执行情况详见</w:t>
            </w:r>
            <w:r>
              <w:fldChar w:fldCharType="begin"/>
            </w:r>
            <w:r>
              <w:instrText xml:space="preserve"> </w:instrText>
            </w:r>
            <w:r>
              <w:rPr>
                <w:rFonts w:hint="eastAsia"/>
              </w:rPr>
              <w:instrText xml:space="preserve">REF _Ref51163240 \r \h</w:instrText>
            </w:r>
            <w:r>
              <w:instrText xml:space="preserve"> </w:instrText>
            </w:r>
            <w:r>
              <w:fldChar w:fldCharType="separate"/>
            </w:r>
            <w:r>
              <w:rPr>
                <w:rFonts w:hint="eastAsia"/>
              </w:rPr>
              <w:t>表6</w:t>
            </w:r>
            <w:r>
              <w:fldChar w:fldCharType="end"/>
            </w:r>
            <w:r>
              <w:rPr>
                <w:rFonts w:hint="eastAsia"/>
              </w:rPr>
              <w:t>。现行环保验收相关管理办法未对环境影响登记表项目作出强制规定，现有工程未开展环保验收。</w:t>
            </w:r>
          </w:p>
          <w:p>
            <w:pPr>
              <w:pStyle w:val="316"/>
              <w:numPr>
                <w:ilvl w:val="0"/>
                <w:numId w:val="6"/>
              </w:numPr>
            </w:pPr>
            <w:bookmarkStart w:id="34" w:name="_Ref51163240"/>
            <w:r>
              <w:rPr>
                <w:rFonts w:hint="eastAsia"/>
              </w:rPr>
              <w:t>项目环评审批意见及执行情况一览表</w:t>
            </w:r>
            <w:bookmarkEnd w:id="34"/>
          </w:p>
          <w:tbl>
            <w:tblPr>
              <w:tblStyle w:val="48"/>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5109"/>
              <w:gridCol w:w="301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675" w:type="dxa"/>
                  <w:vAlign w:val="center"/>
                </w:tcPr>
                <w:p>
                  <w:pPr>
                    <w:pStyle w:val="314"/>
                  </w:pPr>
                  <w:r>
                    <w:t>序号</w:t>
                  </w:r>
                </w:p>
              </w:tc>
              <w:tc>
                <w:tcPr>
                  <w:tcW w:w="5245" w:type="dxa"/>
                  <w:vAlign w:val="center"/>
                </w:tcPr>
                <w:p>
                  <w:pPr>
                    <w:pStyle w:val="314"/>
                  </w:pPr>
                  <w:r>
                    <w:t>审批意见</w:t>
                  </w:r>
                </w:p>
              </w:tc>
              <w:tc>
                <w:tcPr>
                  <w:tcW w:w="3083" w:type="dxa"/>
                  <w:vAlign w:val="center"/>
                </w:tcPr>
                <w:p>
                  <w:pPr>
                    <w:pStyle w:val="314"/>
                  </w:pPr>
                  <w:r>
                    <w:t>落实情况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vAlign w:val="center"/>
                </w:tcPr>
                <w:p>
                  <w:pPr>
                    <w:pStyle w:val="314"/>
                  </w:pPr>
                  <w:r>
                    <w:rPr>
                      <w:rFonts w:hint="eastAsia"/>
                    </w:rPr>
                    <w:t>1</w:t>
                  </w:r>
                </w:p>
              </w:tc>
              <w:tc>
                <w:tcPr>
                  <w:tcW w:w="5245" w:type="dxa"/>
                  <w:vAlign w:val="center"/>
                </w:tcPr>
                <w:p>
                  <w:pPr>
                    <w:pStyle w:val="314"/>
                  </w:pPr>
                  <w:r>
                    <w:t>冬季用电供热</w:t>
                  </w:r>
                  <w:r>
                    <w:rPr>
                      <w:rFonts w:hint="eastAsia"/>
                    </w:rPr>
                    <w:t>，</w:t>
                  </w:r>
                  <w:r>
                    <w:t>不准设取暖锅炉</w:t>
                  </w:r>
                  <w:r>
                    <w:rPr>
                      <w:rFonts w:hint="eastAsia"/>
                    </w:rPr>
                    <w:t>。</w:t>
                  </w:r>
                </w:p>
              </w:tc>
              <w:tc>
                <w:tcPr>
                  <w:tcW w:w="3083" w:type="dxa"/>
                  <w:vAlign w:val="center"/>
                </w:tcPr>
                <w:p>
                  <w:pPr>
                    <w:pStyle w:val="314"/>
                  </w:pPr>
                  <w:r>
                    <w:t>已落实</w:t>
                  </w:r>
                  <w:r>
                    <w:rPr>
                      <w:rFonts w:hint="eastAsia"/>
                    </w:rPr>
                    <w:t>，现有工程</w:t>
                  </w:r>
                  <w:r>
                    <w:t>采用电采暖</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vAlign w:val="center"/>
                </w:tcPr>
                <w:p>
                  <w:pPr>
                    <w:pStyle w:val="314"/>
                  </w:pPr>
                  <w:r>
                    <w:rPr>
                      <w:rFonts w:hint="eastAsia"/>
                    </w:rPr>
                    <w:t>2</w:t>
                  </w:r>
                </w:p>
              </w:tc>
              <w:tc>
                <w:tcPr>
                  <w:tcW w:w="5245" w:type="dxa"/>
                  <w:vAlign w:val="center"/>
                </w:tcPr>
                <w:p>
                  <w:pPr>
                    <w:pStyle w:val="314"/>
                  </w:pPr>
                  <w:r>
                    <w:t>不得擅自延伸清洗</w:t>
                  </w:r>
                  <w:r>
                    <w:rPr>
                      <w:rFonts w:hint="eastAsia"/>
                    </w:rPr>
                    <w:t>、</w:t>
                  </w:r>
                  <w:r>
                    <w:t>加工等污染作业</w:t>
                  </w:r>
                  <w:r>
                    <w:rPr>
                      <w:rFonts w:hint="eastAsia"/>
                    </w:rPr>
                    <w:t>，</w:t>
                  </w:r>
                  <w:r>
                    <w:t>不得进行汽车拆解</w:t>
                  </w:r>
                  <w:r>
                    <w:rPr>
                      <w:rFonts w:hint="eastAsia"/>
                    </w:rPr>
                    <w:t>，</w:t>
                  </w:r>
                  <w:r>
                    <w:t>不得经营危险废物</w:t>
                  </w:r>
                  <w:r>
                    <w:rPr>
                      <w:rFonts w:hint="eastAsia"/>
                    </w:rPr>
                    <w:t>，</w:t>
                  </w:r>
                  <w:r>
                    <w:t>不得有生产废水及废气排放</w:t>
                  </w:r>
                  <w:r>
                    <w:rPr>
                      <w:rFonts w:hint="eastAsia"/>
                    </w:rPr>
                    <w:t>。</w:t>
                  </w:r>
                </w:p>
              </w:tc>
              <w:tc>
                <w:tcPr>
                  <w:tcW w:w="3083" w:type="dxa"/>
                  <w:vAlign w:val="center"/>
                </w:tcPr>
                <w:p>
                  <w:pPr>
                    <w:pStyle w:val="314"/>
                  </w:pPr>
                  <w:r>
                    <w:t>已落实</w:t>
                  </w:r>
                  <w:r>
                    <w:rPr>
                      <w:rFonts w:hint="eastAsia"/>
                    </w:rPr>
                    <w:t>，现有工程</w:t>
                  </w:r>
                  <w:r>
                    <w:t>仅进行非金属的回收暂存</w:t>
                  </w:r>
                  <w:r>
                    <w:rPr>
                      <w:rFonts w:hint="eastAsia"/>
                    </w:rPr>
                    <w:t>，</w:t>
                  </w:r>
                  <w:r>
                    <w:t>无生产废水和废气外排</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vAlign w:val="center"/>
                </w:tcPr>
                <w:p>
                  <w:pPr>
                    <w:pStyle w:val="314"/>
                  </w:pPr>
                  <w:r>
                    <w:rPr>
                      <w:rFonts w:hint="eastAsia"/>
                    </w:rPr>
                    <w:t>3</w:t>
                  </w:r>
                </w:p>
              </w:tc>
              <w:tc>
                <w:tcPr>
                  <w:tcW w:w="5245" w:type="dxa"/>
                  <w:vAlign w:val="center"/>
                </w:tcPr>
                <w:p>
                  <w:pPr>
                    <w:pStyle w:val="314"/>
                  </w:pPr>
                  <w:r>
                    <w:t>要严格控制装车</w:t>
                  </w:r>
                  <w:r>
                    <w:rPr>
                      <w:rFonts w:hint="eastAsia"/>
                    </w:rPr>
                    <w:t>、</w:t>
                  </w:r>
                  <w:r>
                    <w:t>卸车的时间</w:t>
                  </w:r>
                  <w:r>
                    <w:rPr>
                      <w:rFonts w:hint="eastAsia"/>
                    </w:rPr>
                    <w:t>，</w:t>
                  </w:r>
                  <w:r>
                    <w:t>不得在夜间进行作业</w:t>
                  </w:r>
                  <w:r>
                    <w:rPr>
                      <w:rFonts w:hint="eastAsia"/>
                    </w:rPr>
                    <w:t>，</w:t>
                  </w:r>
                  <w:r>
                    <w:t>不同种类</w:t>
                  </w:r>
                  <w:r>
                    <w:rPr>
                      <w:rFonts w:hint="eastAsia"/>
                    </w:rPr>
                    <w:t>、</w:t>
                  </w:r>
                  <w:r>
                    <w:t>不同来源的废品</w:t>
                  </w:r>
                  <w:r>
                    <w:rPr>
                      <w:rFonts w:hint="eastAsia"/>
                    </w:rPr>
                    <w:t>，</w:t>
                  </w:r>
                  <w:r>
                    <w:t>应分开存放</w:t>
                  </w:r>
                  <w:r>
                    <w:rPr>
                      <w:rFonts w:hint="eastAsia"/>
                    </w:rPr>
                    <w:t>，</w:t>
                  </w:r>
                  <w:r>
                    <w:t>贮存场所必须进行封闭处理</w:t>
                  </w:r>
                  <w:r>
                    <w:rPr>
                      <w:rFonts w:hint="eastAsia"/>
                    </w:rPr>
                    <w:t>，</w:t>
                  </w:r>
                  <w:r>
                    <w:t>并应有防雨</w:t>
                  </w:r>
                  <w:r>
                    <w:rPr>
                      <w:rFonts w:hint="eastAsia"/>
                    </w:rPr>
                    <w:t>、</w:t>
                  </w:r>
                  <w:r>
                    <w:t>防晒</w:t>
                  </w:r>
                  <w:r>
                    <w:rPr>
                      <w:rFonts w:hint="eastAsia"/>
                    </w:rPr>
                    <w:t>、</w:t>
                  </w:r>
                  <w:r>
                    <w:t>防渗</w:t>
                  </w:r>
                  <w:r>
                    <w:rPr>
                      <w:rFonts w:hint="eastAsia"/>
                    </w:rPr>
                    <w:t>、</w:t>
                  </w:r>
                  <w:r>
                    <w:t>防尘</w:t>
                  </w:r>
                  <w:r>
                    <w:rPr>
                      <w:rFonts w:hint="eastAsia"/>
                    </w:rPr>
                    <w:t>、</w:t>
                  </w:r>
                  <w:r>
                    <w:t>防扬散和防火措施</w:t>
                  </w:r>
                  <w:r>
                    <w:rPr>
                      <w:rFonts w:hint="eastAsia"/>
                    </w:rPr>
                    <w:t>。</w:t>
                  </w:r>
                </w:p>
              </w:tc>
              <w:tc>
                <w:tcPr>
                  <w:tcW w:w="3083" w:type="dxa"/>
                  <w:vAlign w:val="center"/>
                </w:tcPr>
                <w:p>
                  <w:pPr>
                    <w:pStyle w:val="314"/>
                  </w:pPr>
                  <w:r>
                    <w:t>已落实</w:t>
                  </w:r>
                  <w:r>
                    <w:rPr>
                      <w:rFonts w:hint="eastAsia"/>
                    </w:rPr>
                    <w:t>，现有</w:t>
                  </w:r>
                  <w:r>
                    <w:t>工程夜间不作业</w:t>
                  </w:r>
                  <w:r>
                    <w:rPr>
                      <w:rFonts w:hint="eastAsia"/>
                    </w:rPr>
                    <w:t>，</w:t>
                  </w:r>
                  <w:r>
                    <w:t>贮存场所分区明显</w:t>
                  </w:r>
                  <w:r>
                    <w:rPr>
                      <w:rFonts w:hint="eastAsia"/>
                    </w:rPr>
                    <w:t>，</w:t>
                  </w:r>
                  <w:r>
                    <w:t>各类防污染及安全措施齐备</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vAlign w:val="center"/>
                </w:tcPr>
                <w:p>
                  <w:pPr>
                    <w:pStyle w:val="314"/>
                  </w:pPr>
                  <w:r>
                    <w:rPr>
                      <w:rFonts w:hint="eastAsia"/>
                    </w:rPr>
                    <w:t>4</w:t>
                  </w:r>
                </w:p>
              </w:tc>
              <w:tc>
                <w:tcPr>
                  <w:tcW w:w="5245" w:type="dxa"/>
                  <w:vAlign w:val="center"/>
                </w:tcPr>
                <w:p>
                  <w:pPr>
                    <w:pStyle w:val="314"/>
                  </w:pPr>
                  <w:r>
                    <w:t>保证项目产生的噪声</w:t>
                  </w:r>
                  <w:r>
                    <w:rPr>
                      <w:rFonts w:hint="eastAsia"/>
                    </w:rPr>
                    <w:t>、</w:t>
                  </w:r>
                  <w:r>
                    <w:t>扬尘等污染物达标排放</w:t>
                  </w:r>
                  <w:r>
                    <w:rPr>
                      <w:rFonts w:hint="eastAsia"/>
                    </w:rPr>
                    <w:t>，</w:t>
                  </w:r>
                  <w:r>
                    <w:t>保证不影响周围居民的正常生活</w:t>
                  </w:r>
                  <w:r>
                    <w:rPr>
                      <w:rFonts w:hint="eastAsia"/>
                    </w:rPr>
                    <w:t>，</w:t>
                  </w:r>
                  <w:r>
                    <w:t>不得对周围环境造成不良影响</w:t>
                  </w:r>
                  <w:r>
                    <w:rPr>
                      <w:rFonts w:hint="eastAsia"/>
                    </w:rPr>
                    <w:t>。</w:t>
                  </w:r>
                </w:p>
              </w:tc>
              <w:tc>
                <w:tcPr>
                  <w:tcW w:w="3083" w:type="dxa"/>
                  <w:vAlign w:val="center"/>
                </w:tcPr>
                <w:p>
                  <w:pPr>
                    <w:pStyle w:val="314"/>
                  </w:pPr>
                  <w:r>
                    <w:t>已落实</w:t>
                  </w:r>
                  <w:r>
                    <w:rPr>
                      <w:rFonts w:hint="eastAsia"/>
                    </w:rPr>
                    <w:t>，</w:t>
                  </w:r>
                  <w:r>
                    <w:t>现有工程装车</w:t>
                  </w:r>
                  <w:r>
                    <w:rPr>
                      <w:rFonts w:hint="eastAsia"/>
                    </w:rPr>
                    <w:t>、</w:t>
                  </w:r>
                  <w:r>
                    <w:t>卸车时会产生扬尘和噪声</w:t>
                  </w:r>
                  <w:r>
                    <w:rPr>
                      <w:rFonts w:hint="eastAsia"/>
                    </w:rPr>
                    <w:t>，</w:t>
                  </w:r>
                </w:p>
              </w:tc>
            </w:tr>
          </w:tbl>
          <w:p>
            <w:pPr>
              <w:pStyle w:val="2"/>
              <w:spacing w:line="360" w:lineRule="auto"/>
              <w:ind w:left="0" w:leftChars="0"/>
              <w:rPr>
                <w:sz w:val="28"/>
                <w:szCs w:val="21"/>
              </w:rPr>
            </w:pPr>
            <w:r>
              <w:rPr>
                <w:rFonts w:hint="eastAsia"/>
                <w:sz w:val="28"/>
                <w:szCs w:val="21"/>
              </w:rPr>
              <w:t>六、现有工程排污许可执行情况</w:t>
            </w:r>
          </w:p>
          <w:p>
            <w:pPr>
              <w:pStyle w:val="337"/>
              <w:rPr>
                <w:lang w:bidi="zh-CN"/>
              </w:rPr>
            </w:pPr>
            <w:r>
              <w:rPr>
                <w:rFonts w:hint="eastAsia"/>
                <w:lang w:bidi="zh-CN"/>
              </w:rPr>
              <w:t>对照《国民经济行业分类》（GB/T4754-2017），现有工程行业类别为再生物资回收与批发（F5191），不涉及锅炉、水处理等公用工序，按照《固定污染源排污许可分类管理名录（2019年版）》规定，现有工程无需申领排污许可证或者填报排污登记表。</w:t>
            </w:r>
          </w:p>
          <w:p>
            <w:pPr>
              <w:pStyle w:val="2"/>
              <w:spacing w:line="360" w:lineRule="auto"/>
              <w:ind w:left="0" w:leftChars="0"/>
              <w:rPr>
                <w:sz w:val="28"/>
                <w:szCs w:val="21"/>
              </w:rPr>
            </w:pPr>
            <w:r>
              <w:rPr>
                <w:rFonts w:hint="eastAsia"/>
                <w:sz w:val="28"/>
                <w:szCs w:val="21"/>
              </w:rPr>
              <w:t>七、</w:t>
            </w:r>
            <w:bookmarkStart w:id="35" w:name="_Toc52082992"/>
            <w:r>
              <w:rPr>
                <w:rFonts w:hint="eastAsia"/>
                <w:sz w:val="28"/>
                <w:szCs w:val="21"/>
              </w:rPr>
              <w:t>现存环境问题及整改措施</w:t>
            </w:r>
            <w:bookmarkEnd w:id="35"/>
          </w:p>
          <w:p>
            <w:pPr>
              <w:pStyle w:val="312"/>
            </w:pPr>
            <w:r>
              <w:t>现有工程已按环评审批意见要求落实各项污染防治措施</w:t>
            </w:r>
            <w:r>
              <w:rPr>
                <w:rFonts w:hint="eastAsia"/>
              </w:rPr>
              <w:t>，无现存环境问题。</w:t>
            </w:r>
          </w:p>
          <w:p>
            <w:pPr>
              <w:pStyle w:val="312"/>
              <w:rPr>
                <w:u w:val="single"/>
              </w:rPr>
            </w:pPr>
            <w:r>
              <w:rPr>
                <w:rFonts w:hint="eastAsia"/>
                <w:u w:val="single"/>
              </w:rPr>
              <w:t>需要说明的是，由于此次扩建项目部分车间是在现有厂房基础上进行扩建，但现有厂房地面仅做了简单硬化处理，而非机动车拆解行业相关规范对防渗等污染防治措施要求较为严格，目前的厂房地面防渗系数无法满足要求，因此本次改扩建过程需对设计的</w:t>
            </w:r>
            <w:r>
              <w:rPr>
                <w:u w:val="single"/>
              </w:rPr>
              <w:t>报废机动车贮存区</w:t>
            </w:r>
            <w:r>
              <w:rPr>
                <w:rFonts w:hint="eastAsia"/>
                <w:u w:val="single"/>
              </w:rPr>
              <w:t>、报废汽车预处理区、报废汽车拆解区等区域地面重新进行硬化并按要求做好</w:t>
            </w:r>
            <w:r>
              <w:rPr>
                <w:u w:val="single"/>
              </w:rPr>
              <w:t>防渗防腐处理</w:t>
            </w:r>
            <w:r>
              <w:rPr>
                <w:rFonts w:hint="eastAsia"/>
                <w:u w:val="single"/>
              </w:rPr>
              <w:t>。因此本项目施工期主要建设内容为旧厂房地面改造（重新硬化+防腐防渗），厂房内部的分区隔断、重点防渗区和一般防渗区的地面防渗处理，危废暂存间防渗防漏防腐处理及围堰建设、厂房防风防雨防晒情况的检查和修缮、报废机动车贮存区的防渗处理、项目厂区内雨水导排设施和雨水收集池建设、隔油池和应急池等污染防治措施建设。</w:t>
            </w:r>
          </w:p>
          <w:p>
            <w:pPr>
              <w:pStyle w:val="312"/>
              <w:rPr>
                <w:u w:val="single"/>
              </w:rPr>
            </w:pPr>
            <w:r>
              <w:rPr>
                <w:rFonts w:hint="eastAsia"/>
                <w:u w:val="single"/>
              </w:rPr>
              <w:t>本项目建设前，现有的</w:t>
            </w:r>
            <w:r>
              <w:rPr>
                <w:u w:val="single"/>
              </w:rPr>
              <w:t>废旧金属收购项目停止运行</w:t>
            </w:r>
            <w:r>
              <w:rPr>
                <w:rFonts w:hint="eastAsia"/>
                <w:u w:val="single"/>
              </w:rPr>
              <w:t>，所有废旧金属均清理外卖，</w:t>
            </w:r>
            <w:r>
              <w:rPr>
                <w:u w:val="single"/>
              </w:rPr>
              <w:t>后续若需重新启动则另行选址</w:t>
            </w:r>
            <w:r>
              <w:rPr>
                <w:rFonts w:hint="eastAsia"/>
                <w:u w:val="single"/>
              </w:rPr>
              <w:t>，</w:t>
            </w:r>
            <w:r>
              <w:rPr>
                <w:u w:val="single"/>
              </w:rPr>
              <w:t>改扩建后本厂区内只进行废旧汽车拆解活动</w:t>
            </w:r>
            <w:r>
              <w:rPr>
                <w:rFonts w:hint="eastAsia"/>
                <w:u w:val="single"/>
              </w:rPr>
              <w:t>。</w:t>
            </w:r>
          </w:p>
          <w:p/>
          <w:p>
            <w:pPr>
              <w:pStyle w:val="2"/>
              <w:ind w:left="480"/>
            </w:pPr>
          </w:p>
          <w:p/>
          <w:p>
            <w:pPr>
              <w:pStyle w:val="2"/>
              <w:ind w:left="480"/>
            </w:pPr>
          </w:p>
          <w:p/>
          <w:p>
            <w:pPr>
              <w:pStyle w:val="2"/>
              <w:ind w:left="480"/>
            </w:pPr>
          </w:p>
          <w:p/>
          <w:p>
            <w:pPr>
              <w:pStyle w:val="2"/>
              <w:ind w:left="480"/>
            </w:pPr>
          </w:p>
          <w:p/>
          <w:p>
            <w:pPr>
              <w:pStyle w:val="2"/>
              <w:ind w:left="480"/>
            </w:pPr>
          </w:p>
          <w:p/>
          <w:p>
            <w:pPr>
              <w:pStyle w:val="2"/>
              <w:ind w:left="480"/>
            </w:pPr>
          </w:p>
          <w:p>
            <w:pPr>
              <w:pStyle w:val="2"/>
              <w:ind w:left="480"/>
            </w:pPr>
          </w:p>
          <w:p/>
          <w:p>
            <w:pPr>
              <w:pStyle w:val="2"/>
              <w:ind w:left="480"/>
            </w:pPr>
          </w:p>
          <w:p/>
          <w:p/>
          <w:p/>
        </w:tc>
      </w:tr>
    </w:tbl>
    <w:p>
      <w:pPr>
        <w:widowControl/>
        <w:adjustRightInd/>
        <w:snapToGrid/>
        <w:spacing w:line="240" w:lineRule="auto"/>
        <w:jc w:val="left"/>
      </w:pPr>
      <w:r>
        <w:br w:type="page"/>
      </w:r>
    </w:p>
    <w:p>
      <w:pPr>
        <w:pStyle w:val="3"/>
        <w:numPr>
          <w:ilvl w:val="0"/>
          <w:numId w:val="0"/>
        </w:numPr>
        <w:spacing w:before="0" w:beforeLines="0" w:after="0" w:afterLines="0" w:line="240" w:lineRule="auto"/>
        <w:jc w:val="both"/>
      </w:pPr>
      <w:r>
        <w:rPr>
          <w:rFonts w:hint="eastAsia"/>
        </w:rPr>
        <w:t>建设项目所在地自然环境简况</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56" w:beforeLines="50"/>
              <w:jc w:val="left"/>
              <w:rPr>
                <w:rFonts w:ascii="黑体" w:hAnsi="黑体" w:eastAsia="黑体"/>
                <w:b/>
                <w:bCs/>
                <w:kern w:val="0"/>
                <w:sz w:val="30"/>
                <w:szCs w:val="30"/>
              </w:rPr>
            </w:pPr>
            <w:r>
              <w:rPr>
                <w:rFonts w:hint="eastAsia" w:ascii="黑体" w:hAnsi="黑体" w:eastAsia="黑体"/>
                <w:b/>
                <w:bCs/>
                <w:kern w:val="0"/>
                <w:sz w:val="30"/>
                <w:szCs w:val="30"/>
              </w:rPr>
              <w:t>自然环境简况（地形、地貌、地质、气候、气象、水文、植被、生物多样性等）</w:t>
            </w:r>
          </w:p>
          <w:p>
            <w:pPr>
              <w:pStyle w:val="2"/>
              <w:spacing w:line="360" w:lineRule="auto"/>
              <w:ind w:left="0" w:leftChars="0"/>
              <w:rPr>
                <w:sz w:val="28"/>
                <w:szCs w:val="21"/>
              </w:rPr>
            </w:pPr>
            <w:bookmarkStart w:id="36" w:name="_Toc52083027"/>
            <w:r>
              <w:rPr>
                <w:rFonts w:hint="eastAsia"/>
                <w:sz w:val="28"/>
                <w:szCs w:val="21"/>
              </w:rPr>
              <w:t>一、</w:t>
            </w:r>
            <w:r>
              <w:rPr>
                <w:sz w:val="28"/>
                <w:szCs w:val="21"/>
              </w:rPr>
              <w:t>地理位置</w:t>
            </w:r>
            <w:bookmarkEnd w:id="36"/>
          </w:p>
          <w:p>
            <w:pPr>
              <w:pStyle w:val="312"/>
            </w:pPr>
            <w:bookmarkStart w:id="37" w:name="_Toc426882397"/>
            <w:r>
              <w:t>抚松县位于吉林省东南边陲，白山市东北部，长白山西北麓，南北长119km，东西宽82km，幅员6530km</w:t>
            </w:r>
            <w:r>
              <w:rPr>
                <w:vertAlign w:val="superscript"/>
              </w:rPr>
              <w:t>2</w:t>
            </w:r>
            <w:r>
              <w:t>。坐标:东经127°01′-128°05′，北纬41°42′-42°49′。西隔头道松花江与靖宇县相望，北与桦甸市、敦化市隔二道松花江相邻，东南部与朝鲜民主主义人民共和国的两江道和我国长白朝鲜族自治县毗连。抚松县地处长白山腹心地带，地势东南高、西北低，境内最高处为长白山白云锋，海拔2691m，最低点是兴参镇两江口，海拔307.9m，平均海拔618m。有东岗、西岗、北岗、龙岗（老岭）四条山脉，呈东南-西北走向。</w:t>
            </w:r>
          </w:p>
          <w:p>
            <w:pPr>
              <w:pStyle w:val="312"/>
            </w:pPr>
            <w:r>
              <w:rPr>
                <w:rFonts w:hint="eastAsia"/>
              </w:rPr>
              <w:t>本项目位于白山市抚松县抚松镇，项目地理位置详见图1。</w:t>
            </w:r>
          </w:p>
          <w:bookmarkEnd w:id="37"/>
          <w:p>
            <w:pPr>
              <w:pStyle w:val="2"/>
              <w:spacing w:line="360" w:lineRule="auto"/>
              <w:ind w:left="0" w:leftChars="0"/>
              <w:rPr>
                <w:sz w:val="28"/>
                <w:szCs w:val="21"/>
              </w:rPr>
            </w:pPr>
            <w:bookmarkStart w:id="38" w:name="_Toc52083028"/>
            <w:r>
              <w:rPr>
                <w:rFonts w:hint="eastAsia"/>
                <w:sz w:val="28"/>
                <w:szCs w:val="21"/>
              </w:rPr>
              <w:t>二、</w:t>
            </w:r>
            <w:r>
              <w:rPr>
                <w:sz w:val="28"/>
                <w:szCs w:val="21"/>
              </w:rPr>
              <w:t>地形地貌</w:t>
            </w:r>
            <w:bookmarkEnd w:id="38"/>
          </w:p>
          <w:p>
            <w:pPr>
              <w:pStyle w:val="312"/>
            </w:pPr>
            <w:bookmarkStart w:id="39" w:name="_Toc426882398"/>
            <w:bookmarkStart w:id="40" w:name="_Toc383157607"/>
            <w:bookmarkStart w:id="41" w:name="_Toc346267656"/>
            <w:r>
              <w:t>抚松县地势由东南向西北逐渐倾斜，地貌类型为长白山地貌区。地质构造大部分是长白山火山熔岩，并经过第四纪冰川作用，形成了不同类型的四个地貌区域。即：长白山火山、中山、台地地貌，长白山熔岩台地地貌，老岭中、低山河川地地貌和牡丹岭中、低山地地貌。</w:t>
            </w:r>
          </w:p>
          <w:bookmarkEnd w:id="39"/>
          <w:bookmarkEnd w:id="40"/>
          <w:bookmarkEnd w:id="41"/>
          <w:p>
            <w:pPr>
              <w:pStyle w:val="2"/>
              <w:spacing w:line="360" w:lineRule="auto"/>
              <w:ind w:left="0" w:leftChars="0"/>
              <w:rPr>
                <w:sz w:val="28"/>
                <w:szCs w:val="21"/>
              </w:rPr>
            </w:pPr>
            <w:bookmarkStart w:id="42" w:name="_Toc52083029"/>
            <w:r>
              <w:rPr>
                <w:rFonts w:hint="eastAsia"/>
                <w:sz w:val="28"/>
                <w:szCs w:val="21"/>
              </w:rPr>
              <w:t>三、</w:t>
            </w:r>
            <w:r>
              <w:rPr>
                <w:sz w:val="28"/>
                <w:szCs w:val="21"/>
              </w:rPr>
              <w:t>气候气象</w:t>
            </w:r>
            <w:bookmarkEnd w:id="42"/>
          </w:p>
          <w:p>
            <w:pPr>
              <w:pStyle w:val="337"/>
            </w:pPr>
            <w:bookmarkStart w:id="43" w:name="_Toc346267660"/>
            <w:bookmarkStart w:id="44" w:name="_Toc426882400"/>
            <w:bookmarkStart w:id="45" w:name="_Toc383157611"/>
            <w:r>
              <w:t>抚松县属北温带大陆性季风气候，冬长夏短，四季分明。一月份最冷，平均</w:t>
            </w:r>
            <w:r>
              <w:rPr>
                <w:spacing w:val="5"/>
              </w:rPr>
              <w:t>气温</w:t>
            </w:r>
            <w:r>
              <w:rPr>
                <w:rFonts w:eastAsia="Times New Roman"/>
                <w:spacing w:val="5"/>
              </w:rPr>
              <w:t>-28.0</w:t>
            </w:r>
            <w:r>
              <w:rPr>
                <w:rFonts w:ascii="宋体" w:hAnsi="宋体" w:cs="宋体"/>
                <w:spacing w:val="5"/>
              </w:rPr>
              <w:t>℃</w:t>
            </w:r>
            <w:r>
              <w:rPr>
                <w:spacing w:val="5"/>
              </w:rPr>
              <w:t>，七月份最热，平均气温</w:t>
            </w:r>
            <w:r>
              <w:rPr>
                <w:rFonts w:eastAsia="Times New Roman"/>
                <w:spacing w:val="5"/>
              </w:rPr>
              <w:t>26.0</w:t>
            </w:r>
            <w:r>
              <w:rPr>
                <w:rFonts w:ascii="宋体" w:hAnsi="宋体" w:cs="宋体"/>
                <w:spacing w:val="5"/>
              </w:rPr>
              <w:t>℃</w:t>
            </w:r>
            <w:r>
              <w:rPr>
                <w:spacing w:val="5"/>
              </w:rPr>
              <w:t>；多年平均气温</w:t>
            </w:r>
            <w:r>
              <w:rPr>
                <w:rFonts w:eastAsia="Times New Roman"/>
                <w:spacing w:val="4"/>
              </w:rPr>
              <w:t>3.3</w:t>
            </w:r>
            <w:r>
              <w:rPr>
                <w:rFonts w:ascii="宋体" w:hAnsi="宋体" w:cs="宋体"/>
                <w:spacing w:val="4"/>
              </w:rPr>
              <w:t>℃</w:t>
            </w:r>
            <w:r>
              <w:rPr>
                <w:spacing w:val="4"/>
              </w:rPr>
              <w:t>，最高气温</w:t>
            </w:r>
            <w:r>
              <w:rPr>
                <w:rFonts w:eastAsia="Times New Roman"/>
                <w:spacing w:val="-2"/>
              </w:rPr>
              <w:t>34.7</w:t>
            </w:r>
            <w:r>
              <w:rPr>
                <w:rFonts w:ascii="宋体" w:hAnsi="宋体" w:cs="宋体"/>
                <w:spacing w:val="-2"/>
              </w:rPr>
              <w:t>℃</w:t>
            </w:r>
            <w:r>
              <w:rPr>
                <w:spacing w:val="-2"/>
              </w:rPr>
              <w:t>，最低气温</w:t>
            </w:r>
            <w:r>
              <w:rPr>
                <w:rFonts w:eastAsia="Times New Roman"/>
                <w:spacing w:val="-2"/>
              </w:rPr>
              <w:t>-40.5</w:t>
            </w:r>
            <w:r>
              <w:rPr>
                <w:rFonts w:ascii="宋体" w:hAnsi="宋体" w:cs="宋体"/>
                <w:spacing w:val="-2"/>
              </w:rPr>
              <w:t>℃</w:t>
            </w:r>
            <w:r>
              <w:rPr>
                <w:spacing w:val="-2"/>
              </w:rPr>
              <w:t>。抚松县是吉林省日照时数最少的县份之一，年平均日</w:t>
            </w:r>
            <w:r>
              <w:t>照时数为</w:t>
            </w:r>
            <w:r>
              <w:rPr>
                <w:rFonts w:eastAsia="Times New Roman"/>
                <w:spacing w:val="-7"/>
              </w:rPr>
              <w:t>2352.5h</w:t>
            </w:r>
            <w:r>
              <w:rPr>
                <w:spacing w:val="-7"/>
              </w:rPr>
              <w:t>，作物生长的日照时数为</w:t>
            </w:r>
            <w:r>
              <w:rPr>
                <w:rFonts w:eastAsia="Times New Roman"/>
                <w:spacing w:val="-10"/>
              </w:rPr>
              <w:t>1074.8h</w:t>
            </w:r>
            <w:r>
              <w:rPr>
                <w:spacing w:val="-10"/>
              </w:rPr>
              <w:t>，活动积温在</w:t>
            </w:r>
            <w:r>
              <w:rPr>
                <w:rFonts w:eastAsia="Times New Roman"/>
              </w:rPr>
              <w:t>1900</w:t>
            </w:r>
            <w:r>
              <w:rPr>
                <w:rFonts w:ascii="宋体" w:hAnsi="宋体" w:cs="宋体"/>
              </w:rPr>
              <w:t>℃</w:t>
            </w:r>
            <w:r>
              <w:t>至</w:t>
            </w:r>
            <w:r>
              <w:rPr>
                <w:rFonts w:eastAsia="Times New Roman"/>
              </w:rPr>
              <w:t>26000</w:t>
            </w:r>
            <w:r>
              <w:rPr>
                <w:rFonts w:ascii="宋体" w:hAnsi="宋体" w:cs="宋体"/>
              </w:rPr>
              <w:t>℃</w:t>
            </w:r>
            <w:r>
              <w:rPr>
                <w:spacing w:val="15"/>
              </w:rPr>
              <w:t>之间，</w:t>
            </w:r>
            <w:r>
              <w:rPr>
                <w:spacing w:val="17"/>
              </w:rPr>
              <w:t>无霜期在</w:t>
            </w:r>
            <w:r>
              <w:rPr>
                <w:rFonts w:eastAsia="Times New Roman"/>
              </w:rPr>
              <w:t>92</w:t>
            </w:r>
            <w:r>
              <w:t>～</w:t>
            </w:r>
            <w:r>
              <w:rPr>
                <w:rFonts w:eastAsia="Times New Roman"/>
              </w:rPr>
              <w:t>130</w:t>
            </w:r>
            <w:r>
              <w:rPr>
                <w:spacing w:val="10"/>
              </w:rPr>
              <w:t>天。</w:t>
            </w:r>
            <w:r>
              <w:rPr>
                <w:spacing w:val="19"/>
              </w:rPr>
              <w:t>多年平均降水量</w:t>
            </w:r>
            <w:r>
              <w:rPr>
                <w:rFonts w:eastAsia="Times New Roman"/>
                <w:spacing w:val="2"/>
              </w:rPr>
              <w:t>808.9mm</w:t>
            </w:r>
            <w:r>
              <w:rPr>
                <w:spacing w:val="2"/>
              </w:rPr>
              <w:t>，</w:t>
            </w:r>
            <w:r>
              <w:rPr>
                <w:spacing w:val="19"/>
              </w:rPr>
              <w:t>历年最大降水量</w:t>
            </w:r>
            <w:r>
              <w:rPr>
                <w:rFonts w:eastAsia="Times New Roman"/>
              </w:rPr>
              <w:t>1071.3mm</w:t>
            </w:r>
            <w:r>
              <w:t>，多年最小降水量</w:t>
            </w:r>
            <w:r>
              <w:rPr>
                <w:rFonts w:eastAsia="Times New Roman"/>
              </w:rPr>
              <w:t>574.5mm</w:t>
            </w:r>
            <w:r>
              <w:t>。多年平均蒸发量</w:t>
            </w:r>
            <w:r>
              <w:rPr>
                <w:rFonts w:eastAsia="Times New Roman"/>
              </w:rPr>
              <w:t>1291.7mm</w:t>
            </w:r>
            <w:r>
              <w:t>。最大冻结深度</w:t>
            </w:r>
            <w:r>
              <w:rPr>
                <w:rFonts w:eastAsia="Times New Roman"/>
              </w:rPr>
              <w:t>1.50m</w:t>
            </w:r>
            <w:r>
              <w:t>。抚松县全县盛行偏南风，年平均风速为</w:t>
            </w:r>
            <w:r>
              <w:rPr>
                <w:rFonts w:eastAsia="Times New Roman"/>
              </w:rPr>
              <w:t>1.7m/s</w:t>
            </w:r>
            <w:r>
              <w:t>，年平均大风日数</w:t>
            </w:r>
            <w:r>
              <w:rPr>
                <w:rFonts w:eastAsia="Times New Roman"/>
              </w:rPr>
              <w:t>8</w:t>
            </w:r>
            <w:r>
              <w:t>天左右。</w:t>
            </w:r>
          </w:p>
          <w:bookmarkEnd w:id="43"/>
          <w:bookmarkEnd w:id="44"/>
          <w:bookmarkEnd w:id="45"/>
          <w:p>
            <w:pPr>
              <w:pStyle w:val="2"/>
              <w:spacing w:line="360" w:lineRule="auto"/>
              <w:ind w:left="0" w:leftChars="0"/>
              <w:rPr>
                <w:sz w:val="28"/>
                <w:szCs w:val="21"/>
              </w:rPr>
            </w:pPr>
            <w:bookmarkStart w:id="46" w:name="_Toc52083030"/>
            <w:r>
              <w:rPr>
                <w:rFonts w:hint="eastAsia"/>
                <w:sz w:val="28"/>
                <w:szCs w:val="21"/>
              </w:rPr>
              <w:t>四、</w:t>
            </w:r>
            <w:r>
              <w:rPr>
                <w:sz w:val="28"/>
                <w:szCs w:val="21"/>
              </w:rPr>
              <w:t>河流及水文</w:t>
            </w:r>
            <w:bookmarkEnd w:id="46"/>
          </w:p>
          <w:p>
            <w:pPr>
              <w:pStyle w:val="312"/>
            </w:pPr>
            <w:r>
              <w:t>抚松境内10公里以上的大小江河有66条，分属头道松花江、二道松花江水系。因地势东南高西北低，所以大部分江河都流向西北。水域总面积20万亩，养殖水面18万亩。全县水资源总量29.24亿m</w:t>
            </w:r>
            <w:r>
              <w:rPr>
                <w:vertAlign w:val="superscript"/>
              </w:rPr>
              <w:t>3</w:t>
            </w:r>
            <w:r>
              <w:t>，水能理论蕴藏量为84万kW，占白山市水能资源理论蕴藏量的31.7%，可开发量51.9万kW，占全省水电可开发量的24%，年发电量13.83亿kWh，居全省首位。</w:t>
            </w:r>
          </w:p>
          <w:p>
            <w:pPr>
              <w:pStyle w:val="312"/>
            </w:pPr>
            <w:r>
              <w:t>抚松县位于长白山腹地，地层发育齐全。全县地下水开采资源为3.98亿立方米/年，天然水资源为8.52亿m</w:t>
            </w:r>
            <w:r>
              <w:rPr>
                <w:vertAlign w:val="superscript"/>
              </w:rPr>
              <w:t>3</w:t>
            </w:r>
            <w:r>
              <w:t>/a，开采资源主要由大气降水补给，以玄武岩台地为发源地的江河，对中、低山区地下水亦可补给，因此，开采资源有充分补给保障。</w:t>
            </w:r>
          </w:p>
          <w:p>
            <w:pPr>
              <w:pStyle w:val="2"/>
              <w:spacing w:line="360" w:lineRule="auto"/>
              <w:ind w:left="0" w:leftChars="0"/>
              <w:rPr>
                <w:sz w:val="28"/>
                <w:szCs w:val="21"/>
              </w:rPr>
            </w:pPr>
            <w:bookmarkStart w:id="47" w:name="_Toc52083031"/>
            <w:r>
              <w:rPr>
                <w:rFonts w:hint="eastAsia"/>
                <w:sz w:val="28"/>
                <w:szCs w:val="21"/>
              </w:rPr>
              <w:t>五、自然资源</w:t>
            </w:r>
            <w:bookmarkEnd w:id="47"/>
          </w:p>
          <w:p>
            <w:pPr>
              <w:pStyle w:val="337"/>
              <w:ind w:firstLine="482"/>
              <w:rPr>
                <w:b/>
                <w:bCs/>
              </w:rPr>
            </w:pPr>
            <w:r>
              <w:rPr>
                <w:rFonts w:hint="eastAsia"/>
                <w:b/>
                <w:bCs/>
              </w:rPr>
              <w:t>（一）</w:t>
            </w:r>
            <w:r>
              <w:rPr>
                <w:b/>
                <w:bCs/>
              </w:rPr>
              <w:t>土地资源</w:t>
            </w:r>
          </w:p>
          <w:p>
            <w:pPr>
              <w:pStyle w:val="337"/>
            </w:pPr>
            <w:r>
              <w:t>抚松县土地总面积</w:t>
            </w:r>
            <w:r>
              <w:rPr>
                <w:rFonts w:eastAsia="Times New Roman"/>
              </w:rPr>
              <w:t>61.5928</w:t>
            </w:r>
            <w:r>
              <w:t>万公顷，分为</w:t>
            </w:r>
            <w:r>
              <w:rPr>
                <w:rFonts w:eastAsia="Times New Roman"/>
              </w:rPr>
              <w:t>8</w:t>
            </w:r>
            <w:r>
              <w:t>个一级地类，</w:t>
            </w:r>
            <w:r>
              <w:rPr>
                <w:rFonts w:eastAsia="Times New Roman"/>
              </w:rPr>
              <w:t>38</w:t>
            </w:r>
            <w:r>
              <w:t>个二级地类（</w:t>
            </w:r>
            <w:r>
              <w:rPr>
                <w:rFonts w:eastAsia="Times New Roman"/>
              </w:rPr>
              <w:t>46</w:t>
            </w:r>
            <w:r>
              <w:t>个二级地类）。按土地利用现状分类，耕地</w:t>
            </w:r>
            <w:r>
              <w:rPr>
                <w:rFonts w:eastAsia="Times New Roman"/>
              </w:rPr>
              <w:t>3.0368</w:t>
            </w:r>
            <w:r>
              <w:t>万公顷，占总面积的</w:t>
            </w:r>
            <w:r>
              <w:rPr>
                <w:rFonts w:eastAsia="Times New Roman"/>
              </w:rPr>
              <w:t>4.93%</w:t>
            </w:r>
            <w:r>
              <w:t>；园地</w:t>
            </w:r>
            <w:r>
              <w:rPr>
                <w:rFonts w:eastAsia="Times New Roman"/>
              </w:rPr>
              <w:t>5001.99</w:t>
            </w:r>
            <w:r>
              <w:t>公顷，占总面积的</w:t>
            </w:r>
            <w:r>
              <w:rPr>
                <w:rFonts w:eastAsia="Times New Roman"/>
              </w:rPr>
              <w:t>0.81%</w:t>
            </w:r>
            <w:r>
              <w:t>；林地</w:t>
            </w:r>
            <w:r>
              <w:rPr>
                <w:rFonts w:eastAsia="Times New Roman"/>
              </w:rPr>
              <w:t>54.2404</w:t>
            </w:r>
            <w:r>
              <w:t>万公顷，占总面积的</w:t>
            </w:r>
            <w:r>
              <w:rPr>
                <w:rFonts w:eastAsia="Times New Roman"/>
              </w:rPr>
              <w:t>88.06%</w:t>
            </w:r>
            <w:r>
              <w:t>；草地</w:t>
            </w:r>
            <w:r>
              <w:rPr>
                <w:rFonts w:eastAsia="Times New Roman"/>
              </w:rPr>
              <w:t>8151.71</w:t>
            </w:r>
            <w:r>
              <w:t>公顷，占总面积的</w:t>
            </w:r>
            <w:r>
              <w:rPr>
                <w:rFonts w:eastAsia="Times New Roman"/>
              </w:rPr>
              <w:t>1.32%</w:t>
            </w:r>
            <w:r>
              <w:t>；城镇村及工矿用地</w:t>
            </w:r>
            <w:r>
              <w:rPr>
                <w:rFonts w:eastAsia="Times New Roman"/>
              </w:rPr>
              <w:t>1.1394</w:t>
            </w:r>
            <w:r>
              <w:t>万公顷，占总面积的</w:t>
            </w:r>
            <w:r>
              <w:rPr>
                <w:rFonts w:eastAsia="Times New Roman"/>
              </w:rPr>
              <w:t>1.85%</w:t>
            </w:r>
            <w:r>
              <w:t>；交通运输用地</w:t>
            </w:r>
            <w:r>
              <w:rPr>
                <w:rFonts w:eastAsia="Times New Roman"/>
              </w:rPr>
              <w:t>4934.36</w:t>
            </w:r>
            <w:r>
              <w:t>公顷，占总面积的</w:t>
            </w:r>
            <w:r>
              <w:rPr>
                <w:rFonts w:eastAsia="Times New Roman"/>
              </w:rPr>
              <w:t>0.8%</w:t>
            </w:r>
            <w:r>
              <w:t>；水域及水利设施用地</w:t>
            </w:r>
            <w:r>
              <w:rPr>
                <w:rFonts w:eastAsia="Times New Roman"/>
              </w:rPr>
              <w:t>1.0209</w:t>
            </w:r>
            <w:r>
              <w:rPr>
                <w:spacing w:val="-9"/>
              </w:rPr>
              <w:t>万公顷，占总面积的</w:t>
            </w:r>
            <w:r>
              <w:rPr>
                <w:rFonts w:eastAsia="Times New Roman"/>
                <w:spacing w:val="-10"/>
              </w:rPr>
              <w:t>1.66%</w:t>
            </w:r>
            <w:r>
              <w:rPr>
                <w:spacing w:val="-10"/>
              </w:rPr>
              <w:t>。截至</w:t>
            </w:r>
            <w:r>
              <w:rPr>
                <w:rFonts w:eastAsia="Times New Roman"/>
              </w:rPr>
              <w:t>2017</w:t>
            </w:r>
            <w:r>
              <w:rPr>
                <w:spacing w:val="-6"/>
              </w:rPr>
              <w:t>年，抚松县可供开发利用的面积</w:t>
            </w:r>
            <w:r>
              <w:rPr>
                <w:rFonts w:eastAsia="Times New Roman"/>
              </w:rPr>
              <w:t>8389.13</w:t>
            </w:r>
            <w:r>
              <w:t>公顷，其中内陆滩涂（河滩地）为</w:t>
            </w:r>
            <w:r>
              <w:rPr>
                <w:rFonts w:eastAsia="Times New Roman"/>
              </w:rPr>
              <w:t>233.81</w:t>
            </w:r>
            <w:r>
              <w:t>公顷，主要分布在抚松镇、抽水乡、沿江乡；其他草地（荒草地）</w:t>
            </w:r>
            <w:r>
              <w:rPr>
                <w:rFonts w:eastAsia="Times New Roman"/>
              </w:rPr>
              <w:t>8155.32</w:t>
            </w:r>
            <w:r>
              <w:t>公顷，主要分布在万良镇、抽水乡、北岗镇、兴参镇、长白山自然保护区。</w:t>
            </w:r>
          </w:p>
          <w:p>
            <w:pPr>
              <w:pStyle w:val="337"/>
              <w:ind w:firstLine="482"/>
              <w:rPr>
                <w:b/>
                <w:bCs/>
              </w:rPr>
            </w:pPr>
            <w:r>
              <w:rPr>
                <w:rFonts w:hint="eastAsia"/>
                <w:b/>
                <w:bCs/>
              </w:rPr>
              <w:t>（二）</w:t>
            </w:r>
            <w:r>
              <w:rPr>
                <w:b/>
                <w:bCs/>
              </w:rPr>
              <w:t>矿产资源</w:t>
            </w:r>
          </w:p>
          <w:p>
            <w:pPr>
              <w:pStyle w:val="337"/>
            </w:pPr>
            <w:r>
              <w:t>抚松县矿产资源较为丰富，已发现的矿产资源有金属、非金属、能源、矿泉水</w:t>
            </w:r>
            <w:r>
              <w:rPr>
                <w:rFonts w:eastAsia="Times New Roman"/>
              </w:rPr>
              <w:t>4</w:t>
            </w:r>
            <w:r>
              <w:t>大类</w:t>
            </w:r>
            <w:r>
              <w:rPr>
                <w:rFonts w:eastAsia="Times New Roman"/>
              </w:rPr>
              <w:t>35</w:t>
            </w:r>
            <w:r>
              <w:rPr>
                <w:spacing w:val="-4"/>
              </w:rPr>
              <w:t>种矿产，已探明的矿产</w:t>
            </w:r>
            <w:r>
              <w:rPr>
                <w:rFonts w:eastAsia="Times New Roman"/>
              </w:rPr>
              <w:t>17</w:t>
            </w:r>
            <w:r>
              <w:rPr>
                <w:spacing w:val="-8"/>
              </w:rPr>
              <w:t>种。其中矿泉水、硅藻土、地热、硅石、浮石、铅、</w:t>
            </w:r>
            <w:r>
              <w:rPr>
                <w:spacing w:val="-3"/>
              </w:rPr>
              <w:t>锌、花岗岩等矿产是抚松县的优势矿种，矿产储量大、品位高，成矿条件好，开发前</w:t>
            </w:r>
            <w:r>
              <w:t>景大。</w:t>
            </w:r>
          </w:p>
          <w:p>
            <w:pPr>
              <w:pStyle w:val="337"/>
            </w:pPr>
            <w:r>
              <w:t>抚松是中国矿泉城。地处世界三大矿泉水富集区之一的中心区域，已发现有开发价值的矿泉水水源41处，已勘查鉴定的水源16处，允许开采量为5.5万立方米/天。有偏硅酸型、碳酸复合型和含锶、锂、钒等，十分稀有，与阿尔卑斯山的伏维克矿泉水和北高加索纳尔赞矿泉水相媲美。</w:t>
            </w:r>
          </w:p>
          <w:p>
            <w:pPr>
              <w:pStyle w:val="337"/>
              <w:ind w:firstLine="482"/>
              <w:rPr>
                <w:b/>
                <w:bCs/>
              </w:rPr>
            </w:pPr>
            <w:r>
              <w:rPr>
                <w:rFonts w:hint="eastAsia"/>
                <w:b/>
                <w:bCs/>
              </w:rPr>
              <w:t>（三）水利资源</w:t>
            </w:r>
          </w:p>
          <w:p>
            <w:pPr>
              <w:pStyle w:val="337"/>
            </w:pPr>
            <w:r>
              <w:rPr>
                <w:rFonts w:hint="eastAsia"/>
              </w:rPr>
              <w:t>抚松县主要有头道松花江和二道松花江两大流域，由于位于长白山西坡腹地，境内森林茂密沟壑纵横，水利资源十分丰富。抚松县是中国第一批电气化县，境内10千米以上河流66条。水能资源可开发量81万千瓦，已开发59万千瓦。其中全县小水电水能资源技术可以开发装机22万千瓦。截至2017年末，全县已建成小水电站16座，总装机8.44万千瓦，设计年发电量20321亿千瓦时。省重点水利工程松江河梯级电站总投资50亿元，装机容量51万千瓦，是抚松县最大的调峰水电站。</w:t>
            </w:r>
          </w:p>
          <w:p>
            <w:pPr>
              <w:pStyle w:val="337"/>
              <w:ind w:firstLine="482"/>
              <w:rPr>
                <w:b/>
                <w:bCs/>
              </w:rPr>
            </w:pPr>
            <w:r>
              <w:rPr>
                <w:rFonts w:hint="eastAsia"/>
                <w:b/>
                <w:bCs/>
              </w:rPr>
              <w:t>（四）植物资源</w:t>
            </w:r>
          </w:p>
          <w:p>
            <w:pPr>
              <w:pStyle w:val="337"/>
            </w:pPr>
            <w:r>
              <w:rPr>
                <w:rFonts w:hint="eastAsia"/>
              </w:rPr>
              <w:t>抚松不仅是“东北三宝”的故乡，而且素有“立体资源宝库”之称，几乎囊括欧亚大陆所有物种。在茂密的原始森林中，蕴藏着丰裕的野生植物资源，野生植物达823属3900多种。抚松是中国“三大”中药材基因库之一，人参、五味子等10种道地中药材产量居全国之首，天麻、木灵芝、草苁蓉、长白山瑞香、红景天、贝母、黄芪等主要珍稀药用植物遍布山野林间。抚松的野生植物还有许多具有酿酒、蜜源、香料、油料、工业原料及观赏等价值。抚松县是长白山人参核心产区，在人参行业领域有三个世界之最：人参产销量全球最大，人参生物学特征全球最佳，域内的万良长白山人参市场全球最大。</w:t>
            </w:r>
          </w:p>
          <w:p>
            <w:pPr>
              <w:pStyle w:val="337"/>
              <w:ind w:firstLine="482"/>
              <w:rPr>
                <w:b/>
                <w:bCs/>
              </w:rPr>
            </w:pPr>
            <w:r>
              <w:rPr>
                <w:rFonts w:hint="eastAsia"/>
                <w:b/>
                <w:bCs/>
              </w:rPr>
              <w:t>（五）动物资源</w:t>
            </w:r>
          </w:p>
          <w:p>
            <w:pPr>
              <w:pStyle w:val="337"/>
            </w:pPr>
            <w:r>
              <w:rPr>
                <w:rFonts w:hint="eastAsia"/>
              </w:rPr>
              <w:t>抚松县古老茂密的原始森林为野生动植物提供优越的繁衍生息的条件，是野生动物资源的重要富集区域。境内野生脊椎动物47属442种（其中兽类63种、鸟类277种、两栖类13种、爬行类16种、鱼类73种），国家规定的保护动物东北虎、棕熊、马鹿、猞猁、香獐等珍禽异兽有37种。其中名贵药源动物有鹿、麝、熊、獾、林蛙等。</w:t>
            </w:r>
          </w:p>
          <w:p>
            <w:pPr>
              <w:pStyle w:val="2"/>
              <w:ind w:left="480"/>
              <w:rPr>
                <w:lang w:eastAsia="zh-CN"/>
              </w:rPr>
            </w:pPr>
          </w:p>
          <w:p>
            <w:pPr>
              <w:rPr>
                <w:lang w:eastAsia="zh-CN"/>
              </w:rPr>
            </w:pPr>
          </w:p>
          <w:p>
            <w:pPr>
              <w:pStyle w:val="2"/>
              <w:ind w:left="480"/>
              <w:rPr>
                <w:lang w:eastAsia="zh-CN"/>
              </w:rPr>
            </w:pPr>
          </w:p>
          <w:p>
            <w:pPr>
              <w:rPr>
                <w:lang w:eastAsia="zh-CN"/>
              </w:rPr>
            </w:pPr>
          </w:p>
          <w:p>
            <w:pPr>
              <w:pStyle w:val="2"/>
              <w:ind w:left="480"/>
              <w:rPr>
                <w:lang w:eastAsia="zh-CN"/>
              </w:rPr>
            </w:pPr>
          </w:p>
          <w:p>
            <w:pPr>
              <w:rPr>
                <w:lang w:eastAsia="zh-CN"/>
              </w:rPr>
            </w:pPr>
          </w:p>
          <w:p>
            <w:pPr>
              <w:pStyle w:val="2"/>
              <w:ind w:left="480"/>
              <w:rPr>
                <w:lang w:eastAsia="zh-CN"/>
              </w:rPr>
            </w:pPr>
          </w:p>
          <w:p>
            <w:pPr>
              <w:rPr>
                <w:lang w:eastAsia="zh-CN"/>
              </w:rPr>
            </w:pPr>
          </w:p>
          <w:p>
            <w:pPr>
              <w:pStyle w:val="2"/>
              <w:ind w:left="480"/>
              <w:rPr>
                <w:lang w:eastAsia="zh-CN"/>
              </w:rPr>
            </w:pPr>
          </w:p>
          <w:p>
            <w:pPr>
              <w:rPr>
                <w:lang w:eastAsia="zh-CN"/>
              </w:rPr>
            </w:pPr>
          </w:p>
          <w:p>
            <w:pPr>
              <w:pStyle w:val="2"/>
              <w:ind w:left="480"/>
              <w:rPr>
                <w:lang w:eastAsia="zh-CN"/>
              </w:rPr>
            </w:pPr>
          </w:p>
          <w:p>
            <w:pPr>
              <w:rPr>
                <w:lang w:eastAsia="zh-CN"/>
              </w:rPr>
            </w:pPr>
          </w:p>
          <w:p>
            <w:pPr>
              <w:pStyle w:val="2"/>
              <w:ind w:left="480"/>
              <w:rPr>
                <w:lang w:eastAsia="zh-CN"/>
              </w:rPr>
            </w:pPr>
          </w:p>
          <w:p>
            <w:pPr>
              <w:rPr>
                <w:lang w:eastAsia="zh-CN"/>
              </w:rPr>
            </w:pPr>
          </w:p>
          <w:p>
            <w:pPr>
              <w:pStyle w:val="2"/>
              <w:ind w:left="480"/>
              <w:rPr>
                <w:lang w:eastAsia="zh-CN"/>
              </w:rPr>
            </w:pPr>
          </w:p>
        </w:tc>
      </w:tr>
    </w:tbl>
    <w:p>
      <w:pPr>
        <w:pStyle w:val="2"/>
        <w:ind w:left="480"/>
      </w:pPr>
      <w:r>
        <w:br w:type="page"/>
      </w:r>
    </w:p>
    <w:p>
      <w:pPr>
        <w:pStyle w:val="3"/>
        <w:numPr>
          <w:ilvl w:val="0"/>
          <w:numId w:val="0"/>
        </w:numPr>
        <w:spacing w:before="0" w:beforeLines="0" w:after="0" w:afterLines="0" w:line="240" w:lineRule="auto"/>
        <w:jc w:val="both"/>
      </w:pPr>
      <w:r>
        <w:t>环境质量状况</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56" w:beforeLines="50"/>
              <w:jc w:val="left"/>
              <w:rPr>
                <w:rFonts w:ascii="黑体" w:hAnsi="黑体" w:eastAsia="黑体"/>
                <w:b/>
                <w:bCs/>
                <w:kern w:val="0"/>
                <w:sz w:val="30"/>
                <w:szCs w:val="30"/>
              </w:rPr>
            </w:pPr>
            <w:bookmarkStart w:id="48" w:name="_Toc349024481"/>
            <w:bookmarkStart w:id="49" w:name="_Toc6356"/>
            <w:bookmarkStart w:id="50" w:name="_Toc52083032"/>
            <w:bookmarkStart w:id="51" w:name="_Toc461079339"/>
            <w:bookmarkStart w:id="52" w:name="_Toc433890788"/>
            <w:bookmarkStart w:id="53" w:name="_Toc250639022"/>
            <w:bookmarkStart w:id="54" w:name="_Toc187231172"/>
            <w:bookmarkStart w:id="55" w:name="_Toc163"/>
            <w:bookmarkStart w:id="56" w:name="_Toc201855607"/>
            <w:r>
              <w:rPr>
                <w:rFonts w:ascii="黑体" w:hAnsi="黑体" w:eastAsia="黑体"/>
                <w:b/>
                <w:bCs/>
                <w:kern w:val="0"/>
                <w:sz w:val="30"/>
                <w:szCs w:val="30"/>
              </w:rPr>
              <w:t>建设项目所在地区域环境质量现状及主要环境问题</w:t>
            </w:r>
            <w:bookmarkEnd w:id="48"/>
            <w:r>
              <w:rPr>
                <w:rFonts w:ascii="黑体" w:hAnsi="黑体" w:eastAsia="黑体"/>
                <w:b/>
                <w:bCs/>
                <w:kern w:val="0"/>
                <w:sz w:val="30"/>
                <w:szCs w:val="30"/>
              </w:rPr>
              <w:t>（环境空气、地面水、地下水、声环境、生态环境等）：</w:t>
            </w:r>
          </w:p>
          <w:bookmarkEnd w:id="49"/>
          <w:bookmarkEnd w:id="50"/>
          <w:p>
            <w:pPr>
              <w:pStyle w:val="2"/>
              <w:spacing w:line="360" w:lineRule="auto"/>
              <w:ind w:left="0" w:leftChars="0"/>
              <w:rPr>
                <w:sz w:val="28"/>
                <w:szCs w:val="21"/>
              </w:rPr>
            </w:pPr>
            <w:bookmarkStart w:id="57" w:name="_Toc52083033"/>
            <w:r>
              <w:rPr>
                <w:rFonts w:hint="eastAsia"/>
                <w:sz w:val="28"/>
                <w:szCs w:val="21"/>
              </w:rPr>
              <w:t>一、</w:t>
            </w:r>
            <w:r>
              <w:rPr>
                <w:sz w:val="28"/>
                <w:szCs w:val="21"/>
              </w:rPr>
              <w:t>环境空气质量现状评价</w:t>
            </w:r>
            <w:bookmarkEnd w:id="51"/>
            <w:bookmarkEnd w:id="52"/>
            <w:bookmarkEnd w:id="57"/>
          </w:p>
          <w:p>
            <w:pPr>
              <w:pStyle w:val="312"/>
              <w:ind w:firstLine="482"/>
              <w:rPr>
                <w:b/>
                <w:bCs/>
              </w:rPr>
            </w:pPr>
            <w:r>
              <w:rPr>
                <w:rFonts w:hint="eastAsia"/>
                <w:b/>
                <w:bCs/>
              </w:rPr>
              <w:t>（一）达标区判定</w:t>
            </w:r>
          </w:p>
          <w:p>
            <w:pPr>
              <w:pStyle w:val="312"/>
            </w:pPr>
            <w:r>
              <w:t>根据环境空气质量模型技术支持服务系统查询结果，</w:t>
            </w:r>
            <w:r>
              <w:rPr>
                <w:rFonts w:hint="eastAsia"/>
              </w:rPr>
              <w:t>白山</w:t>
            </w:r>
            <w:r>
              <w:t>市201</w:t>
            </w:r>
            <w:r>
              <w:rPr>
                <w:rFonts w:hint="eastAsia"/>
              </w:rPr>
              <w:t>9</w:t>
            </w:r>
            <w:r>
              <w:t>年6项基本污染物满足GB3095-2012《环境空气质量标准》中的二级标准，区域为达标区。区域空气质量现状评价详见</w:t>
            </w:r>
            <w:r>
              <w:fldChar w:fldCharType="begin"/>
            </w:r>
            <w:r>
              <w:instrText xml:space="preserve"> REF _Ref32250195 \r \h </w:instrText>
            </w:r>
            <w:r>
              <w:fldChar w:fldCharType="separate"/>
            </w:r>
            <w:r>
              <w:rPr>
                <w:rFonts w:hint="eastAsia"/>
              </w:rPr>
              <w:t>表7</w:t>
            </w:r>
            <w:r>
              <w:fldChar w:fldCharType="end"/>
            </w:r>
            <w:r>
              <w:rPr>
                <w:rFonts w:hint="eastAsia"/>
              </w:rPr>
              <w:t>。</w:t>
            </w:r>
          </w:p>
          <w:p>
            <w:pPr>
              <w:pStyle w:val="316"/>
              <w:numPr>
                <w:ilvl w:val="0"/>
                <w:numId w:val="6"/>
              </w:numPr>
            </w:pPr>
            <w:bookmarkStart w:id="58" w:name="_Ref32250195"/>
            <w:r>
              <w:t>白山市空气质量现状评价表（201</w:t>
            </w:r>
            <w:r>
              <w:rPr>
                <w:rFonts w:hint="eastAsia"/>
              </w:rPr>
              <w:t>9</w:t>
            </w:r>
            <w:r>
              <w:t>年）</w:t>
            </w:r>
            <w:bookmarkEnd w:id="58"/>
          </w:p>
          <w:tbl>
            <w:tblPr>
              <w:tblStyle w:val="4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948"/>
              <w:gridCol w:w="1762"/>
              <w:gridCol w:w="1581"/>
              <w:gridCol w:w="1284"/>
              <w:gridCol w:w="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pPr>
                  <w:r>
                    <w:rPr>
                      <w:rFonts w:hint="eastAsia"/>
                    </w:rPr>
                    <w:t>污染物</w:t>
                  </w:r>
                </w:p>
              </w:tc>
              <w:tc>
                <w:tcPr>
                  <w:tcW w:w="1994" w:type="dxa"/>
                  <w:tcMar>
                    <w:left w:w="0" w:type="dxa"/>
                    <w:right w:w="0" w:type="dxa"/>
                  </w:tcMar>
                  <w:vAlign w:val="center"/>
                </w:tcPr>
                <w:p>
                  <w:pPr>
                    <w:pStyle w:val="314"/>
                  </w:pPr>
                  <w:r>
                    <w:rPr>
                      <w:rFonts w:hint="eastAsia"/>
                    </w:rPr>
                    <w:t>年评价指标</w:t>
                  </w:r>
                </w:p>
              </w:tc>
              <w:tc>
                <w:tcPr>
                  <w:tcW w:w="1778" w:type="dxa"/>
                  <w:vAlign w:val="center"/>
                </w:tcPr>
                <w:p>
                  <w:pPr>
                    <w:pStyle w:val="314"/>
                  </w:pPr>
                  <w:r>
                    <w:rPr>
                      <w:rFonts w:hint="eastAsia"/>
                    </w:rPr>
                    <w:t>现状浓度（</w:t>
                  </w:r>
                  <w:r>
                    <w:t>μg/m</w:t>
                  </w:r>
                  <w:r>
                    <w:rPr>
                      <w:vertAlign w:val="superscript"/>
                    </w:rPr>
                    <w:t>3</w:t>
                  </w:r>
                  <w:r>
                    <w:rPr>
                      <w:rFonts w:hint="eastAsia"/>
                    </w:rPr>
                    <w:t>）</w:t>
                  </w:r>
                </w:p>
              </w:tc>
              <w:tc>
                <w:tcPr>
                  <w:tcW w:w="1593" w:type="dxa"/>
                  <w:vAlign w:val="center"/>
                </w:tcPr>
                <w:p>
                  <w:pPr>
                    <w:pStyle w:val="314"/>
                  </w:pPr>
                  <w:r>
                    <w:rPr>
                      <w:rFonts w:hint="eastAsia"/>
                    </w:rPr>
                    <w:t>标准值（</w:t>
                  </w:r>
                  <w:r>
                    <w:t>μg/m</w:t>
                  </w:r>
                  <w:r>
                    <w:rPr>
                      <w:vertAlign w:val="superscript"/>
                    </w:rPr>
                    <w:t>3</w:t>
                  </w:r>
                  <w:r>
                    <w:rPr>
                      <w:rFonts w:hint="eastAsia"/>
                    </w:rPr>
                    <w:t>）</w:t>
                  </w:r>
                </w:p>
              </w:tc>
              <w:tc>
                <w:tcPr>
                  <w:tcW w:w="1297" w:type="dxa"/>
                  <w:vAlign w:val="center"/>
                </w:tcPr>
                <w:p>
                  <w:pPr>
                    <w:pStyle w:val="314"/>
                  </w:pPr>
                  <w:r>
                    <w:rPr>
                      <w:rFonts w:hint="eastAsia"/>
                    </w:rPr>
                    <w:t>占标率（</w:t>
                  </w:r>
                  <w:r>
                    <w:t>%</w:t>
                  </w:r>
                  <w:r>
                    <w:rPr>
                      <w:rFonts w:hint="eastAsia"/>
                    </w:rPr>
                    <w:t>）</w:t>
                  </w:r>
                </w:p>
              </w:tc>
              <w:tc>
                <w:tcPr>
                  <w:tcW w:w="957" w:type="dxa"/>
                  <w:vAlign w:val="center"/>
                </w:tcPr>
                <w:p>
                  <w:pPr>
                    <w:pStyle w:val="314"/>
                  </w:pPr>
                  <w:r>
                    <w:rPr>
                      <w:rFonts w:hint="eastAsia"/>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pPr>
                  <w:r>
                    <w:t>PM</w:t>
                  </w:r>
                  <w:r>
                    <w:rPr>
                      <w:vertAlign w:val="subscript"/>
                    </w:rPr>
                    <w:t>10</w:t>
                  </w:r>
                </w:p>
              </w:tc>
              <w:tc>
                <w:tcPr>
                  <w:tcW w:w="1994" w:type="dxa"/>
                  <w:vMerge w:val="restart"/>
                  <w:tcMar>
                    <w:left w:w="0" w:type="dxa"/>
                    <w:right w:w="0" w:type="dxa"/>
                  </w:tcMar>
                  <w:vAlign w:val="center"/>
                </w:tcPr>
                <w:p>
                  <w:pPr>
                    <w:pStyle w:val="314"/>
                  </w:pPr>
                  <w:r>
                    <w:rPr>
                      <w:rFonts w:hint="eastAsia"/>
                    </w:rPr>
                    <w:t>年平均质量浓度</w:t>
                  </w:r>
                </w:p>
              </w:tc>
              <w:tc>
                <w:tcPr>
                  <w:tcW w:w="1778" w:type="dxa"/>
                  <w:vAlign w:val="center"/>
                </w:tcPr>
                <w:p>
                  <w:pPr>
                    <w:pStyle w:val="314"/>
                  </w:pPr>
                  <w:r>
                    <w:rPr>
                      <w:rFonts w:hint="eastAsia"/>
                    </w:rPr>
                    <w:t>56</w:t>
                  </w:r>
                </w:p>
              </w:tc>
              <w:tc>
                <w:tcPr>
                  <w:tcW w:w="1593" w:type="dxa"/>
                  <w:vAlign w:val="center"/>
                </w:tcPr>
                <w:p>
                  <w:pPr>
                    <w:pStyle w:val="314"/>
                  </w:pPr>
                  <w:r>
                    <w:t>70</w:t>
                  </w:r>
                </w:p>
              </w:tc>
              <w:tc>
                <w:tcPr>
                  <w:tcW w:w="1297" w:type="dxa"/>
                  <w:vAlign w:val="center"/>
                </w:tcPr>
                <w:p>
                  <w:pPr>
                    <w:pStyle w:val="314"/>
                    <w:rPr>
                      <w:sz w:val="22"/>
                      <w:szCs w:val="22"/>
                    </w:rPr>
                  </w:pPr>
                  <w:r>
                    <w:rPr>
                      <w:rFonts w:hint="eastAsia"/>
                      <w:sz w:val="22"/>
                      <w:szCs w:val="22"/>
                    </w:rPr>
                    <w:t>80.0</w:t>
                  </w:r>
                </w:p>
              </w:tc>
              <w:tc>
                <w:tcPr>
                  <w:tcW w:w="957" w:type="dxa"/>
                  <w:vMerge w:val="restart"/>
                  <w:vAlign w:val="center"/>
                </w:tcPr>
                <w:p>
                  <w:pPr>
                    <w:pStyle w:val="314"/>
                  </w:pPr>
                  <w:r>
                    <w:rPr>
                      <w:rFonts w:hint="eastAsia"/>
                    </w:rPr>
                    <w:t>达标区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pPr>
                  <w:r>
                    <w:t>PM</w:t>
                  </w:r>
                  <w:r>
                    <w:rPr>
                      <w:vertAlign w:val="subscript"/>
                    </w:rPr>
                    <w:t>2.5</w:t>
                  </w:r>
                </w:p>
              </w:tc>
              <w:tc>
                <w:tcPr>
                  <w:tcW w:w="1994" w:type="dxa"/>
                  <w:vMerge w:val="continue"/>
                  <w:tcMar>
                    <w:left w:w="0" w:type="dxa"/>
                    <w:right w:w="0" w:type="dxa"/>
                  </w:tcMar>
                  <w:vAlign w:val="center"/>
                </w:tcPr>
                <w:p>
                  <w:pPr>
                    <w:pStyle w:val="314"/>
                  </w:pPr>
                </w:p>
              </w:tc>
              <w:tc>
                <w:tcPr>
                  <w:tcW w:w="1778" w:type="dxa"/>
                  <w:vAlign w:val="center"/>
                </w:tcPr>
                <w:p>
                  <w:pPr>
                    <w:pStyle w:val="314"/>
                  </w:pPr>
                  <w:r>
                    <w:rPr>
                      <w:rFonts w:hint="eastAsia"/>
                    </w:rPr>
                    <w:t>29</w:t>
                  </w:r>
                </w:p>
              </w:tc>
              <w:tc>
                <w:tcPr>
                  <w:tcW w:w="1593" w:type="dxa"/>
                  <w:vAlign w:val="center"/>
                </w:tcPr>
                <w:p>
                  <w:pPr>
                    <w:pStyle w:val="314"/>
                  </w:pPr>
                  <w:r>
                    <w:t>35</w:t>
                  </w:r>
                </w:p>
              </w:tc>
              <w:tc>
                <w:tcPr>
                  <w:tcW w:w="1297" w:type="dxa"/>
                  <w:vAlign w:val="center"/>
                </w:tcPr>
                <w:p>
                  <w:pPr>
                    <w:pStyle w:val="314"/>
                    <w:rPr>
                      <w:sz w:val="22"/>
                      <w:szCs w:val="22"/>
                    </w:rPr>
                  </w:pPr>
                  <w:r>
                    <w:rPr>
                      <w:rFonts w:hint="eastAsia"/>
                      <w:sz w:val="22"/>
                      <w:szCs w:val="22"/>
                    </w:rPr>
                    <w:t>82.9</w:t>
                  </w:r>
                </w:p>
              </w:tc>
              <w:tc>
                <w:tcPr>
                  <w:tcW w:w="957"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pPr>
                  <w:r>
                    <w:t>SO</w:t>
                  </w:r>
                  <w:r>
                    <w:rPr>
                      <w:vertAlign w:val="subscript"/>
                    </w:rPr>
                    <w:t>2</w:t>
                  </w:r>
                </w:p>
              </w:tc>
              <w:tc>
                <w:tcPr>
                  <w:tcW w:w="1994" w:type="dxa"/>
                  <w:vMerge w:val="continue"/>
                  <w:tcMar>
                    <w:left w:w="0" w:type="dxa"/>
                    <w:right w:w="0" w:type="dxa"/>
                  </w:tcMar>
                  <w:vAlign w:val="center"/>
                </w:tcPr>
                <w:p>
                  <w:pPr>
                    <w:pStyle w:val="314"/>
                  </w:pPr>
                </w:p>
              </w:tc>
              <w:tc>
                <w:tcPr>
                  <w:tcW w:w="1778" w:type="dxa"/>
                  <w:vAlign w:val="center"/>
                </w:tcPr>
                <w:p>
                  <w:pPr>
                    <w:pStyle w:val="314"/>
                  </w:pPr>
                  <w:r>
                    <w:rPr>
                      <w:rFonts w:hint="eastAsia"/>
                    </w:rPr>
                    <w:t>14</w:t>
                  </w:r>
                </w:p>
              </w:tc>
              <w:tc>
                <w:tcPr>
                  <w:tcW w:w="1593" w:type="dxa"/>
                  <w:vAlign w:val="center"/>
                </w:tcPr>
                <w:p>
                  <w:pPr>
                    <w:pStyle w:val="314"/>
                  </w:pPr>
                  <w:r>
                    <w:t>60</w:t>
                  </w:r>
                </w:p>
              </w:tc>
              <w:tc>
                <w:tcPr>
                  <w:tcW w:w="1297" w:type="dxa"/>
                  <w:vAlign w:val="center"/>
                </w:tcPr>
                <w:p>
                  <w:pPr>
                    <w:pStyle w:val="314"/>
                    <w:rPr>
                      <w:sz w:val="22"/>
                      <w:szCs w:val="22"/>
                    </w:rPr>
                  </w:pPr>
                  <w:r>
                    <w:rPr>
                      <w:rFonts w:hint="eastAsia"/>
                      <w:sz w:val="22"/>
                      <w:szCs w:val="22"/>
                    </w:rPr>
                    <w:t>23.3</w:t>
                  </w:r>
                </w:p>
              </w:tc>
              <w:tc>
                <w:tcPr>
                  <w:tcW w:w="957"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pPr>
                  <w:r>
                    <w:t>NO</w:t>
                  </w:r>
                  <w:r>
                    <w:rPr>
                      <w:vertAlign w:val="subscript"/>
                    </w:rPr>
                    <w:t>2</w:t>
                  </w:r>
                </w:p>
              </w:tc>
              <w:tc>
                <w:tcPr>
                  <w:tcW w:w="1994" w:type="dxa"/>
                  <w:vMerge w:val="continue"/>
                  <w:tcMar>
                    <w:left w:w="0" w:type="dxa"/>
                    <w:right w:w="0" w:type="dxa"/>
                  </w:tcMar>
                  <w:vAlign w:val="center"/>
                </w:tcPr>
                <w:p>
                  <w:pPr>
                    <w:pStyle w:val="314"/>
                  </w:pPr>
                </w:p>
              </w:tc>
              <w:tc>
                <w:tcPr>
                  <w:tcW w:w="1778" w:type="dxa"/>
                  <w:vAlign w:val="center"/>
                </w:tcPr>
                <w:p>
                  <w:pPr>
                    <w:pStyle w:val="314"/>
                  </w:pPr>
                  <w:r>
                    <w:rPr>
                      <w:rFonts w:hint="eastAsia"/>
                    </w:rPr>
                    <w:t>19</w:t>
                  </w:r>
                </w:p>
              </w:tc>
              <w:tc>
                <w:tcPr>
                  <w:tcW w:w="1593" w:type="dxa"/>
                  <w:vAlign w:val="center"/>
                </w:tcPr>
                <w:p>
                  <w:pPr>
                    <w:pStyle w:val="314"/>
                  </w:pPr>
                  <w:r>
                    <w:t>40</w:t>
                  </w:r>
                </w:p>
              </w:tc>
              <w:tc>
                <w:tcPr>
                  <w:tcW w:w="1297" w:type="dxa"/>
                  <w:vAlign w:val="center"/>
                </w:tcPr>
                <w:p>
                  <w:pPr>
                    <w:pStyle w:val="314"/>
                    <w:rPr>
                      <w:sz w:val="22"/>
                      <w:szCs w:val="22"/>
                    </w:rPr>
                  </w:pPr>
                  <w:r>
                    <w:rPr>
                      <w:rFonts w:hint="eastAsia"/>
                      <w:sz w:val="22"/>
                      <w:szCs w:val="22"/>
                    </w:rPr>
                    <w:t>47.5</w:t>
                  </w:r>
                </w:p>
              </w:tc>
              <w:tc>
                <w:tcPr>
                  <w:tcW w:w="957"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pPr>
                  <w:r>
                    <w:t>CO(mg/m</w:t>
                  </w:r>
                  <w:r>
                    <w:rPr>
                      <w:vertAlign w:val="superscript"/>
                    </w:rPr>
                    <w:t>3</w:t>
                  </w:r>
                  <w:r>
                    <w:t>)</w:t>
                  </w:r>
                </w:p>
              </w:tc>
              <w:tc>
                <w:tcPr>
                  <w:tcW w:w="1994" w:type="dxa"/>
                  <w:tcMar>
                    <w:left w:w="0" w:type="dxa"/>
                    <w:right w:w="0" w:type="dxa"/>
                  </w:tcMar>
                  <w:vAlign w:val="center"/>
                </w:tcPr>
                <w:p>
                  <w:pPr>
                    <w:pStyle w:val="314"/>
                  </w:pPr>
                  <w:r>
                    <w:t>95</w:t>
                  </w:r>
                  <w:r>
                    <w:rPr>
                      <w:rFonts w:hint="eastAsia"/>
                    </w:rPr>
                    <w:t>百分位数年均浓度</w:t>
                  </w:r>
                </w:p>
              </w:tc>
              <w:tc>
                <w:tcPr>
                  <w:tcW w:w="1778" w:type="dxa"/>
                  <w:vAlign w:val="center"/>
                </w:tcPr>
                <w:p>
                  <w:pPr>
                    <w:pStyle w:val="314"/>
                  </w:pPr>
                  <w:r>
                    <w:rPr>
                      <w:rFonts w:hint="eastAsia"/>
                    </w:rPr>
                    <w:t>1.8</w:t>
                  </w:r>
                </w:p>
              </w:tc>
              <w:tc>
                <w:tcPr>
                  <w:tcW w:w="1593" w:type="dxa"/>
                  <w:vAlign w:val="center"/>
                </w:tcPr>
                <w:p>
                  <w:pPr>
                    <w:pStyle w:val="314"/>
                  </w:pPr>
                  <w:r>
                    <w:t>4</w:t>
                  </w:r>
                </w:p>
              </w:tc>
              <w:tc>
                <w:tcPr>
                  <w:tcW w:w="1297" w:type="dxa"/>
                  <w:vAlign w:val="center"/>
                </w:tcPr>
                <w:p>
                  <w:pPr>
                    <w:pStyle w:val="314"/>
                    <w:rPr>
                      <w:sz w:val="22"/>
                      <w:szCs w:val="22"/>
                    </w:rPr>
                  </w:pPr>
                  <w:r>
                    <w:rPr>
                      <w:rFonts w:hint="eastAsia"/>
                      <w:sz w:val="22"/>
                      <w:szCs w:val="22"/>
                    </w:rPr>
                    <w:t>45.0</w:t>
                  </w:r>
                </w:p>
              </w:tc>
              <w:tc>
                <w:tcPr>
                  <w:tcW w:w="957"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6" w:type="dxa"/>
                  <w:tcMar>
                    <w:left w:w="0" w:type="dxa"/>
                    <w:right w:w="0" w:type="dxa"/>
                  </w:tcMar>
                  <w:vAlign w:val="center"/>
                </w:tcPr>
                <w:p>
                  <w:pPr>
                    <w:pStyle w:val="314"/>
                    <w:rPr>
                      <w:vertAlign w:val="subscript"/>
                    </w:rPr>
                  </w:pPr>
                  <w:r>
                    <w:t>O</w:t>
                  </w:r>
                  <w:r>
                    <w:rPr>
                      <w:vertAlign w:val="subscript"/>
                    </w:rPr>
                    <w:t>3</w:t>
                  </w:r>
                </w:p>
              </w:tc>
              <w:tc>
                <w:tcPr>
                  <w:tcW w:w="1994" w:type="dxa"/>
                  <w:tcMar>
                    <w:left w:w="0" w:type="dxa"/>
                    <w:right w:w="0" w:type="dxa"/>
                  </w:tcMar>
                  <w:vAlign w:val="center"/>
                </w:tcPr>
                <w:p>
                  <w:pPr>
                    <w:pStyle w:val="314"/>
                  </w:pPr>
                  <w:r>
                    <w:t>8</w:t>
                  </w:r>
                  <w:r>
                    <w:rPr>
                      <w:rFonts w:hint="eastAsia"/>
                    </w:rPr>
                    <w:t>小时</w:t>
                  </w:r>
                  <w:r>
                    <w:t>90</w:t>
                  </w:r>
                  <w:r>
                    <w:rPr>
                      <w:rFonts w:hint="eastAsia"/>
                    </w:rPr>
                    <w:t>百分位数年均浓度</w:t>
                  </w:r>
                </w:p>
              </w:tc>
              <w:tc>
                <w:tcPr>
                  <w:tcW w:w="1778" w:type="dxa"/>
                  <w:vAlign w:val="center"/>
                </w:tcPr>
                <w:p>
                  <w:pPr>
                    <w:pStyle w:val="314"/>
                  </w:pPr>
                  <w:r>
                    <w:rPr>
                      <w:rFonts w:hint="eastAsia"/>
                    </w:rPr>
                    <w:t>128</w:t>
                  </w:r>
                </w:p>
              </w:tc>
              <w:tc>
                <w:tcPr>
                  <w:tcW w:w="1593" w:type="dxa"/>
                  <w:vAlign w:val="center"/>
                </w:tcPr>
                <w:p>
                  <w:pPr>
                    <w:pStyle w:val="314"/>
                  </w:pPr>
                  <w:r>
                    <w:t>160</w:t>
                  </w:r>
                </w:p>
              </w:tc>
              <w:tc>
                <w:tcPr>
                  <w:tcW w:w="1297" w:type="dxa"/>
                  <w:vAlign w:val="center"/>
                </w:tcPr>
                <w:p>
                  <w:pPr>
                    <w:pStyle w:val="314"/>
                    <w:rPr>
                      <w:sz w:val="22"/>
                      <w:szCs w:val="22"/>
                    </w:rPr>
                  </w:pPr>
                  <w:r>
                    <w:rPr>
                      <w:rFonts w:hint="eastAsia"/>
                      <w:sz w:val="22"/>
                      <w:szCs w:val="22"/>
                    </w:rPr>
                    <w:t>80.0</w:t>
                  </w:r>
                </w:p>
              </w:tc>
              <w:tc>
                <w:tcPr>
                  <w:tcW w:w="957" w:type="dxa"/>
                  <w:vMerge w:val="continue"/>
                  <w:vAlign w:val="center"/>
                </w:tcPr>
                <w:p>
                  <w:pPr>
                    <w:pStyle w:val="314"/>
                  </w:pPr>
                </w:p>
              </w:tc>
            </w:tr>
          </w:tbl>
          <w:p>
            <w:pPr>
              <w:pStyle w:val="337"/>
              <w:ind w:firstLine="482"/>
              <w:rPr>
                <w:b/>
                <w:bCs/>
              </w:rPr>
            </w:pPr>
            <w:bookmarkStart w:id="59" w:name="_Toc461079340"/>
            <w:r>
              <w:rPr>
                <w:rFonts w:hint="eastAsia"/>
                <w:b/>
                <w:bCs/>
              </w:rPr>
              <w:t>（二）补充监测</w:t>
            </w:r>
          </w:p>
          <w:p>
            <w:pPr>
              <w:pStyle w:val="337"/>
            </w:pPr>
            <w:r>
              <w:t>根据本项目大气污染物的排放特征，本次对区域环境空气质量进行了补充监测。</w:t>
            </w:r>
          </w:p>
          <w:p>
            <w:pPr>
              <w:pStyle w:val="312"/>
            </w:pPr>
            <w:r>
              <w:rPr>
                <w:rFonts w:hint="eastAsia"/>
              </w:rPr>
              <w:t>1、</w:t>
            </w:r>
            <w:r>
              <w:t>补充监测点布设</w:t>
            </w:r>
          </w:p>
          <w:p>
            <w:pPr>
              <w:pStyle w:val="312"/>
            </w:pPr>
            <w:r>
              <w:t>本次环境空气布设</w:t>
            </w:r>
            <w:r>
              <w:rPr>
                <w:rFonts w:hint="eastAsia"/>
              </w:rPr>
              <w:t>2</w:t>
            </w:r>
            <w:r>
              <w:t>个监测点，详见</w:t>
            </w:r>
            <w:r>
              <w:fldChar w:fldCharType="begin"/>
            </w:r>
            <w:r>
              <w:instrText xml:space="preserve"> REF _Ref515521995 \r \h </w:instrText>
            </w:r>
            <w:r>
              <w:fldChar w:fldCharType="separate"/>
            </w:r>
            <w:r>
              <w:rPr>
                <w:rFonts w:hint="eastAsia"/>
              </w:rPr>
              <w:t>表8</w:t>
            </w:r>
            <w:r>
              <w:fldChar w:fldCharType="end"/>
            </w:r>
            <w:r>
              <w:t>及图</w:t>
            </w:r>
            <w:r>
              <w:rPr>
                <w:rFonts w:hint="eastAsia"/>
              </w:rPr>
              <w:t>5</w:t>
            </w:r>
            <w:r>
              <w:t>。</w:t>
            </w:r>
          </w:p>
          <w:p>
            <w:pPr>
              <w:pStyle w:val="316"/>
              <w:numPr>
                <w:ilvl w:val="0"/>
                <w:numId w:val="6"/>
              </w:numPr>
            </w:pPr>
            <w:bookmarkStart w:id="60" w:name="_Ref515521995"/>
            <w:r>
              <w:t>环境空气监测点布设情况表</w:t>
            </w:r>
            <w:bookmarkEnd w:id="60"/>
          </w:p>
          <w:tbl>
            <w:tblPr>
              <w:tblStyle w:val="48"/>
              <w:tblW w:w="5000"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2434"/>
              <w:gridCol w:w="50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Align w:val="center"/>
                </w:tcPr>
                <w:p>
                  <w:pPr>
                    <w:pStyle w:val="314"/>
                  </w:pPr>
                  <w:r>
                    <w:rPr>
                      <w:rFonts w:hint="eastAsia"/>
                    </w:rPr>
                    <w:t>序号</w:t>
                  </w:r>
                </w:p>
              </w:tc>
              <w:tc>
                <w:tcPr>
                  <w:tcW w:w="1385" w:type="pct"/>
                  <w:vAlign w:val="center"/>
                </w:tcPr>
                <w:p>
                  <w:pPr>
                    <w:pStyle w:val="314"/>
                  </w:pPr>
                  <w:r>
                    <w:rPr>
                      <w:rFonts w:hint="eastAsia"/>
                    </w:rPr>
                    <w:t>监测点名称</w:t>
                  </w:r>
                </w:p>
              </w:tc>
              <w:tc>
                <w:tcPr>
                  <w:tcW w:w="2845" w:type="pct"/>
                  <w:vAlign w:val="center"/>
                </w:tcPr>
                <w:p>
                  <w:pPr>
                    <w:pStyle w:val="314"/>
                  </w:pPr>
                  <w:r>
                    <w:rPr>
                      <w:rFonts w:hint="eastAsia"/>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Align w:val="center"/>
                </w:tcPr>
                <w:p>
                  <w:pPr>
                    <w:pStyle w:val="314"/>
                  </w:pPr>
                  <w:r>
                    <w:t>A1</w:t>
                  </w:r>
                </w:p>
              </w:tc>
              <w:tc>
                <w:tcPr>
                  <w:tcW w:w="1385" w:type="pct"/>
                  <w:vAlign w:val="center"/>
                </w:tcPr>
                <w:p>
                  <w:pPr>
                    <w:pStyle w:val="314"/>
                  </w:pPr>
                  <w:r>
                    <w:t>项目厂区内</w:t>
                  </w:r>
                </w:p>
              </w:tc>
              <w:tc>
                <w:tcPr>
                  <w:tcW w:w="2845" w:type="pct"/>
                  <w:vMerge w:val="restart"/>
                  <w:vAlign w:val="center"/>
                </w:tcPr>
                <w:p>
                  <w:pPr>
                    <w:pStyle w:val="314"/>
                  </w:pPr>
                  <w:r>
                    <w:rPr>
                      <w:rFonts w:hint="eastAsia"/>
                    </w:rPr>
                    <w:t>了解项目区域内空气质量情况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0" w:type="pct"/>
                  <w:vAlign w:val="center"/>
                </w:tcPr>
                <w:p>
                  <w:pPr>
                    <w:pStyle w:val="314"/>
                  </w:pPr>
                  <w:r>
                    <w:rPr>
                      <w:rFonts w:hint="eastAsia"/>
                    </w:rPr>
                    <w:t>A2</w:t>
                  </w:r>
                </w:p>
              </w:tc>
              <w:tc>
                <w:tcPr>
                  <w:tcW w:w="1385" w:type="pct"/>
                  <w:vAlign w:val="center"/>
                </w:tcPr>
                <w:p>
                  <w:pPr>
                    <w:pStyle w:val="314"/>
                  </w:pPr>
                  <w:r>
                    <w:t>抚松镇</w:t>
                  </w:r>
                </w:p>
              </w:tc>
              <w:tc>
                <w:tcPr>
                  <w:tcW w:w="2845" w:type="pct"/>
                  <w:vMerge w:val="continue"/>
                  <w:vAlign w:val="center"/>
                </w:tcPr>
                <w:p>
                  <w:pPr>
                    <w:pStyle w:val="314"/>
                  </w:pPr>
                </w:p>
              </w:tc>
            </w:tr>
          </w:tbl>
          <w:p>
            <w:pPr>
              <w:pStyle w:val="312"/>
            </w:pPr>
            <w:bookmarkStart w:id="61" w:name="_Toc448244852"/>
            <w:bookmarkStart w:id="62" w:name="_Toc456791658"/>
            <w:r>
              <w:t>2、监测项目、监测单位及监测频次</w:t>
            </w:r>
            <w:bookmarkEnd w:id="61"/>
            <w:bookmarkEnd w:id="62"/>
          </w:p>
          <w:p>
            <w:pPr>
              <w:pStyle w:val="312"/>
            </w:pPr>
            <w:r>
              <w:t>监测项目</w:t>
            </w:r>
            <w:r>
              <w:rPr>
                <w:rFonts w:hint="eastAsia"/>
              </w:rPr>
              <w:t>：</w:t>
            </w:r>
            <w:r>
              <w:t>根据项目特点，监测项目确定为</w:t>
            </w:r>
            <w:r>
              <w:rPr>
                <w:rFonts w:hint="eastAsia"/>
              </w:rPr>
              <w:t>TSP、非甲烷总烃、氟化物、TVOC；</w:t>
            </w:r>
          </w:p>
          <w:p>
            <w:pPr>
              <w:pStyle w:val="312"/>
            </w:pPr>
            <w:r>
              <w:t>监测单位：</w:t>
            </w:r>
            <w:r>
              <w:rPr>
                <w:rFonts w:hint="eastAsia"/>
              </w:rPr>
              <w:t>吉林省金辉检验检测技术服务有限公司；</w:t>
            </w:r>
          </w:p>
          <w:p>
            <w:pPr>
              <w:pStyle w:val="312"/>
              <w:rPr>
                <w:u w:val="single"/>
              </w:rPr>
            </w:pPr>
            <w:r>
              <w:t>监测时间：</w:t>
            </w:r>
            <w:r>
              <w:rPr>
                <w:rFonts w:hint="eastAsia"/>
              </w:rPr>
              <w:t>TSP、非甲烷总烃、氟化物监测时间为</w:t>
            </w:r>
            <w:r>
              <w:t>20</w:t>
            </w:r>
            <w:r>
              <w:rPr>
                <w:rFonts w:hint="eastAsia"/>
              </w:rPr>
              <w:t>20</w:t>
            </w:r>
            <w:r>
              <w:t>年</w:t>
            </w:r>
            <w:r>
              <w:rPr>
                <w:rFonts w:hint="eastAsia"/>
              </w:rPr>
              <w:t>5</w:t>
            </w:r>
            <w:r>
              <w:t>月</w:t>
            </w:r>
            <w:r>
              <w:rPr>
                <w:rFonts w:hint="eastAsia"/>
              </w:rPr>
              <w:t>20</w:t>
            </w:r>
            <w:r>
              <w:t>日至</w:t>
            </w:r>
            <w:r>
              <w:rPr>
                <w:rFonts w:hint="eastAsia"/>
              </w:rPr>
              <w:t>5月26</w:t>
            </w:r>
            <w:r>
              <w:t>日</w:t>
            </w:r>
            <w:r>
              <w:rPr>
                <w:rFonts w:hint="eastAsia"/>
              </w:rPr>
              <w:t>，</w:t>
            </w:r>
            <w:r>
              <w:rPr>
                <w:rFonts w:hint="eastAsia"/>
                <w:u w:val="single"/>
              </w:rPr>
              <w:t>TVOC监测时间为2021年1月4日至1月10日；</w:t>
            </w:r>
          </w:p>
          <w:p>
            <w:pPr>
              <w:pStyle w:val="312"/>
            </w:pPr>
            <w:r>
              <w:t>监测频次：TSP监测日均值</w:t>
            </w:r>
            <w:r>
              <w:rPr>
                <w:rFonts w:hint="eastAsia"/>
              </w:rPr>
              <w:t>，非甲烷总烃每天</w:t>
            </w:r>
            <w:r>
              <w:t>监测一次</w:t>
            </w:r>
            <w:r>
              <w:rPr>
                <w:rFonts w:hint="eastAsia"/>
              </w:rPr>
              <w:t>，</w:t>
            </w:r>
            <w:r>
              <w:t>氟化物监测小时值和日均值，小时值给出每日02，08，14，20时4</w:t>
            </w:r>
            <w:bookmarkStart w:id="63" w:name="_Toc448244853"/>
            <w:bookmarkStart w:id="64" w:name="_Toc456791659"/>
            <w:r>
              <w:t>个时段小时质量浓度值。</w:t>
            </w:r>
          </w:p>
          <w:p>
            <w:pPr>
              <w:pStyle w:val="312"/>
            </w:pPr>
            <w:r>
              <w:t>3、监测结果</w:t>
            </w:r>
            <w:bookmarkEnd w:id="63"/>
            <w:bookmarkEnd w:id="64"/>
          </w:p>
          <w:p>
            <w:pPr>
              <w:pStyle w:val="312"/>
              <w:rPr>
                <w:b/>
              </w:rPr>
            </w:pPr>
            <w:r>
              <w:t>环境空气质量现状监测统计结果见</w:t>
            </w:r>
            <w:r>
              <w:fldChar w:fldCharType="begin"/>
            </w:r>
            <w:r>
              <w:instrText xml:space="preserve"> REF _Ref515522024 \r \h  \* MERGEFORMAT </w:instrText>
            </w:r>
            <w:r>
              <w:fldChar w:fldCharType="separate"/>
            </w:r>
            <w:r>
              <w:rPr>
                <w:rFonts w:hint="eastAsia"/>
              </w:rPr>
              <w:t>表9</w:t>
            </w:r>
            <w:r>
              <w:fldChar w:fldCharType="end"/>
            </w:r>
            <w:r>
              <w:t>。</w:t>
            </w:r>
          </w:p>
          <w:p>
            <w:pPr>
              <w:pStyle w:val="312"/>
            </w:pPr>
            <w:bookmarkStart w:id="65" w:name="_Toc448244854"/>
            <w:bookmarkStart w:id="66" w:name="_Toc456791660"/>
            <w:r>
              <w:t>4、评价标准</w:t>
            </w:r>
            <w:bookmarkEnd w:id="65"/>
            <w:bookmarkEnd w:id="66"/>
          </w:p>
          <w:p>
            <w:pPr>
              <w:pStyle w:val="312"/>
              <w:rPr>
                <w:u w:val="single"/>
              </w:rPr>
            </w:pPr>
            <w:r>
              <w:rPr>
                <w:rFonts w:hint="eastAsia"/>
              </w:rPr>
              <w:t>本次</w:t>
            </w:r>
            <w:r>
              <w:t>评价采用</w:t>
            </w:r>
            <w:r>
              <w:rPr>
                <w:bCs/>
              </w:rPr>
              <w:t>《环境空气质量标准》（GB3095-2012）</w:t>
            </w:r>
            <w:r>
              <w:rPr>
                <w:rFonts w:hint="eastAsia"/>
                <w:bCs/>
              </w:rPr>
              <w:t>中</w:t>
            </w:r>
            <w:r>
              <w:rPr>
                <w:bCs/>
              </w:rPr>
              <w:t>二级标准</w:t>
            </w:r>
            <w:r>
              <w:rPr>
                <w:rFonts w:hint="eastAsia"/>
                <w:bCs/>
              </w:rPr>
              <w:t>，其中未作规定的非甲烷总烃</w:t>
            </w:r>
            <w:r>
              <w:rPr>
                <w:bCs/>
              </w:rPr>
              <w:t>参照执行《大气污染物综合排放标准详解》一书中的相关标准取值</w:t>
            </w:r>
            <w:r>
              <w:rPr>
                <w:rFonts w:hint="eastAsia"/>
                <w:bCs/>
                <w:u w:val="single"/>
              </w:rPr>
              <w:t>，TVOC参照执行《环境影响评价技术导则 大气环境》（HJ2.2-2018）附录D中参考浓度限值</w:t>
            </w:r>
            <w:r>
              <w:rPr>
                <w:rFonts w:hint="eastAsia"/>
                <w:u w:val="single"/>
              </w:rPr>
              <w:t>。</w:t>
            </w:r>
          </w:p>
          <w:p>
            <w:pPr>
              <w:pStyle w:val="312"/>
            </w:pPr>
            <w:bookmarkStart w:id="67" w:name="_Toc448244855"/>
            <w:bookmarkStart w:id="68" w:name="_Toc456791661"/>
            <w:r>
              <w:t>5、评价方法</w:t>
            </w:r>
            <w:bookmarkEnd w:id="67"/>
            <w:bookmarkEnd w:id="68"/>
          </w:p>
          <w:p>
            <w:pPr>
              <w:pStyle w:val="312"/>
            </w:pPr>
            <w:r>
              <w:t>评价方法采用占标率法。占标率法计算公式如下：</w:t>
            </w:r>
          </w:p>
          <w:p>
            <w:pPr>
              <w:jc w:val="center"/>
              <w:rPr>
                <w:szCs w:val="24"/>
              </w:rPr>
            </w:pPr>
            <w:r>
              <w:object>
                <v:shape id="_x0000_i1025" o:spt="75" type="#_x0000_t75" style="height:35.4pt;width:80.4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pStyle w:val="312"/>
            </w:pPr>
            <w:r>
              <w:t>式中：P</w:t>
            </w:r>
            <w:r>
              <w:rPr>
                <w:vertAlign w:val="subscript"/>
              </w:rPr>
              <w:t>i</w:t>
            </w:r>
            <w:r>
              <w:t xml:space="preserve"> ─i污染物的最大浓度占标率，%；</w:t>
            </w:r>
          </w:p>
          <w:p>
            <w:pPr>
              <w:ind w:left="720" w:leftChars="300" w:firstLine="480" w:firstLineChars="200"/>
              <w:rPr>
                <w:szCs w:val="24"/>
              </w:rPr>
            </w:pPr>
            <w:r>
              <w:rPr>
                <w:szCs w:val="24"/>
              </w:rPr>
              <w:t>C</w:t>
            </w:r>
            <w:r>
              <w:rPr>
                <w:szCs w:val="24"/>
                <w:vertAlign w:val="subscript"/>
              </w:rPr>
              <w:t>i</w:t>
            </w:r>
            <w:r>
              <w:rPr>
                <w:szCs w:val="24"/>
              </w:rPr>
              <w:t xml:space="preserve"> ─i污染物的实测浓度，μg/m</w:t>
            </w:r>
            <w:r>
              <w:rPr>
                <w:szCs w:val="24"/>
                <w:vertAlign w:val="superscript"/>
              </w:rPr>
              <w:t>3</w:t>
            </w:r>
            <w:r>
              <w:rPr>
                <w:szCs w:val="24"/>
              </w:rPr>
              <w:t>；</w:t>
            </w:r>
          </w:p>
          <w:p>
            <w:pPr>
              <w:ind w:left="720" w:leftChars="300" w:firstLine="480" w:firstLineChars="200"/>
              <w:rPr>
                <w:szCs w:val="24"/>
              </w:rPr>
            </w:pPr>
            <w:r>
              <w:rPr>
                <w:szCs w:val="24"/>
              </w:rPr>
              <w:t>C</w:t>
            </w:r>
            <w:r>
              <w:rPr>
                <w:szCs w:val="24"/>
                <w:vertAlign w:val="subscript"/>
              </w:rPr>
              <w:t>oi</w:t>
            </w:r>
            <w:r>
              <w:rPr>
                <w:szCs w:val="24"/>
              </w:rPr>
              <w:t>─i污染物的评价标准，μg/m</w:t>
            </w:r>
            <w:r>
              <w:rPr>
                <w:szCs w:val="24"/>
                <w:vertAlign w:val="superscript"/>
              </w:rPr>
              <w:t>3</w:t>
            </w:r>
            <w:r>
              <w:rPr>
                <w:szCs w:val="24"/>
              </w:rPr>
              <w:t>。</w:t>
            </w:r>
          </w:p>
          <w:p>
            <w:pPr>
              <w:pStyle w:val="312"/>
            </w:pPr>
            <w:bookmarkStart w:id="69" w:name="_Toc448244856"/>
            <w:bookmarkStart w:id="70" w:name="_Toc456791662"/>
            <w:r>
              <w:t>6、评价结果</w:t>
            </w:r>
            <w:bookmarkEnd w:id="69"/>
            <w:bookmarkEnd w:id="70"/>
          </w:p>
          <w:p>
            <w:pPr>
              <w:pStyle w:val="312"/>
            </w:pPr>
            <w:r>
              <w:t>环境空气质量现状评价结果见</w:t>
            </w:r>
            <w:r>
              <w:fldChar w:fldCharType="begin"/>
            </w:r>
            <w:r>
              <w:instrText xml:space="preserve"> REF _Ref515522024 \r \h </w:instrText>
            </w:r>
            <w:r>
              <w:fldChar w:fldCharType="separate"/>
            </w:r>
            <w:r>
              <w:rPr>
                <w:rFonts w:hint="eastAsia"/>
              </w:rPr>
              <w:t>表9</w:t>
            </w:r>
            <w:r>
              <w:fldChar w:fldCharType="end"/>
            </w:r>
            <w:r>
              <w:t>。</w:t>
            </w:r>
          </w:p>
          <w:p>
            <w:pPr>
              <w:pStyle w:val="316"/>
              <w:numPr>
                <w:ilvl w:val="0"/>
                <w:numId w:val="6"/>
              </w:numPr>
            </w:pPr>
            <w:bookmarkStart w:id="71" w:name="_Ref515522024"/>
            <w:r>
              <w:t>环境空气质量现状评价结果</w:t>
            </w:r>
            <w:bookmarkEnd w:id="71"/>
          </w:p>
          <w:tbl>
            <w:tblPr>
              <w:tblStyle w:val="4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79"/>
              <w:gridCol w:w="1745"/>
              <w:gridCol w:w="1448"/>
              <w:gridCol w:w="1337"/>
              <w:gridCol w:w="1130"/>
              <w:gridCol w:w="10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shd w:val="clear" w:color="auto" w:fill="auto"/>
                  <w:vAlign w:val="center"/>
                </w:tcPr>
                <w:p>
                  <w:pPr>
                    <w:pStyle w:val="314"/>
                  </w:pPr>
                  <w:r>
                    <w:rPr>
                      <w:rFonts w:hint="eastAsia" w:ascii="宋体" w:hAnsi="宋体" w:cs="宋体"/>
                    </w:rPr>
                    <w:t>监测点</w:t>
                  </w:r>
                </w:p>
              </w:tc>
              <w:tc>
                <w:tcPr>
                  <w:tcW w:w="1379" w:type="dxa"/>
                  <w:shd w:val="clear" w:color="auto" w:fill="auto"/>
                  <w:vAlign w:val="center"/>
                </w:tcPr>
                <w:p>
                  <w:pPr>
                    <w:pStyle w:val="314"/>
                  </w:pPr>
                  <w:r>
                    <w:rPr>
                      <w:rFonts w:hint="eastAsia" w:ascii="宋体" w:hAnsi="宋体" w:cs="宋体"/>
                    </w:rPr>
                    <w:t>监测因子</w:t>
                  </w:r>
                </w:p>
              </w:tc>
              <w:tc>
                <w:tcPr>
                  <w:tcW w:w="0" w:type="auto"/>
                  <w:shd w:val="clear" w:color="auto" w:fill="auto"/>
                  <w:vAlign w:val="center"/>
                </w:tcPr>
                <w:p>
                  <w:pPr>
                    <w:pStyle w:val="314"/>
                  </w:pPr>
                  <w:r>
                    <w:rPr>
                      <w:rFonts w:hint="eastAsia" w:ascii="宋体" w:hAnsi="宋体" w:cs="宋体"/>
                    </w:rPr>
                    <w:t>监测时段</w:t>
                  </w:r>
                </w:p>
              </w:tc>
              <w:tc>
                <w:tcPr>
                  <w:tcW w:w="0" w:type="auto"/>
                  <w:shd w:val="clear" w:color="auto" w:fill="auto"/>
                  <w:vAlign w:val="center"/>
                </w:tcPr>
                <w:p>
                  <w:pPr>
                    <w:pStyle w:val="314"/>
                  </w:pPr>
                  <w:r>
                    <w:rPr>
                      <w:rFonts w:hint="eastAsia" w:ascii="宋体" w:hAnsi="宋体" w:cs="宋体"/>
                    </w:rPr>
                    <w:t>监测值浓度范围</w:t>
                  </w:r>
                </w:p>
              </w:tc>
              <w:tc>
                <w:tcPr>
                  <w:tcW w:w="1337" w:type="dxa"/>
                  <w:shd w:val="clear" w:color="auto" w:fill="auto"/>
                  <w:vAlign w:val="center"/>
                </w:tcPr>
                <w:p>
                  <w:pPr>
                    <w:pStyle w:val="314"/>
                  </w:pPr>
                  <w:r>
                    <w:rPr>
                      <w:rFonts w:hint="eastAsia" w:ascii="宋体" w:hAnsi="宋体" w:cs="宋体"/>
                    </w:rPr>
                    <w:t>最大占标率</w:t>
                  </w:r>
                  <w:r>
                    <w:t>（%</w:t>
                  </w:r>
                  <w:r>
                    <w:rPr>
                      <w:rFonts w:hint="eastAsia" w:ascii="宋体" w:hAnsi="宋体" w:cs="宋体"/>
                    </w:rPr>
                    <w:t>）</w:t>
                  </w:r>
                </w:p>
              </w:tc>
              <w:tc>
                <w:tcPr>
                  <w:tcW w:w="1130" w:type="dxa"/>
                  <w:shd w:val="clear" w:color="auto" w:fill="auto"/>
                  <w:vAlign w:val="center"/>
                </w:tcPr>
                <w:p>
                  <w:pPr>
                    <w:pStyle w:val="314"/>
                  </w:pPr>
                  <w:r>
                    <w:rPr>
                      <w:rFonts w:hint="eastAsia" w:ascii="宋体" w:hAnsi="宋体" w:cs="宋体"/>
                    </w:rPr>
                    <w:t>超标率</w:t>
                  </w:r>
                </w:p>
                <w:p>
                  <w:pPr>
                    <w:pStyle w:val="314"/>
                  </w:pPr>
                  <w:r>
                    <w:rPr>
                      <w:rFonts w:hint="eastAsia" w:ascii="宋体" w:hAnsi="宋体" w:cs="宋体"/>
                    </w:rPr>
                    <w:t>（</w:t>
                  </w:r>
                  <w:r>
                    <w:t>%</w:t>
                  </w:r>
                  <w:r>
                    <w:rPr>
                      <w:rFonts w:hint="eastAsia" w:ascii="宋体" w:hAnsi="宋体" w:cs="宋体"/>
                    </w:rPr>
                    <w:t>）</w:t>
                  </w:r>
                </w:p>
              </w:tc>
              <w:tc>
                <w:tcPr>
                  <w:tcW w:w="0" w:type="auto"/>
                  <w:shd w:val="clear" w:color="auto" w:fill="auto"/>
                  <w:vAlign w:val="center"/>
                </w:tcPr>
                <w:p>
                  <w:pPr>
                    <w:pStyle w:val="314"/>
                  </w:pPr>
                  <w:r>
                    <w:rPr>
                      <w:rFonts w:hint="eastAsia" w:ascii="宋体" w:hAnsi="宋体" w:cs="宋体"/>
                    </w:rPr>
                    <w:t>最大超标倍数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restart"/>
                  <w:shd w:val="clear" w:color="auto" w:fill="auto"/>
                  <w:vAlign w:val="center"/>
                </w:tcPr>
                <w:p>
                  <w:pPr>
                    <w:pStyle w:val="314"/>
                  </w:pPr>
                  <w:r>
                    <w:t>A1</w:t>
                  </w:r>
                </w:p>
              </w:tc>
              <w:tc>
                <w:tcPr>
                  <w:tcW w:w="1379" w:type="dxa"/>
                  <w:shd w:val="clear" w:color="auto" w:fill="auto"/>
                  <w:vAlign w:val="center"/>
                </w:tcPr>
                <w:p>
                  <w:pPr>
                    <w:pStyle w:val="314"/>
                  </w:pPr>
                  <w:r>
                    <w:rPr>
                      <w:rFonts w:hint="eastAsia"/>
                    </w:rPr>
                    <w:t>TSP</w:t>
                  </w:r>
                </w:p>
              </w:tc>
              <w:tc>
                <w:tcPr>
                  <w:tcW w:w="0" w:type="auto"/>
                  <w:shd w:val="clear" w:color="auto" w:fill="auto"/>
                  <w:vAlign w:val="center"/>
                </w:tcPr>
                <w:p>
                  <w:pPr>
                    <w:pStyle w:val="314"/>
                  </w:pPr>
                  <w:r>
                    <w:t>日均值（μg/m</w:t>
                  </w:r>
                  <w:r>
                    <w:rPr>
                      <w:vertAlign w:val="superscript"/>
                    </w:rPr>
                    <w:t>3</w:t>
                  </w:r>
                  <w:r>
                    <w:t>）</w:t>
                  </w:r>
                </w:p>
              </w:tc>
              <w:tc>
                <w:tcPr>
                  <w:tcW w:w="0" w:type="auto"/>
                  <w:shd w:val="clear" w:color="auto" w:fill="auto"/>
                  <w:vAlign w:val="center"/>
                </w:tcPr>
                <w:p>
                  <w:pPr>
                    <w:pStyle w:val="314"/>
                  </w:pPr>
                  <w:r>
                    <w:rPr>
                      <w:rFonts w:hint="eastAsia"/>
                    </w:rPr>
                    <w:t>130~139</w:t>
                  </w:r>
                </w:p>
              </w:tc>
              <w:tc>
                <w:tcPr>
                  <w:tcW w:w="1337" w:type="dxa"/>
                  <w:shd w:val="clear" w:color="auto" w:fill="auto"/>
                  <w:vAlign w:val="center"/>
                </w:tcPr>
                <w:p>
                  <w:pPr>
                    <w:pStyle w:val="314"/>
                  </w:pPr>
                  <w:r>
                    <w:rPr>
                      <w:rFonts w:hint="eastAsia"/>
                    </w:rPr>
                    <w:t>0.46</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shd w:val="clear" w:color="auto" w:fill="auto"/>
                  <w:vAlign w:val="center"/>
                </w:tcPr>
                <w:p>
                  <w:pPr>
                    <w:pStyle w:val="314"/>
                  </w:pPr>
                  <w:r>
                    <w:rPr>
                      <w:rFonts w:hint="eastAsia"/>
                    </w:rPr>
                    <w:t>非甲烷总烃</w:t>
                  </w:r>
                </w:p>
              </w:tc>
              <w:tc>
                <w:tcPr>
                  <w:tcW w:w="0" w:type="auto"/>
                  <w:shd w:val="clear" w:color="auto" w:fill="auto"/>
                  <w:vAlign w:val="center"/>
                </w:tcPr>
                <w:p>
                  <w:pPr>
                    <w:pStyle w:val="314"/>
                  </w:pPr>
                  <w:r>
                    <w:t>一次值（mg/m</w:t>
                  </w:r>
                  <w:r>
                    <w:rPr>
                      <w:vertAlign w:val="superscript"/>
                    </w:rPr>
                    <w:t>3</w:t>
                  </w:r>
                  <w:r>
                    <w:t>）</w:t>
                  </w:r>
                </w:p>
              </w:tc>
              <w:tc>
                <w:tcPr>
                  <w:tcW w:w="0" w:type="auto"/>
                  <w:shd w:val="clear" w:color="auto" w:fill="auto"/>
                  <w:vAlign w:val="center"/>
                </w:tcPr>
                <w:p>
                  <w:pPr>
                    <w:pStyle w:val="314"/>
                  </w:pPr>
                  <w:r>
                    <w:rPr>
                      <w:rFonts w:hint="eastAsia"/>
                    </w:rPr>
                    <w:t>0.50~0.93</w:t>
                  </w:r>
                </w:p>
              </w:tc>
              <w:tc>
                <w:tcPr>
                  <w:tcW w:w="1337" w:type="dxa"/>
                  <w:shd w:val="clear" w:color="auto" w:fill="auto"/>
                  <w:vAlign w:val="center"/>
                </w:tcPr>
                <w:p>
                  <w:pPr>
                    <w:pStyle w:val="314"/>
                  </w:pPr>
                  <w:r>
                    <w:rPr>
                      <w:rFonts w:hint="eastAsia"/>
                    </w:rPr>
                    <w:t>0.47</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shd w:val="clear" w:color="auto" w:fill="auto"/>
                  <w:vAlign w:val="center"/>
                </w:tcPr>
                <w:p>
                  <w:pPr>
                    <w:pStyle w:val="314"/>
                    <w:rPr>
                      <w:u w:val="single"/>
                    </w:rPr>
                  </w:pPr>
                  <w:r>
                    <w:rPr>
                      <w:rFonts w:hint="eastAsia"/>
                      <w:u w:val="single"/>
                    </w:rPr>
                    <w:t>TVOC</w:t>
                  </w:r>
                </w:p>
              </w:tc>
              <w:tc>
                <w:tcPr>
                  <w:tcW w:w="0" w:type="auto"/>
                  <w:shd w:val="clear" w:color="auto" w:fill="auto"/>
                  <w:vAlign w:val="center"/>
                </w:tcPr>
                <w:p>
                  <w:pPr>
                    <w:pStyle w:val="314"/>
                    <w:rPr>
                      <w:u w:val="single"/>
                    </w:rPr>
                  </w:pPr>
                  <w:r>
                    <w:rPr>
                      <w:rFonts w:hint="eastAsia"/>
                      <w:u w:val="single"/>
                    </w:rPr>
                    <w:t>8h平均值</w:t>
                  </w:r>
                  <w:r>
                    <w:rPr>
                      <w:u w:val="single"/>
                    </w:rPr>
                    <w:t>（mg/m</w:t>
                  </w:r>
                  <w:r>
                    <w:rPr>
                      <w:u w:val="single"/>
                      <w:vertAlign w:val="superscript"/>
                    </w:rPr>
                    <w:t>3</w:t>
                  </w:r>
                  <w:r>
                    <w:rPr>
                      <w:u w:val="single"/>
                    </w:rPr>
                    <w:t>）</w:t>
                  </w:r>
                </w:p>
              </w:tc>
              <w:tc>
                <w:tcPr>
                  <w:tcW w:w="0" w:type="auto"/>
                  <w:shd w:val="clear" w:color="auto" w:fill="auto"/>
                  <w:vAlign w:val="center"/>
                </w:tcPr>
                <w:p>
                  <w:pPr>
                    <w:pStyle w:val="314"/>
                    <w:rPr>
                      <w:u w:val="single"/>
                    </w:rPr>
                  </w:pPr>
                  <w:r>
                    <w:rPr>
                      <w:rFonts w:hint="eastAsia"/>
                      <w:u w:val="single"/>
                    </w:rPr>
                    <w:t>未检出</w:t>
                  </w:r>
                </w:p>
              </w:tc>
              <w:tc>
                <w:tcPr>
                  <w:tcW w:w="1337" w:type="dxa"/>
                  <w:shd w:val="clear" w:color="auto" w:fill="auto"/>
                  <w:vAlign w:val="center"/>
                </w:tcPr>
                <w:p>
                  <w:pPr>
                    <w:pStyle w:val="314"/>
                    <w:rPr>
                      <w:u w:val="single"/>
                    </w:rPr>
                  </w:pPr>
                  <w:r>
                    <w:rPr>
                      <w:u w:val="single"/>
                    </w:rPr>
                    <w:t>—</w:t>
                  </w:r>
                </w:p>
              </w:tc>
              <w:tc>
                <w:tcPr>
                  <w:tcW w:w="1130" w:type="dxa"/>
                  <w:shd w:val="clear" w:color="auto" w:fill="auto"/>
                  <w:vAlign w:val="center"/>
                </w:tcPr>
                <w:p>
                  <w:pPr>
                    <w:pStyle w:val="314"/>
                    <w:rPr>
                      <w:u w:val="single"/>
                    </w:rPr>
                  </w:pPr>
                  <w:r>
                    <w:rPr>
                      <w:u w:val="single"/>
                    </w:rPr>
                    <w:t>—</w:t>
                  </w:r>
                </w:p>
              </w:tc>
              <w:tc>
                <w:tcPr>
                  <w:tcW w:w="0" w:type="auto"/>
                  <w:shd w:val="clear" w:color="auto" w:fill="auto"/>
                  <w:vAlign w:val="center"/>
                </w:tcPr>
                <w:p>
                  <w:pPr>
                    <w:pStyle w:val="314"/>
                    <w:rPr>
                      <w:u w:val="single"/>
                    </w:rPr>
                  </w:pPr>
                  <w:r>
                    <w:rPr>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vMerge w:val="restart"/>
                  <w:shd w:val="clear" w:color="auto" w:fill="auto"/>
                  <w:vAlign w:val="center"/>
                </w:tcPr>
                <w:p>
                  <w:pPr>
                    <w:pStyle w:val="314"/>
                  </w:pPr>
                  <w:r>
                    <w:rPr>
                      <w:rFonts w:hint="eastAsia"/>
                    </w:rPr>
                    <w:t>氟化物</w:t>
                  </w:r>
                </w:p>
              </w:tc>
              <w:tc>
                <w:tcPr>
                  <w:tcW w:w="0" w:type="auto"/>
                  <w:shd w:val="clear" w:color="auto" w:fill="auto"/>
                  <w:vAlign w:val="center"/>
                </w:tcPr>
                <w:p>
                  <w:pPr>
                    <w:pStyle w:val="314"/>
                  </w:pPr>
                  <w:r>
                    <w:t>小时值（μg/m</w:t>
                  </w:r>
                  <w:r>
                    <w:rPr>
                      <w:vertAlign w:val="superscript"/>
                    </w:rPr>
                    <w:t>3</w:t>
                  </w:r>
                  <w:r>
                    <w:t>）</w:t>
                  </w:r>
                </w:p>
              </w:tc>
              <w:tc>
                <w:tcPr>
                  <w:tcW w:w="0" w:type="auto"/>
                  <w:shd w:val="clear" w:color="auto" w:fill="auto"/>
                  <w:vAlign w:val="center"/>
                </w:tcPr>
                <w:p>
                  <w:pPr>
                    <w:pStyle w:val="314"/>
                  </w:pPr>
                  <w:r>
                    <w:rPr>
                      <w:rFonts w:hint="eastAsia"/>
                    </w:rPr>
                    <w:t>0.5L</w:t>
                  </w:r>
                </w:p>
              </w:tc>
              <w:tc>
                <w:tcPr>
                  <w:tcW w:w="1337" w:type="dxa"/>
                  <w:shd w:val="clear" w:color="auto" w:fill="auto"/>
                  <w:vAlign w:val="center"/>
                </w:tcPr>
                <w:p>
                  <w:pPr>
                    <w:pStyle w:val="314"/>
                  </w:pPr>
                  <w:r>
                    <w:t>—</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vMerge w:val="continue"/>
                  <w:shd w:val="clear" w:color="auto" w:fill="auto"/>
                  <w:vAlign w:val="center"/>
                </w:tcPr>
                <w:p>
                  <w:pPr>
                    <w:pStyle w:val="314"/>
                  </w:pPr>
                </w:p>
              </w:tc>
              <w:tc>
                <w:tcPr>
                  <w:tcW w:w="0" w:type="auto"/>
                  <w:shd w:val="clear" w:color="auto" w:fill="auto"/>
                  <w:vAlign w:val="center"/>
                </w:tcPr>
                <w:p>
                  <w:pPr>
                    <w:pStyle w:val="314"/>
                  </w:pPr>
                  <w:r>
                    <w:t>日均值（μg/m</w:t>
                  </w:r>
                  <w:r>
                    <w:rPr>
                      <w:vertAlign w:val="superscript"/>
                    </w:rPr>
                    <w:t>3</w:t>
                  </w:r>
                  <w:r>
                    <w:t>）</w:t>
                  </w:r>
                </w:p>
              </w:tc>
              <w:tc>
                <w:tcPr>
                  <w:tcW w:w="0" w:type="auto"/>
                  <w:shd w:val="clear" w:color="auto" w:fill="auto"/>
                  <w:vAlign w:val="center"/>
                </w:tcPr>
                <w:p>
                  <w:pPr>
                    <w:pStyle w:val="314"/>
                  </w:pPr>
                  <w:r>
                    <w:rPr>
                      <w:rFonts w:hint="eastAsia"/>
                    </w:rPr>
                    <w:t>0.06L</w:t>
                  </w:r>
                </w:p>
              </w:tc>
              <w:tc>
                <w:tcPr>
                  <w:tcW w:w="1337" w:type="dxa"/>
                  <w:shd w:val="clear" w:color="auto" w:fill="auto"/>
                  <w:vAlign w:val="center"/>
                </w:tcPr>
                <w:p>
                  <w:pPr>
                    <w:pStyle w:val="314"/>
                  </w:pPr>
                  <w:r>
                    <w:t>—</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restart"/>
                  <w:shd w:val="clear" w:color="auto" w:fill="auto"/>
                  <w:vAlign w:val="center"/>
                </w:tcPr>
                <w:p>
                  <w:pPr>
                    <w:pStyle w:val="314"/>
                  </w:pPr>
                  <w:r>
                    <w:t>A</w:t>
                  </w:r>
                  <w:r>
                    <w:rPr>
                      <w:rFonts w:hint="eastAsia"/>
                    </w:rPr>
                    <w:t>2</w:t>
                  </w:r>
                </w:p>
              </w:tc>
              <w:tc>
                <w:tcPr>
                  <w:tcW w:w="1379" w:type="dxa"/>
                  <w:shd w:val="clear" w:color="auto" w:fill="auto"/>
                  <w:vAlign w:val="center"/>
                </w:tcPr>
                <w:p>
                  <w:pPr>
                    <w:pStyle w:val="314"/>
                  </w:pPr>
                  <w:r>
                    <w:rPr>
                      <w:rFonts w:hint="eastAsia"/>
                    </w:rPr>
                    <w:t>TSP</w:t>
                  </w:r>
                </w:p>
              </w:tc>
              <w:tc>
                <w:tcPr>
                  <w:tcW w:w="0" w:type="auto"/>
                  <w:shd w:val="clear" w:color="auto" w:fill="auto"/>
                  <w:vAlign w:val="center"/>
                </w:tcPr>
                <w:p>
                  <w:pPr>
                    <w:pStyle w:val="314"/>
                  </w:pPr>
                  <w:r>
                    <w:t>日均值（μg/m</w:t>
                  </w:r>
                  <w:r>
                    <w:rPr>
                      <w:vertAlign w:val="superscript"/>
                    </w:rPr>
                    <w:t>3</w:t>
                  </w:r>
                  <w:r>
                    <w:t>）</w:t>
                  </w:r>
                </w:p>
              </w:tc>
              <w:tc>
                <w:tcPr>
                  <w:tcW w:w="0" w:type="auto"/>
                  <w:shd w:val="clear" w:color="auto" w:fill="auto"/>
                  <w:vAlign w:val="center"/>
                </w:tcPr>
                <w:p>
                  <w:pPr>
                    <w:pStyle w:val="314"/>
                  </w:pPr>
                  <w:r>
                    <w:rPr>
                      <w:rFonts w:hint="eastAsia"/>
                    </w:rPr>
                    <w:t>120~137</w:t>
                  </w:r>
                </w:p>
              </w:tc>
              <w:tc>
                <w:tcPr>
                  <w:tcW w:w="1337" w:type="dxa"/>
                  <w:shd w:val="clear" w:color="auto" w:fill="auto"/>
                  <w:vAlign w:val="center"/>
                </w:tcPr>
                <w:p>
                  <w:pPr>
                    <w:pStyle w:val="314"/>
                  </w:pPr>
                  <w:r>
                    <w:rPr>
                      <w:rFonts w:hint="eastAsia"/>
                    </w:rPr>
                    <w:t>0.46</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shd w:val="clear" w:color="auto" w:fill="auto"/>
                  <w:vAlign w:val="center"/>
                </w:tcPr>
                <w:p>
                  <w:pPr>
                    <w:pStyle w:val="314"/>
                  </w:pPr>
                  <w:r>
                    <w:rPr>
                      <w:rFonts w:hint="eastAsia"/>
                    </w:rPr>
                    <w:t>非甲烷总烃</w:t>
                  </w:r>
                </w:p>
              </w:tc>
              <w:tc>
                <w:tcPr>
                  <w:tcW w:w="0" w:type="auto"/>
                  <w:shd w:val="clear" w:color="auto" w:fill="auto"/>
                  <w:vAlign w:val="center"/>
                </w:tcPr>
                <w:p>
                  <w:pPr>
                    <w:pStyle w:val="314"/>
                  </w:pPr>
                  <w:r>
                    <w:t>一次值（mg/m</w:t>
                  </w:r>
                  <w:r>
                    <w:rPr>
                      <w:vertAlign w:val="superscript"/>
                    </w:rPr>
                    <w:t>3</w:t>
                  </w:r>
                  <w:r>
                    <w:t>）</w:t>
                  </w:r>
                </w:p>
              </w:tc>
              <w:tc>
                <w:tcPr>
                  <w:tcW w:w="0" w:type="auto"/>
                  <w:shd w:val="clear" w:color="auto" w:fill="auto"/>
                  <w:vAlign w:val="center"/>
                </w:tcPr>
                <w:p>
                  <w:pPr>
                    <w:pStyle w:val="314"/>
                  </w:pPr>
                  <w:r>
                    <w:rPr>
                      <w:rFonts w:hint="eastAsia"/>
                    </w:rPr>
                    <w:t>0.39~0.85</w:t>
                  </w:r>
                </w:p>
              </w:tc>
              <w:tc>
                <w:tcPr>
                  <w:tcW w:w="1337" w:type="dxa"/>
                  <w:shd w:val="clear" w:color="auto" w:fill="auto"/>
                  <w:vAlign w:val="center"/>
                </w:tcPr>
                <w:p>
                  <w:pPr>
                    <w:pStyle w:val="314"/>
                  </w:pPr>
                  <w:r>
                    <w:rPr>
                      <w:rFonts w:hint="eastAsia"/>
                    </w:rPr>
                    <w:t>0.43</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shd w:val="clear" w:color="auto" w:fill="auto"/>
                  <w:vAlign w:val="center"/>
                </w:tcPr>
                <w:p>
                  <w:pPr>
                    <w:pStyle w:val="314"/>
                    <w:rPr>
                      <w:u w:val="single"/>
                    </w:rPr>
                  </w:pPr>
                  <w:r>
                    <w:rPr>
                      <w:rFonts w:hint="eastAsia"/>
                      <w:u w:val="single"/>
                    </w:rPr>
                    <w:t>TVOC</w:t>
                  </w:r>
                </w:p>
              </w:tc>
              <w:tc>
                <w:tcPr>
                  <w:tcW w:w="0" w:type="auto"/>
                  <w:shd w:val="clear" w:color="auto" w:fill="auto"/>
                  <w:vAlign w:val="center"/>
                </w:tcPr>
                <w:p>
                  <w:pPr>
                    <w:pStyle w:val="314"/>
                    <w:rPr>
                      <w:u w:val="single"/>
                    </w:rPr>
                  </w:pPr>
                  <w:r>
                    <w:rPr>
                      <w:rFonts w:hint="eastAsia"/>
                      <w:u w:val="single"/>
                    </w:rPr>
                    <w:t>8h平均值</w:t>
                  </w:r>
                  <w:r>
                    <w:rPr>
                      <w:u w:val="single"/>
                    </w:rPr>
                    <w:t>（mg/m</w:t>
                  </w:r>
                  <w:r>
                    <w:rPr>
                      <w:u w:val="single"/>
                      <w:vertAlign w:val="superscript"/>
                    </w:rPr>
                    <w:t>3</w:t>
                  </w:r>
                  <w:r>
                    <w:rPr>
                      <w:u w:val="single"/>
                    </w:rPr>
                    <w:t>）</w:t>
                  </w:r>
                </w:p>
              </w:tc>
              <w:tc>
                <w:tcPr>
                  <w:tcW w:w="0" w:type="auto"/>
                  <w:shd w:val="clear" w:color="auto" w:fill="auto"/>
                  <w:vAlign w:val="center"/>
                </w:tcPr>
                <w:p>
                  <w:pPr>
                    <w:pStyle w:val="314"/>
                    <w:rPr>
                      <w:u w:val="single"/>
                    </w:rPr>
                  </w:pPr>
                  <w:r>
                    <w:rPr>
                      <w:rFonts w:hint="eastAsia"/>
                      <w:u w:val="single"/>
                    </w:rPr>
                    <w:t>未检出</w:t>
                  </w:r>
                </w:p>
              </w:tc>
              <w:tc>
                <w:tcPr>
                  <w:tcW w:w="1337" w:type="dxa"/>
                  <w:shd w:val="clear" w:color="auto" w:fill="auto"/>
                  <w:vAlign w:val="center"/>
                </w:tcPr>
                <w:p>
                  <w:pPr>
                    <w:pStyle w:val="314"/>
                    <w:rPr>
                      <w:u w:val="single"/>
                    </w:rPr>
                  </w:pPr>
                  <w:r>
                    <w:rPr>
                      <w:u w:val="single"/>
                    </w:rPr>
                    <w:t>—</w:t>
                  </w:r>
                </w:p>
              </w:tc>
              <w:tc>
                <w:tcPr>
                  <w:tcW w:w="1130" w:type="dxa"/>
                  <w:shd w:val="clear" w:color="auto" w:fill="auto"/>
                  <w:vAlign w:val="center"/>
                </w:tcPr>
                <w:p>
                  <w:pPr>
                    <w:pStyle w:val="314"/>
                    <w:rPr>
                      <w:u w:val="single"/>
                    </w:rPr>
                  </w:pPr>
                  <w:r>
                    <w:rPr>
                      <w:u w:val="single"/>
                    </w:rPr>
                    <w:t>—</w:t>
                  </w:r>
                </w:p>
              </w:tc>
              <w:tc>
                <w:tcPr>
                  <w:tcW w:w="0" w:type="auto"/>
                  <w:shd w:val="clear" w:color="auto" w:fill="auto"/>
                  <w:vAlign w:val="center"/>
                </w:tcPr>
                <w:p>
                  <w:pPr>
                    <w:pStyle w:val="314"/>
                    <w:rPr>
                      <w:u w:val="single"/>
                    </w:rPr>
                  </w:pPr>
                  <w:r>
                    <w:rPr>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pPr>
                </w:p>
              </w:tc>
              <w:tc>
                <w:tcPr>
                  <w:tcW w:w="1379" w:type="dxa"/>
                  <w:vMerge w:val="restart"/>
                  <w:shd w:val="clear" w:color="auto" w:fill="auto"/>
                  <w:vAlign w:val="center"/>
                </w:tcPr>
                <w:p>
                  <w:pPr>
                    <w:pStyle w:val="314"/>
                  </w:pPr>
                  <w:r>
                    <w:rPr>
                      <w:rFonts w:hint="eastAsia"/>
                    </w:rPr>
                    <w:t>氟化物</w:t>
                  </w:r>
                </w:p>
              </w:tc>
              <w:tc>
                <w:tcPr>
                  <w:tcW w:w="0" w:type="auto"/>
                  <w:shd w:val="clear" w:color="auto" w:fill="auto"/>
                  <w:vAlign w:val="center"/>
                </w:tcPr>
                <w:p>
                  <w:pPr>
                    <w:pStyle w:val="314"/>
                  </w:pPr>
                  <w:r>
                    <w:t>小时值（μg/m</w:t>
                  </w:r>
                  <w:r>
                    <w:rPr>
                      <w:vertAlign w:val="superscript"/>
                    </w:rPr>
                    <w:t>3</w:t>
                  </w:r>
                  <w:r>
                    <w:t>）</w:t>
                  </w:r>
                </w:p>
              </w:tc>
              <w:tc>
                <w:tcPr>
                  <w:tcW w:w="0" w:type="auto"/>
                  <w:shd w:val="clear" w:color="auto" w:fill="auto"/>
                  <w:vAlign w:val="center"/>
                </w:tcPr>
                <w:p>
                  <w:pPr>
                    <w:pStyle w:val="314"/>
                  </w:pPr>
                  <w:r>
                    <w:rPr>
                      <w:rFonts w:hint="eastAsia"/>
                    </w:rPr>
                    <w:t>0.5L</w:t>
                  </w:r>
                </w:p>
              </w:tc>
              <w:tc>
                <w:tcPr>
                  <w:tcW w:w="1337" w:type="dxa"/>
                  <w:shd w:val="clear" w:color="auto" w:fill="auto"/>
                  <w:vAlign w:val="center"/>
                </w:tcPr>
                <w:p>
                  <w:pPr>
                    <w:pStyle w:val="314"/>
                  </w:pPr>
                  <w:r>
                    <w:t>—</w:t>
                  </w:r>
                </w:p>
              </w:tc>
              <w:tc>
                <w:tcPr>
                  <w:tcW w:w="1130" w:type="dxa"/>
                  <w:shd w:val="clear" w:color="auto" w:fill="auto"/>
                  <w:vAlign w:val="center"/>
                </w:tcPr>
                <w:p>
                  <w:pPr>
                    <w:pStyle w:val="314"/>
                  </w:pPr>
                  <w:r>
                    <w:t>0</w:t>
                  </w:r>
                </w:p>
              </w:tc>
              <w:tc>
                <w:tcPr>
                  <w:tcW w:w="0" w:type="auto"/>
                  <w:shd w:val="clear" w:color="auto" w:fill="auto"/>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Merge w:val="continue"/>
                  <w:shd w:val="clear" w:color="auto" w:fill="auto"/>
                  <w:vAlign w:val="center"/>
                </w:tcPr>
                <w:p>
                  <w:pPr>
                    <w:pStyle w:val="314"/>
                    <w:rPr>
                      <w:u w:val="single"/>
                    </w:rPr>
                  </w:pPr>
                </w:p>
              </w:tc>
              <w:tc>
                <w:tcPr>
                  <w:tcW w:w="1379" w:type="dxa"/>
                  <w:vMerge w:val="continue"/>
                  <w:shd w:val="clear" w:color="auto" w:fill="auto"/>
                  <w:vAlign w:val="center"/>
                </w:tcPr>
                <w:p>
                  <w:pPr>
                    <w:pStyle w:val="314"/>
                    <w:rPr>
                      <w:u w:val="single"/>
                    </w:rPr>
                  </w:pPr>
                </w:p>
              </w:tc>
              <w:tc>
                <w:tcPr>
                  <w:tcW w:w="0" w:type="auto"/>
                  <w:shd w:val="clear" w:color="auto" w:fill="auto"/>
                  <w:vAlign w:val="center"/>
                </w:tcPr>
                <w:p>
                  <w:pPr>
                    <w:pStyle w:val="314"/>
                    <w:rPr>
                      <w:u w:val="single"/>
                    </w:rPr>
                  </w:pPr>
                  <w:r>
                    <w:rPr>
                      <w:u w:val="single"/>
                    </w:rPr>
                    <w:t>日均值（μg/m</w:t>
                  </w:r>
                  <w:r>
                    <w:rPr>
                      <w:u w:val="single"/>
                      <w:vertAlign w:val="superscript"/>
                    </w:rPr>
                    <w:t>3</w:t>
                  </w:r>
                  <w:r>
                    <w:rPr>
                      <w:u w:val="single"/>
                    </w:rPr>
                    <w:t>）</w:t>
                  </w:r>
                </w:p>
              </w:tc>
              <w:tc>
                <w:tcPr>
                  <w:tcW w:w="0" w:type="auto"/>
                  <w:shd w:val="clear" w:color="auto" w:fill="auto"/>
                  <w:vAlign w:val="center"/>
                </w:tcPr>
                <w:p>
                  <w:pPr>
                    <w:pStyle w:val="314"/>
                    <w:rPr>
                      <w:u w:val="single"/>
                    </w:rPr>
                  </w:pPr>
                  <w:r>
                    <w:rPr>
                      <w:rFonts w:hint="eastAsia"/>
                      <w:u w:val="single"/>
                    </w:rPr>
                    <w:t>0.06L</w:t>
                  </w:r>
                </w:p>
              </w:tc>
              <w:tc>
                <w:tcPr>
                  <w:tcW w:w="1337" w:type="dxa"/>
                  <w:shd w:val="clear" w:color="auto" w:fill="auto"/>
                  <w:vAlign w:val="center"/>
                </w:tcPr>
                <w:p>
                  <w:pPr>
                    <w:pStyle w:val="314"/>
                    <w:rPr>
                      <w:u w:val="single"/>
                    </w:rPr>
                  </w:pPr>
                  <w:r>
                    <w:rPr>
                      <w:u w:val="single"/>
                    </w:rPr>
                    <w:t>—</w:t>
                  </w:r>
                </w:p>
              </w:tc>
              <w:tc>
                <w:tcPr>
                  <w:tcW w:w="1130" w:type="dxa"/>
                  <w:shd w:val="clear" w:color="auto" w:fill="auto"/>
                  <w:vAlign w:val="center"/>
                </w:tcPr>
                <w:p>
                  <w:pPr>
                    <w:pStyle w:val="314"/>
                    <w:rPr>
                      <w:u w:val="single"/>
                    </w:rPr>
                  </w:pPr>
                  <w:r>
                    <w:rPr>
                      <w:u w:val="single"/>
                    </w:rPr>
                    <w:t>0</w:t>
                  </w:r>
                </w:p>
              </w:tc>
              <w:tc>
                <w:tcPr>
                  <w:tcW w:w="0" w:type="auto"/>
                  <w:shd w:val="clear" w:color="auto" w:fill="auto"/>
                  <w:vAlign w:val="center"/>
                </w:tcPr>
                <w:p>
                  <w:pPr>
                    <w:pStyle w:val="314"/>
                    <w:rPr>
                      <w:u w:val="single"/>
                    </w:rPr>
                  </w:pPr>
                  <w:r>
                    <w:rPr>
                      <w:u w:val="single"/>
                    </w:rPr>
                    <w:t>—</w:t>
                  </w:r>
                </w:p>
              </w:tc>
            </w:tr>
          </w:tbl>
          <w:p>
            <w:pPr>
              <w:pStyle w:val="312"/>
              <w:ind w:firstLine="422" w:firstLineChars="0"/>
              <w:rPr>
                <w:b/>
                <w:sz w:val="21"/>
                <w:szCs w:val="28"/>
              </w:rPr>
            </w:pPr>
            <w:r>
              <w:rPr>
                <w:rFonts w:hint="eastAsia"/>
                <w:b/>
                <w:sz w:val="21"/>
                <w:szCs w:val="28"/>
                <w:u w:val="single"/>
              </w:rPr>
              <w:t>注：由于现行检测方法等原因限制，</w:t>
            </w:r>
            <w:r>
              <w:rPr>
                <w:b/>
                <w:sz w:val="21"/>
                <w:szCs w:val="28"/>
                <w:u w:val="single"/>
              </w:rPr>
              <w:t>TVOC</w:t>
            </w:r>
            <w:r>
              <w:rPr>
                <w:rFonts w:hint="eastAsia"/>
                <w:b/>
                <w:sz w:val="21"/>
                <w:szCs w:val="28"/>
                <w:u w:val="single"/>
              </w:rPr>
              <w:t>采取监测苯系物等主要分项后加和的方法进行评价。</w:t>
            </w:r>
          </w:p>
          <w:p>
            <w:pPr>
              <w:pStyle w:val="312"/>
            </w:pPr>
            <w:r>
              <w:rPr>
                <w:szCs w:val="28"/>
              </w:rPr>
              <w:t>由</w:t>
            </w:r>
            <w:r>
              <w:rPr>
                <w:szCs w:val="28"/>
              </w:rPr>
              <w:fldChar w:fldCharType="begin"/>
            </w:r>
            <w:r>
              <w:rPr>
                <w:szCs w:val="28"/>
              </w:rPr>
              <w:instrText xml:space="preserve"> REF _Ref515522024 \r \h </w:instrText>
            </w:r>
            <w:r>
              <w:rPr>
                <w:szCs w:val="28"/>
              </w:rPr>
              <w:fldChar w:fldCharType="separate"/>
            </w:r>
            <w:r>
              <w:rPr>
                <w:rFonts w:hint="eastAsia"/>
                <w:szCs w:val="28"/>
              </w:rPr>
              <w:t>表9</w:t>
            </w:r>
            <w:r>
              <w:rPr>
                <w:szCs w:val="28"/>
              </w:rPr>
              <w:fldChar w:fldCharType="end"/>
            </w:r>
            <w:r>
              <w:rPr>
                <w:szCs w:val="28"/>
              </w:rPr>
              <w:t>可</w:t>
            </w:r>
            <w:r>
              <w:rPr>
                <w:rFonts w:hint="eastAsia"/>
                <w:szCs w:val="28"/>
              </w:rPr>
              <w:t>知</w:t>
            </w:r>
            <w:r>
              <w:rPr>
                <w:szCs w:val="28"/>
              </w:rPr>
              <w:t>，</w:t>
            </w:r>
            <w:r>
              <w:t>项目所在区域及周边地区空气环境质量较好，</w:t>
            </w:r>
            <w:r>
              <w:rPr>
                <w:rFonts w:hint="eastAsia"/>
              </w:rPr>
              <w:t>TSP、氟化物现状</w:t>
            </w:r>
            <w:r>
              <w:t>浓度均能满足</w:t>
            </w:r>
            <w:r>
              <w:rPr>
                <w:bCs/>
              </w:rPr>
              <w:t>《环境空气质量标准》（GB3095-2012）</w:t>
            </w:r>
            <w:r>
              <w:rPr>
                <w:rFonts w:hint="eastAsia"/>
                <w:bCs/>
              </w:rPr>
              <w:t>中</w:t>
            </w:r>
            <w:r>
              <w:rPr>
                <w:bCs/>
              </w:rPr>
              <w:t>二级标准，</w:t>
            </w:r>
            <w:r>
              <w:rPr>
                <w:rFonts w:hint="eastAsia"/>
                <w:bCs/>
              </w:rPr>
              <w:t>其中未作规定的非甲烷总烃满足</w:t>
            </w:r>
            <w:r>
              <w:rPr>
                <w:bCs/>
              </w:rPr>
              <w:t>《大气污染物综合排放标准详解》一书中的相关标准取值</w:t>
            </w:r>
            <w:r>
              <w:rPr>
                <w:rFonts w:hint="eastAsia"/>
                <w:bCs/>
                <w:u w:val="single"/>
              </w:rPr>
              <w:t>，TVOC满足《环境影响评价技术导则 大气环境》（HJ2.2-2018）附录D中参考浓度限值要求。</w:t>
            </w:r>
            <w:r>
              <w:rPr>
                <w:rFonts w:hint="eastAsia"/>
                <w:bCs/>
              </w:rPr>
              <w:t>区域环境空气现状质量良好。</w:t>
            </w:r>
          </w:p>
          <w:p>
            <w:pPr>
              <w:pStyle w:val="2"/>
              <w:spacing w:line="360" w:lineRule="auto"/>
              <w:ind w:left="0" w:leftChars="0"/>
              <w:rPr>
                <w:sz w:val="28"/>
                <w:szCs w:val="21"/>
              </w:rPr>
            </w:pPr>
            <w:bookmarkStart w:id="72" w:name="_Toc52083034"/>
            <w:r>
              <w:rPr>
                <w:rFonts w:hint="eastAsia"/>
                <w:sz w:val="28"/>
                <w:szCs w:val="21"/>
              </w:rPr>
              <w:t>二、</w:t>
            </w:r>
            <w:r>
              <w:rPr>
                <w:sz w:val="28"/>
                <w:szCs w:val="21"/>
              </w:rPr>
              <w:t>地表水环境质量评价</w:t>
            </w:r>
            <w:bookmarkEnd w:id="59"/>
            <w:bookmarkEnd w:id="72"/>
          </w:p>
          <w:p>
            <w:pPr>
              <w:pStyle w:val="312"/>
              <w:ind w:firstLine="482"/>
              <w:rPr>
                <w:b/>
                <w:bCs/>
              </w:rPr>
            </w:pPr>
            <w:r>
              <w:rPr>
                <w:rFonts w:hint="eastAsia"/>
                <w:b/>
                <w:bCs/>
              </w:rPr>
              <w:t>（一）监测断面布设</w:t>
            </w:r>
          </w:p>
          <w:p>
            <w:pPr>
              <w:pStyle w:val="312"/>
            </w:pPr>
            <w:r>
              <w:t>本</w:t>
            </w:r>
            <w:r>
              <w:rPr>
                <w:rFonts w:hint="eastAsia"/>
              </w:rPr>
              <w:t>次</w:t>
            </w:r>
            <w:r>
              <w:t>选择2个地表水监测断面进行水质现状监测，监测断面布设情况见</w:t>
            </w:r>
            <w:r>
              <w:fldChar w:fldCharType="begin"/>
            </w:r>
            <w:r>
              <w:instrText xml:space="preserve"> REF _Ref27314575 \r \h </w:instrText>
            </w:r>
            <w:r>
              <w:fldChar w:fldCharType="separate"/>
            </w:r>
            <w:r>
              <w:rPr>
                <w:rFonts w:hint="eastAsia"/>
              </w:rPr>
              <w:t>表10</w:t>
            </w:r>
            <w:r>
              <w:fldChar w:fldCharType="end"/>
            </w:r>
            <w:r>
              <w:t>和图</w:t>
            </w:r>
            <w:r>
              <w:rPr>
                <w:rFonts w:hint="eastAsia"/>
              </w:rPr>
              <w:t>5</w:t>
            </w:r>
            <w:r>
              <w:t>。</w:t>
            </w:r>
          </w:p>
          <w:p>
            <w:pPr>
              <w:pStyle w:val="316"/>
              <w:numPr>
                <w:ilvl w:val="0"/>
                <w:numId w:val="6"/>
              </w:numPr>
            </w:pPr>
            <w:bookmarkStart w:id="73" w:name="_Ref27314575"/>
            <w:r>
              <w:t>地表水监测断面布设情况表</w:t>
            </w:r>
            <w:bookmarkEnd w:id="73"/>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58"/>
              <w:gridCol w:w="3220"/>
              <w:gridCol w:w="430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9" w:hRule="atLeast"/>
                <w:jc w:val="center"/>
              </w:trPr>
              <w:tc>
                <w:tcPr>
                  <w:tcW w:w="716" w:type="pct"/>
                  <w:vAlign w:val="center"/>
                </w:tcPr>
                <w:p>
                  <w:pPr>
                    <w:pStyle w:val="314"/>
                  </w:pPr>
                  <w:r>
                    <w:t>序号</w:t>
                  </w:r>
                </w:p>
              </w:tc>
              <w:tc>
                <w:tcPr>
                  <w:tcW w:w="1832" w:type="pct"/>
                  <w:vAlign w:val="center"/>
                </w:tcPr>
                <w:p>
                  <w:pPr>
                    <w:pStyle w:val="314"/>
                  </w:pPr>
                  <w:r>
                    <w:t>监测河流</w:t>
                  </w:r>
                </w:p>
              </w:tc>
              <w:tc>
                <w:tcPr>
                  <w:tcW w:w="2452" w:type="pct"/>
                  <w:vAlign w:val="center"/>
                </w:tcPr>
                <w:p>
                  <w:pPr>
                    <w:pStyle w:val="314"/>
                  </w:pPr>
                  <w:r>
                    <w:t>监测断面名称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9" w:hRule="atLeast"/>
                <w:jc w:val="center"/>
              </w:trPr>
              <w:tc>
                <w:tcPr>
                  <w:tcW w:w="716" w:type="pct"/>
                  <w:vAlign w:val="center"/>
                </w:tcPr>
                <w:p>
                  <w:pPr>
                    <w:pStyle w:val="314"/>
                  </w:pPr>
                  <w:r>
                    <w:t>W1</w:t>
                  </w:r>
                </w:p>
              </w:tc>
              <w:tc>
                <w:tcPr>
                  <w:tcW w:w="1832" w:type="pct"/>
                  <w:vMerge w:val="restart"/>
                  <w:vAlign w:val="center"/>
                </w:tcPr>
                <w:p>
                  <w:pPr>
                    <w:pStyle w:val="314"/>
                  </w:pPr>
                  <w:r>
                    <w:rPr>
                      <w:rFonts w:hint="eastAsia"/>
                    </w:rPr>
                    <w:t>头道松花江</w:t>
                  </w:r>
                </w:p>
              </w:tc>
              <w:tc>
                <w:tcPr>
                  <w:tcW w:w="2452" w:type="pct"/>
                  <w:vAlign w:val="center"/>
                </w:tcPr>
                <w:p>
                  <w:pPr>
                    <w:pStyle w:val="314"/>
                  </w:pPr>
                  <w:r>
                    <w:t>项目所在地上游500m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9" w:hRule="atLeast"/>
                <w:jc w:val="center"/>
              </w:trPr>
              <w:tc>
                <w:tcPr>
                  <w:tcW w:w="716" w:type="pct"/>
                  <w:vAlign w:val="center"/>
                </w:tcPr>
                <w:p>
                  <w:pPr>
                    <w:pStyle w:val="314"/>
                  </w:pPr>
                  <w:r>
                    <w:t>W2</w:t>
                  </w:r>
                </w:p>
              </w:tc>
              <w:tc>
                <w:tcPr>
                  <w:tcW w:w="1832" w:type="pct"/>
                  <w:vMerge w:val="continue"/>
                  <w:vAlign w:val="center"/>
                </w:tcPr>
                <w:p>
                  <w:pPr>
                    <w:pStyle w:val="314"/>
                  </w:pPr>
                </w:p>
              </w:tc>
              <w:tc>
                <w:tcPr>
                  <w:tcW w:w="2452" w:type="pct"/>
                  <w:vAlign w:val="center"/>
                </w:tcPr>
                <w:p>
                  <w:pPr>
                    <w:pStyle w:val="314"/>
                  </w:pPr>
                  <w:r>
                    <w:t>项目所在地下游1500m</w:t>
                  </w:r>
                </w:p>
              </w:tc>
            </w:tr>
          </w:tbl>
          <w:p>
            <w:pPr>
              <w:pStyle w:val="312"/>
              <w:ind w:firstLine="482"/>
              <w:rPr>
                <w:b/>
                <w:bCs/>
              </w:rPr>
            </w:pPr>
            <w:r>
              <w:rPr>
                <w:rFonts w:hint="eastAsia"/>
                <w:b/>
                <w:bCs/>
              </w:rPr>
              <w:t>（二）</w:t>
            </w:r>
            <w:r>
              <w:rPr>
                <w:b/>
                <w:bCs/>
              </w:rPr>
              <w:t>监测项目、监测单位及监测频次</w:t>
            </w:r>
          </w:p>
          <w:p>
            <w:pPr>
              <w:pStyle w:val="312"/>
            </w:pPr>
            <w:r>
              <w:t>监测项目：pH、COD、BOD</w:t>
            </w:r>
            <w:r>
              <w:rPr>
                <w:vertAlign w:val="subscript"/>
              </w:rPr>
              <w:t>5</w:t>
            </w:r>
            <w:r>
              <w:t>、氨氮、石油类、挥发酚</w:t>
            </w:r>
            <w:r>
              <w:rPr>
                <w:rFonts w:hint="eastAsia"/>
              </w:rPr>
              <w:t>、</w:t>
            </w:r>
            <w:r>
              <w:t>氟化物等</w:t>
            </w:r>
            <w:r>
              <w:rPr>
                <w:rFonts w:hint="eastAsia"/>
              </w:rPr>
              <w:t>7</w:t>
            </w:r>
            <w:r>
              <w:t>项。</w:t>
            </w:r>
          </w:p>
          <w:p>
            <w:pPr>
              <w:pStyle w:val="312"/>
            </w:pPr>
            <w:r>
              <w:t>监测单位：</w:t>
            </w:r>
            <w:r>
              <w:rPr>
                <w:rFonts w:hint="eastAsia"/>
              </w:rPr>
              <w:t>吉林省金辉检验检测技术服务有限公司</w:t>
            </w:r>
            <w:r>
              <w:t>。</w:t>
            </w:r>
          </w:p>
          <w:p>
            <w:pPr>
              <w:pStyle w:val="312"/>
            </w:pPr>
            <w:r>
              <w:t>监测时间及频次：</w:t>
            </w:r>
            <w:r>
              <w:rPr>
                <w:rFonts w:hint="eastAsia"/>
                <w:bCs/>
              </w:rPr>
              <w:t>2020年5月26日~5月28日</w:t>
            </w:r>
            <w:r>
              <w:t>，监测频次为1次/天。</w:t>
            </w:r>
          </w:p>
          <w:p>
            <w:pPr>
              <w:pStyle w:val="312"/>
              <w:ind w:firstLine="482"/>
              <w:rPr>
                <w:b/>
                <w:bCs/>
              </w:rPr>
            </w:pPr>
            <w:r>
              <w:rPr>
                <w:rFonts w:hint="eastAsia"/>
                <w:b/>
                <w:bCs/>
              </w:rPr>
              <w:t>（三）</w:t>
            </w:r>
            <w:r>
              <w:rPr>
                <w:b/>
                <w:bCs/>
              </w:rPr>
              <w:t>评价方法</w:t>
            </w:r>
          </w:p>
          <w:p>
            <w:pPr>
              <w:pStyle w:val="312"/>
            </w:pPr>
            <w:r>
              <w:t>评价方法采用单项水质参数评价模式-标准指数法，其模式如下：</w:t>
            </w:r>
          </w:p>
          <w:p>
            <w:pPr>
              <w:ind w:firstLine="480" w:firstLineChars="200"/>
              <w:jc w:val="left"/>
              <w:rPr>
                <w:szCs w:val="24"/>
              </w:rPr>
            </w:pPr>
            <w:r>
              <w:rPr>
                <w:szCs w:val="24"/>
              </w:rPr>
              <w:t>单项污染指数的表达式为：</w:t>
            </w:r>
            <w:r>
              <w:rPr>
                <w:position w:val="-32"/>
                <w:szCs w:val="24"/>
              </w:rPr>
              <w:drawing>
                <wp:inline distT="0" distB="0" distL="0" distR="0">
                  <wp:extent cx="533400" cy="44958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3400" cy="449580"/>
                          </a:xfrm>
                          <a:prstGeom prst="rect">
                            <a:avLst/>
                          </a:prstGeom>
                          <a:noFill/>
                          <a:ln>
                            <a:noFill/>
                          </a:ln>
                        </pic:spPr>
                      </pic:pic>
                    </a:graphicData>
                  </a:graphic>
                </wp:inline>
              </w:drawing>
            </w:r>
          </w:p>
          <w:p>
            <w:pPr>
              <w:ind w:firstLine="480" w:firstLineChars="200"/>
              <w:jc w:val="left"/>
              <w:rPr>
                <w:szCs w:val="24"/>
              </w:rPr>
            </w:pPr>
            <w:r>
              <w:rPr>
                <w:szCs w:val="24"/>
              </w:rPr>
              <w:t>对于以评价标准为区间值的水质参数pH，其表达式为：</w:t>
            </w:r>
          </w:p>
          <w:p>
            <w:pPr>
              <w:spacing w:line="341" w:lineRule="auto"/>
              <w:ind w:firstLine="480" w:firstLineChars="200"/>
              <w:jc w:val="center"/>
              <w:rPr>
                <w:szCs w:val="24"/>
              </w:rPr>
            </w:pPr>
            <w:r>
              <w:rPr>
                <w:position w:val="-64"/>
                <w:szCs w:val="24"/>
              </w:rPr>
              <w:drawing>
                <wp:inline distT="0" distB="0" distL="0" distR="0">
                  <wp:extent cx="1836420" cy="89916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36420" cy="899160"/>
                          </a:xfrm>
                          <a:prstGeom prst="rect">
                            <a:avLst/>
                          </a:prstGeom>
                          <a:noFill/>
                          <a:ln>
                            <a:noFill/>
                          </a:ln>
                        </pic:spPr>
                      </pic:pic>
                    </a:graphicData>
                  </a:graphic>
                </wp:inline>
              </w:drawing>
            </w:r>
          </w:p>
          <w:p>
            <w:pPr>
              <w:ind w:firstLine="480" w:firstLineChars="200"/>
              <w:jc w:val="left"/>
              <w:rPr>
                <w:szCs w:val="24"/>
              </w:rPr>
            </w:pPr>
            <w:r>
              <w:rPr>
                <w:szCs w:val="24"/>
              </w:rPr>
              <w:t>式中：Pi--水质参数i单项污染指数；</w:t>
            </w:r>
          </w:p>
          <w:p>
            <w:pPr>
              <w:ind w:left="720" w:leftChars="300" w:firstLine="480" w:firstLineChars="200"/>
              <w:jc w:val="left"/>
              <w:rPr>
                <w:szCs w:val="24"/>
              </w:rPr>
            </w:pPr>
            <w:r>
              <w:rPr>
                <w:szCs w:val="24"/>
              </w:rPr>
              <w:t>Ci--水质参数i监测浓度值（mg/L）；</w:t>
            </w:r>
          </w:p>
          <w:p>
            <w:pPr>
              <w:ind w:left="720" w:leftChars="300" w:firstLine="480" w:firstLineChars="200"/>
              <w:jc w:val="left"/>
              <w:rPr>
                <w:szCs w:val="24"/>
              </w:rPr>
            </w:pPr>
            <w:r>
              <w:rPr>
                <w:szCs w:val="24"/>
              </w:rPr>
              <w:t>C</w:t>
            </w:r>
            <w:r>
              <w:rPr>
                <w:szCs w:val="24"/>
                <w:vertAlign w:val="subscript"/>
              </w:rPr>
              <w:t>si</w:t>
            </w:r>
            <w:r>
              <w:rPr>
                <w:szCs w:val="24"/>
              </w:rPr>
              <w:t>--水质参数i的标准值（mg/L）；</w:t>
            </w:r>
          </w:p>
          <w:p>
            <w:pPr>
              <w:ind w:left="720" w:leftChars="300" w:firstLine="480" w:firstLineChars="200"/>
              <w:jc w:val="left"/>
              <w:rPr>
                <w:szCs w:val="24"/>
              </w:rPr>
            </w:pPr>
            <w:r>
              <w:rPr>
                <w:szCs w:val="24"/>
              </w:rPr>
              <w:t>P</w:t>
            </w:r>
            <w:r>
              <w:rPr>
                <w:szCs w:val="24"/>
                <w:vertAlign w:val="subscript"/>
              </w:rPr>
              <w:t>pH</w:t>
            </w:r>
            <w:r>
              <w:rPr>
                <w:szCs w:val="24"/>
              </w:rPr>
              <w:t>--pH标准指数；</w:t>
            </w:r>
          </w:p>
          <w:p>
            <w:pPr>
              <w:ind w:left="720" w:leftChars="300" w:firstLine="480" w:firstLineChars="200"/>
              <w:jc w:val="left"/>
              <w:rPr>
                <w:szCs w:val="24"/>
              </w:rPr>
            </w:pPr>
            <w:r>
              <w:rPr>
                <w:szCs w:val="24"/>
              </w:rPr>
              <w:t>pH</w:t>
            </w:r>
            <w:r>
              <w:rPr>
                <w:szCs w:val="24"/>
                <w:vertAlign w:val="subscript"/>
              </w:rPr>
              <w:t>j</w:t>
            </w:r>
            <w:r>
              <w:rPr>
                <w:szCs w:val="24"/>
              </w:rPr>
              <w:t>--j点实测的pH值；</w:t>
            </w:r>
          </w:p>
          <w:p>
            <w:pPr>
              <w:ind w:left="720" w:leftChars="300" w:firstLine="480" w:firstLineChars="200"/>
              <w:jc w:val="left"/>
              <w:rPr>
                <w:szCs w:val="24"/>
              </w:rPr>
            </w:pPr>
            <w:r>
              <w:rPr>
                <w:szCs w:val="24"/>
              </w:rPr>
              <w:t>pH</w:t>
            </w:r>
            <w:r>
              <w:rPr>
                <w:szCs w:val="24"/>
                <w:vertAlign w:val="subscript"/>
              </w:rPr>
              <w:t>sd</w:t>
            </w:r>
            <w:r>
              <w:rPr>
                <w:szCs w:val="24"/>
              </w:rPr>
              <w:t>--标准中pH值的下限值；</w:t>
            </w:r>
          </w:p>
          <w:p>
            <w:pPr>
              <w:ind w:left="720" w:leftChars="300" w:firstLine="480" w:firstLineChars="200"/>
              <w:jc w:val="left"/>
              <w:rPr>
                <w:szCs w:val="24"/>
              </w:rPr>
            </w:pPr>
            <w:r>
              <w:rPr>
                <w:szCs w:val="24"/>
              </w:rPr>
              <w:t>pH</w:t>
            </w:r>
            <w:r>
              <w:rPr>
                <w:szCs w:val="24"/>
                <w:vertAlign w:val="subscript"/>
              </w:rPr>
              <w:t>su</w:t>
            </w:r>
            <w:r>
              <w:rPr>
                <w:szCs w:val="24"/>
              </w:rPr>
              <w:t>--标准中pH值的上限值。</w:t>
            </w:r>
          </w:p>
          <w:p>
            <w:pPr>
              <w:ind w:firstLine="482" w:firstLineChars="200"/>
              <w:rPr>
                <w:b/>
                <w:bCs/>
                <w:szCs w:val="24"/>
              </w:rPr>
            </w:pPr>
            <w:r>
              <w:rPr>
                <w:rFonts w:hint="eastAsia"/>
                <w:b/>
                <w:bCs/>
                <w:szCs w:val="24"/>
              </w:rPr>
              <w:t>（四）</w:t>
            </w:r>
            <w:r>
              <w:rPr>
                <w:b/>
                <w:bCs/>
                <w:szCs w:val="24"/>
              </w:rPr>
              <w:t>评价标准</w:t>
            </w:r>
          </w:p>
          <w:p>
            <w:pPr>
              <w:pStyle w:val="312"/>
            </w:pPr>
            <w:r>
              <w:t>根据吉林省地方标准DB22/388-2004《吉林省地表水功能区》</w:t>
            </w:r>
            <w:r>
              <w:rPr>
                <w:rFonts w:hint="eastAsia"/>
              </w:rPr>
              <w:t>，本次监测断面位于头道松花江汤河口到松江河口河段，</w:t>
            </w:r>
            <w:r>
              <w:t>该区段水体功能为</w:t>
            </w:r>
            <w:r>
              <w:rPr>
                <w:rFonts w:hint="eastAsia"/>
              </w:rPr>
              <w:t>头道松花江靖宇县、抚松县过渡区，</w:t>
            </w:r>
            <w:r>
              <w:t>为Ⅲ类水体，执行GB3838-2002《地表水环境质量标准》中Ⅲ类标准。</w:t>
            </w:r>
          </w:p>
          <w:p>
            <w:pPr>
              <w:pStyle w:val="312"/>
              <w:ind w:firstLine="482"/>
              <w:rPr>
                <w:b/>
                <w:bCs/>
              </w:rPr>
            </w:pPr>
            <w:r>
              <w:rPr>
                <w:rFonts w:hint="eastAsia"/>
                <w:b/>
                <w:bCs/>
              </w:rPr>
              <w:t>（五）</w:t>
            </w:r>
            <w:r>
              <w:rPr>
                <w:b/>
                <w:bCs/>
              </w:rPr>
              <w:t>监测和评价结果</w:t>
            </w:r>
          </w:p>
          <w:p>
            <w:pPr>
              <w:pStyle w:val="312"/>
            </w:pPr>
            <w:r>
              <w:t>本次地表水监测和评价结果详见</w:t>
            </w:r>
            <w:r>
              <w:fldChar w:fldCharType="begin"/>
            </w:r>
            <w:r>
              <w:instrText xml:space="preserve"> REF _Ref27314596 \r \h </w:instrText>
            </w:r>
            <w:r>
              <w:fldChar w:fldCharType="separate"/>
            </w:r>
            <w:r>
              <w:rPr>
                <w:rFonts w:hint="eastAsia"/>
              </w:rPr>
              <w:t>表11</w:t>
            </w:r>
            <w:r>
              <w:fldChar w:fldCharType="end"/>
            </w:r>
            <w:r>
              <w:t>。</w:t>
            </w:r>
          </w:p>
          <w:p>
            <w:pPr>
              <w:pStyle w:val="312"/>
            </w:pPr>
          </w:p>
          <w:p>
            <w:pPr>
              <w:pStyle w:val="312"/>
              <w:ind w:firstLine="482"/>
              <w:rPr>
                <w:b/>
              </w:rPr>
            </w:pPr>
          </w:p>
          <w:p>
            <w:pPr>
              <w:pStyle w:val="316"/>
              <w:numPr>
                <w:ilvl w:val="0"/>
                <w:numId w:val="6"/>
              </w:numPr>
              <w:rPr>
                <w:lang w:val="zh-CN"/>
              </w:rPr>
            </w:pPr>
            <w:bookmarkStart w:id="74" w:name="_Ref27314596"/>
            <w:r>
              <w:rPr>
                <w:lang w:val="zh-CN"/>
              </w:rPr>
              <w:t>地表水监测和评价结果统计表</w:t>
            </w:r>
            <w:bookmarkEnd w:id="74"/>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1641"/>
              <w:gridCol w:w="1051"/>
              <w:gridCol w:w="1051"/>
              <w:gridCol w:w="1051"/>
              <w:gridCol w:w="1051"/>
              <w:gridCol w:w="1051"/>
              <w:gridCol w:w="105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1" w:type="pct"/>
                  <w:gridSpan w:val="2"/>
                  <w:vMerge w:val="restart"/>
                  <w:tcBorders>
                    <w:top w:val="single" w:color="000000" w:sz="12" w:space="0"/>
                    <w:bottom w:val="single" w:color="000000" w:sz="4" w:space="0"/>
                    <w:tl2br w:val="single" w:color="000000" w:sz="8" w:space="0"/>
                  </w:tcBorders>
                  <w:vAlign w:val="center"/>
                </w:tcPr>
                <w:p>
                  <w:pPr>
                    <w:pStyle w:val="314"/>
                    <w:jc w:val="right"/>
                    <w:rPr>
                      <w:lang w:val="zh-CN"/>
                    </w:rPr>
                  </w:pPr>
                  <w:r>
                    <w:rPr>
                      <w:lang w:val="zh-CN"/>
                    </w:rPr>
                    <w:t>监测断面</w:t>
                  </w:r>
                </w:p>
                <w:p>
                  <w:pPr>
                    <w:pStyle w:val="314"/>
                    <w:jc w:val="left"/>
                    <w:rPr>
                      <w:lang w:val="zh-CN"/>
                    </w:rPr>
                  </w:pPr>
                  <w:r>
                    <w:rPr>
                      <w:lang w:val="zh-CN"/>
                    </w:rPr>
                    <w:t>监测因子</w:t>
                  </w:r>
                </w:p>
              </w:tc>
              <w:tc>
                <w:tcPr>
                  <w:tcW w:w="1794" w:type="pct"/>
                  <w:gridSpan w:val="3"/>
                  <w:vAlign w:val="center"/>
                </w:tcPr>
                <w:p>
                  <w:pPr>
                    <w:pStyle w:val="314"/>
                    <w:rPr>
                      <w:lang w:val="zh-CN"/>
                    </w:rPr>
                  </w:pPr>
                  <w:r>
                    <w:rPr>
                      <w:lang w:val="zh-CN"/>
                    </w:rPr>
                    <w:t>W1</w:t>
                  </w:r>
                </w:p>
              </w:tc>
              <w:tc>
                <w:tcPr>
                  <w:tcW w:w="1794" w:type="pct"/>
                  <w:gridSpan w:val="3"/>
                  <w:vAlign w:val="center"/>
                </w:tcPr>
                <w:p>
                  <w:pPr>
                    <w:pStyle w:val="314"/>
                    <w:rPr>
                      <w:lang w:val="zh-CN"/>
                    </w:rPr>
                  </w:pPr>
                  <w:r>
                    <w:t>W2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11" w:type="pct"/>
                  <w:gridSpan w:val="2"/>
                  <w:vMerge w:val="continue"/>
                  <w:tcBorders>
                    <w:top w:val="single" w:color="000000" w:sz="4" w:space="0"/>
                    <w:bottom w:val="single" w:color="000000" w:sz="4" w:space="0"/>
                    <w:tl2br w:val="single" w:color="000000" w:sz="8" w:space="0"/>
                  </w:tcBorders>
                  <w:vAlign w:val="center"/>
                </w:tcPr>
                <w:p>
                  <w:pPr>
                    <w:pStyle w:val="314"/>
                  </w:pPr>
                </w:p>
              </w:tc>
              <w:tc>
                <w:tcPr>
                  <w:tcW w:w="598" w:type="pct"/>
                  <w:vAlign w:val="center"/>
                </w:tcPr>
                <w:p>
                  <w:pPr>
                    <w:pStyle w:val="314"/>
                    <w:rPr>
                      <w:snapToGrid w:val="0"/>
                      <w:spacing w:val="-6"/>
                      <w:kern w:val="0"/>
                    </w:rPr>
                  </w:pPr>
                  <w:r>
                    <w:rPr>
                      <w:snapToGrid w:val="0"/>
                      <w:spacing w:val="-6"/>
                      <w:kern w:val="0"/>
                    </w:rPr>
                    <w:t>5月26日</w:t>
                  </w:r>
                </w:p>
              </w:tc>
              <w:tc>
                <w:tcPr>
                  <w:tcW w:w="598" w:type="pct"/>
                  <w:vAlign w:val="center"/>
                </w:tcPr>
                <w:p>
                  <w:pPr>
                    <w:pStyle w:val="314"/>
                    <w:rPr>
                      <w:snapToGrid w:val="0"/>
                      <w:spacing w:val="-6"/>
                      <w:kern w:val="0"/>
                    </w:rPr>
                  </w:pPr>
                  <w:r>
                    <w:rPr>
                      <w:snapToGrid w:val="0"/>
                      <w:spacing w:val="-6"/>
                      <w:kern w:val="0"/>
                    </w:rPr>
                    <w:t>5月27日</w:t>
                  </w:r>
                </w:p>
              </w:tc>
              <w:tc>
                <w:tcPr>
                  <w:tcW w:w="598" w:type="pct"/>
                  <w:vAlign w:val="center"/>
                </w:tcPr>
                <w:p>
                  <w:pPr>
                    <w:pStyle w:val="314"/>
                    <w:rPr>
                      <w:snapToGrid w:val="0"/>
                      <w:spacing w:val="-6"/>
                      <w:kern w:val="0"/>
                    </w:rPr>
                  </w:pPr>
                  <w:r>
                    <w:rPr>
                      <w:snapToGrid w:val="0"/>
                      <w:spacing w:val="-6"/>
                      <w:kern w:val="0"/>
                    </w:rPr>
                    <w:t>5月28日</w:t>
                  </w:r>
                </w:p>
              </w:tc>
              <w:tc>
                <w:tcPr>
                  <w:tcW w:w="598" w:type="pct"/>
                  <w:vAlign w:val="center"/>
                </w:tcPr>
                <w:p>
                  <w:pPr>
                    <w:pStyle w:val="314"/>
                    <w:rPr>
                      <w:snapToGrid w:val="0"/>
                      <w:spacing w:val="-6"/>
                      <w:kern w:val="0"/>
                    </w:rPr>
                  </w:pPr>
                  <w:r>
                    <w:rPr>
                      <w:snapToGrid w:val="0"/>
                      <w:spacing w:val="-6"/>
                      <w:kern w:val="0"/>
                    </w:rPr>
                    <w:t>5月26日</w:t>
                  </w:r>
                </w:p>
              </w:tc>
              <w:tc>
                <w:tcPr>
                  <w:tcW w:w="598" w:type="pct"/>
                  <w:vAlign w:val="center"/>
                </w:tcPr>
                <w:p>
                  <w:pPr>
                    <w:pStyle w:val="314"/>
                    <w:rPr>
                      <w:snapToGrid w:val="0"/>
                      <w:spacing w:val="-6"/>
                      <w:kern w:val="0"/>
                    </w:rPr>
                  </w:pPr>
                  <w:r>
                    <w:rPr>
                      <w:snapToGrid w:val="0"/>
                      <w:spacing w:val="-6"/>
                      <w:kern w:val="0"/>
                    </w:rPr>
                    <w:t>5月27日</w:t>
                  </w:r>
                </w:p>
              </w:tc>
              <w:tc>
                <w:tcPr>
                  <w:tcW w:w="598" w:type="pct"/>
                  <w:vAlign w:val="center"/>
                </w:tcPr>
                <w:p>
                  <w:pPr>
                    <w:pStyle w:val="314"/>
                    <w:rPr>
                      <w:snapToGrid w:val="0"/>
                      <w:spacing w:val="-6"/>
                      <w:kern w:val="0"/>
                    </w:rPr>
                  </w:pPr>
                  <w:r>
                    <w:rPr>
                      <w:snapToGrid w:val="0"/>
                      <w:spacing w:val="-6"/>
                      <w:kern w:val="0"/>
                    </w:rPr>
                    <w:t>5月28日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tcBorders>
                    <w:top w:val="single" w:color="000000" w:sz="4" w:space="0"/>
                  </w:tcBorders>
                  <w:vAlign w:val="center"/>
                </w:tcPr>
                <w:p>
                  <w:pPr>
                    <w:pStyle w:val="314"/>
                  </w:pPr>
                  <w:r>
                    <w:t>pH</w:t>
                  </w:r>
                </w:p>
              </w:tc>
              <w:tc>
                <w:tcPr>
                  <w:tcW w:w="934" w:type="pct"/>
                  <w:tcBorders>
                    <w:top w:val="single" w:color="000000" w:sz="4" w:space="0"/>
                  </w:tcBorders>
                  <w:vAlign w:val="center"/>
                </w:tcPr>
                <w:p>
                  <w:pPr>
                    <w:pStyle w:val="314"/>
                  </w:pPr>
                  <w:r>
                    <w:t>监测结果</w:t>
                  </w:r>
                </w:p>
              </w:tc>
              <w:tc>
                <w:tcPr>
                  <w:tcW w:w="598" w:type="pct"/>
                  <w:vAlign w:val="center"/>
                </w:tcPr>
                <w:p>
                  <w:pPr>
                    <w:pStyle w:val="314"/>
                    <w:rPr>
                      <w:snapToGrid w:val="0"/>
                      <w:spacing w:val="-6"/>
                      <w:kern w:val="0"/>
                    </w:rPr>
                  </w:pPr>
                  <w:r>
                    <w:t>7.08</w:t>
                  </w:r>
                </w:p>
              </w:tc>
              <w:tc>
                <w:tcPr>
                  <w:tcW w:w="598" w:type="pct"/>
                  <w:vAlign w:val="center"/>
                </w:tcPr>
                <w:p>
                  <w:pPr>
                    <w:pStyle w:val="314"/>
                    <w:rPr>
                      <w:snapToGrid w:val="0"/>
                      <w:spacing w:val="-6"/>
                      <w:kern w:val="0"/>
                    </w:rPr>
                  </w:pPr>
                  <w:r>
                    <w:t>7.18</w:t>
                  </w:r>
                </w:p>
              </w:tc>
              <w:tc>
                <w:tcPr>
                  <w:tcW w:w="598" w:type="pct"/>
                  <w:vAlign w:val="center"/>
                </w:tcPr>
                <w:p>
                  <w:pPr>
                    <w:pStyle w:val="314"/>
                    <w:rPr>
                      <w:snapToGrid w:val="0"/>
                      <w:spacing w:val="-6"/>
                      <w:kern w:val="0"/>
                    </w:rPr>
                  </w:pPr>
                  <w:r>
                    <w:t>7.14</w:t>
                  </w:r>
                </w:p>
              </w:tc>
              <w:tc>
                <w:tcPr>
                  <w:tcW w:w="598" w:type="pct"/>
                  <w:vAlign w:val="center"/>
                </w:tcPr>
                <w:p>
                  <w:pPr>
                    <w:pStyle w:val="314"/>
                    <w:rPr>
                      <w:snapToGrid w:val="0"/>
                      <w:spacing w:val="-6"/>
                      <w:kern w:val="0"/>
                    </w:rPr>
                  </w:pPr>
                  <w:r>
                    <w:t>7.19</w:t>
                  </w:r>
                </w:p>
              </w:tc>
              <w:tc>
                <w:tcPr>
                  <w:tcW w:w="598" w:type="pct"/>
                  <w:vAlign w:val="center"/>
                </w:tcPr>
                <w:p>
                  <w:pPr>
                    <w:pStyle w:val="314"/>
                    <w:rPr>
                      <w:snapToGrid w:val="0"/>
                      <w:spacing w:val="-6"/>
                      <w:kern w:val="0"/>
                    </w:rPr>
                  </w:pPr>
                  <w:r>
                    <w:t>7.22</w:t>
                  </w:r>
                </w:p>
              </w:tc>
              <w:tc>
                <w:tcPr>
                  <w:tcW w:w="598" w:type="pct"/>
                  <w:vAlign w:val="center"/>
                </w:tcPr>
                <w:p>
                  <w:pPr>
                    <w:pStyle w:val="314"/>
                    <w:rPr>
                      <w:snapToGrid w:val="0"/>
                      <w:spacing w:val="-6"/>
                      <w:kern w:val="0"/>
                    </w:rPr>
                  </w:pPr>
                  <w:r>
                    <w:t>7.21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pPr>
                  <w:r>
                    <w:t>0.04</w:t>
                  </w:r>
                </w:p>
              </w:tc>
              <w:tc>
                <w:tcPr>
                  <w:tcW w:w="598" w:type="pct"/>
                  <w:vAlign w:val="center"/>
                </w:tcPr>
                <w:p>
                  <w:pPr>
                    <w:pStyle w:val="314"/>
                  </w:pPr>
                  <w:r>
                    <w:t>0.09</w:t>
                  </w:r>
                </w:p>
              </w:tc>
              <w:tc>
                <w:tcPr>
                  <w:tcW w:w="598" w:type="pct"/>
                  <w:vAlign w:val="center"/>
                </w:tcPr>
                <w:p>
                  <w:pPr>
                    <w:pStyle w:val="314"/>
                  </w:pPr>
                  <w:r>
                    <w:t>0.07</w:t>
                  </w:r>
                </w:p>
              </w:tc>
              <w:tc>
                <w:tcPr>
                  <w:tcW w:w="598" w:type="pct"/>
                  <w:vAlign w:val="center"/>
                </w:tcPr>
                <w:p>
                  <w:pPr>
                    <w:pStyle w:val="314"/>
                  </w:pPr>
                  <w:r>
                    <w:t>0.10</w:t>
                  </w:r>
                </w:p>
              </w:tc>
              <w:tc>
                <w:tcPr>
                  <w:tcW w:w="598" w:type="pct"/>
                  <w:vAlign w:val="center"/>
                </w:tcPr>
                <w:p>
                  <w:pPr>
                    <w:pStyle w:val="314"/>
                  </w:pPr>
                  <w:r>
                    <w:t>0.11</w:t>
                  </w:r>
                </w:p>
              </w:tc>
              <w:tc>
                <w:tcPr>
                  <w:tcW w:w="598" w:type="pct"/>
                  <w:vAlign w:val="center"/>
                </w:tcPr>
                <w:p>
                  <w:pPr>
                    <w:pStyle w:val="314"/>
                  </w:pPr>
                  <w:r>
                    <w:t>0.11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vAlign w:val="center"/>
                </w:tcPr>
                <w:p>
                  <w:pPr>
                    <w:pStyle w:val="314"/>
                  </w:pPr>
                  <w:r>
                    <w:t>COD</w:t>
                  </w:r>
                </w:p>
              </w:tc>
              <w:tc>
                <w:tcPr>
                  <w:tcW w:w="934" w:type="pct"/>
                  <w:vAlign w:val="center"/>
                </w:tcPr>
                <w:p>
                  <w:pPr>
                    <w:pStyle w:val="314"/>
                  </w:pPr>
                  <w:r>
                    <w:t>监测结果(mg/L)</w:t>
                  </w:r>
                </w:p>
              </w:tc>
              <w:tc>
                <w:tcPr>
                  <w:tcW w:w="598" w:type="pct"/>
                  <w:vAlign w:val="center"/>
                </w:tcPr>
                <w:p>
                  <w:pPr>
                    <w:pStyle w:val="314"/>
                    <w:rPr>
                      <w:snapToGrid w:val="0"/>
                      <w:spacing w:val="-6"/>
                      <w:kern w:val="0"/>
                    </w:rPr>
                  </w:pPr>
                  <w:r>
                    <w:t>18</w:t>
                  </w:r>
                </w:p>
              </w:tc>
              <w:tc>
                <w:tcPr>
                  <w:tcW w:w="598" w:type="pct"/>
                  <w:vAlign w:val="center"/>
                </w:tcPr>
                <w:p>
                  <w:pPr>
                    <w:pStyle w:val="314"/>
                    <w:rPr>
                      <w:snapToGrid w:val="0"/>
                      <w:spacing w:val="-6"/>
                      <w:kern w:val="0"/>
                    </w:rPr>
                  </w:pPr>
                  <w:r>
                    <w:t>18</w:t>
                  </w:r>
                </w:p>
              </w:tc>
              <w:tc>
                <w:tcPr>
                  <w:tcW w:w="598" w:type="pct"/>
                  <w:vAlign w:val="center"/>
                </w:tcPr>
                <w:p>
                  <w:pPr>
                    <w:pStyle w:val="314"/>
                    <w:rPr>
                      <w:snapToGrid w:val="0"/>
                      <w:spacing w:val="-6"/>
                      <w:kern w:val="0"/>
                    </w:rPr>
                  </w:pPr>
                  <w:r>
                    <w:t>18</w:t>
                  </w:r>
                </w:p>
              </w:tc>
              <w:tc>
                <w:tcPr>
                  <w:tcW w:w="598" w:type="pct"/>
                  <w:vAlign w:val="center"/>
                </w:tcPr>
                <w:p>
                  <w:pPr>
                    <w:pStyle w:val="314"/>
                    <w:rPr>
                      <w:snapToGrid w:val="0"/>
                      <w:spacing w:val="-6"/>
                      <w:kern w:val="0"/>
                    </w:rPr>
                  </w:pPr>
                  <w:r>
                    <w:t>17</w:t>
                  </w:r>
                </w:p>
              </w:tc>
              <w:tc>
                <w:tcPr>
                  <w:tcW w:w="598" w:type="pct"/>
                  <w:vAlign w:val="center"/>
                </w:tcPr>
                <w:p>
                  <w:pPr>
                    <w:pStyle w:val="314"/>
                    <w:rPr>
                      <w:snapToGrid w:val="0"/>
                      <w:spacing w:val="-6"/>
                      <w:kern w:val="0"/>
                    </w:rPr>
                  </w:pPr>
                  <w:r>
                    <w:t>19</w:t>
                  </w:r>
                </w:p>
              </w:tc>
              <w:tc>
                <w:tcPr>
                  <w:tcW w:w="598" w:type="pct"/>
                  <w:vAlign w:val="center"/>
                </w:tcPr>
                <w:p>
                  <w:pPr>
                    <w:pStyle w:val="314"/>
                    <w:rPr>
                      <w:snapToGrid w:val="0"/>
                      <w:spacing w:val="-6"/>
                      <w:kern w:val="0"/>
                    </w:rPr>
                  </w:pPr>
                  <w:r>
                    <w:t>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pPr>
                  <w:r>
                    <w:t>0.90</w:t>
                  </w:r>
                </w:p>
              </w:tc>
              <w:tc>
                <w:tcPr>
                  <w:tcW w:w="598" w:type="pct"/>
                  <w:vAlign w:val="center"/>
                </w:tcPr>
                <w:p>
                  <w:pPr>
                    <w:pStyle w:val="314"/>
                  </w:pPr>
                  <w:r>
                    <w:t>0.90</w:t>
                  </w:r>
                </w:p>
              </w:tc>
              <w:tc>
                <w:tcPr>
                  <w:tcW w:w="598" w:type="pct"/>
                  <w:vAlign w:val="center"/>
                </w:tcPr>
                <w:p>
                  <w:pPr>
                    <w:pStyle w:val="314"/>
                  </w:pPr>
                  <w:r>
                    <w:t>0.90</w:t>
                  </w:r>
                </w:p>
              </w:tc>
              <w:tc>
                <w:tcPr>
                  <w:tcW w:w="598" w:type="pct"/>
                  <w:vAlign w:val="center"/>
                </w:tcPr>
                <w:p>
                  <w:pPr>
                    <w:pStyle w:val="314"/>
                  </w:pPr>
                  <w:r>
                    <w:t>0.85</w:t>
                  </w:r>
                </w:p>
              </w:tc>
              <w:tc>
                <w:tcPr>
                  <w:tcW w:w="598" w:type="pct"/>
                  <w:vAlign w:val="center"/>
                </w:tcPr>
                <w:p>
                  <w:pPr>
                    <w:pStyle w:val="314"/>
                  </w:pPr>
                  <w:r>
                    <w:t>0.95</w:t>
                  </w:r>
                </w:p>
              </w:tc>
              <w:tc>
                <w:tcPr>
                  <w:tcW w:w="598" w:type="pct"/>
                  <w:vAlign w:val="center"/>
                </w:tcPr>
                <w:p>
                  <w:pPr>
                    <w:pStyle w:val="314"/>
                  </w:pPr>
                  <w:r>
                    <w:t>0.90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vAlign w:val="center"/>
                </w:tcPr>
                <w:p>
                  <w:pPr>
                    <w:pStyle w:val="314"/>
                  </w:pPr>
                  <w:r>
                    <w:t>BOD</w:t>
                  </w:r>
                  <w:r>
                    <w:rPr>
                      <w:vertAlign w:val="subscript"/>
                    </w:rPr>
                    <w:t>5</w:t>
                  </w:r>
                </w:p>
              </w:tc>
              <w:tc>
                <w:tcPr>
                  <w:tcW w:w="934" w:type="pct"/>
                  <w:vAlign w:val="center"/>
                </w:tcPr>
                <w:p>
                  <w:pPr>
                    <w:pStyle w:val="314"/>
                  </w:pPr>
                  <w:r>
                    <w:t>监测结果(mg/L)</w:t>
                  </w:r>
                </w:p>
              </w:tc>
              <w:tc>
                <w:tcPr>
                  <w:tcW w:w="598" w:type="pct"/>
                  <w:vAlign w:val="center"/>
                </w:tcPr>
                <w:p>
                  <w:pPr>
                    <w:pStyle w:val="314"/>
                    <w:rPr>
                      <w:snapToGrid w:val="0"/>
                      <w:spacing w:val="-6"/>
                      <w:kern w:val="0"/>
                    </w:rPr>
                  </w:pPr>
                  <w:r>
                    <w:t>2.7</w:t>
                  </w:r>
                </w:p>
              </w:tc>
              <w:tc>
                <w:tcPr>
                  <w:tcW w:w="598" w:type="pct"/>
                  <w:vAlign w:val="center"/>
                </w:tcPr>
                <w:p>
                  <w:pPr>
                    <w:pStyle w:val="314"/>
                    <w:rPr>
                      <w:snapToGrid w:val="0"/>
                      <w:spacing w:val="-6"/>
                      <w:kern w:val="0"/>
                    </w:rPr>
                  </w:pPr>
                  <w:r>
                    <w:t>2.5</w:t>
                  </w:r>
                </w:p>
              </w:tc>
              <w:tc>
                <w:tcPr>
                  <w:tcW w:w="598" w:type="pct"/>
                  <w:vAlign w:val="center"/>
                </w:tcPr>
                <w:p>
                  <w:pPr>
                    <w:pStyle w:val="314"/>
                    <w:rPr>
                      <w:snapToGrid w:val="0"/>
                      <w:spacing w:val="-6"/>
                      <w:kern w:val="0"/>
                    </w:rPr>
                  </w:pPr>
                  <w:r>
                    <w:t>2.3</w:t>
                  </w:r>
                </w:p>
              </w:tc>
              <w:tc>
                <w:tcPr>
                  <w:tcW w:w="598" w:type="pct"/>
                  <w:vAlign w:val="center"/>
                </w:tcPr>
                <w:p>
                  <w:pPr>
                    <w:pStyle w:val="314"/>
                    <w:rPr>
                      <w:snapToGrid w:val="0"/>
                      <w:spacing w:val="-6"/>
                      <w:kern w:val="0"/>
                    </w:rPr>
                  </w:pPr>
                  <w:r>
                    <w:t>3.6</w:t>
                  </w:r>
                </w:p>
              </w:tc>
              <w:tc>
                <w:tcPr>
                  <w:tcW w:w="598" w:type="pct"/>
                  <w:vAlign w:val="center"/>
                </w:tcPr>
                <w:p>
                  <w:pPr>
                    <w:pStyle w:val="314"/>
                    <w:rPr>
                      <w:snapToGrid w:val="0"/>
                      <w:spacing w:val="-6"/>
                      <w:kern w:val="0"/>
                    </w:rPr>
                  </w:pPr>
                  <w:r>
                    <w:t>3.2</w:t>
                  </w:r>
                </w:p>
              </w:tc>
              <w:tc>
                <w:tcPr>
                  <w:tcW w:w="598" w:type="pct"/>
                  <w:vAlign w:val="center"/>
                </w:tcPr>
                <w:p>
                  <w:pPr>
                    <w:pStyle w:val="314"/>
                    <w:rPr>
                      <w:snapToGrid w:val="0"/>
                      <w:spacing w:val="-6"/>
                      <w:kern w:val="0"/>
                    </w:rPr>
                  </w:pPr>
                  <w:r>
                    <w:t>3.4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pPr>
                  <w:r>
                    <w:t>0.68</w:t>
                  </w:r>
                </w:p>
              </w:tc>
              <w:tc>
                <w:tcPr>
                  <w:tcW w:w="598" w:type="pct"/>
                  <w:vAlign w:val="center"/>
                </w:tcPr>
                <w:p>
                  <w:pPr>
                    <w:pStyle w:val="314"/>
                  </w:pPr>
                  <w:r>
                    <w:t>0.63</w:t>
                  </w:r>
                </w:p>
              </w:tc>
              <w:tc>
                <w:tcPr>
                  <w:tcW w:w="598" w:type="pct"/>
                  <w:vAlign w:val="center"/>
                </w:tcPr>
                <w:p>
                  <w:pPr>
                    <w:pStyle w:val="314"/>
                  </w:pPr>
                  <w:r>
                    <w:t>0.58</w:t>
                  </w:r>
                </w:p>
              </w:tc>
              <w:tc>
                <w:tcPr>
                  <w:tcW w:w="598" w:type="pct"/>
                  <w:vAlign w:val="center"/>
                </w:tcPr>
                <w:p>
                  <w:pPr>
                    <w:pStyle w:val="314"/>
                  </w:pPr>
                  <w:r>
                    <w:t>0.90</w:t>
                  </w:r>
                </w:p>
              </w:tc>
              <w:tc>
                <w:tcPr>
                  <w:tcW w:w="598" w:type="pct"/>
                  <w:vAlign w:val="center"/>
                </w:tcPr>
                <w:p>
                  <w:pPr>
                    <w:pStyle w:val="314"/>
                  </w:pPr>
                  <w:r>
                    <w:t>0.80</w:t>
                  </w:r>
                </w:p>
              </w:tc>
              <w:tc>
                <w:tcPr>
                  <w:tcW w:w="598" w:type="pct"/>
                  <w:vAlign w:val="center"/>
                </w:tcPr>
                <w:p>
                  <w:pPr>
                    <w:pStyle w:val="314"/>
                  </w:pPr>
                  <w:r>
                    <w:t>0.85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vAlign w:val="center"/>
                </w:tcPr>
                <w:p>
                  <w:pPr>
                    <w:pStyle w:val="314"/>
                  </w:pPr>
                  <w:r>
                    <w:t>氨氮</w:t>
                  </w:r>
                </w:p>
              </w:tc>
              <w:tc>
                <w:tcPr>
                  <w:tcW w:w="934" w:type="pct"/>
                  <w:vAlign w:val="center"/>
                </w:tcPr>
                <w:p>
                  <w:pPr>
                    <w:pStyle w:val="314"/>
                  </w:pPr>
                  <w:r>
                    <w:t>监测结果(mg/L)</w:t>
                  </w:r>
                </w:p>
              </w:tc>
              <w:tc>
                <w:tcPr>
                  <w:tcW w:w="598" w:type="pct"/>
                  <w:vAlign w:val="center"/>
                </w:tcPr>
                <w:p>
                  <w:pPr>
                    <w:pStyle w:val="314"/>
                    <w:rPr>
                      <w:snapToGrid w:val="0"/>
                      <w:spacing w:val="-6"/>
                      <w:kern w:val="0"/>
                    </w:rPr>
                  </w:pPr>
                  <w:r>
                    <w:t>0.304</w:t>
                  </w:r>
                </w:p>
              </w:tc>
              <w:tc>
                <w:tcPr>
                  <w:tcW w:w="598" w:type="pct"/>
                  <w:vAlign w:val="center"/>
                </w:tcPr>
                <w:p>
                  <w:pPr>
                    <w:pStyle w:val="314"/>
                    <w:rPr>
                      <w:snapToGrid w:val="0"/>
                      <w:spacing w:val="-6"/>
                      <w:kern w:val="0"/>
                    </w:rPr>
                  </w:pPr>
                  <w:r>
                    <w:t>0.033</w:t>
                  </w:r>
                </w:p>
              </w:tc>
              <w:tc>
                <w:tcPr>
                  <w:tcW w:w="598" w:type="pct"/>
                  <w:vAlign w:val="center"/>
                </w:tcPr>
                <w:p>
                  <w:pPr>
                    <w:pStyle w:val="314"/>
                    <w:rPr>
                      <w:snapToGrid w:val="0"/>
                      <w:spacing w:val="-6"/>
                      <w:kern w:val="0"/>
                    </w:rPr>
                  </w:pPr>
                  <w:r>
                    <w:t>0.357</w:t>
                  </w:r>
                </w:p>
              </w:tc>
              <w:tc>
                <w:tcPr>
                  <w:tcW w:w="598" w:type="pct"/>
                  <w:vAlign w:val="center"/>
                </w:tcPr>
                <w:p>
                  <w:pPr>
                    <w:pStyle w:val="314"/>
                    <w:rPr>
                      <w:snapToGrid w:val="0"/>
                      <w:spacing w:val="-6"/>
                      <w:kern w:val="0"/>
                    </w:rPr>
                  </w:pPr>
                  <w:r>
                    <w:t>0.331</w:t>
                  </w:r>
                </w:p>
              </w:tc>
              <w:tc>
                <w:tcPr>
                  <w:tcW w:w="598" w:type="pct"/>
                  <w:vAlign w:val="center"/>
                </w:tcPr>
                <w:p>
                  <w:pPr>
                    <w:pStyle w:val="314"/>
                    <w:rPr>
                      <w:snapToGrid w:val="0"/>
                      <w:spacing w:val="-6"/>
                      <w:kern w:val="0"/>
                    </w:rPr>
                  </w:pPr>
                  <w:r>
                    <w:t>0.323</w:t>
                  </w:r>
                </w:p>
              </w:tc>
              <w:tc>
                <w:tcPr>
                  <w:tcW w:w="598" w:type="pct"/>
                  <w:vAlign w:val="center"/>
                </w:tcPr>
                <w:p>
                  <w:pPr>
                    <w:pStyle w:val="314"/>
                    <w:rPr>
                      <w:snapToGrid w:val="0"/>
                      <w:spacing w:val="-6"/>
                      <w:kern w:val="0"/>
                    </w:rPr>
                  </w:pPr>
                  <w:r>
                    <w:t>0.345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pPr>
                  <w:r>
                    <w:t>0.30</w:t>
                  </w:r>
                </w:p>
              </w:tc>
              <w:tc>
                <w:tcPr>
                  <w:tcW w:w="598" w:type="pct"/>
                  <w:vAlign w:val="center"/>
                </w:tcPr>
                <w:p>
                  <w:pPr>
                    <w:pStyle w:val="314"/>
                  </w:pPr>
                  <w:r>
                    <w:t>0.03</w:t>
                  </w:r>
                </w:p>
              </w:tc>
              <w:tc>
                <w:tcPr>
                  <w:tcW w:w="598" w:type="pct"/>
                  <w:vAlign w:val="center"/>
                </w:tcPr>
                <w:p>
                  <w:pPr>
                    <w:pStyle w:val="314"/>
                  </w:pPr>
                  <w:r>
                    <w:t>0.36</w:t>
                  </w:r>
                </w:p>
              </w:tc>
              <w:tc>
                <w:tcPr>
                  <w:tcW w:w="598" w:type="pct"/>
                  <w:vAlign w:val="center"/>
                </w:tcPr>
                <w:p>
                  <w:pPr>
                    <w:pStyle w:val="314"/>
                  </w:pPr>
                  <w:r>
                    <w:t>0.33</w:t>
                  </w:r>
                </w:p>
              </w:tc>
              <w:tc>
                <w:tcPr>
                  <w:tcW w:w="598" w:type="pct"/>
                  <w:vAlign w:val="center"/>
                </w:tcPr>
                <w:p>
                  <w:pPr>
                    <w:pStyle w:val="314"/>
                  </w:pPr>
                  <w:r>
                    <w:t>0.32</w:t>
                  </w:r>
                </w:p>
              </w:tc>
              <w:tc>
                <w:tcPr>
                  <w:tcW w:w="598" w:type="pct"/>
                  <w:vAlign w:val="center"/>
                </w:tcPr>
                <w:p>
                  <w:pPr>
                    <w:pStyle w:val="314"/>
                  </w:pPr>
                  <w:r>
                    <w:t>0.35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vAlign w:val="center"/>
                </w:tcPr>
                <w:p>
                  <w:pPr>
                    <w:pStyle w:val="314"/>
                  </w:pPr>
                  <w:r>
                    <w:t>石油类</w:t>
                  </w:r>
                </w:p>
              </w:tc>
              <w:tc>
                <w:tcPr>
                  <w:tcW w:w="934" w:type="pct"/>
                  <w:vAlign w:val="center"/>
                </w:tcPr>
                <w:p>
                  <w:pPr>
                    <w:pStyle w:val="314"/>
                  </w:pPr>
                  <w:r>
                    <w:t>监测结果(mg/L)</w:t>
                  </w:r>
                </w:p>
              </w:tc>
              <w:tc>
                <w:tcPr>
                  <w:tcW w:w="598" w:type="pct"/>
                  <w:vAlign w:val="center"/>
                </w:tcPr>
                <w:p>
                  <w:pPr>
                    <w:pStyle w:val="314"/>
                  </w:pPr>
                  <w:r>
                    <w:t>0.01L</w:t>
                  </w:r>
                </w:p>
              </w:tc>
              <w:tc>
                <w:tcPr>
                  <w:tcW w:w="598" w:type="pct"/>
                  <w:vAlign w:val="center"/>
                </w:tcPr>
                <w:p>
                  <w:pPr>
                    <w:pStyle w:val="314"/>
                  </w:pPr>
                  <w:r>
                    <w:t>0.01L</w:t>
                  </w:r>
                </w:p>
              </w:tc>
              <w:tc>
                <w:tcPr>
                  <w:tcW w:w="598" w:type="pct"/>
                  <w:vAlign w:val="center"/>
                </w:tcPr>
                <w:p>
                  <w:pPr>
                    <w:pStyle w:val="314"/>
                  </w:pPr>
                  <w:r>
                    <w:t>0.01L</w:t>
                  </w:r>
                </w:p>
              </w:tc>
              <w:tc>
                <w:tcPr>
                  <w:tcW w:w="598" w:type="pct"/>
                  <w:vAlign w:val="center"/>
                </w:tcPr>
                <w:p>
                  <w:pPr>
                    <w:pStyle w:val="314"/>
                  </w:pPr>
                  <w:r>
                    <w:t>0.02</w:t>
                  </w:r>
                </w:p>
              </w:tc>
              <w:tc>
                <w:tcPr>
                  <w:tcW w:w="598" w:type="pct"/>
                  <w:vAlign w:val="center"/>
                </w:tcPr>
                <w:p>
                  <w:pPr>
                    <w:pStyle w:val="314"/>
                  </w:pPr>
                  <w:r>
                    <w:t>0.01L</w:t>
                  </w:r>
                </w:p>
              </w:tc>
              <w:tc>
                <w:tcPr>
                  <w:tcW w:w="598" w:type="pct"/>
                  <w:vAlign w:val="center"/>
                </w:tcPr>
                <w:p>
                  <w:pPr>
                    <w:pStyle w:val="314"/>
                  </w:pPr>
                  <w:r>
                    <w:t>0.01L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0.4</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vAlign w:val="center"/>
                </w:tcPr>
                <w:p>
                  <w:pPr>
                    <w:pStyle w:val="314"/>
                  </w:pPr>
                  <w:r>
                    <w:t>挥发酚</w:t>
                  </w:r>
                </w:p>
              </w:tc>
              <w:tc>
                <w:tcPr>
                  <w:tcW w:w="934" w:type="pct"/>
                  <w:vAlign w:val="center"/>
                </w:tcPr>
                <w:p>
                  <w:pPr>
                    <w:pStyle w:val="314"/>
                  </w:pPr>
                  <w:r>
                    <w:t>监测结果(mg/L)</w:t>
                  </w:r>
                </w:p>
              </w:tc>
              <w:tc>
                <w:tcPr>
                  <w:tcW w:w="598" w:type="pct"/>
                  <w:vAlign w:val="center"/>
                </w:tcPr>
                <w:p>
                  <w:pPr>
                    <w:pStyle w:val="314"/>
                  </w:pPr>
                  <w:r>
                    <w:t>0.0003L</w:t>
                  </w:r>
                </w:p>
              </w:tc>
              <w:tc>
                <w:tcPr>
                  <w:tcW w:w="598" w:type="pct"/>
                  <w:vAlign w:val="center"/>
                </w:tcPr>
                <w:p>
                  <w:pPr>
                    <w:pStyle w:val="314"/>
                  </w:pPr>
                  <w:r>
                    <w:t>0.0003L</w:t>
                  </w:r>
                </w:p>
              </w:tc>
              <w:tc>
                <w:tcPr>
                  <w:tcW w:w="598" w:type="pct"/>
                  <w:vAlign w:val="center"/>
                </w:tcPr>
                <w:p>
                  <w:pPr>
                    <w:pStyle w:val="314"/>
                  </w:pPr>
                  <w:r>
                    <w:t>0.0003L</w:t>
                  </w:r>
                </w:p>
              </w:tc>
              <w:tc>
                <w:tcPr>
                  <w:tcW w:w="598" w:type="pct"/>
                  <w:vAlign w:val="center"/>
                </w:tcPr>
                <w:p>
                  <w:pPr>
                    <w:pStyle w:val="314"/>
                  </w:pPr>
                  <w:r>
                    <w:t>0.0003L</w:t>
                  </w:r>
                </w:p>
              </w:tc>
              <w:tc>
                <w:tcPr>
                  <w:tcW w:w="598" w:type="pct"/>
                  <w:vAlign w:val="center"/>
                </w:tcPr>
                <w:p>
                  <w:pPr>
                    <w:pStyle w:val="314"/>
                  </w:pPr>
                  <w:r>
                    <w:t>0.0003L</w:t>
                  </w:r>
                </w:p>
              </w:tc>
              <w:tc>
                <w:tcPr>
                  <w:tcW w:w="598" w:type="pct"/>
                  <w:vAlign w:val="center"/>
                </w:tcPr>
                <w:p>
                  <w:pPr>
                    <w:pStyle w:val="314"/>
                  </w:pPr>
                  <w:r>
                    <w:t>0.0003L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c>
                <w:tcPr>
                  <w:tcW w:w="598" w:type="pct"/>
                  <w:vAlign w:val="center"/>
                </w:tcPr>
                <w:p>
                  <w:pPr>
                    <w:pStyle w:val="314"/>
                    <w:rPr>
                      <w:snapToGrid w:val="0"/>
                      <w:spacing w:val="-6"/>
                      <w:kern w:val="0"/>
                    </w:rPr>
                  </w:pPr>
                  <w:r>
                    <w:rPr>
                      <w:snapToGrid w:val="0"/>
                      <w:spacing w:val="-6"/>
                      <w:kern w:val="0"/>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restart"/>
                  <w:vAlign w:val="center"/>
                </w:tcPr>
                <w:p>
                  <w:pPr>
                    <w:pStyle w:val="314"/>
                  </w:pPr>
                  <w:r>
                    <w:t>氟化物</w:t>
                  </w:r>
                </w:p>
              </w:tc>
              <w:tc>
                <w:tcPr>
                  <w:tcW w:w="934" w:type="pct"/>
                  <w:vAlign w:val="center"/>
                </w:tcPr>
                <w:p>
                  <w:pPr>
                    <w:pStyle w:val="314"/>
                  </w:pPr>
                  <w:r>
                    <w:t>监测结果(mg/L)</w:t>
                  </w:r>
                </w:p>
              </w:tc>
              <w:tc>
                <w:tcPr>
                  <w:tcW w:w="598" w:type="pct"/>
                  <w:vAlign w:val="center"/>
                </w:tcPr>
                <w:p>
                  <w:pPr>
                    <w:pStyle w:val="314"/>
                    <w:rPr>
                      <w:snapToGrid w:val="0"/>
                      <w:spacing w:val="-6"/>
                      <w:kern w:val="0"/>
                    </w:rPr>
                  </w:pPr>
                  <w:r>
                    <w:rPr>
                      <w:snapToGrid w:val="0"/>
                      <w:spacing w:val="-6"/>
                      <w:kern w:val="0"/>
                    </w:rPr>
                    <w:t>0.48</w:t>
                  </w:r>
                </w:p>
              </w:tc>
              <w:tc>
                <w:tcPr>
                  <w:tcW w:w="598" w:type="pct"/>
                  <w:vAlign w:val="center"/>
                </w:tcPr>
                <w:p>
                  <w:pPr>
                    <w:pStyle w:val="314"/>
                    <w:rPr>
                      <w:snapToGrid w:val="0"/>
                      <w:spacing w:val="-6"/>
                      <w:kern w:val="0"/>
                    </w:rPr>
                  </w:pPr>
                  <w:r>
                    <w:t>0.47</w:t>
                  </w:r>
                </w:p>
              </w:tc>
              <w:tc>
                <w:tcPr>
                  <w:tcW w:w="598" w:type="pct"/>
                  <w:vAlign w:val="center"/>
                </w:tcPr>
                <w:p>
                  <w:pPr>
                    <w:pStyle w:val="314"/>
                    <w:rPr>
                      <w:snapToGrid w:val="0"/>
                      <w:spacing w:val="-6"/>
                      <w:kern w:val="0"/>
                    </w:rPr>
                  </w:pPr>
                  <w:r>
                    <w:t>0.60</w:t>
                  </w:r>
                </w:p>
              </w:tc>
              <w:tc>
                <w:tcPr>
                  <w:tcW w:w="598" w:type="pct"/>
                  <w:vAlign w:val="center"/>
                </w:tcPr>
                <w:p>
                  <w:pPr>
                    <w:pStyle w:val="314"/>
                    <w:rPr>
                      <w:snapToGrid w:val="0"/>
                      <w:spacing w:val="-6"/>
                      <w:kern w:val="0"/>
                    </w:rPr>
                  </w:pPr>
                  <w:r>
                    <w:t>0.64</w:t>
                  </w:r>
                </w:p>
              </w:tc>
              <w:tc>
                <w:tcPr>
                  <w:tcW w:w="598" w:type="pct"/>
                  <w:vAlign w:val="center"/>
                </w:tcPr>
                <w:p>
                  <w:pPr>
                    <w:pStyle w:val="314"/>
                    <w:rPr>
                      <w:snapToGrid w:val="0"/>
                      <w:spacing w:val="-6"/>
                      <w:kern w:val="0"/>
                    </w:rPr>
                  </w:pPr>
                  <w:r>
                    <w:t>0.77</w:t>
                  </w:r>
                </w:p>
              </w:tc>
              <w:tc>
                <w:tcPr>
                  <w:tcW w:w="598" w:type="pct"/>
                  <w:vAlign w:val="center"/>
                </w:tcPr>
                <w:p>
                  <w:pPr>
                    <w:pStyle w:val="314"/>
                    <w:rPr>
                      <w:snapToGrid w:val="0"/>
                      <w:spacing w:val="-6"/>
                      <w:kern w:val="0"/>
                    </w:rPr>
                  </w:pPr>
                  <w:r>
                    <w:t>0.68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78" w:type="pct"/>
                  <w:vMerge w:val="continue"/>
                  <w:vAlign w:val="center"/>
                </w:tcPr>
                <w:p>
                  <w:pPr>
                    <w:pStyle w:val="314"/>
                  </w:pPr>
                </w:p>
              </w:tc>
              <w:tc>
                <w:tcPr>
                  <w:tcW w:w="934" w:type="pct"/>
                  <w:vAlign w:val="center"/>
                </w:tcPr>
                <w:p>
                  <w:pPr>
                    <w:pStyle w:val="314"/>
                  </w:pPr>
                  <w:r>
                    <w:t>单项标准指数</w:t>
                  </w:r>
                </w:p>
              </w:tc>
              <w:tc>
                <w:tcPr>
                  <w:tcW w:w="598" w:type="pct"/>
                  <w:vAlign w:val="center"/>
                </w:tcPr>
                <w:p>
                  <w:pPr>
                    <w:pStyle w:val="314"/>
                  </w:pPr>
                  <w:r>
                    <w:t>0.48</w:t>
                  </w:r>
                </w:p>
              </w:tc>
              <w:tc>
                <w:tcPr>
                  <w:tcW w:w="598" w:type="pct"/>
                  <w:vAlign w:val="center"/>
                </w:tcPr>
                <w:p>
                  <w:pPr>
                    <w:pStyle w:val="314"/>
                  </w:pPr>
                  <w:r>
                    <w:t>0.47</w:t>
                  </w:r>
                </w:p>
              </w:tc>
              <w:tc>
                <w:tcPr>
                  <w:tcW w:w="598" w:type="pct"/>
                  <w:vAlign w:val="center"/>
                </w:tcPr>
                <w:p>
                  <w:pPr>
                    <w:pStyle w:val="314"/>
                  </w:pPr>
                  <w:r>
                    <w:t>0.6</w:t>
                  </w:r>
                </w:p>
              </w:tc>
              <w:tc>
                <w:tcPr>
                  <w:tcW w:w="598" w:type="pct"/>
                  <w:vAlign w:val="center"/>
                </w:tcPr>
                <w:p>
                  <w:pPr>
                    <w:pStyle w:val="314"/>
                  </w:pPr>
                  <w:r>
                    <w:t>0.64</w:t>
                  </w:r>
                </w:p>
              </w:tc>
              <w:tc>
                <w:tcPr>
                  <w:tcW w:w="598" w:type="pct"/>
                  <w:vAlign w:val="center"/>
                </w:tcPr>
                <w:p>
                  <w:pPr>
                    <w:pStyle w:val="314"/>
                  </w:pPr>
                  <w:r>
                    <w:t>0.77</w:t>
                  </w:r>
                </w:p>
              </w:tc>
              <w:tc>
                <w:tcPr>
                  <w:tcW w:w="598" w:type="pct"/>
                  <w:vAlign w:val="center"/>
                </w:tcPr>
                <w:p>
                  <w:pPr>
                    <w:pStyle w:val="314"/>
                  </w:pPr>
                  <w:r>
                    <w:t>0.68</w:t>
                  </w:r>
                </w:p>
              </w:tc>
            </w:tr>
          </w:tbl>
          <w:p>
            <w:pPr>
              <w:ind w:firstLine="480" w:firstLineChars="200"/>
              <w:rPr>
                <w:szCs w:val="24"/>
              </w:rPr>
            </w:pPr>
            <w:r>
              <w:rPr>
                <w:szCs w:val="24"/>
              </w:rPr>
              <w:t>由</w:t>
            </w:r>
            <w:r>
              <w:rPr>
                <w:szCs w:val="24"/>
              </w:rPr>
              <w:fldChar w:fldCharType="begin"/>
            </w:r>
            <w:r>
              <w:rPr>
                <w:szCs w:val="24"/>
              </w:rPr>
              <w:instrText xml:space="preserve"> REF _Ref27314596 \r \h </w:instrText>
            </w:r>
            <w:r>
              <w:rPr>
                <w:szCs w:val="24"/>
              </w:rPr>
              <w:fldChar w:fldCharType="separate"/>
            </w:r>
            <w:r>
              <w:rPr>
                <w:rFonts w:hint="eastAsia"/>
                <w:szCs w:val="24"/>
              </w:rPr>
              <w:t>表11</w:t>
            </w:r>
            <w:r>
              <w:rPr>
                <w:szCs w:val="24"/>
              </w:rPr>
              <w:fldChar w:fldCharType="end"/>
            </w:r>
            <w:r>
              <w:rPr>
                <w:szCs w:val="24"/>
              </w:rPr>
              <w:t>可以看出，本次布设的地表水监测断面各项监测因子单项标准指数均小于1，水质满足GB3838-2002《地表水环境质量标准》中Ⅲ类标准要求。</w:t>
            </w:r>
          </w:p>
          <w:p>
            <w:pPr>
              <w:pStyle w:val="2"/>
              <w:spacing w:line="360" w:lineRule="auto"/>
              <w:ind w:left="0" w:leftChars="0"/>
              <w:rPr>
                <w:sz w:val="28"/>
                <w:szCs w:val="21"/>
              </w:rPr>
            </w:pPr>
            <w:bookmarkStart w:id="75" w:name="_Toc461079341"/>
            <w:bookmarkStart w:id="76" w:name="_Toc52083035"/>
            <w:r>
              <w:rPr>
                <w:rFonts w:hint="eastAsia"/>
                <w:sz w:val="28"/>
                <w:szCs w:val="21"/>
              </w:rPr>
              <w:t>三、</w:t>
            </w:r>
            <w:r>
              <w:rPr>
                <w:sz w:val="28"/>
                <w:szCs w:val="21"/>
              </w:rPr>
              <w:t>声环境质量现状评价</w:t>
            </w:r>
            <w:bookmarkEnd w:id="75"/>
            <w:bookmarkEnd w:id="76"/>
          </w:p>
          <w:p>
            <w:pPr>
              <w:pStyle w:val="312"/>
              <w:ind w:firstLine="482"/>
              <w:rPr>
                <w:b/>
                <w:bCs/>
                <w:lang w:val="zh-CN"/>
              </w:rPr>
            </w:pPr>
            <w:bookmarkStart w:id="77" w:name="_Toc429648361"/>
            <w:bookmarkStart w:id="78" w:name="_Toc433890792"/>
            <w:r>
              <w:rPr>
                <w:rFonts w:hint="eastAsia"/>
                <w:b/>
                <w:bCs/>
                <w:lang w:val="zh-CN"/>
              </w:rPr>
              <w:t>（一）</w:t>
            </w:r>
            <w:r>
              <w:rPr>
                <w:b/>
                <w:bCs/>
              </w:rPr>
              <w:t>监测点位布设</w:t>
            </w:r>
          </w:p>
          <w:p>
            <w:pPr>
              <w:pStyle w:val="312"/>
            </w:pPr>
            <w:r>
              <w:t>本次在项目</w:t>
            </w:r>
            <w:r>
              <w:rPr>
                <w:rFonts w:hint="eastAsia"/>
              </w:rPr>
              <w:t>厂址</w:t>
            </w:r>
            <w:r>
              <w:t>四周布设</w:t>
            </w:r>
            <w:r>
              <w:rPr>
                <w:rFonts w:hint="eastAsia"/>
              </w:rPr>
              <w:t>4个</w:t>
            </w:r>
            <w:r>
              <w:t>噪声监测点，</w:t>
            </w:r>
            <w:r>
              <w:rPr>
                <w:rFonts w:hint="eastAsia"/>
              </w:rPr>
              <w:t>详见</w:t>
            </w:r>
            <w:r>
              <w:fldChar w:fldCharType="begin"/>
            </w:r>
            <w:r>
              <w:instrText xml:space="preserve"> </w:instrText>
            </w:r>
            <w:r>
              <w:rPr>
                <w:rFonts w:hint="eastAsia"/>
              </w:rPr>
              <w:instrText xml:space="preserve">REF _Ref32250141 \r \h</w:instrText>
            </w:r>
            <w:r>
              <w:instrText xml:space="preserve"> </w:instrText>
            </w:r>
            <w:r>
              <w:fldChar w:fldCharType="separate"/>
            </w:r>
            <w:r>
              <w:rPr>
                <w:rFonts w:hint="eastAsia"/>
              </w:rPr>
              <w:t>表12</w:t>
            </w:r>
            <w:r>
              <w:fldChar w:fldCharType="end"/>
            </w:r>
            <w:r>
              <w:t>和图</w:t>
            </w:r>
            <w:r>
              <w:rPr>
                <w:rFonts w:hint="eastAsia"/>
              </w:rPr>
              <w:t>5</w:t>
            </w:r>
            <w:r>
              <w:t>。</w:t>
            </w:r>
          </w:p>
          <w:p>
            <w:pPr>
              <w:pStyle w:val="312"/>
            </w:pPr>
          </w:p>
          <w:p>
            <w:pPr>
              <w:pStyle w:val="312"/>
            </w:pPr>
          </w:p>
          <w:p>
            <w:pPr>
              <w:pStyle w:val="316"/>
              <w:numPr>
                <w:ilvl w:val="0"/>
                <w:numId w:val="6"/>
              </w:numPr>
            </w:pPr>
            <w:bookmarkStart w:id="79" w:name="_Ref32250141"/>
            <w:r>
              <w:t>声环境质量现状监测点布置表</w:t>
            </w:r>
            <w:bookmarkEnd w:id="79"/>
          </w:p>
          <w:tbl>
            <w:tblPr>
              <w:tblStyle w:val="48"/>
              <w:tblW w:w="5000"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320"/>
              <w:gridCol w:w="35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534" w:type="pct"/>
                  <w:shd w:val="clear" w:color="auto" w:fill="auto"/>
                  <w:vAlign w:val="center"/>
                </w:tcPr>
                <w:p>
                  <w:pPr>
                    <w:pStyle w:val="314"/>
                  </w:pPr>
                  <w:r>
                    <w:rPr>
                      <w:rFonts w:hint="eastAsia" w:ascii="宋体" w:hAnsi="宋体" w:cs="宋体"/>
                    </w:rPr>
                    <w:t>序号</w:t>
                  </w:r>
                </w:p>
              </w:tc>
              <w:tc>
                <w:tcPr>
                  <w:tcW w:w="2458" w:type="pct"/>
                  <w:shd w:val="clear" w:color="auto" w:fill="auto"/>
                  <w:vAlign w:val="center"/>
                </w:tcPr>
                <w:p>
                  <w:pPr>
                    <w:pStyle w:val="314"/>
                  </w:pPr>
                  <w:r>
                    <w:rPr>
                      <w:rFonts w:hint="eastAsia" w:ascii="宋体" w:hAnsi="宋体" w:cs="宋体"/>
                    </w:rPr>
                    <w:t>监测点</w:t>
                  </w:r>
                </w:p>
              </w:tc>
              <w:tc>
                <w:tcPr>
                  <w:tcW w:w="2008" w:type="pct"/>
                </w:tcPr>
                <w:p>
                  <w:pPr>
                    <w:pStyle w:val="314"/>
                  </w:pPr>
                  <w:r>
                    <w:rPr>
                      <w:rFonts w:hint="eastAsia" w:ascii="宋体" w:hAnsi="宋体" w:cs="宋体"/>
                    </w:rPr>
                    <w:t>监测点布设目的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4" w:type="pct"/>
                  <w:shd w:val="clear" w:color="auto" w:fill="auto"/>
                  <w:vAlign w:val="center"/>
                </w:tcPr>
                <w:p>
                  <w:pPr>
                    <w:pStyle w:val="314"/>
                  </w:pPr>
                  <w:r>
                    <w:t>N1</w:t>
                  </w:r>
                </w:p>
              </w:tc>
              <w:tc>
                <w:tcPr>
                  <w:tcW w:w="2458" w:type="pct"/>
                  <w:shd w:val="clear" w:color="auto" w:fill="auto"/>
                  <w:vAlign w:val="center"/>
                </w:tcPr>
                <w:p>
                  <w:pPr>
                    <w:pStyle w:val="314"/>
                  </w:pPr>
                  <w:r>
                    <w:rPr>
                      <w:rFonts w:hint="eastAsia"/>
                    </w:rPr>
                    <w:t>厂址</w:t>
                  </w:r>
                  <w:r>
                    <w:t>东侧</w:t>
                  </w:r>
                </w:p>
              </w:tc>
              <w:tc>
                <w:tcPr>
                  <w:tcW w:w="2008" w:type="pct"/>
                  <w:vMerge w:val="restart"/>
                  <w:vAlign w:val="center"/>
                </w:tcPr>
                <w:p>
                  <w:pPr>
                    <w:pStyle w:val="314"/>
                  </w:pPr>
                  <w:r>
                    <w:rPr>
                      <w:rFonts w:hint="eastAsia" w:ascii="宋体" w:hAnsi="宋体" w:cs="宋体"/>
                    </w:rPr>
                    <w:t>了解项目区域声环境现状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4" w:type="pct"/>
                  <w:shd w:val="clear" w:color="auto" w:fill="auto"/>
                  <w:vAlign w:val="center"/>
                </w:tcPr>
                <w:p>
                  <w:pPr>
                    <w:pStyle w:val="314"/>
                  </w:pPr>
                  <w:r>
                    <w:t>N2</w:t>
                  </w:r>
                </w:p>
              </w:tc>
              <w:tc>
                <w:tcPr>
                  <w:tcW w:w="2458" w:type="pct"/>
                  <w:shd w:val="clear" w:color="auto" w:fill="auto"/>
                  <w:vAlign w:val="center"/>
                </w:tcPr>
                <w:p>
                  <w:pPr>
                    <w:pStyle w:val="314"/>
                  </w:pPr>
                  <w:r>
                    <w:t>厂址南侧</w:t>
                  </w:r>
                </w:p>
              </w:tc>
              <w:tc>
                <w:tcPr>
                  <w:tcW w:w="2008" w:type="pct"/>
                  <w:vMerge w:val="continue"/>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4" w:type="pct"/>
                  <w:shd w:val="clear" w:color="auto" w:fill="auto"/>
                  <w:vAlign w:val="center"/>
                </w:tcPr>
                <w:p>
                  <w:pPr>
                    <w:pStyle w:val="314"/>
                  </w:pPr>
                  <w:r>
                    <w:t>N3</w:t>
                  </w:r>
                </w:p>
              </w:tc>
              <w:tc>
                <w:tcPr>
                  <w:tcW w:w="2458" w:type="pct"/>
                  <w:shd w:val="clear" w:color="auto" w:fill="auto"/>
                  <w:vAlign w:val="center"/>
                </w:tcPr>
                <w:p>
                  <w:pPr>
                    <w:pStyle w:val="314"/>
                  </w:pPr>
                  <w:r>
                    <w:t>厂址西侧</w:t>
                  </w:r>
                </w:p>
              </w:tc>
              <w:tc>
                <w:tcPr>
                  <w:tcW w:w="2008" w:type="pct"/>
                  <w:vMerge w:val="continue"/>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4" w:type="pct"/>
                  <w:shd w:val="clear" w:color="auto" w:fill="auto"/>
                  <w:vAlign w:val="center"/>
                </w:tcPr>
                <w:p>
                  <w:pPr>
                    <w:pStyle w:val="314"/>
                  </w:pPr>
                  <w:r>
                    <w:t>N4</w:t>
                  </w:r>
                </w:p>
              </w:tc>
              <w:tc>
                <w:tcPr>
                  <w:tcW w:w="2458" w:type="pct"/>
                  <w:shd w:val="clear" w:color="auto" w:fill="auto"/>
                  <w:vAlign w:val="center"/>
                </w:tcPr>
                <w:p>
                  <w:pPr>
                    <w:pStyle w:val="314"/>
                  </w:pPr>
                  <w:r>
                    <w:t>厂址北侧</w:t>
                  </w:r>
                </w:p>
              </w:tc>
              <w:tc>
                <w:tcPr>
                  <w:tcW w:w="2008" w:type="pct"/>
                  <w:vMerge w:val="continue"/>
                </w:tcPr>
                <w:p>
                  <w:pPr>
                    <w:pStyle w:val="314"/>
                  </w:pPr>
                </w:p>
              </w:tc>
            </w:tr>
          </w:tbl>
          <w:p>
            <w:pPr>
              <w:pStyle w:val="312"/>
              <w:ind w:firstLine="482"/>
              <w:rPr>
                <w:b/>
                <w:bCs/>
                <w:lang w:val="zh-CN"/>
              </w:rPr>
            </w:pPr>
            <w:r>
              <w:rPr>
                <w:rFonts w:hint="eastAsia"/>
                <w:b/>
                <w:bCs/>
                <w:lang w:val="zh-CN"/>
              </w:rPr>
              <w:t>（二）监测单位、监测时间及频次</w:t>
            </w:r>
          </w:p>
          <w:p>
            <w:pPr>
              <w:pStyle w:val="312"/>
              <w:rPr>
                <w:lang w:val="zh-CN"/>
              </w:rPr>
            </w:pPr>
            <w:r>
              <w:rPr>
                <w:rFonts w:hint="eastAsia"/>
                <w:lang w:val="zh-CN"/>
              </w:rPr>
              <w:t>监测单位：</w:t>
            </w:r>
            <w:r>
              <w:rPr>
                <w:rFonts w:hint="eastAsia"/>
              </w:rPr>
              <w:t>吉林省金辉检验检测技术服务有限公司</w:t>
            </w:r>
            <w:r>
              <w:rPr>
                <w:rFonts w:hint="eastAsia"/>
                <w:lang w:val="zh-CN"/>
              </w:rPr>
              <w:t>；</w:t>
            </w:r>
          </w:p>
          <w:p>
            <w:pPr>
              <w:pStyle w:val="312"/>
              <w:rPr>
                <w:lang w:val="zh-CN"/>
              </w:rPr>
            </w:pPr>
            <w:r>
              <w:rPr>
                <w:rFonts w:hint="eastAsia"/>
                <w:lang w:val="zh-CN"/>
              </w:rPr>
              <w:t>监测时间：2020年5月27日；</w:t>
            </w:r>
          </w:p>
          <w:p>
            <w:pPr>
              <w:pStyle w:val="312"/>
              <w:rPr>
                <w:lang w:val="zh-CN"/>
              </w:rPr>
            </w:pPr>
            <w:r>
              <w:rPr>
                <w:rFonts w:hint="eastAsia"/>
                <w:lang w:val="zh-CN"/>
              </w:rPr>
              <w:t>监测频次：昼间、夜间各测1次。</w:t>
            </w:r>
          </w:p>
          <w:p>
            <w:pPr>
              <w:pStyle w:val="312"/>
              <w:ind w:firstLine="482"/>
              <w:rPr>
                <w:b/>
                <w:bCs/>
              </w:rPr>
            </w:pPr>
            <w:r>
              <w:rPr>
                <w:rFonts w:hint="eastAsia"/>
                <w:b/>
                <w:bCs/>
                <w:lang w:val="zh-CN"/>
              </w:rPr>
              <w:t>（三）</w:t>
            </w:r>
            <w:r>
              <w:rPr>
                <w:b/>
                <w:bCs/>
              </w:rPr>
              <w:t>监测因子</w:t>
            </w:r>
          </w:p>
          <w:p>
            <w:pPr>
              <w:pStyle w:val="312"/>
            </w:pPr>
            <w:r>
              <w:t>等效连续A声级L</w:t>
            </w:r>
            <w:r>
              <w:rPr>
                <w:vertAlign w:val="subscript"/>
              </w:rPr>
              <w:t>Aeq</w:t>
            </w:r>
            <w:r>
              <w:t>。</w:t>
            </w:r>
          </w:p>
          <w:p>
            <w:pPr>
              <w:pStyle w:val="312"/>
              <w:ind w:firstLine="482"/>
              <w:rPr>
                <w:b/>
                <w:bCs/>
              </w:rPr>
            </w:pPr>
            <w:r>
              <w:rPr>
                <w:rFonts w:hint="eastAsia"/>
                <w:b/>
                <w:bCs/>
              </w:rPr>
              <w:t>（四）</w:t>
            </w:r>
            <w:r>
              <w:rPr>
                <w:b/>
                <w:bCs/>
              </w:rPr>
              <w:t>监测结果</w:t>
            </w:r>
          </w:p>
          <w:p>
            <w:pPr>
              <w:pStyle w:val="312"/>
              <w:rPr>
                <w:b/>
              </w:rPr>
            </w:pPr>
            <w:r>
              <w:t>噪声环境质量现状监测结果见</w:t>
            </w:r>
            <w:r>
              <w:fldChar w:fldCharType="begin"/>
            </w:r>
            <w:r>
              <w:instrText xml:space="preserve"> REF _Ref27314704 \r \h </w:instrText>
            </w:r>
            <w:r>
              <w:fldChar w:fldCharType="separate"/>
            </w:r>
            <w:r>
              <w:rPr>
                <w:rFonts w:hint="eastAsia"/>
              </w:rPr>
              <w:t>表13</w:t>
            </w:r>
            <w:r>
              <w:fldChar w:fldCharType="end"/>
            </w:r>
            <w:r>
              <w:t>。</w:t>
            </w:r>
          </w:p>
          <w:p>
            <w:pPr>
              <w:pStyle w:val="312"/>
              <w:ind w:firstLine="482"/>
              <w:rPr>
                <w:b/>
                <w:bCs/>
              </w:rPr>
            </w:pPr>
            <w:r>
              <w:rPr>
                <w:rFonts w:hint="eastAsia"/>
                <w:b/>
                <w:bCs/>
              </w:rPr>
              <w:t>（五）</w:t>
            </w:r>
            <w:r>
              <w:rPr>
                <w:b/>
                <w:bCs/>
              </w:rPr>
              <w:t>评价标准</w:t>
            </w:r>
          </w:p>
          <w:p>
            <w:pPr>
              <w:pStyle w:val="312"/>
            </w:pPr>
            <w:r>
              <w:t>根据声功能划分，</w:t>
            </w:r>
            <w:r>
              <w:rPr>
                <w:rFonts w:hint="eastAsia"/>
              </w:rPr>
              <w:t>项目西侧厂界噪声</w:t>
            </w:r>
            <w:r>
              <w:t>执行《声环境质量标准》（GB3096-2008）中</w:t>
            </w:r>
            <w:r>
              <w:rPr>
                <w:rFonts w:hint="eastAsia"/>
              </w:rPr>
              <w:t>4a</w:t>
            </w:r>
            <w:r>
              <w:t>类标准</w:t>
            </w:r>
            <w:r>
              <w:rPr>
                <w:rFonts w:hint="eastAsia"/>
              </w:rPr>
              <w:t>，</w:t>
            </w:r>
            <w:r>
              <w:t>其余三侧</w:t>
            </w:r>
            <w:r>
              <w:rPr>
                <w:rFonts w:hint="eastAsia"/>
              </w:rPr>
              <w:t>厂界噪声</w:t>
            </w:r>
            <w:r>
              <w:t>执行《声环境质量标准》（GB3096-2008）中</w:t>
            </w:r>
            <w:r>
              <w:rPr>
                <w:rFonts w:hint="eastAsia"/>
              </w:rPr>
              <w:t>2</w:t>
            </w:r>
            <w:r>
              <w:t>类标准。</w:t>
            </w:r>
          </w:p>
          <w:p>
            <w:pPr>
              <w:pStyle w:val="312"/>
              <w:ind w:firstLine="482"/>
              <w:rPr>
                <w:b/>
                <w:bCs/>
                <w:szCs w:val="22"/>
              </w:rPr>
            </w:pPr>
            <w:r>
              <w:rPr>
                <w:rFonts w:hint="eastAsia"/>
                <w:b/>
                <w:bCs/>
                <w:szCs w:val="22"/>
              </w:rPr>
              <w:t>（六）</w:t>
            </w:r>
            <w:r>
              <w:rPr>
                <w:b/>
                <w:bCs/>
                <w:szCs w:val="22"/>
              </w:rPr>
              <w:t>评价方法</w:t>
            </w:r>
          </w:p>
          <w:p>
            <w:pPr>
              <w:pStyle w:val="312"/>
              <w:rPr>
                <w:b/>
              </w:rPr>
            </w:pPr>
            <w:r>
              <w:t>评价方法采用噪声实测值与噪声标准值比较的方法，以确定噪声的污染程度。</w:t>
            </w:r>
          </w:p>
          <w:p>
            <w:pPr>
              <w:pStyle w:val="312"/>
              <w:ind w:firstLine="482"/>
              <w:rPr>
                <w:b/>
                <w:bCs/>
              </w:rPr>
            </w:pPr>
            <w:r>
              <w:rPr>
                <w:rFonts w:hint="eastAsia"/>
                <w:b/>
                <w:bCs/>
              </w:rPr>
              <w:t>（七）</w:t>
            </w:r>
            <w:r>
              <w:rPr>
                <w:b/>
                <w:bCs/>
              </w:rPr>
              <w:t>评价结果</w:t>
            </w:r>
          </w:p>
          <w:p>
            <w:pPr>
              <w:pStyle w:val="312"/>
            </w:pPr>
            <w:r>
              <w:t>声环境质量现状评价结果见</w:t>
            </w:r>
            <w:r>
              <w:fldChar w:fldCharType="begin"/>
            </w:r>
            <w:r>
              <w:instrText xml:space="preserve"> REF _Ref27314704 \r \h </w:instrText>
            </w:r>
            <w:r>
              <w:fldChar w:fldCharType="separate"/>
            </w:r>
            <w:r>
              <w:rPr>
                <w:rFonts w:hint="eastAsia"/>
              </w:rPr>
              <w:t>表13</w:t>
            </w:r>
            <w:r>
              <w:fldChar w:fldCharType="end"/>
            </w:r>
            <w:r>
              <w:t>。</w:t>
            </w:r>
          </w:p>
          <w:p>
            <w:pPr>
              <w:pStyle w:val="316"/>
              <w:numPr>
                <w:ilvl w:val="0"/>
                <w:numId w:val="6"/>
              </w:numPr>
              <w:rPr>
                <w:snapToGrid w:val="0"/>
              </w:rPr>
            </w:pPr>
            <w:bookmarkStart w:id="80" w:name="_Ref27314704"/>
            <w:r>
              <w:rPr>
                <w:snapToGrid w:val="0"/>
              </w:rPr>
              <w:t>环境噪声监测及评价结果统计表</w:t>
            </w:r>
            <w:bookmarkEnd w:id="80"/>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26"/>
              <w:gridCol w:w="1371"/>
              <w:gridCol w:w="1098"/>
              <w:gridCol w:w="1098"/>
              <w:gridCol w:w="1098"/>
              <w:gridCol w:w="1098"/>
              <w:gridCol w:w="1099"/>
              <w:gridCol w:w="109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0" w:type="pct"/>
                  <w:vMerge w:val="restart"/>
                  <w:shd w:val="clear" w:color="auto" w:fill="auto"/>
                  <w:vAlign w:val="center"/>
                </w:tcPr>
                <w:p>
                  <w:pPr>
                    <w:pStyle w:val="314"/>
                  </w:pPr>
                  <w:r>
                    <w:rPr>
                      <w:rFonts w:hint="eastAsia" w:ascii="宋体" w:hAnsi="宋体" w:cs="宋体"/>
                    </w:rPr>
                    <w:t>序号</w:t>
                  </w:r>
                </w:p>
              </w:tc>
              <w:tc>
                <w:tcPr>
                  <w:tcW w:w="780" w:type="pct"/>
                  <w:vMerge w:val="restart"/>
                  <w:shd w:val="clear" w:color="auto" w:fill="auto"/>
                  <w:vAlign w:val="center"/>
                </w:tcPr>
                <w:p>
                  <w:pPr>
                    <w:pStyle w:val="314"/>
                  </w:pPr>
                  <w:r>
                    <w:rPr>
                      <w:rFonts w:hint="eastAsia" w:ascii="宋体" w:hAnsi="宋体" w:cs="宋体"/>
                    </w:rPr>
                    <w:t>监测点位</w:t>
                  </w:r>
                </w:p>
              </w:tc>
              <w:tc>
                <w:tcPr>
                  <w:tcW w:w="1875" w:type="pct"/>
                  <w:gridSpan w:val="3"/>
                  <w:shd w:val="clear" w:color="auto" w:fill="auto"/>
                  <w:vAlign w:val="center"/>
                </w:tcPr>
                <w:p>
                  <w:pPr>
                    <w:pStyle w:val="314"/>
                  </w:pPr>
                  <w:r>
                    <w:rPr>
                      <w:rFonts w:hint="eastAsia" w:ascii="宋体" w:hAnsi="宋体" w:cs="宋体"/>
                    </w:rPr>
                    <w:t>昼间监测结果</w:t>
                  </w:r>
                </w:p>
              </w:tc>
              <w:tc>
                <w:tcPr>
                  <w:tcW w:w="1874" w:type="pct"/>
                  <w:gridSpan w:val="3"/>
                  <w:shd w:val="clear" w:color="auto" w:fill="auto"/>
                  <w:vAlign w:val="center"/>
                </w:tcPr>
                <w:p>
                  <w:pPr>
                    <w:pStyle w:val="314"/>
                  </w:pPr>
                  <w:r>
                    <w:rPr>
                      <w:rFonts w:hint="eastAsia" w:ascii="宋体" w:hAnsi="宋体" w:cs="宋体"/>
                    </w:rPr>
                    <w:t>夜间监测结果</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0" w:type="pct"/>
                  <w:vMerge w:val="continue"/>
                  <w:vAlign w:val="center"/>
                </w:tcPr>
                <w:p>
                  <w:pPr>
                    <w:pStyle w:val="314"/>
                  </w:pPr>
                </w:p>
              </w:tc>
              <w:tc>
                <w:tcPr>
                  <w:tcW w:w="780" w:type="pct"/>
                  <w:vMerge w:val="continue"/>
                  <w:vAlign w:val="center"/>
                </w:tcPr>
                <w:p>
                  <w:pPr>
                    <w:pStyle w:val="314"/>
                  </w:pPr>
                </w:p>
              </w:tc>
              <w:tc>
                <w:tcPr>
                  <w:tcW w:w="625" w:type="pct"/>
                  <w:shd w:val="clear" w:color="auto" w:fill="auto"/>
                  <w:noWrap/>
                  <w:vAlign w:val="center"/>
                </w:tcPr>
                <w:p>
                  <w:pPr>
                    <w:pStyle w:val="314"/>
                    <w:rPr>
                      <w:rFonts w:ascii="宋体" w:hAnsi="宋体" w:cs="宋体"/>
                    </w:rPr>
                  </w:pPr>
                  <w:r>
                    <w:rPr>
                      <w:rFonts w:hint="eastAsia" w:ascii="宋体" w:hAnsi="宋体" w:cs="宋体"/>
                    </w:rPr>
                    <w:t>监测值</w:t>
                  </w:r>
                </w:p>
                <w:p>
                  <w:pPr>
                    <w:pStyle w:val="314"/>
                  </w:pPr>
                  <w:r>
                    <w:t>dB(A)</w:t>
                  </w:r>
                </w:p>
              </w:tc>
              <w:tc>
                <w:tcPr>
                  <w:tcW w:w="625" w:type="pct"/>
                  <w:shd w:val="clear" w:color="auto" w:fill="auto"/>
                  <w:noWrap/>
                  <w:vAlign w:val="center"/>
                </w:tcPr>
                <w:p>
                  <w:pPr>
                    <w:pStyle w:val="314"/>
                  </w:pPr>
                  <w:r>
                    <w:rPr>
                      <w:rFonts w:hint="eastAsia"/>
                    </w:rPr>
                    <w:t>评价标准</w:t>
                  </w:r>
                </w:p>
                <w:p>
                  <w:pPr>
                    <w:pStyle w:val="314"/>
                  </w:pPr>
                  <w:r>
                    <w:t>dB(A)</w:t>
                  </w:r>
                </w:p>
              </w:tc>
              <w:tc>
                <w:tcPr>
                  <w:tcW w:w="625" w:type="pct"/>
                  <w:shd w:val="clear" w:color="auto" w:fill="auto"/>
                  <w:noWrap/>
                  <w:vAlign w:val="center"/>
                </w:tcPr>
                <w:p>
                  <w:pPr>
                    <w:pStyle w:val="314"/>
                  </w:pPr>
                  <w:r>
                    <w:rPr>
                      <w:rFonts w:hint="eastAsia" w:ascii="宋体" w:hAnsi="宋体" w:cs="宋体"/>
                    </w:rPr>
                    <w:t>评价</w:t>
                  </w:r>
                </w:p>
                <w:p>
                  <w:pPr>
                    <w:pStyle w:val="314"/>
                  </w:pPr>
                  <w:r>
                    <w:rPr>
                      <w:rFonts w:hint="eastAsia" w:ascii="宋体" w:hAnsi="宋体" w:cs="宋体"/>
                    </w:rPr>
                    <w:t>结果</w:t>
                  </w:r>
                </w:p>
              </w:tc>
              <w:tc>
                <w:tcPr>
                  <w:tcW w:w="625" w:type="pct"/>
                  <w:shd w:val="clear" w:color="auto" w:fill="auto"/>
                  <w:noWrap/>
                  <w:vAlign w:val="center"/>
                </w:tcPr>
                <w:p>
                  <w:pPr>
                    <w:pStyle w:val="314"/>
                    <w:rPr>
                      <w:rFonts w:ascii="宋体" w:hAnsi="宋体" w:cs="宋体"/>
                    </w:rPr>
                  </w:pPr>
                  <w:r>
                    <w:rPr>
                      <w:rFonts w:hint="eastAsia" w:ascii="宋体" w:hAnsi="宋体" w:cs="宋体"/>
                    </w:rPr>
                    <w:t>监测值</w:t>
                  </w:r>
                </w:p>
                <w:p>
                  <w:pPr>
                    <w:pStyle w:val="314"/>
                  </w:pPr>
                  <w:r>
                    <w:t>dB(A)</w:t>
                  </w:r>
                </w:p>
              </w:tc>
              <w:tc>
                <w:tcPr>
                  <w:tcW w:w="625" w:type="pct"/>
                  <w:shd w:val="clear" w:color="auto" w:fill="auto"/>
                  <w:noWrap/>
                  <w:vAlign w:val="center"/>
                </w:tcPr>
                <w:p>
                  <w:pPr>
                    <w:pStyle w:val="314"/>
                  </w:pPr>
                  <w:r>
                    <w:rPr>
                      <w:rFonts w:hint="eastAsia"/>
                    </w:rPr>
                    <w:t>评价标准</w:t>
                  </w:r>
                </w:p>
                <w:p>
                  <w:pPr>
                    <w:pStyle w:val="314"/>
                  </w:pPr>
                  <w:r>
                    <w:t>dB(A)</w:t>
                  </w:r>
                </w:p>
              </w:tc>
              <w:tc>
                <w:tcPr>
                  <w:tcW w:w="625" w:type="pct"/>
                  <w:shd w:val="clear" w:color="auto" w:fill="auto"/>
                  <w:noWrap/>
                  <w:vAlign w:val="center"/>
                </w:tcPr>
                <w:p>
                  <w:pPr>
                    <w:pStyle w:val="314"/>
                  </w:pPr>
                  <w:r>
                    <w:rPr>
                      <w:rFonts w:hint="eastAsia" w:ascii="宋体" w:hAnsi="宋体" w:cs="宋体"/>
                    </w:rPr>
                    <w:t>评价</w:t>
                  </w:r>
                </w:p>
                <w:p>
                  <w:pPr>
                    <w:pStyle w:val="314"/>
                  </w:pPr>
                  <w:r>
                    <w:rPr>
                      <w:rFonts w:hint="eastAsia" w:ascii="宋体" w:hAnsi="宋体" w:cs="宋体"/>
                    </w:rPr>
                    <w:t>结果</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0" w:type="pct"/>
                  <w:shd w:val="clear" w:color="auto" w:fill="auto"/>
                  <w:vAlign w:val="center"/>
                </w:tcPr>
                <w:p>
                  <w:pPr>
                    <w:pStyle w:val="314"/>
                  </w:pPr>
                  <w:r>
                    <w:t>N1</w:t>
                  </w:r>
                </w:p>
              </w:tc>
              <w:tc>
                <w:tcPr>
                  <w:tcW w:w="780" w:type="pct"/>
                  <w:shd w:val="clear" w:color="auto" w:fill="auto"/>
                  <w:vAlign w:val="center"/>
                </w:tcPr>
                <w:p>
                  <w:pPr>
                    <w:pStyle w:val="314"/>
                  </w:pPr>
                  <w:r>
                    <w:rPr>
                      <w:rFonts w:hint="eastAsia"/>
                    </w:rPr>
                    <w:t>厂址</w:t>
                  </w:r>
                  <w:r>
                    <w:t>东侧</w:t>
                  </w:r>
                </w:p>
              </w:tc>
              <w:tc>
                <w:tcPr>
                  <w:tcW w:w="625" w:type="pct"/>
                  <w:shd w:val="clear" w:color="auto" w:fill="auto"/>
                  <w:vAlign w:val="center"/>
                </w:tcPr>
                <w:p>
                  <w:pPr>
                    <w:pStyle w:val="314"/>
                  </w:pPr>
                  <w:r>
                    <w:rPr>
                      <w:rFonts w:hint="eastAsia"/>
                    </w:rPr>
                    <w:t>48.9</w:t>
                  </w:r>
                </w:p>
              </w:tc>
              <w:tc>
                <w:tcPr>
                  <w:tcW w:w="625" w:type="pct"/>
                  <w:shd w:val="clear" w:color="auto" w:fill="auto"/>
                  <w:noWrap/>
                  <w:vAlign w:val="center"/>
                </w:tcPr>
                <w:p>
                  <w:pPr>
                    <w:pStyle w:val="314"/>
                  </w:pPr>
                  <w:r>
                    <w:rPr>
                      <w:rFonts w:hint="eastAsia"/>
                    </w:rPr>
                    <w:t>60</w:t>
                  </w:r>
                </w:p>
              </w:tc>
              <w:tc>
                <w:tcPr>
                  <w:tcW w:w="625" w:type="pct"/>
                  <w:shd w:val="clear" w:color="auto" w:fill="auto"/>
                  <w:noWrap/>
                  <w:vAlign w:val="center"/>
                </w:tcPr>
                <w:p>
                  <w:pPr>
                    <w:pStyle w:val="314"/>
                  </w:pPr>
                  <w:r>
                    <w:rPr>
                      <w:rFonts w:hint="eastAsia" w:cs="宋体"/>
                    </w:rPr>
                    <w:t>达标</w:t>
                  </w:r>
                </w:p>
              </w:tc>
              <w:tc>
                <w:tcPr>
                  <w:tcW w:w="625" w:type="pct"/>
                  <w:shd w:val="clear" w:color="auto" w:fill="auto"/>
                  <w:vAlign w:val="center"/>
                </w:tcPr>
                <w:p>
                  <w:pPr>
                    <w:pStyle w:val="314"/>
                  </w:pPr>
                  <w:r>
                    <w:rPr>
                      <w:rFonts w:hint="eastAsia"/>
                    </w:rPr>
                    <w:t>41.8</w:t>
                  </w:r>
                </w:p>
              </w:tc>
              <w:tc>
                <w:tcPr>
                  <w:tcW w:w="625" w:type="pct"/>
                  <w:shd w:val="clear" w:color="auto" w:fill="auto"/>
                  <w:noWrap/>
                  <w:vAlign w:val="center"/>
                </w:tcPr>
                <w:p>
                  <w:pPr>
                    <w:pStyle w:val="314"/>
                  </w:pPr>
                  <w:r>
                    <w:rPr>
                      <w:rFonts w:hint="eastAsia"/>
                    </w:rPr>
                    <w:t>50</w:t>
                  </w:r>
                </w:p>
              </w:tc>
              <w:tc>
                <w:tcPr>
                  <w:tcW w:w="625" w:type="pct"/>
                  <w:shd w:val="clear" w:color="auto" w:fill="auto"/>
                  <w:noWrap/>
                  <w:vAlign w:val="center"/>
                </w:tcPr>
                <w:p>
                  <w:pPr>
                    <w:pStyle w:val="314"/>
                  </w:pPr>
                  <w:r>
                    <w:rPr>
                      <w:rFonts w:hint="eastAsia" w:ascii="宋体" w:hAnsi="宋体" w:cs="宋体"/>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0" w:type="pct"/>
                  <w:shd w:val="clear" w:color="auto" w:fill="auto"/>
                  <w:vAlign w:val="center"/>
                </w:tcPr>
                <w:p>
                  <w:pPr>
                    <w:pStyle w:val="314"/>
                  </w:pPr>
                  <w:r>
                    <w:t>N2</w:t>
                  </w:r>
                </w:p>
              </w:tc>
              <w:tc>
                <w:tcPr>
                  <w:tcW w:w="780" w:type="pct"/>
                  <w:shd w:val="clear" w:color="auto" w:fill="auto"/>
                  <w:vAlign w:val="center"/>
                </w:tcPr>
                <w:p>
                  <w:pPr>
                    <w:pStyle w:val="314"/>
                  </w:pPr>
                  <w:r>
                    <w:t>厂址南侧</w:t>
                  </w:r>
                </w:p>
              </w:tc>
              <w:tc>
                <w:tcPr>
                  <w:tcW w:w="625" w:type="pct"/>
                  <w:shd w:val="clear" w:color="auto" w:fill="auto"/>
                  <w:vAlign w:val="center"/>
                </w:tcPr>
                <w:p>
                  <w:pPr>
                    <w:pStyle w:val="314"/>
                  </w:pPr>
                  <w:r>
                    <w:rPr>
                      <w:rFonts w:hint="eastAsia"/>
                    </w:rPr>
                    <w:t>48.8</w:t>
                  </w:r>
                </w:p>
              </w:tc>
              <w:tc>
                <w:tcPr>
                  <w:tcW w:w="625" w:type="pct"/>
                  <w:shd w:val="clear" w:color="auto" w:fill="auto"/>
                  <w:noWrap/>
                  <w:vAlign w:val="center"/>
                </w:tcPr>
                <w:p>
                  <w:pPr>
                    <w:pStyle w:val="314"/>
                  </w:pPr>
                  <w:r>
                    <w:rPr>
                      <w:rFonts w:hint="eastAsia"/>
                    </w:rPr>
                    <w:t>60</w:t>
                  </w:r>
                </w:p>
              </w:tc>
              <w:tc>
                <w:tcPr>
                  <w:tcW w:w="625" w:type="pct"/>
                  <w:shd w:val="clear" w:color="auto" w:fill="auto"/>
                  <w:noWrap/>
                  <w:vAlign w:val="center"/>
                </w:tcPr>
                <w:p>
                  <w:pPr>
                    <w:pStyle w:val="314"/>
                  </w:pPr>
                  <w:r>
                    <w:rPr>
                      <w:rFonts w:hint="eastAsia" w:cs="宋体"/>
                    </w:rPr>
                    <w:t>达标</w:t>
                  </w:r>
                </w:p>
              </w:tc>
              <w:tc>
                <w:tcPr>
                  <w:tcW w:w="625" w:type="pct"/>
                  <w:shd w:val="clear" w:color="auto" w:fill="auto"/>
                  <w:vAlign w:val="center"/>
                </w:tcPr>
                <w:p>
                  <w:pPr>
                    <w:pStyle w:val="314"/>
                  </w:pPr>
                  <w:r>
                    <w:rPr>
                      <w:rFonts w:hint="eastAsia"/>
                    </w:rPr>
                    <w:t>43.6</w:t>
                  </w:r>
                </w:p>
              </w:tc>
              <w:tc>
                <w:tcPr>
                  <w:tcW w:w="625" w:type="pct"/>
                  <w:shd w:val="clear" w:color="auto" w:fill="auto"/>
                  <w:noWrap/>
                  <w:vAlign w:val="center"/>
                </w:tcPr>
                <w:p>
                  <w:pPr>
                    <w:pStyle w:val="314"/>
                  </w:pPr>
                  <w:r>
                    <w:rPr>
                      <w:rFonts w:hint="eastAsia"/>
                    </w:rPr>
                    <w:t>50</w:t>
                  </w:r>
                </w:p>
              </w:tc>
              <w:tc>
                <w:tcPr>
                  <w:tcW w:w="625" w:type="pct"/>
                  <w:shd w:val="clear" w:color="auto" w:fill="auto"/>
                  <w:noWrap/>
                  <w:vAlign w:val="center"/>
                </w:tcPr>
                <w:p>
                  <w:pPr>
                    <w:pStyle w:val="314"/>
                  </w:pPr>
                  <w:r>
                    <w:rPr>
                      <w:rFonts w:hint="eastAsia" w:ascii="宋体" w:hAnsi="宋体" w:cs="宋体"/>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0" w:type="pct"/>
                  <w:shd w:val="clear" w:color="auto" w:fill="auto"/>
                  <w:vAlign w:val="center"/>
                </w:tcPr>
                <w:p>
                  <w:pPr>
                    <w:pStyle w:val="314"/>
                  </w:pPr>
                  <w:r>
                    <w:t>N3</w:t>
                  </w:r>
                </w:p>
              </w:tc>
              <w:tc>
                <w:tcPr>
                  <w:tcW w:w="780" w:type="pct"/>
                  <w:shd w:val="clear" w:color="auto" w:fill="auto"/>
                  <w:vAlign w:val="center"/>
                </w:tcPr>
                <w:p>
                  <w:pPr>
                    <w:pStyle w:val="314"/>
                  </w:pPr>
                  <w:r>
                    <w:t>厂址西侧</w:t>
                  </w:r>
                </w:p>
              </w:tc>
              <w:tc>
                <w:tcPr>
                  <w:tcW w:w="625" w:type="pct"/>
                  <w:shd w:val="clear" w:color="auto" w:fill="auto"/>
                  <w:vAlign w:val="center"/>
                </w:tcPr>
                <w:p>
                  <w:pPr>
                    <w:pStyle w:val="314"/>
                  </w:pPr>
                  <w:r>
                    <w:rPr>
                      <w:rFonts w:hint="eastAsia"/>
                    </w:rPr>
                    <w:t>50.5</w:t>
                  </w:r>
                </w:p>
              </w:tc>
              <w:tc>
                <w:tcPr>
                  <w:tcW w:w="625" w:type="pct"/>
                  <w:shd w:val="clear" w:color="auto" w:fill="auto"/>
                  <w:noWrap/>
                  <w:vAlign w:val="center"/>
                </w:tcPr>
                <w:p>
                  <w:pPr>
                    <w:pStyle w:val="314"/>
                  </w:pPr>
                  <w:r>
                    <w:rPr>
                      <w:rFonts w:hint="eastAsia"/>
                    </w:rPr>
                    <w:t>70</w:t>
                  </w:r>
                </w:p>
              </w:tc>
              <w:tc>
                <w:tcPr>
                  <w:tcW w:w="625" w:type="pct"/>
                  <w:shd w:val="clear" w:color="auto" w:fill="auto"/>
                  <w:noWrap/>
                  <w:vAlign w:val="center"/>
                </w:tcPr>
                <w:p>
                  <w:pPr>
                    <w:pStyle w:val="314"/>
                  </w:pPr>
                  <w:r>
                    <w:rPr>
                      <w:rFonts w:hint="eastAsia" w:cs="宋体"/>
                    </w:rPr>
                    <w:t>达标</w:t>
                  </w:r>
                </w:p>
              </w:tc>
              <w:tc>
                <w:tcPr>
                  <w:tcW w:w="625" w:type="pct"/>
                  <w:shd w:val="clear" w:color="auto" w:fill="auto"/>
                  <w:vAlign w:val="center"/>
                </w:tcPr>
                <w:p>
                  <w:pPr>
                    <w:pStyle w:val="314"/>
                  </w:pPr>
                  <w:r>
                    <w:rPr>
                      <w:rFonts w:hint="eastAsia"/>
                    </w:rPr>
                    <w:t>43.0</w:t>
                  </w:r>
                </w:p>
              </w:tc>
              <w:tc>
                <w:tcPr>
                  <w:tcW w:w="625" w:type="pct"/>
                  <w:shd w:val="clear" w:color="auto" w:fill="auto"/>
                  <w:noWrap/>
                  <w:vAlign w:val="center"/>
                </w:tcPr>
                <w:p>
                  <w:pPr>
                    <w:pStyle w:val="314"/>
                  </w:pPr>
                  <w:r>
                    <w:rPr>
                      <w:rFonts w:hint="eastAsia"/>
                    </w:rPr>
                    <w:t>55</w:t>
                  </w:r>
                </w:p>
              </w:tc>
              <w:tc>
                <w:tcPr>
                  <w:tcW w:w="625" w:type="pct"/>
                  <w:shd w:val="clear" w:color="auto" w:fill="auto"/>
                  <w:noWrap/>
                  <w:vAlign w:val="center"/>
                </w:tcPr>
                <w:p>
                  <w:pPr>
                    <w:pStyle w:val="314"/>
                  </w:pPr>
                  <w:r>
                    <w:rPr>
                      <w:rFonts w:hint="eastAsia" w:ascii="宋体" w:hAnsi="宋体" w:cs="宋体"/>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0" w:type="pct"/>
                  <w:shd w:val="clear" w:color="auto" w:fill="auto"/>
                  <w:vAlign w:val="center"/>
                </w:tcPr>
                <w:p>
                  <w:pPr>
                    <w:pStyle w:val="314"/>
                  </w:pPr>
                  <w:r>
                    <w:t>N4</w:t>
                  </w:r>
                </w:p>
              </w:tc>
              <w:tc>
                <w:tcPr>
                  <w:tcW w:w="780" w:type="pct"/>
                  <w:shd w:val="clear" w:color="auto" w:fill="auto"/>
                  <w:vAlign w:val="center"/>
                </w:tcPr>
                <w:p>
                  <w:pPr>
                    <w:pStyle w:val="314"/>
                  </w:pPr>
                  <w:r>
                    <w:t>厂址北侧</w:t>
                  </w:r>
                </w:p>
              </w:tc>
              <w:tc>
                <w:tcPr>
                  <w:tcW w:w="625" w:type="pct"/>
                  <w:shd w:val="clear" w:color="auto" w:fill="auto"/>
                  <w:vAlign w:val="center"/>
                </w:tcPr>
                <w:p>
                  <w:pPr>
                    <w:pStyle w:val="314"/>
                  </w:pPr>
                  <w:r>
                    <w:rPr>
                      <w:rFonts w:hint="eastAsia"/>
                    </w:rPr>
                    <w:t>50.3</w:t>
                  </w:r>
                </w:p>
              </w:tc>
              <w:tc>
                <w:tcPr>
                  <w:tcW w:w="625" w:type="pct"/>
                  <w:shd w:val="clear" w:color="auto" w:fill="auto"/>
                  <w:noWrap/>
                  <w:vAlign w:val="center"/>
                </w:tcPr>
                <w:p>
                  <w:pPr>
                    <w:pStyle w:val="314"/>
                  </w:pPr>
                  <w:r>
                    <w:rPr>
                      <w:rFonts w:hint="eastAsia"/>
                    </w:rPr>
                    <w:t>60</w:t>
                  </w:r>
                </w:p>
              </w:tc>
              <w:tc>
                <w:tcPr>
                  <w:tcW w:w="625" w:type="pct"/>
                  <w:shd w:val="clear" w:color="auto" w:fill="auto"/>
                  <w:noWrap/>
                  <w:vAlign w:val="center"/>
                </w:tcPr>
                <w:p>
                  <w:pPr>
                    <w:pStyle w:val="314"/>
                  </w:pPr>
                  <w:r>
                    <w:rPr>
                      <w:rFonts w:hint="eastAsia" w:cs="宋体"/>
                    </w:rPr>
                    <w:t>达标</w:t>
                  </w:r>
                </w:p>
              </w:tc>
              <w:tc>
                <w:tcPr>
                  <w:tcW w:w="625" w:type="pct"/>
                  <w:shd w:val="clear" w:color="auto" w:fill="auto"/>
                  <w:vAlign w:val="center"/>
                </w:tcPr>
                <w:p>
                  <w:pPr>
                    <w:pStyle w:val="314"/>
                  </w:pPr>
                  <w:r>
                    <w:rPr>
                      <w:rFonts w:hint="eastAsia"/>
                    </w:rPr>
                    <w:t>42.6</w:t>
                  </w:r>
                </w:p>
              </w:tc>
              <w:tc>
                <w:tcPr>
                  <w:tcW w:w="625" w:type="pct"/>
                  <w:shd w:val="clear" w:color="auto" w:fill="auto"/>
                  <w:noWrap/>
                  <w:vAlign w:val="center"/>
                </w:tcPr>
                <w:p>
                  <w:pPr>
                    <w:pStyle w:val="314"/>
                  </w:pPr>
                  <w:r>
                    <w:rPr>
                      <w:rFonts w:hint="eastAsia"/>
                    </w:rPr>
                    <w:t>50</w:t>
                  </w:r>
                </w:p>
              </w:tc>
              <w:tc>
                <w:tcPr>
                  <w:tcW w:w="625" w:type="pct"/>
                  <w:shd w:val="clear" w:color="auto" w:fill="auto"/>
                  <w:noWrap/>
                  <w:vAlign w:val="center"/>
                </w:tcPr>
                <w:p>
                  <w:pPr>
                    <w:pStyle w:val="314"/>
                  </w:pPr>
                  <w:r>
                    <w:rPr>
                      <w:rFonts w:hint="eastAsia" w:ascii="宋体" w:hAnsi="宋体" w:cs="宋体"/>
                    </w:rPr>
                    <w:t>达标</w:t>
                  </w:r>
                </w:p>
              </w:tc>
            </w:tr>
          </w:tbl>
          <w:p>
            <w:pPr>
              <w:pStyle w:val="312"/>
            </w:pPr>
            <w:r>
              <w:rPr>
                <w:rFonts w:hint="eastAsia"/>
              </w:rPr>
              <w:t>根据</w:t>
            </w:r>
            <w:r>
              <w:t>对标结果，各监测点昼间和夜间噪声值均能满足GB3096-2008</w:t>
            </w:r>
            <w:r>
              <w:rPr>
                <w:rFonts w:hint="eastAsia"/>
              </w:rPr>
              <w:t>《</w:t>
            </w:r>
            <w:r>
              <w:t>声环境质量标准</w:t>
            </w:r>
            <w:r>
              <w:rPr>
                <w:rFonts w:hint="eastAsia"/>
              </w:rPr>
              <w:t>》</w:t>
            </w:r>
            <w:r>
              <w:t>中</w:t>
            </w:r>
            <w:r>
              <w:rPr>
                <w:rFonts w:hint="eastAsia"/>
              </w:rPr>
              <w:t>相应</w:t>
            </w:r>
            <w:r>
              <w:t>标准要求，评价区域声环境质量状况良好。</w:t>
            </w:r>
          </w:p>
          <w:p>
            <w:pPr>
              <w:pStyle w:val="2"/>
              <w:spacing w:line="360" w:lineRule="auto"/>
              <w:ind w:left="0" w:leftChars="0"/>
              <w:rPr>
                <w:sz w:val="28"/>
                <w:szCs w:val="21"/>
              </w:rPr>
            </w:pPr>
            <w:bookmarkStart w:id="81" w:name="_Toc52083036"/>
            <w:r>
              <w:rPr>
                <w:rFonts w:hint="eastAsia"/>
                <w:sz w:val="28"/>
                <w:szCs w:val="21"/>
              </w:rPr>
              <w:t>四、</w:t>
            </w:r>
            <w:r>
              <w:rPr>
                <w:sz w:val="28"/>
                <w:szCs w:val="21"/>
              </w:rPr>
              <w:t>地下水环境质量评价</w:t>
            </w:r>
            <w:bookmarkEnd w:id="81"/>
          </w:p>
          <w:p>
            <w:pPr>
              <w:pStyle w:val="320"/>
              <w:ind w:firstLine="482"/>
              <w:rPr>
                <w:rFonts w:ascii="Times New Roman" w:hAnsi="Times New Roman"/>
                <w:b/>
                <w:bCs w:val="0"/>
              </w:rPr>
            </w:pPr>
            <w:r>
              <w:rPr>
                <w:rFonts w:hint="eastAsia" w:ascii="Times New Roman" w:hAnsi="Times New Roman"/>
                <w:b/>
                <w:bCs w:val="0"/>
              </w:rPr>
              <w:t>（一）</w:t>
            </w:r>
            <w:r>
              <w:rPr>
                <w:rFonts w:ascii="Times New Roman" w:hAnsi="Times New Roman"/>
                <w:b/>
                <w:bCs w:val="0"/>
              </w:rPr>
              <w:t>监测点布设</w:t>
            </w:r>
          </w:p>
          <w:p>
            <w:pPr>
              <w:pStyle w:val="320"/>
              <w:jc w:val="both"/>
              <w:rPr>
                <w:rFonts w:ascii="Times New Roman" w:hAnsi="Times New Roman"/>
              </w:rPr>
            </w:pPr>
            <w:r>
              <w:rPr>
                <w:rFonts w:ascii="Times New Roman" w:hAnsi="Times New Roman"/>
              </w:rPr>
              <w:t>根据项目地下水环境评价等级</w:t>
            </w:r>
            <w:r>
              <w:rPr>
                <w:rFonts w:hint="eastAsia" w:ascii="Times New Roman" w:hAnsi="Times New Roman"/>
              </w:rPr>
              <w:t>，</w:t>
            </w:r>
            <w:r>
              <w:rPr>
                <w:rFonts w:ascii="Times New Roman" w:hAnsi="Times New Roman"/>
              </w:rPr>
              <w:t>本次共布设</w:t>
            </w:r>
            <w:r>
              <w:rPr>
                <w:rFonts w:hint="eastAsia" w:ascii="Times New Roman" w:hAnsi="Times New Roman"/>
              </w:rPr>
              <w:t>3</w:t>
            </w:r>
            <w:r>
              <w:rPr>
                <w:rFonts w:ascii="Times New Roman" w:hAnsi="Times New Roman"/>
              </w:rPr>
              <w:t>个地下水监测点位，详见</w:t>
            </w:r>
            <w:r>
              <w:rPr>
                <w:rFonts w:ascii="Times New Roman" w:hAnsi="Times New Roman"/>
              </w:rPr>
              <w:fldChar w:fldCharType="begin"/>
            </w:r>
            <w:r>
              <w:rPr>
                <w:rFonts w:ascii="Times New Roman" w:hAnsi="Times New Roman"/>
              </w:rPr>
              <w:instrText xml:space="preserve"> REF _Ref27314635 \r \h </w:instrText>
            </w:r>
            <w:r>
              <w:rPr>
                <w:rFonts w:ascii="Times New Roman" w:hAnsi="Times New Roman"/>
              </w:rPr>
              <w:fldChar w:fldCharType="separate"/>
            </w:r>
            <w:r>
              <w:rPr>
                <w:rFonts w:hint="eastAsia" w:ascii="Times New Roman" w:hAnsi="Times New Roman"/>
              </w:rPr>
              <w:t>表14</w:t>
            </w:r>
            <w:r>
              <w:rPr>
                <w:rFonts w:ascii="Times New Roman" w:hAnsi="Times New Roman"/>
              </w:rPr>
              <w:fldChar w:fldCharType="end"/>
            </w:r>
            <w:r>
              <w:rPr>
                <w:rFonts w:ascii="Times New Roman" w:hAnsi="Times New Roman"/>
              </w:rPr>
              <w:t>和图</w:t>
            </w:r>
            <w:r>
              <w:rPr>
                <w:rFonts w:hint="eastAsia" w:ascii="Times New Roman" w:hAnsi="Times New Roman"/>
              </w:rPr>
              <w:t>5</w:t>
            </w:r>
            <w:r>
              <w:rPr>
                <w:rFonts w:ascii="Times New Roman" w:hAnsi="Times New Roman"/>
              </w:rPr>
              <w:t>。</w:t>
            </w:r>
          </w:p>
          <w:p>
            <w:pPr>
              <w:pStyle w:val="316"/>
              <w:numPr>
                <w:ilvl w:val="0"/>
                <w:numId w:val="6"/>
              </w:numPr>
              <w:rPr>
                <w:b/>
              </w:rPr>
            </w:pPr>
            <w:bookmarkStart w:id="82" w:name="_Ref27314635"/>
            <w:r>
              <w:t>地下水环境监测点名称及布设情况</w:t>
            </w:r>
            <w:bookmarkEnd w:id="82"/>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2903"/>
              <w:gridCol w:w="1800"/>
              <w:gridCol w:w="27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vAlign w:val="center"/>
                </w:tcPr>
                <w:p>
                  <w:pPr>
                    <w:pStyle w:val="314"/>
                  </w:pPr>
                  <w:r>
                    <w:rPr>
                      <w:rFonts w:hint="eastAsia" w:ascii="宋体" w:hAnsi="宋体" w:cs="宋体"/>
                    </w:rPr>
                    <w:t>采样点</w:t>
                  </w:r>
                </w:p>
              </w:tc>
              <w:tc>
                <w:tcPr>
                  <w:tcW w:w="1652" w:type="pct"/>
                  <w:vAlign w:val="center"/>
                </w:tcPr>
                <w:p>
                  <w:pPr>
                    <w:pStyle w:val="314"/>
                  </w:pPr>
                  <w:r>
                    <w:rPr>
                      <w:rFonts w:hint="eastAsia" w:ascii="宋体" w:hAnsi="宋体" w:cs="宋体"/>
                    </w:rPr>
                    <w:t>测点位置</w:t>
                  </w:r>
                </w:p>
              </w:tc>
              <w:tc>
                <w:tcPr>
                  <w:tcW w:w="1024" w:type="pct"/>
                  <w:vAlign w:val="center"/>
                </w:tcPr>
                <w:p>
                  <w:pPr>
                    <w:pStyle w:val="314"/>
                  </w:pPr>
                  <w:r>
                    <w:rPr>
                      <w:rFonts w:hint="eastAsia" w:ascii="宋体" w:hAnsi="宋体" w:cs="宋体"/>
                    </w:rPr>
                    <w:t>井深（</w:t>
                  </w:r>
                  <w:r>
                    <w:t>m</w:t>
                  </w:r>
                  <w:r>
                    <w:rPr>
                      <w:rFonts w:hint="eastAsia" w:ascii="宋体" w:hAnsi="宋体" w:cs="宋体"/>
                    </w:rPr>
                    <w:t>）</w:t>
                  </w:r>
                </w:p>
              </w:tc>
              <w:tc>
                <w:tcPr>
                  <w:tcW w:w="1554" w:type="pct"/>
                  <w:vAlign w:val="center"/>
                </w:tcPr>
                <w:p>
                  <w:pPr>
                    <w:pStyle w:val="314"/>
                  </w:pPr>
                  <w:r>
                    <w:rPr>
                      <w:rFonts w:hint="eastAsia" w:ascii="宋体" w:hAnsi="宋体" w:cs="宋体"/>
                    </w:rPr>
                    <w:t>地下水类型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vAlign w:val="center"/>
                </w:tcPr>
                <w:p>
                  <w:pPr>
                    <w:pStyle w:val="314"/>
                  </w:pPr>
                  <w:r>
                    <w:t>D1</w:t>
                  </w:r>
                </w:p>
              </w:tc>
              <w:tc>
                <w:tcPr>
                  <w:tcW w:w="1652" w:type="pct"/>
                  <w:vAlign w:val="center"/>
                </w:tcPr>
                <w:p>
                  <w:pPr>
                    <w:pStyle w:val="314"/>
                  </w:pPr>
                  <w:r>
                    <w:rPr>
                      <w:rFonts w:hint="eastAsia"/>
                    </w:rPr>
                    <w:t>项目</w:t>
                  </w:r>
                  <w:r>
                    <w:t>厂区内</w:t>
                  </w:r>
                </w:p>
              </w:tc>
              <w:tc>
                <w:tcPr>
                  <w:tcW w:w="1024" w:type="pct"/>
                  <w:vAlign w:val="center"/>
                </w:tcPr>
                <w:p>
                  <w:pPr>
                    <w:pStyle w:val="314"/>
                  </w:pPr>
                  <w:r>
                    <w:rPr>
                      <w:rFonts w:hint="eastAsia"/>
                    </w:rPr>
                    <w:t>25</w:t>
                  </w:r>
                </w:p>
              </w:tc>
              <w:tc>
                <w:tcPr>
                  <w:tcW w:w="1554" w:type="pct"/>
                  <w:vAlign w:val="center"/>
                </w:tcPr>
                <w:p>
                  <w:pPr>
                    <w:pStyle w:val="314"/>
                  </w:pPr>
                  <w:r>
                    <w:rPr>
                      <w:rFonts w:hint="eastAsia" w:ascii="宋体" w:hAnsi="宋体" w:cs="宋体"/>
                    </w:rPr>
                    <w:t>潜水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vAlign w:val="center"/>
                </w:tcPr>
                <w:p>
                  <w:pPr>
                    <w:pStyle w:val="314"/>
                  </w:pPr>
                  <w:r>
                    <w:t>D2</w:t>
                  </w:r>
                </w:p>
              </w:tc>
              <w:tc>
                <w:tcPr>
                  <w:tcW w:w="1652" w:type="pct"/>
                  <w:vAlign w:val="center"/>
                </w:tcPr>
                <w:p>
                  <w:pPr>
                    <w:pStyle w:val="314"/>
                  </w:pPr>
                  <w:r>
                    <w:t>项目西侧</w:t>
                  </w:r>
                  <w:r>
                    <w:rPr>
                      <w:rFonts w:hint="eastAsia"/>
                    </w:rPr>
                    <w:t>500m水井</w:t>
                  </w:r>
                </w:p>
              </w:tc>
              <w:tc>
                <w:tcPr>
                  <w:tcW w:w="1024" w:type="pct"/>
                  <w:vAlign w:val="center"/>
                </w:tcPr>
                <w:p>
                  <w:pPr>
                    <w:pStyle w:val="314"/>
                  </w:pPr>
                  <w:r>
                    <w:rPr>
                      <w:rFonts w:hint="eastAsia"/>
                    </w:rPr>
                    <w:t>25</w:t>
                  </w:r>
                </w:p>
              </w:tc>
              <w:tc>
                <w:tcPr>
                  <w:tcW w:w="1554" w:type="pct"/>
                  <w:vAlign w:val="center"/>
                </w:tcPr>
                <w:p>
                  <w:pPr>
                    <w:pStyle w:val="314"/>
                  </w:pPr>
                  <w:r>
                    <w:t>潜水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0" w:type="pct"/>
                  <w:vAlign w:val="center"/>
                </w:tcPr>
                <w:p>
                  <w:pPr>
                    <w:pStyle w:val="314"/>
                  </w:pPr>
                  <w:r>
                    <w:t>D3</w:t>
                  </w:r>
                </w:p>
              </w:tc>
              <w:tc>
                <w:tcPr>
                  <w:tcW w:w="1652" w:type="pct"/>
                  <w:vAlign w:val="center"/>
                </w:tcPr>
                <w:p>
                  <w:pPr>
                    <w:pStyle w:val="314"/>
                  </w:pPr>
                  <w:r>
                    <w:t>项目南侧</w:t>
                  </w:r>
                  <w:r>
                    <w:rPr>
                      <w:rFonts w:hint="eastAsia"/>
                    </w:rPr>
                    <w:t>500m水井</w:t>
                  </w:r>
                </w:p>
              </w:tc>
              <w:tc>
                <w:tcPr>
                  <w:tcW w:w="1024" w:type="pct"/>
                  <w:vAlign w:val="center"/>
                </w:tcPr>
                <w:p>
                  <w:pPr>
                    <w:pStyle w:val="314"/>
                  </w:pPr>
                  <w:r>
                    <w:rPr>
                      <w:rFonts w:hint="eastAsia"/>
                    </w:rPr>
                    <w:t>25</w:t>
                  </w:r>
                </w:p>
              </w:tc>
              <w:tc>
                <w:tcPr>
                  <w:tcW w:w="1554" w:type="pct"/>
                  <w:vAlign w:val="center"/>
                </w:tcPr>
                <w:p>
                  <w:pPr>
                    <w:pStyle w:val="314"/>
                  </w:pPr>
                  <w:r>
                    <w:t>潜水</w:t>
                  </w:r>
                </w:p>
              </w:tc>
            </w:tr>
          </w:tbl>
          <w:p>
            <w:pPr>
              <w:ind w:firstLine="480"/>
              <w:rPr>
                <w:b/>
                <w:bCs/>
              </w:rPr>
            </w:pPr>
            <w:r>
              <w:rPr>
                <w:rFonts w:hint="eastAsia"/>
                <w:b/>
                <w:bCs/>
              </w:rPr>
              <w:t>（二）</w:t>
            </w:r>
            <w:r>
              <w:rPr>
                <w:b/>
                <w:bCs/>
              </w:rPr>
              <w:t>监测项目、监测单位及监测频次</w:t>
            </w:r>
          </w:p>
          <w:p>
            <w:pPr>
              <w:ind w:firstLine="480"/>
            </w:pPr>
            <w:r>
              <w:t>监测项目：pH、耗氧量、氨氮、硝酸盐氮</w:t>
            </w:r>
            <w:r>
              <w:rPr>
                <w:rFonts w:hint="eastAsia"/>
              </w:rPr>
              <w:t>、</w:t>
            </w:r>
            <w:r>
              <w:t>亚硝酸盐</w:t>
            </w:r>
            <w:r>
              <w:rPr>
                <w:rFonts w:hint="eastAsia"/>
              </w:rPr>
              <w:t>、</w:t>
            </w:r>
            <w:r>
              <w:t>石油类</w:t>
            </w:r>
            <w:r>
              <w:rPr>
                <w:rFonts w:hint="eastAsia"/>
              </w:rPr>
              <w:t>、</w:t>
            </w:r>
            <w:r>
              <w:t>铅</w:t>
            </w:r>
            <w:r>
              <w:rPr>
                <w:rFonts w:hint="eastAsia"/>
              </w:rPr>
              <w:t>、</w:t>
            </w:r>
            <w:r>
              <w:t>汞</w:t>
            </w:r>
            <w:r>
              <w:rPr>
                <w:rFonts w:hint="eastAsia"/>
              </w:rPr>
              <w:t>、六价铬、镉、砷、铜、锌、氟化物、铁</w:t>
            </w:r>
            <w:r>
              <w:t>共</w:t>
            </w:r>
            <w:r>
              <w:rPr>
                <w:rFonts w:hint="eastAsia"/>
              </w:rPr>
              <w:t>15项；</w:t>
            </w:r>
          </w:p>
          <w:p>
            <w:pPr>
              <w:ind w:firstLine="480"/>
            </w:pPr>
            <w:r>
              <w:t>监测单位：</w:t>
            </w:r>
            <w:r>
              <w:rPr>
                <w:rFonts w:hint="eastAsia"/>
              </w:rPr>
              <w:t>吉林省金辉检验检测技术服务有限公司；</w:t>
            </w:r>
          </w:p>
          <w:p>
            <w:pPr>
              <w:ind w:firstLine="480"/>
            </w:pPr>
            <w:r>
              <w:t>监测时间及频次：20</w:t>
            </w:r>
            <w:r>
              <w:rPr>
                <w:rFonts w:hint="eastAsia"/>
              </w:rPr>
              <w:t>20</w:t>
            </w:r>
            <w:r>
              <w:t>年</w:t>
            </w:r>
            <w:r>
              <w:rPr>
                <w:rFonts w:hint="eastAsia"/>
              </w:rPr>
              <w:t>5</w:t>
            </w:r>
            <w:r>
              <w:rPr>
                <w:bCs/>
              </w:rPr>
              <w:t>月</w:t>
            </w:r>
            <w:r>
              <w:rPr>
                <w:rFonts w:hint="eastAsia"/>
                <w:bCs/>
              </w:rPr>
              <w:t>26</w:t>
            </w:r>
            <w:r>
              <w:rPr>
                <w:bCs/>
              </w:rPr>
              <w:t>日</w:t>
            </w:r>
            <w:r>
              <w:t>，监测频次均为1次/天。</w:t>
            </w:r>
          </w:p>
          <w:p>
            <w:pPr>
              <w:ind w:firstLine="480"/>
              <w:rPr>
                <w:b/>
                <w:bCs/>
              </w:rPr>
            </w:pPr>
            <w:r>
              <w:rPr>
                <w:rFonts w:hint="eastAsia"/>
                <w:b/>
                <w:bCs/>
              </w:rPr>
              <w:t>（三）</w:t>
            </w:r>
            <w:r>
              <w:rPr>
                <w:b/>
                <w:bCs/>
              </w:rPr>
              <w:t>监测结果</w:t>
            </w:r>
          </w:p>
          <w:p>
            <w:pPr>
              <w:ind w:firstLine="480"/>
            </w:pPr>
            <w:r>
              <w:t>本次地下水监测结果详见</w:t>
            </w:r>
            <w:r>
              <w:fldChar w:fldCharType="begin"/>
            </w:r>
            <w:r>
              <w:instrText xml:space="preserve"> REF _Ref27314667 \r \h </w:instrText>
            </w:r>
            <w:r>
              <w:fldChar w:fldCharType="separate"/>
            </w:r>
            <w:r>
              <w:rPr>
                <w:rFonts w:hint="eastAsia"/>
              </w:rPr>
              <w:t>表15</w:t>
            </w:r>
            <w:r>
              <w:fldChar w:fldCharType="end"/>
            </w:r>
            <w:r>
              <w:t>。</w:t>
            </w:r>
          </w:p>
          <w:p>
            <w:pPr>
              <w:ind w:firstLine="480"/>
              <w:rPr>
                <w:b/>
                <w:bCs/>
              </w:rPr>
            </w:pPr>
            <w:r>
              <w:rPr>
                <w:rFonts w:hint="eastAsia"/>
                <w:b/>
                <w:bCs/>
              </w:rPr>
              <w:t>（四）</w:t>
            </w:r>
            <w:r>
              <w:rPr>
                <w:b/>
                <w:bCs/>
              </w:rPr>
              <w:t>评价方法</w:t>
            </w:r>
          </w:p>
          <w:p>
            <w:pPr>
              <w:pStyle w:val="2"/>
              <w:spacing w:line="360" w:lineRule="auto"/>
              <w:ind w:left="0" w:leftChars="0" w:firstLine="480" w:firstLineChars="200"/>
              <w:rPr>
                <w:b w:val="0"/>
              </w:rPr>
            </w:pPr>
            <w:r>
              <w:rPr>
                <w:rFonts w:hint="eastAsia"/>
                <w:b w:val="0"/>
              </w:rPr>
              <w:t>本次采用单项污染指数法进行地下水环境质量现状评价。</w:t>
            </w:r>
          </w:p>
          <w:p>
            <w:pPr>
              <w:ind w:firstLine="480"/>
              <w:rPr>
                <w:b/>
                <w:bCs/>
              </w:rPr>
            </w:pPr>
            <w:r>
              <w:rPr>
                <w:rFonts w:hint="eastAsia"/>
                <w:b/>
                <w:bCs/>
              </w:rPr>
              <w:t>（五）</w:t>
            </w:r>
            <w:r>
              <w:rPr>
                <w:b/>
                <w:bCs/>
              </w:rPr>
              <w:t>评价标准</w:t>
            </w:r>
          </w:p>
          <w:p>
            <w:pPr>
              <w:ind w:firstLine="480"/>
              <w:rPr>
                <w:b/>
              </w:rPr>
            </w:pPr>
            <w:r>
              <w:t>评价区地下水采用《地下水质量标准》中Ⅲ类标准；未作规定的石油类选用GB5749-2006《生活饮用水卫生标准》附录A中</w:t>
            </w:r>
            <w:r>
              <w:rPr>
                <w:rFonts w:hint="eastAsia"/>
              </w:rPr>
              <w:t>规定</w:t>
            </w:r>
            <w:r>
              <w:t>限值。</w:t>
            </w:r>
          </w:p>
          <w:p>
            <w:pPr>
              <w:spacing w:line="336" w:lineRule="auto"/>
              <w:ind w:firstLine="480"/>
              <w:rPr>
                <w:b/>
                <w:bCs/>
              </w:rPr>
            </w:pPr>
            <w:r>
              <w:rPr>
                <w:rFonts w:hint="eastAsia"/>
                <w:b/>
                <w:bCs/>
              </w:rPr>
              <w:t>（六）</w:t>
            </w:r>
            <w:r>
              <w:rPr>
                <w:b/>
                <w:bCs/>
              </w:rPr>
              <w:t>评价结果</w:t>
            </w:r>
          </w:p>
          <w:p>
            <w:pPr>
              <w:spacing w:line="336" w:lineRule="auto"/>
              <w:ind w:firstLine="480"/>
            </w:pPr>
            <w:r>
              <w:t>地下水环境质量现状评价结果见</w:t>
            </w:r>
            <w:r>
              <w:fldChar w:fldCharType="begin"/>
            </w:r>
            <w:r>
              <w:instrText xml:space="preserve"> REF _Ref27314667 \r \h </w:instrText>
            </w:r>
            <w:r>
              <w:fldChar w:fldCharType="separate"/>
            </w:r>
            <w:r>
              <w:rPr>
                <w:rFonts w:hint="eastAsia"/>
              </w:rPr>
              <w:t>表15</w:t>
            </w:r>
            <w:r>
              <w:fldChar w:fldCharType="end"/>
            </w:r>
            <w:r>
              <w:t>。</w:t>
            </w:r>
          </w:p>
          <w:p>
            <w:pPr>
              <w:pStyle w:val="316"/>
              <w:numPr>
                <w:ilvl w:val="0"/>
                <w:numId w:val="6"/>
              </w:numPr>
              <w:rPr>
                <w:b/>
              </w:rPr>
            </w:pPr>
            <w:bookmarkStart w:id="83" w:name="_Ref27314667"/>
            <w:r>
              <w:t>地下水水质监测及评价结果</w:t>
            </w:r>
            <w:bookmarkEnd w:id="83"/>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832"/>
              <w:gridCol w:w="1921"/>
              <w:gridCol w:w="1195"/>
              <w:gridCol w:w="1195"/>
              <w:gridCol w:w="1197"/>
              <w:gridCol w:w="821"/>
              <w:gridCol w:w="821"/>
              <w:gridCol w:w="80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Merge w:val="restart"/>
                  <w:vAlign w:val="center"/>
                </w:tcPr>
                <w:p>
                  <w:pPr>
                    <w:pStyle w:val="314"/>
                  </w:pPr>
                  <w:r>
                    <w:t>序号</w:t>
                  </w:r>
                </w:p>
              </w:tc>
              <w:tc>
                <w:tcPr>
                  <w:tcW w:w="1093" w:type="pct"/>
                  <w:vMerge w:val="restart"/>
                  <w:vAlign w:val="center"/>
                </w:tcPr>
                <w:p>
                  <w:pPr>
                    <w:pStyle w:val="314"/>
                  </w:pPr>
                  <w:r>
                    <w:t>监测项目</w:t>
                  </w:r>
                </w:p>
              </w:tc>
              <w:tc>
                <w:tcPr>
                  <w:tcW w:w="2040" w:type="pct"/>
                  <w:gridSpan w:val="3"/>
                  <w:vAlign w:val="center"/>
                </w:tcPr>
                <w:p>
                  <w:pPr>
                    <w:pStyle w:val="314"/>
                  </w:pPr>
                  <w:r>
                    <w:t>监测结果（mg/L，pH无量纲）</w:t>
                  </w:r>
                </w:p>
              </w:tc>
              <w:tc>
                <w:tcPr>
                  <w:tcW w:w="1392" w:type="pct"/>
                  <w:gridSpan w:val="3"/>
                  <w:vAlign w:val="center"/>
                </w:tcPr>
                <w:p>
                  <w:pPr>
                    <w:pStyle w:val="314"/>
                  </w:pPr>
                  <w:r>
                    <w:t>评价结果（指数）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Merge w:val="continue"/>
                  <w:vAlign w:val="center"/>
                </w:tcPr>
                <w:p>
                  <w:pPr>
                    <w:pStyle w:val="314"/>
                  </w:pPr>
                </w:p>
              </w:tc>
              <w:tc>
                <w:tcPr>
                  <w:tcW w:w="1093" w:type="pct"/>
                  <w:vMerge w:val="continue"/>
                  <w:vAlign w:val="center"/>
                </w:tcPr>
                <w:p>
                  <w:pPr>
                    <w:pStyle w:val="314"/>
                  </w:pPr>
                </w:p>
              </w:tc>
              <w:tc>
                <w:tcPr>
                  <w:tcW w:w="680" w:type="pct"/>
                  <w:vAlign w:val="center"/>
                </w:tcPr>
                <w:p>
                  <w:pPr>
                    <w:pStyle w:val="314"/>
                  </w:pPr>
                  <w:r>
                    <w:t>D1</w:t>
                  </w:r>
                </w:p>
              </w:tc>
              <w:tc>
                <w:tcPr>
                  <w:tcW w:w="680" w:type="pct"/>
                  <w:vAlign w:val="center"/>
                </w:tcPr>
                <w:p>
                  <w:pPr>
                    <w:pStyle w:val="314"/>
                  </w:pPr>
                  <w:r>
                    <w:t>D2</w:t>
                  </w:r>
                </w:p>
              </w:tc>
              <w:tc>
                <w:tcPr>
                  <w:tcW w:w="681" w:type="pct"/>
                  <w:vAlign w:val="center"/>
                </w:tcPr>
                <w:p>
                  <w:pPr>
                    <w:pStyle w:val="314"/>
                  </w:pPr>
                  <w:r>
                    <w:t>D3</w:t>
                  </w:r>
                </w:p>
              </w:tc>
              <w:tc>
                <w:tcPr>
                  <w:tcW w:w="467" w:type="pct"/>
                  <w:vAlign w:val="center"/>
                </w:tcPr>
                <w:p>
                  <w:pPr>
                    <w:pStyle w:val="314"/>
                  </w:pPr>
                  <w:r>
                    <w:t>D1</w:t>
                  </w:r>
                </w:p>
              </w:tc>
              <w:tc>
                <w:tcPr>
                  <w:tcW w:w="467" w:type="pct"/>
                  <w:vAlign w:val="center"/>
                </w:tcPr>
                <w:p>
                  <w:pPr>
                    <w:pStyle w:val="314"/>
                  </w:pPr>
                  <w:r>
                    <w:t>D2</w:t>
                  </w:r>
                </w:p>
              </w:tc>
              <w:tc>
                <w:tcPr>
                  <w:tcW w:w="458" w:type="pct"/>
                  <w:vAlign w:val="center"/>
                </w:tcPr>
                <w:p>
                  <w:pPr>
                    <w:pStyle w:val="314"/>
                  </w:pPr>
                  <w:r>
                    <w:t>D3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t>1</w:t>
                  </w:r>
                </w:p>
              </w:tc>
              <w:tc>
                <w:tcPr>
                  <w:tcW w:w="1093" w:type="pct"/>
                  <w:vAlign w:val="center"/>
                </w:tcPr>
                <w:p>
                  <w:pPr>
                    <w:pStyle w:val="314"/>
                  </w:pPr>
                  <w:r>
                    <w:t>pH</w:t>
                  </w:r>
                </w:p>
              </w:tc>
              <w:tc>
                <w:tcPr>
                  <w:tcW w:w="680" w:type="pct"/>
                  <w:vAlign w:val="center"/>
                </w:tcPr>
                <w:p>
                  <w:pPr>
                    <w:pStyle w:val="314"/>
                  </w:pPr>
                  <w:r>
                    <w:t>7.22</w:t>
                  </w:r>
                </w:p>
              </w:tc>
              <w:tc>
                <w:tcPr>
                  <w:tcW w:w="680" w:type="pct"/>
                  <w:vAlign w:val="center"/>
                </w:tcPr>
                <w:p>
                  <w:pPr>
                    <w:pStyle w:val="314"/>
                  </w:pPr>
                  <w:r>
                    <w:t>7.28</w:t>
                  </w:r>
                </w:p>
              </w:tc>
              <w:tc>
                <w:tcPr>
                  <w:tcW w:w="681" w:type="pct"/>
                  <w:vAlign w:val="center"/>
                </w:tcPr>
                <w:p>
                  <w:pPr>
                    <w:pStyle w:val="314"/>
                  </w:pPr>
                  <w:r>
                    <w:t>7.16</w:t>
                  </w:r>
                </w:p>
              </w:tc>
              <w:tc>
                <w:tcPr>
                  <w:tcW w:w="467" w:type="pct"/>
                  <w:vAlign w:val="bottom"/>
                </w:tcPr>
                <w:p>
                  <w:pPr>
                    <w:pStyle w:val="314"/>
                  </w:pPr>
                  <w:r>
                    <w:t>0.15</w:t>
                  </w:r>
                </w:p>
              </w:tc>
              <w:tc>
                <w:tcPr>
                  <w:tcW w:w="467" w:type="pct"/>
                  <w:vAlign w:val="bottom"/>
                </w:tcPr>
                <w:p>
                  <w:pPr>
                    <w:pStyle w:val="314"/>
                  </w:pPr>
                  <w:r>
                    <w:t>0.19</w:t>
                  </w:r>
                </w:p>
              </w:tc>
              <w:tc>
                <w:tcPr>
                  <w:tcW w:w="458" w:type="pct"/>
                  <w:vAlign w:val="bottom"/>
                </w:tcPr>
                <w:p>
                  <w:pPr>
                    <w:pStyle w:val="314"/>
                  </w:pPr>
                  <w:r>
                    <w:t>0.11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t>2</w:t>
                  </w:r>
                </w:p>
              </w:tc>
              <w:tc>
                <w:tcPr>
                  <w:tcW w:w="1093" w:type="pct"/>
                  <w:vAlign w:val="center"/>
                </w:tcPr>
                <w:p>
                  <w:pPr>
                    <w:pStyle w:val="314"/>
                  </w:pPr>
                  <w:r>
                    <w:t>耗氧量</w:t>
                  </w:r>
                </w:p>
              </w:tc>
              <w:tc>
                <w:tcPr>
                  <w:tcW w:w="680" w:type="pct"/>
                  <w:vAlign w:val="center"/>
                </w:tcPr>
                <w:p>
                  <w:pPr>
                    <w:pStyle w:val="314"/>
                  </w:pPr>
                  <w:r>
                    <w:t>2.87</w:t>
                  </w:r>
                </w:p>
              </w:tc>
              <w:tc>
                <w:tcPr>
                  <w:tcW w:w="680" w:type="pct"/>
                  <w:vAlign w:val="center"/>
                </w:tcPr>
                <w:p>
                  <w:pPr>
                    <w:pStyle w:val="314"/>
                  </w:pPr>
                  <w:r>
                    <w:t>2.67</w:t>
                  </w:r>
                </w:p>
              </w:tc>
              <w:tc>
                <w:tcPr>
                  <w:tcW w:w="681" w:type="pct"/>
                  <w:vAlign w:val="center"/>
                </w:tcPr>
                <w:p>
                  <w:pPr>
                    <w:pStyle w:val="314"/>
                  </w:pPr>
                  <w:r>
                    <w:t>2.47</w:t>
                  </w:r>
                </w:p>
              </w:tc>
              <w:tc>
                <w:tcPr>
                  <w:tcW w:w="467" w:type="pct"/>
                  <w:vAlign w:val="bottom"/>
                </w:tcPr>
                <w:p>
                  <w:pPr>
                    <w:pStyle w:val="314"/>
                  </w:pPr>
                  <w:r>
                    <w:t>0.96</w:t>
                  </w:r>
                </w:p>
              </w:tc>
              <w:tc>
                <w:tcPr>
                  <w:tcW w:w="467" w:type="pct"/>
                  <w:vAlign w:val="bottom"/>
                </w:tcPr>
                <w:p>
                  <w:pPr>
                    <w:pStyle w:val="314"/>
                  </w:pPr>
                  <w:r>
                    <w:t>2.79</w:t>
                  </w:r>
                </w:p>
              </w:tc>
              <w:tc>
                <w:tcPr>
                  <w:tcW w:w="458" w:type="pct"/>
                  <w:vAlign w:val="bottom"/>
                </w:tcPr>
                <w:p>
                  <w:pPr>
                    <w:pStyle w:val="314"/>
                  </w:pPr>
                  <w:r>
                    <w:t>0.89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t>3</w:t>
                  </w:r>
                </w:p>
              </w:tc>
              <w:tc>
                <w:tcPr>
                  <w:tcW w:w="1093" w:type="pct"/>
                  <w:vAlign w:val="center"/>
                </w:tcPr>
                <w:p>
                  <w:pPr>
                    <w:pStyle w:val="314"/>
                  </w:pPr>
                  <w:r>
                    <w:t>氨氮</w:t>
                  </w:r>
                </w:p>
              </w:tc>
              <w:tc>
                <w:tcPr>
                  <w:tcW w:w="680" w:type="pct"/>
                  <w:vAlign w:val="center"/>
                </w:tcPr>
                <w:p>
                  <w:pPr>
                    <w:pStyle w:val="314"/>
                  </w:pPr>
                  <w:r>
                    <w:t>0.361</w:t>
                  </w:r>
                </w:p>
              </w:tc>
              <w:tc>
                <w:tcPr>
                  <w:tcW w:w="680" w:type="pct"/>
                  <w:vAlign w:val="center"/>
                </w:tcPr>
                <w:p>
                  <w:pPr>
                    <w:pStyle w:val="314"/>
                  </w:pPr>
                  <w:r>
                    <w:t>0.337</w:t>
                  </w:r>
                </w:p>
              </w:tc>
              <w:tc>
                <w:tcPr>
                  <w:tcW w:w="681" w:type="pct"/>
                  <w:vAlign w:val="center"/>
                </w:tcPr>
                <w:p>
                  <w:pPr>
                    <w:pStyle w:val="314"/>
                  </w:pPr>
                  <w:r>
                    <w:t>0.383</w:t>
                  </w:r>
                </w:p>
              </w:tc>
              <w:tc>
                <w:tcPr>
                  <w:tcW w:w="467" w:type="pct"/>
                  <w:vAlign w:val="bottom"/>
                </w:tcPr>
                <w:p>
                  <w:pPr>
                    <w:pStyle w:val="314"/>
                  </w:pPr>
                  <w:r>
                    <w:t>0.72</w:t>
                  </w:r>
                </w:p>
              </w:tc>
              <w:tc>
                <w:tcPr>
                  <w:tcW w:w="467" w:type="pct"/>
                  <w:vAlign w:val="bottom"/>
                </w:tcPr>
                <w:p>
                  <w:pPr>
                    <w:pStyle w:val="314"/>
                  </w:pPr>
                  <w:r>
                    <w:t>0.47</w:t>
                  </w:r>
                </w:p>
              </w:tc>
              <w:tc>
                <w:tcPr>
                  <w:tcW w:w="458" w:type="pct"/>
                  <w:vAlign w:val="bottom"/>
                </w:tcPr>
                <w:p>
                  <w:pPr>
                    <w:pStyle w:val="314"/>
                  </w:pPr>
                  <w:r>
                    <w:t>0.82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t>4</w:t>
                  </w:r>
                </w:p>
              </w:tc>
              <w:tc>
                <w:tcPr>
                  <w:tcW w:w="1093" w:type="pct"/>
                  <w:vAlign w:val="center"/>
                </w:tcPr>
                <w:p>
                  <w:pPr>
                    <w:pStyle w:val="314"/>
                  </w:pPr>
                  <w:r>
                    <w:t>硝酸盐</w:t>
                  </w:r>
                </w:p>
              </w:tc>
              <w:tc>
                <w:tcPr>
                  <w:tcW w:w="680" w:type="pct"/>
                  <w:vAlign w:val="center"/>
                </w:tcPr>
                <w:p>
                  <w:pPr>
                    <w:pStyle w:val="314"/>
                  </w:pPr>
                  <w:r>
                    <w:t>0.233</w:t>
                  </w:r>
                </w:p>
              </w:tc>
              <w:tc>
                <w:tcPr>
                  <w:tcW w:w="680" w:type="pct"/>
                  <w:vAlign w:val="center"/>
                </w:tcPr>
                <w:p>
                  <w:pPr>
                    <w:pStyle w:val="314"/>
                  </w:pPr>
                  <w:r>
                    <w:t>0.243</w:t>
                  </w:r>
                </w:p>
              </w:tc>
              <w:tc>
                <w:tcPr>
                  <w:tcW w:w="681" w:type="pct"/>
                  <w:vAlign w:val="center"/>
                </w:tcPr>
                <w:p>
                  <w:pPr>
                    <w:pStyle w:val="314"/>
                  </w:pPr>
                  <w:r>
                    <w:t>0.239</w:t>
                  </w:r>
                </w:p>
              </w:tc>
              <w:tc>
                <w:tcPr>
                  <w:tcW w:w="467" w:type="pct"/>
                  <w:vAlign w:val="bottom"/>
                </w:tcPr>
                <w:p>
                  <w:pPr>
                    <w:pStyle w:val="314"/>
                  </w:pPr>
                  <w:r>
                    <w:t>0.01</w:t>
                  </w:r>
                </w:p>
              </w:tc>
              <w:tc>
                <w:tcPr>
                  <w:tcW w:w="467" w:type="pct"/>
                  <w:vAlign w:val="bottom"/>
                </w:tcPr>
                <w:p>
                  <w:pPr>
                    <w:pStyle w:val="314"/>
                  </w:pPr>
                  <w:r>
                    <w:t>20.86</w:t>
                  </w:r>
                </w:p>
              </w:tc>
              <w:tc>
                <w:tcPr>
                  <w:tcW w:w="458" w:type="pct"/>
                  <w:vAlign w:val="bottom"/>
                </w:tcPr>
                <w:p>
                  <w:pPr>
                    <w:pStyle w:val="314"/>
                  </w:pPr>
                  <w:r>
                    <w:t>0.01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t>5</w:t>
                  </w:r>
                </w:p>
              </w:tc>
              <w:tc>
                <w:tcPr>
                  <w:tcW w:w="1093" w:type="pct"/>
                  <w:vAlign w:val="center"/>
                </w:tcPr>
                <w:p>
                  <w:pPr>
                    <w:pStyle w:val="314"/>
                  </w:pPr>
                  <w:r>
                    <w:t>亚硝酸盐</w:t>
                  </w:r>
                </w:p>
              </w:tc>
              <w:tc>
                <w:tcPr>
                  <w:tcW w:w="680" w:type="pct"/>
                  <w:vAlign w:val="center"/>
                </w:tcPr>
                <w:p>
                  <w:pPr>
                    <w:pStyle w:val="314"/>
                  </w:pPr>
                  <w:r>
                    <w:t>0.010</w:t>
                  </w:r>
                </w:p>
              </w:tc>
              <w:tc>
                <w:tcPr>
                  <w:tcW w:w="680" w:type="pct"/>
                  <w:vAlign w:val="center"/>
                </w:tcPr>
                <w:p>
                  <w:pPr>
                    <w:pStyle w:val="314"/>
                  </w:pPr>
                  <w:r>
                    <w:t>0.007</w:t>
                  </w:r>
                </w:p>
              </w:tc>
              <w:tc>
                <w:tcPr>
                  <w:tcW w:w="681" w:type="pct"/>
                  <w:vAlign w:val="center"/>
                </w:tcPr>
                <w:p>
                  <w:pPr>
                    <w:pStyle w:val="314"/>
                  </w:pPr>
                  <w:r>
                    <w:t>0.008</w:t>
                  </w:r>
                </w:p>
              </w:tc>
              <w:tc>
                <w:tcPr>
                  <w:tcW w:w="467" w:type="pct"/>
                  <w:vAlign w:val="bottom"/>
                </w:tcPr>
                <w:p>
                  <w:pPr>
                    <w:pStyle w:val="314"/>
                  </w:pPr>
                  <w:r>
                    <w:t>0.01</w:t>
                  </w:r>
                </w:p>
              </w:tc>
              <w:tc>
                <w:tcPr>
                  <w:tcW w:w="467" w:type="pct"/>
                  <w:vAlign w:val="bottom"/>
                </w:tcPr>
                <w:p>
                  <w:pPr>
                    <w:pStyle w:val="314"/>
                  </w:pPr>
                  <w:r>
                    <w:t>0.70</w:t>
                  </w:r>
                </w:p>
              </w:tc>
              <w:tc>
                <w:tcPr>
                  <w:tcW w:w="458" w:type="pct"/>
                  <w:vAlign w:val="bottom"/>
                </w:tcPr>
                <w:p>
                  <w:pPr>
                    <w:pStyle w:val="314"/>
                  </w:pPr>
                  <w:r>
                    <w:t>0.01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6</w:t>
                  </w:r>
                </w:p>
              </w:tc>
              <w:tc>
                <w:tcPr>
                  <w:tcW w:w="1093" w:type="pct"/>
                  <w:vAlign w:val="center"/>
                </w:tcPr>
                <w:p>
                  <w:pPr>
                    <w:pStyle w:val="314"/>
                  </w:pPr>
                  <w:r>
                    <w:t>石油类</w:t>
                  </w:r>
                </w:p>
              </w:tc>
              <w:tc>
                <w:tcPr>
                  <w:tcW w:w="680" w:type="pct"/>
                  <w:vAlign w:val="center"/>
                </w:tcPr>
                <w:p>
                  <w:pPr>
                    <w:pStyle w:val="314"/>
                  </w:pPr>
                  <w:r>
                    <w:t>0.01L</w:t>
                  </w:r>
                </w:p>
              </w:tc>
              <w:tc>
                <w:tcPr>
                  <w:tcW w:w="680" w:type="pct"/>
                  <w:vAlign w:val="center"/>
                </w:tcPr>
                <w:p>
                  <w:pPr>
                    <w:pStyle w:val="314"/>
                  </w:pPr>
                  <w:r>
                    <w:t>0.01L</w:t>
                  </w:r>
                </w:p>
              </w:tc>
              <w:tc>
                <w:tcPr>
                  <w:tcW w:w="681" w:type="pct"/>
                  <w:vAlign w:val="center"/>
                </w:tcPr>
                <w:p>
                  <w:pPr>
                    <w:pStyle w:val="314"/>
                  </w:pPr>
                  <w:r>
                    <w:t>0.01L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7</w:t>
                  </w:r>
                </w:p>
              </w:tc>
              <w:tc>
                <w:tcPr>
                  <w:tcW w:w="1093" w:type="pct"/>
                  <w:vAlign w:val="center"/>
                </w:tcPr>
                <w:p>
                  <w:pPr>
                    <w:pStyle w:val="314"/>
                  </w:pPr>
                  <w:r>
                    <w:t>铅</w:t>
                  </w:r>
                </w:p>
              </w:tc>
              <w:tc>
                <w:tcPr>
                  <w:tcW w:w="680" w:type="pct"/>
                  <w:vAlign w:val="center"/>
                </w:tcPr>
                <w:p>
                  <w:pPr>
                    <w:pStyle w:val="314"/>
                  </w:pPr>
                  <w:r>
                    <w:t>0.01L</w:t>
                  </w:r>
                </w:p>
              </w:tc>
              <w:tc>
                <w:tcPr>
                  <w:tcW w:w="680" w:type="pct"/>
                  <w:vAlign w:val="center"/>
                </w:tcPr>
                <w:p>
                  <w:pPr>
                    <w:pStyle w:val="314"/>
                  </w:pPr>
                  <w:r>
                    <w:t>0.01L</w:t>
                  </w:r>
                </w:p>
              </w:tc>
              <w:tc>
                <w:tcPr>
                  <w:tcW w:w="681" w:type="pct"/>
                  <w:vAlign w:val="center"/>
                </w:tcPr>
                <w:p>
                  <w:pPr>
                    <w:pStyle w:val="314"/>
                  </w:pPr>
                  <w:r>
                    <w:t>0.01L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8</w:t>
                  </w:r>
                </w:p>
              </w:tc>
              <w:tc>
                <w:tcPr>
                  <w:tcW w:w="1093" w:type="pct"/>
                  <w:vAlign w:val="center"/>
                </w:tcPr>
                <w:p>
                  <w:pPr>
                    <w:pStyle w:val="314"/>
                  </w:pPr>
                  <w:r>
                    <w:t>汞</w:t>
                  </w:r>
                </w:p>
              </w:tc>
              <w:tc>
                <w:tcPr>
                  <w:tcW w:w="680" w:type="pct"/>
                  <w:vAlign w:val="center"/>
                </w:tcPr>
                <w:p>
                  <w:pPr>
                    <w:pStyle w:val="314"/>
                  </w:pPr>
                  <w:r>
                    <w:t>0.00004L</w:t>
                  </w:r>
                </w:p>
              </w:tc>
              <w:tc>
                <w:tcPr>
                  <w:tcW w:w="680" w:type="pct"/>
                  <w:vAlign w:val="center"/>
                </w:tcPr>
                <w:p>
                  <w:pPr>
                    <w:pStyle w:val="314"/>
                  </w:pPr>
                  <w:r>
                    <w:t>0.00004L</w:t>
                  </w:r>
                </w:p>
              </w:tc>
              <w:tc>
                <w:tcPr>
                  <w:tcW w:w="681" w:type="pct"/>
                  <w:vAlign w:val="center"/>
                </w:tcPr>
                <w:p>
                  <w:pPr>
                    <w:pStyle w:val="314"/>
                  </w:pPr>
                  <w:r>
                    <w:t>0.00004L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9</w:t>
                  </w:r>
                </w:p>
              </w:tc>
              <w:tc>
                <w:tcPr>
                  <w:tcW w:w="1093" w:type="pct"/>
                  <w:vAlign w:val="center"/>
                </w:tcPr>
                <w:p>
                  <w:pPr>
                    <w:pStyle w:val="314"/>
                  </w:pPr>
                  <w:r>
                    <w:t>六价铬</w:t>
                  </w:r>
                </w:p>
              </w:tc>
              <w:tc>
                <w:tcPr>
                  <w:tcW w:w="680" w:type="pct"/>
                  <w:vAlign w:val="center"/>
                </w:tcPr>
                <w:p>
                  <w:pPr>
                    <w:pStyle w:val="314"/>
                  </w:pPr>
                  <w:r>
                    <w:t>0.004L</w:t>
                  </w:r>
                </w:p>
              </w:tc>
              <w:tc>
                <w:tcPr>
                  <w:tcW w:w="680" w:type="pct"/>
                  <w:vAlign w:val="center"/>
                </w:tcPr>
                <w:p>
                  <w:pPr>
                    <w:pStyle w:val="314"/>
                  </w:pPr>
                  <w:r>
                    <w:t>0.004L</w:t>
                  </w:r>
                </w:p>
              </w:tc>
              <w:tc>
                <w:tcPr>
                  <w:tcW w:w="681" w:type="pct"/>
                  <w:vAlign w:val="center"/>
                </w:tcPr>
                <w:p>
                  <w:pPr>
                    <w:pStyle w:val="314"/>
                  </w:pPr>
                  <w:r>
                    <w:t>0.004L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10</w:t>
                  </w:r>
                </w:p>
              </w:tc>
              <w:tc>
                <w:tcPr>
                  <w:tcW w:w="1093" w:type="pct"/>
                  <w:vAlign w:val="center"/>
                </w:tcPr>
                <w:p>
                  <w:pPr>
                    <w:pStyle w:val="314"/>
                  </w:pPr>
                  <w:r>
                    <w:t>镉</w:t>
                  </w:r>
                </w:p>
              </w:tc>
              <w:tc>
                <w:tcPr>
                  <w:tcW w:w="680" w:type="pct"/>
                  <w:vAlign w:val="center"/>
                </w:tcPr>
                <w:p>
                  <w:pPr>
                    <w:pStyle w:val="314"/>
                  </w:pPr>
                  <w:r>
                    <w:t>0.001L</w:t>
                  </w:r>
                </w:p>
              </w:tc>
              <w:tc>
                <w:tcPr>
                  <w:tcW w:w="680" w:type="pct"/>
                  <w:vAlign w:val="center"/>
                </w:tcPr>
                <w:p>
                  <w:pPr>
                    <w:pStyle w:val="314"/>
                  </w:pPr>
                  <w:r>
                    <w:t>0.001L</w:t>
                  </w:r>
                </w:p>
              </w:tc>
              <w:tc>
                <w:tcPr>
                  <w:tcW w:w="681" w:type="pct"/>
                  <w:vAlign w:val="center"/>
                </w:tcPr>
                <w:p>
                  <w:pPr>
                    <w:pStyle w:val="314"/>
                  </w:pPr>
                  <w:r>
                    <w:t>0.001L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11</w:t>
                  </w:r>
                </w:p>
              </w:tc>
              <w:tc>
                <w:tcPr>
                  <w:tcW w:w="1093" w:type="pct"/>
                  <w:vAlign w:val="center"/>
                </w:tcPr>
                <w:p>
                  <w:pPr>
                    <w:pStyle w:val="314"/>
                  </w:pPr>
                  <w:r>
                    <w:t>砷</w:t>
                  </w:r>
                </w:p>
              </w:tc>
              <w:tc>
                <w:tcPr>
                  <w:tcW w:w="680" w:type="pct"/>
                  <w:vAlign w:val="center"/>
                </w:tcPr>
                <w:p>
                  <w:pPr>
                    <w:pStyle w:val="314"/>
                  </w:pPr>
                  <w:r>
                    <w:t>0.0008</w:t>
                  </w:r>
                </w:p>
              </w:tc>
              <w:tc>
                <w:tcPr>
                  <w:tcW w:w="680" w:type="pct"/>
                  <w:vAlign w:val="center"/>
                </w:tcPr>
                <w:p>
                  <w:pPr>
                    <w:pStyle w:val="314"/>
                  </w:pPr>
                  <w:r>
                    <w:t>0.0003L</w:t>
                  </w:r>
                </w:p>
              </w:tc>
              <w:tc>
                <w:tcPr>
                  <w:tcW w:w="681" w:type="pct"/>
                  <w:vAlign w:val="center"/>
                </w:tcPr>
                <w:p>
                  <w:pPr>
                    <w:pStyle w:val="314"/>
                  </w:pPr>
                  <w:r>
                    <w:t>0.0003L</w:t>
                  </w:r>
                </w:p>
              </w:tc>
              <w:tc>
                <w:tcPr>
                  <w:tcW w:w="467" w:type="pct"/>
                  <w:vAlign w:val="bottom"/>
                </w:tcPr>
                <w:p>
                  <w:pPr>
                    <w:pStyle w:val="314"/>
                  </w:pPr>
                  <w:r>
                    <w:t>0.08</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12</w:t>
                  </w:r>
                </w:p>
              </w:tc>
              <w:tc>
                <w:tcPr>
                  <w:tcW w:w="1093" w:type="pct"/>
                  <w:vAlign w:val="center"/>
                </w:tcPr>
                <w:p>
                  <w:pPr>
                    <w:pStyle w:val="314"/>
                  </w:pPr>
                  <w:r>
                    <w:t>铜</w:t>
                  </w:r>
                </w:p>
              </w:tc>
              <w:tc>
                <w:tcPr>
                  <w:tcW w:w="680" w:type="pct"/>
                  <w:vAlign w:val="center"/>
                </w:tcPr>
                <w:p>
                  <w:pPr>
                    <w:pStyle w:val="314"/>
                  </w:pPr>
                  <w:r>
                    <w:t>0.01L</w:t>
                  </w:r>
                </w:p>
              </w:tc>
              <w:tc>
                <w:tcPr>
                  <w:tcW w:w="680" w:type="pct"/>
                  <w:vAlign w:val="center"/>
                </w:tcPr>
                <w:p>
                  <w:pPr>
                    <w:pStyle w:val="314"/>
                  </w:pPr>
                  <w:r>
                    <w:t>0.01L</w:t>
                  </w:r>
                </w:p>
              </w:tc>
              <w:tc>
                <w:tcPr>
                  <w:tcW w:w="681" w:type="pct"/>
                  <w:vAlign w:val="center"/>
                </w:tcPr>
                <w:p>
                  <w:pPr>
                    <w:pStyle w:val="314"/>
                  </w:pPr>
                  <w:r>
                    <w:t>0.01L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13</w:t>
                  </w:r>
                </w:p>
              </w:tc>
              <w:tc>
                <w:tcPr>
                  <w:tcW w:w="1093" w:type="pct"/>
                  <w:vAlign w:val="center"/>
                </w:tcPr>
                <w:p>
                  <w:pPr>
                    <w:pStyle w:val="314"/>
                  </w:pPr>
                  <w:r>
                    <w:t>锌</w:t>
                  </w:r>
                </w:p>
              </w:tc>
              <w:tc>
                <w:tcPr>
                  <w:tcW w:w="680" w:type="pct"/>
                  <w:vAlign w:val="center"/>
                </w:tcPr>
                <w:p>
                  <w:pPr>
                    <w:pStyle w:val="314"/>
                  </w:pPr>
                  <w:r>
                    <w:t>0.05L</w:t>
                  </w:r>
                </w:p>
              </w:tc>
              <w:tc>
                <w:tcPr>
                  <w:tcW w:w="680" w:type="pct"/>
                  <w:vAlign w:val="center"/>
                </w:tcPr>
                <w:p>
                  <w:pPr>
                    <w:pStyle w:val="314"/>
                  </w:pPr>
                  <w:r>
                    <w:t>0.05L</w:t>
                  </w:r>
                </w:p>
              </w:tc>
              <w:tc>
                <w:tcPr>
                  <w:tcW w:w="681" w:type="pct"/>
                  <w:vAlign w:val="center"/>
                </w:tcPr>
                <w:p>
                  <w:pPr>
                    <w:pStyle w:val="314"/>
                  </w:pPr>
                  <w:r>
                    <w:t>0.05L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14</w:t>
                  </w:r>
                </w:p>
              </w:tc>
              <w:tc>
                <w:tcPr>
                  <w:tcW w:w="1093" w:type="pct"/>
                  <w:vAlign w:val="center"/>
                </w:tcPr>
                <w:p>
                  <w:pPr>
                    <w:pStyle w:val="314"/>
                  </w:pPr>
                  <w:r>
                    <w:t>氟化物</w:t>
                  </w:r>
                </w:p>
              </w:tc>
              <w:tc>
                <w:tcPr>
                  <w:tcW w:w="680" w:type="pct"/>
                  <w:vAlign w:val="center"/>
                </w:tcPr>
                <w:p>
                  <w:pPr>
                    <w:pStyle w:val="314"/>
                  </w:pPr>
                  <w:r>
                    <w:t>0.28</w:t>
                  </w:r>
                </w:p>
              </w:tc>
              <w:tc>
                <w:tcPr>
                  <w:tcW w:w="680" w:type="pct"/>
                  <w:vAlign w:val="center"/>
                </w:tcPr>
                <w:p>
                  <w:pPr>
                    <w:pStyle w:val="314"/>
                  </w:pPr>
                  <w:r>
                    <w:t>0.14</w:t>
                  </w:r>
                </w:p>
              </w:tc>
              <w:tc>
                <w:tcPr>
                  <w:tcW w:w="681" w:type="pct"/>
                  <w:vAlign w:val="center"/>
                </w:tcPr>
                <w:p>
                  <w:pPr>
                    <w:pStyle w:val="314"/>
                  </w:pPr>
                  <w:r>
                    <w:t>0.23</w:t>
                  </w:r>
                </w:p>
              </w:tc>
              <w:tc>
                <w:tcPr>
                  <w:tcW w:w="467" w:type="pct"/>
                  <w:vAlign w:val="bottom"/>
                </w:tcPr>
                <w:p>
                  <w:pPr>
                    <w:pStyle w:val="314"/>
                  </w:pPr>
                  <w:r>
                    <w:t>0.28</w:t>
                  </w:r>
                </w:p>
              </w:tc>
              <w:tc>
                <w:tcPr>
                  <w:tcW w:w="467" w:type="pct"/>
                  <w:vAlign w:val="bottom"/>
                </w:tcPr>
                <w:p>
                  <w:pPr>
                    <w:pStyle w:val="314"/>
                  </w:pPr>
                  <w:r>
                    <w:t>0.50</w:t>
                  </w:r>
                </w:p>
              </w:tc>
              <w:tc>
                <w:tcPr>
                  <w:tcW w:w="458" w:type="pct"/>
                  <w:vAlign w:val="bottom"/>
                </w:tcPr>
                <w:p>
                  <w:pPr>
                    <w:pStyle w:val="314"/>
                  </w:pPr>
                  <w:r>
                    <w:t>0.46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4" w:type="pct"/>
                  <w:vAlign w:val="center"/>
                </w:tcPr>
                <w:p>
                  <w:pPr>
                    <w:pStyle w:val="314"/>
                  </w:pPr>
                  <w:r>
                    <w:rPr>
                      <w:rFonts w:hint="eastAsia"/>
                    </w:rPr>
                    <w:t>15</w:t>
                  </w:r>
                </w:p>
              </w:tc>
              <w:tc>
                <w:tcPr>
                  <w:tcW w:w="1093" w:type="pct"/>
                  <w:vAlign w:val="center"/>
                </w:tcPr>
                <w:p>
                  <w:pPr>
                    <w:pStyle w:val="314"/>
                  </w:pPr>
                  <w:r>
                    <w:t>铁</w:t>
                  </w:r>
                </w:p>
              </w:tc>
              <w:tc>
                <w:tcPr>
                  <w:tcW w:w="680" w:type="pct"/>
                  <w:vAlign w:val="center"/>
                </w:tcPr>
                <w:p>
                  <w:pPr>
                    <w:pStyle w:val="314"/>
                  </w:pPr>
                  <w:r>
                    <w:t>0.03L</w:t>
                  </w:r>
                </w:p>
              </w:tc>
              <w:tc>
                <w:tcPr>
                  <w:tcW w:w="680" w:type="pct"/>
                  <w:vAlign w:val="center"/>
                </w:tcPr>
                <w:p>
                  <w:pPr>
                    <w:pStyle w:val="314"/>
                  </w:pPr>
                  <w:r>
                    <w:t>0.03L</w:t>
                  </w:r>
                </w:p>
              </w:tc>
              <w:tc>
                <w:tcPr>
                  <w:tcW w:w="681" w:type="pct"/>
                  <w:vAlign w:val="center"/>
                </w:tcPr>
                <w:p>
                  <w:pPr>
                    <w:pStyle w:val="314"/>
                  </w:pPr>
                  <w:r>
                    <w:t>0.03L</w:t>
                  </w:r>
                </w:p>
              </w:tc>
              <w:tc>
                <w:tcPr>
                  <w:tcW w:w="467" w:type="pct"/>
                  <w:vAlign w:val="center"/>
                </w:tcPr>
                <w:p>
                  <w:pPr>
                    <w:pStyle w:val="314"/>
                  </w:pPr>
                  <w:r>
                    <w:t>/</w:t>
                  </w:r>
                </w:p>
              </w:tc>
              <w:tc>
                <w:tcPr>
                  <w:tcW w:w="467" w:type="pct"/>
                  <w:vAlign w:val="center"/>
                </w:tcPr>
                <w:p>
                  <w:pPr>
                    <w:pStyle w:val="314"/>
                  </w:pPr>
                  <w:r>
                    <w:t>/</w:t>
                  </w:r>
                </w:p>
              </w:tc>
              <w:tc>
                <w:tcPr>
                  <w:tcW w:w="458" w:type="pct"/>
                  <w:vAlign w:val="center"/>
                </w:tcPr>
                <w:p>
                  <w:pPr>
                    <w:pStyle w:val="314"/>
                  </w:pPr>
                  <w:r>
                    <w:t>/</w:t>
                  </w:r>
                </w:p>
              </w:tc>
            </w:tr>
          </w:tbl>
          <w:p>
            <w:pPr>
              <w:ind w:firstLine="480"/>
              <w:rPr>
                <w:b/>
              </w:rPr>
            </w:pPr>
            <w:r>
              <w:t>从监测和评价结果来看，各地下水监测点</w:t>
            </w:r>
            <w:r>
              <w:rPr>
                <w:bCs/>
              </w:rPr>
              <w:t>监测指标均满足《地下水质量标准》（GB/T14848-2017）中Ⅲ类标准要求</w:t>
            </w:r>
            <w:r>
              <w:rPr>
                <w:rFonts w:hint="eastAsia"/>
                <w:bCs/>
              </w:rPr>
              <w:t>，</w:t>
            </w:r>
            <w:r>
              <w:rPr>
                <w:bCs/>
              </w:rPr>
              <w:t>石油类浓度满足GB5749-2006《生活饮用水卫生标准》附录A中限值要求，</w:t>
            </w:r>
            <w:r>
              <w:rPr>
                <w:rFonts w:hint="eastAsia"/>
                <w:bCs/>
              </w:rPr>
              <w:t>区域</w:t>
            </w:r>
            <w:r>
              <w:rPr>
                <w:bCs/>
              </w:rPr>
              <w:t>地下水环境质量现状良好。</w:t>
            </w:r>
          </w:p>
          <w:p>
            <w:pPr>
              <w:pStyle w:val="2"/>
              <w:spacing w:line="360" w:lineRule="auto"/>
              <w:ind w:left="0" w:leftChars="0"/>
              <w:rPr>
                <w:sz w:val="28"/>
                <w:szCs w:val="21"/>
              </w:rPr>
            </w:pPr>
            <w:bookmarkStart w:id="84" w:name="_Toc52083037"/>
            <w:r>
              <w:rPr>
                <w:rFonts w:hint="eastAsia"/>
                <w:sz w:val="28"/>
                <w:szCs w:val="21"/>
              </w:rPr>
              <w:t>五、土壤</w:t>
            </w:r>
            <w:r>
              <w:rPr>
                <w:sz w:val="28"/>
                <w:szCs w:val="21"/>
              </w:rPr>
              <w:t>环境质量现状评价</w:t>
            </w:r>
            <w:bookmarkEnd w:id="84"/>
          </w:p>
          <w:p>
            <w:pPr>
              <w:ind w:firstLine="482" w:firstLineChars="200"/>
              <w:rPr>
                <w:b/>
                <w:bCs/>
                <w:szCs w:val="24"/>
              </w:rPr>
            </w:pPr>
            <w:r>
              <w:rPr>
                <w:rFonts w:hint="eastAsia"/>
                <w:b/>
                <w:bCs/>
                <w:szCs w:val="24"/>
              </w:rPr>
              <w:t>（一）</w:t>
            </w:r>
            <w:r>
              <w:rPr>
                <w:b/>
                <w:bCs/>
                <w:szCs w:val="24"/>
              </w:rPr>
              <w:t>土壤类型</w:t>
            </w:r>
          </w:p>
          <w:p>
            <w:pPr>
              <w:pStyle w:val="312"/>
            </w:pPr>
            <w:r>
              <w:t>根据现场踏查和国家土壤信息服务平台</w:t>
            </w:r>
            <w:r>
              <w:rPr>
                <w:rFonts w:hint="eastAsia"/>
              </w:rPr>
              <w:t>1公里土壤类型图</w:t>
            </w:r>
            <w:r>
              <w:t>查询结果，评价区内主要土壤类型为</w:t>
            </w:r>
            <w:r>
              <w:rPr>
                <w:rFonts w:hint="eastAsia"/>
              </w:rPr>
              <w:t>草甸土，详见图6</w:t>
            </w:r>
            <w:r>
              <w:t>。</w:t>
            </w:r>
          </w:p>
          <w:p>
            <w:pPr>
              <w:pStyle w:val="312"/>
            </w:pPr>
            <w:r>
              <w:t>草甸土是在沉积、腐殖质积累和氧化还原交替3个成土过程综合作用下形成的，拥有暗腐殖层而且在深土层有锈斑。我省境内草甸土共有3个亚类：草甸土、石灰性草甸土、盐化草甸土。</w:t>
            </w:r>
          </w:p>
          <w:p>
            <w:pPr>
              <w:pStyle w:val="312"/>
            </w:pPr>
            <w:r>
              <w:t>石灰性草甸土受干旱气候影响，产生钙的淋溶积累附加成土过程，土体通层有石灰反应，呈弱碱性或者碱性。</w:t>
            </w:r>
          </w:p>
          <w:p>
            <w:pPr>
              <w:pStyle w:val="312"/>
            </w:pPr>
            <w:r>
              <w:t>盐化草甸土不仅有石灰性草甸土的淋溶积累过程，还有盐化附加过程，土体通层有石灰反应，0～50m深度内盐含量&gt;0.1%，有碱化度&gt;5%的盐化层，土壤呈碱性。</w:t>
            </w:r>
          </w:p>
          <w:p>
            <w:pPr>
              <w:ind w:firstLine="482" w:firstLineChars="200"/>
              <w:rPr>
                <w:b/>
                <w:bCs/>
                <w:szCs w:val="24"/>
              </w:rPr>
            </w:pPr>
            <w:r>
              <w:rPr>
                <w:rFonts w:hint="eastAsia"/>
                <w:b/>
                <w:bCs/>
                <w:szCs w:val="24"/>
              </w:rPr>
              <w:t>（二）</w:t>
            </w:r>
            <w:r>
              <w:rPr>
                <w:b/>
                <w:bCs/>
                <w:szCs w:val="24"/>
              </w:rPr>
              <w:t>土壤理化性质</w:t>
            </w:r>
          </w:p>
          <w:p>
            <w:pPr>
              <w:ind w:firstLine="480" w:firstLineChars="200"/>
              <w:rPr>
                <w:szCs w:val="24"/>
              </w:rPr>
            </w:pPr>
            <w:r>
              <w:rPr>
                <w:szCs w:val="24"/>
              </w:rPr>
              <w:t>区域代表性监测点位土壤理化性质详见</w:t>
            </w:r>
            <w:r>
              <w:rPr>
                <w:szCs w:val="24"/>
              </w:rPr>
              <w:fldChar w:fldCharType="begin"/>
            </w:r>
            <w:r>
              <w:rPr>
                <w:szCs w:val="24"/>
              </w:rPr>
              <w:instrText xml:space="preserve"> REF _Ref27314722 \r \h </w:instrText>
            </w:r>
            <w:r>
              <w:rPr>
                <w:szCs w:val="24"/>
              </w:rPr>
              <w:fldChar w:fldCharType="separate"/>
            </w:r>
            <w:r>
              <w:rPr>
                <w:rFonts w:hint="eastAsia"/>
                <w:szCs w:val="24"/>
              </w:rPr>
              <w:t>表16</w:t>
            </w:r>
            <w:r>
              <w:rPr>
                <w:szCs w:val="24"/>
              </w:rPr>
              <w:fldChar w:fldCharType="end"/>
            </w:r>
            <w:r>
              <w:rPr>
                <w:szCs w:val="24"/>
              </w:rPr>
              <w:t>。</w:t>
            </w:r>
          </w:p>
          <w:p>
            <w:pPr>
              <w:pStyle w:val="316"/>
              <w:numPr>
                <w:ilvl w:val="0"/>
                <w:numId w:val="6"/>
              </w:numPr>
              <w:rPr>
                <w:lang w:val="zh-CN"/>
              </w:rPr>
            </w:pPr>
            <w:bookmarkStart w:id="85" w:name="_Ref27314722"/>
            <w:r>
              <w:rPr>
                <w:lang w:val="zh-CN"/>
              </w:rPr>
              <w:t>土壤理化特性调查表</w:t>
            </w:r>
            <w:bookmarkEnd w:id="85"/>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344"/>
              <w:gridCol w:w="1982"/>
              <w:gridCol w:w="1982"/>
              <w:gridCol w:w="19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pct"/>
                  <w:gridSpan w:val="2"/>
                  <w:vAlign w:val="center"/>
                </w:tcPr>
                <w:p>
                  <w:pPr>
                    <w:pStyle w:val="314"/>
                  </w:pPr>
                  <w:r>
                    <w:rPr>
                      <w:rFonts w:hint="eastAsia" w:ascii="宋体" w:hAnsi="宋体" w:cs="宋体"/>
                    </w:rPr>
                    <w:t>点号</w:t>
                  </w:r>
                </w:p>
              </w:tc>
              <w:tc>
                <w:tcPr>
                  <w:tcW w:w="1128" w:type="pct"/>
                  <w:vAlign w:val="center"/>
                </w:tcPr>
                <w:p>
                  <w:pPr>
                    <w:pStyle w:val="314"/>
                  </w:pPr>
                  <w:r>
                    <w:t>S</w:t>
                  </w:r>
                  <w:r>
                    <w:rPr>
                      <w:rFonts w:hint="eastAsia"/>
                    </w:rPr>
                    <w:t>2</w:t>
                  </w:r>
                </w:p>
              </w:tc>
              <w:tc>
                <w:tcPr>
                  <w:tcW w:w="1128" w:type="pct"/>
                  <w:vAlign w:val="center"/>
                </w:tcPr>
                <w:p>
                  <w:pPr>
                    <w:pStyle w:val="314"/>
                  </w:pPr>
                  <w:r>
                    <w:rPr>
                      <w:rFonts w:hint="eastAsia" w:ascii="宋体" w:hAnsi="宋体" w:cs="宋体"/>
                    </w:rPr>
                    <w:t>时间</w:t>
                  </w:r>
                </w:p>
              </w:tc>
              <w:tc>
                <w:tcPr>
                  <w:tcW w:w="1128" w:type="pct"/>
                  <w:vAlign w:val="center"/>
                </w:tcPr>
                <w:p>
                  <w:pPr>
                    <w:pStyle w:val="314"/>
                  </w:pPr>
                  <w:r>
                    <w:t>20</w:t>
                  </w:r>
                  <w:r>
                    <w:rPr>
                      <w:rFonts w:hint="eastAsia"/>
                    </w:rPr>
                    <w:t>20.6.1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pct"/>
                  <w:gridSpan w:val="2"/>
                  <w:vAlign w:val="center"/>
                </w:tcPr>
                <w:p>
                  <w:pPr>
                    <w:pStyle w:val="314"/>
                  </w:pPr>
                  <w:r>
                    <w:rPr>
                      <w:rFonts w:hint="eastAsia" w:ascii="宋体" w:hAnsi="宋体" w:cs="宋体"/>
                    </w:rPr>
                    <w:t>经度</w:t>
                  </w:r>
                </w:p>
              </w:tc>
              <w:tc>
                <w:tcPr>
                  <w:tcW w:w="1128" w:type="pct"/>
                  <w:vAlign w:val="center"/>
                </w:tcPr>
                <w:p>
                  <w:pPr>
                    <w:pStyle w:val="314"/>
                  </w:pPr>
                  <w:r>
                    <w:rPr>
                      <w:rFonts w:hint="eastAsia"/>
                    </w:rPr>
                    <w:t>42</w:t>
                  </w:r>
                  <w:r>
                    <w:t>°</w:t>
                  </w:r>
                  <w:r>
                    <w:rPr>
                      <w:rFonts w:hint="eastAsia"/>
                    </w:rPr>
                    <w:t>18</w:t>
                  </w:r>
                  <w:r>
                    <w:t>'</w:t>
                  </w:r>
                  <w:r>
                    <w:rPr>
                      <w:rFonts w:hint="eastAsia"/>
                    </w:rPr>
                    <w:t>14.20</w:t>
                  </w:r>
                  <w:r>
                    <w:t>"N</w:t>
                  </w:r>
                </w:p>
              </w:tc>
              <w:tc>
                <w:tcPr>
                  <w:tcW w:w="1128" w:type="pct"/>
                  <w:vAlign w:val="center"/>
                </w:tcPr>
                <w:p>
                  <w:pPr>
                    <w:pStyle w:val="314"/>
                  </w:pPr>
                  <w:r>
                    <w:rPr>
                      <w:rFonts w:hint="eastAsia" w:ascii="宋体" w:hAnsi="宋体" w:cs="宋体"/>
                    </w:rPr>
                    <w:t>纬度</w:t>
                  </w:r>
                </w:p>
              </w:tc>
              <w:tc>
                <w:tcPr>
                  <w:tcW w:w="1128" w:type="pct"/>
                  <w:vAlign w:val="center"/>
                </w:tcPr>
                <w:p>
                  <w:pPr>
                    <w:pStyle w:val="314"/>
                  </w:pPr>
                  <w:r>
                    <w:t>12</w:t>
                  </w:r>
                  <w:r>
                    <w:rPr>
                      <w:rFonts w:hint="eastAsia"/>
                    </w:rPr>
                    <w:t>7</w:t>
                  </w:r>
                  <w:r>
                    <w:t>°</w:t>
                  </w:r>
                  <w:r>
                    <w:rPr>
                      <w:rFonts w:hint="eastAsia"/>
                    </w:rPr>
                    <w:t>15</w:t>
                  </w:r>
                  <w:r>
                    <w:t>'</w:t>
                  </w:r>
                  <w:r>
                    <w:rPr>
                      <w:rFonts w:hint="eastAsia"/>
                    </w:rPr>
                    <w:t>54.62</w:t>
                  </w: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pct"/>
                  <w:gridSpan w:val="2"/>
                  <w:vAlign w:val="center"/>
                </w:tcPr>
                <w:p>
                  <w:pPr>
                    <w:pStyle w:val="314"/>
                  </w:pPr>
                  <w:r>
                    <w:rPr>
                      <w:rFonts w:hint="eastAsia" w:ascii="宋体" w:hAnsi="宋体" w:cs="宋体"/>
                    </w:rPr>
                    <w:t>层次</w:t>
                  </w:r>
                </w:p>
              </w:tc>
              <w:tc>
                <w:tcPr>
                  <w:tcW w:w="1128" w:type="pct"/>
                  <w:vAlign w:val="center"/>
                </w:tcPr>
                <w:p>
                  <w:pPr>
                    <w:pStyle w:val="314"/>
                  </w:pPr>
                  <w:r>
                    <w:t>A</w:t>
                  </w:r>
                  <w:r>
                    <w:rPr>
                      <w:rFonts w:hint="eastAsia" w:ascii="宋体" w:hAnsi="宋体" w:cs="宋体"/>
                    </w:rPr>
                    <w:t>层</w:t>
                  </w:r>
                </w:p>
              </w:tc>
              <w:tc>
                <w:tcPr>
                  <w:tcW w:w="1128" w:type="pct"/>
                  <w:vAlign w:val="center"/>
                </w:tcPr>
                <w:p>
                  <w:pPr>
                    <w:pStyle w:val="314"/>
                  </w:pPr>
                  <w:r>
                    <w:t>B层</w:t>
                  </w:r>
                </w:p>
              </w:tc>
              <w:tc>
                <w:tcPr>
                  <w:tcW w:w="1128" w:type="pct"/>
                  <w:vAlign w:val="center"/>
                </w:tcPr>
                <w:p>
                  <w:pPr>
                    <w:pStyle w:val="314"/>
                  </w:pPr>
                  <w:r>
                    <w:t>C层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restart"/>
                  <w:vAlign w:val="center"/>
                </w:tcPr>
                <w:p>
                  <w:pPr>
                    <w:pStyle w:val="314"/>
                  </w:pPr>
                  <w:r>
                    <w:rPr>
                      <w:rFonts w:hint="eastAsia" w:ascii="宋体" w:hAnsi="宋体" w:cs="宋体"/>
                    </w:rPr>
                    <w:t>现场记录</w:t>
                  </w:r>
                </w:p>
              </w:tc>
              <w:tc>
                <w:tcPr>
                  <w:tcW w:w="1334" w:type="pct"/>
                  <w:vAlign w:val="center"/>
                </w:tcPr>
                <w:p>
                  <w:pPr>
                    <w:pStyle w:val="314"/>
                  </w:pPr>
                  <w:r>
                    <w:t>颜色</w:t>
                  </w:r>
                </w:p>
              </w:tc>
              <w:tc>
                <w:tcPr>
                  <w:tcW w:w="1128" w:type="pct"/>
                  <w:vAlign w:val="center"/>
                </w:tcPr>
                <w:p>
                  <w:pPr>
                    <w:pStyle w:val="314"/>
                  </w:pPr>
                  <w:r>
                    <w:t>灰棕</w:t>
                  </w:r>
                </w:p>
              </w:tc>
              <w:tc>
                <w:tcPr>
                  <w:tcW w:w="1128" w:type="pct"/>
                  <w:vAlign w:val="center"/>
                </w:tcPr>
                <w:p>
                  <w:pPr>
                    <w:pStyle w:val="314"/>
                  </w:pPr>
                  <w:r>
                    <w:t>暗棕</w:t>
                  </w:r>
                </w:p>
              </w:tc>
              <w:tc>
                <w:tcPr>
                  <w:tcW w:w="1128" w:type="pct"/>
                  <w:vAlign w:val="center"/>
                </w:tcPr>
                <w:p>
                  <w:pPr>
                    <w:pStyle w:val="314"/>
                  </w:pPr>
                  <w:r>
                    <w:t>灰棕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结构</w:t>
                  </w:r>
                </w:p>
              </w:tc>
              <w:tc>
                <w:tcPr>
                  <w:tcW w:w="1128" w:type="pct"/>
                  <w:vAlign w:val="center"/>
                </w:tcPr>
                <w:p>
                  <w:pPr>
                    <w:pStyle w:val="314"/>
                  </w:pPr>
                  <w:r>
                    <w:t>单粒状</w:t>
                  </w:r>
                </w:p>
              </w:tc>
              <w:tc>
                <w:tcPr>
                  <w:tcW w:w="1128" w:type="pct"/>
                  <w:vAlign w:val="center"/>
                </w:tcPr>
                <w:p>
                  <w:pPr>
                    <w:pStyle w:val="314"/>
                  </w:pPr>
                  <w:r>
                    <w:t>单粒状</w:t>
                  </w:r>
                </w:p>
              </w:tc>
              <w:tc>
                <w:tcPr>
                  <w:tcW w:w="1128" w:type="pct"/>
                  <w:vAlign w:val="center"/>
                </w:tcPr>
                <w:p>
                  <w:pPr>
                    <w:pStyle w:val="314"/>
                  </w:pPr>
                  <w:r>
                    <w:t>无结构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质地</w:t>
                  </w:r>
                </w:p>
              </w:tc>
              <w:tc>
                <w:tcPr>
                  <w:tcW w:w="1128" w:type="pct"/>
                  <w:vAlign w:val="center"/>
                </w:tcPr>
                <w:p>
                  <w:pPr>
                    <w:pStyle w:val="314"/>
                  </w:pPr>
                  <w:r>
                    <w:t>砂质壤土</w:t>
                  </w:r>
                </w:p>
              </w:tc>
              <w:tc>
                <w:tcPr>
                  <w:tcW w:w="1128" w:type="pct"/>
                  <w:vAlign w:val="center"/>
                </w:tcPr>
                <w:p>
                  <w:pPr>
                    <w:pStyle w:val="314"/>
                  </w:pPr>
                  <w:r>
                    <w:t>砂质壤土</w:t>
                  </w:r>
                </w:p>
              </w:tc>
              <w:tc>
                <w:tcPr>
                  <w:tcW w:w="1128" w:type="pct"/>
                  <w:vAlign w:val="center"/>
                </w:tcPr>
                <w:p>
                  <w:pPr>
                    <w:pStyle w:val="314"/>
                  </w:pPr>
                  <w:r>
                    <w:t>砂质壤土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砂砾含量</w:t>
                  </w:r>
                </w:p>
              </w:tc>
              <w:tc>
                <w:tcPr>
                  <w:tcW w:w="1128" w:type="pct"/>
                  <w:vAlign w:val="center"/>
                </w:tcPr>
                <w:p>
                  <w:pPr>
                    <w:pStyle w:val="314"/>
                  </w:pPr>
                  <w:r>
                    <w:t>80%</w:t>
                  </w:r>
                </w:p>
              </w:tc>
              <w:tc>
                <w:tcPr>
                  <w:tcW w:w="1128" w:type="pct"/>
                  <w:vAlign w:val="center"/>
                </w:tcPr>
                <w:p>
                  <w:pPr>
                    <w:pStyle w:val="314"/>
                  </w:pPr>
                  <w:r>
                    <w:t>75%</w:t>
                  </w:r>
                </w:p>
              </w:tc>
              <w:tc>
                <w:tcPr>
                  <w:tcW w:w="1128" w:type="pct"/>
                  <w:vAlign w:val="center"/>
                </w:tcPr>
                <w:p>
                  <w:pPr>
                    <w:pStyle w:val="314"/>
                  </w:pPr>
                  <w: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其他异物</w:t>
                  </w:r>
                </w:p>
              </w:tc>
              <w:tc>
                <w:tcPr>
                  <w:tcW w:w="1128" w:type="pct"/>
                  <w:vAlign w:val="center"/>
                </w:tcPr>
                <w:p>
                  <w:pPr>
                    <w:pStyle w:val="314"/>
                  </w:pPr>
                  <w:r>
                    <w:t>植物根系</w:t>
                  </w:r>
                </w:p>
              </w:tc>
              <w:tc>
                <w:tcPr>
                  <w:tcW w:w="1128" w:type="pct"/>
                  <w:vAlign w:val="center"/>
                </w:tcPr>
                <w:p>
                  <w:pPr>
                    <w:pStyle w:val="314"/>
                  </w:pPr>
                  <w:r>
                    <w:t>无</w:t>
                  </w:r>
                </w:p>
              </w:tc>
              <w:tc>
                <w:tcPr>
                  <w:tcW w:w="1128" w:type="pct"/>
                  <w:vAlign w:val="center"/>
                </w:tcPr>
                <w:p>
                  <w:pPr>
                    <w:pStyle w:val="314"/>
                  </w:pPr>
                  <w:r>
                    <w:t>石块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restart"/>
                  <w:vAlign w:val="center"/>
                </w:tcPr>
                <w:p>
                  <w:pPr>
                    <w:pStyle w:val="314"/>
                  </w:pPr>
                  <w:r>
                    <w:rPr>
                      <w:rFonts w:hint="eastAsia" w:ascii="宋体" w:hAnsi="宋体" w:cs="宋体"/>
                    </w:rPr>
                    <w:t>实验室测定</w:t>
                  </w:r>
                </w:p>
              </w:tc>
              <w:tc>
                <w:tcPr>
                  <w:tcW w:w="1334" w:type="pct"/>
                  <w:vAlign w:val="center"/>
                </w:tcPr>
                <w:p>
                  <w:pPr>
                    <w:pStyle w:val="314"/>
                  </w:pPr>
                  <w:r>
                    <w:t>pH值</w:t>
                  </w:r>
                </w:p>
              </w:tc>
              <w:tc>
                <w:tcPr>
                  <w:tcW w:w="1128" w:type="pct"/>
                  <w:vAlign w:val="center"/>
                </w:tcPr>
                <w:p>
                  <w:pPr>
                    <w:pStyle w:val="314"/>
                  </w:pPr>
                  <w:r>
                    <w:t>8.41</w:t>
                  </w:r>
                </w:p>
              </w:tc>
              <w:tc>
                <w:tcPr>
                  <w:tcW w:w="1128" w:type="pct"/>
                  <w:vAlign w:val="center"/>
                </w:tcPr>
                <w:p>
                  <w:pPr>
                    <w:pStyle w:val="314"/>
                  </w:pPr>
                  <w:r>
                    <w:t>9.12</w:t>
                  </w:r>
                </w:p>
              </w:tc>
              <w:tc>
                <w:tcPr>
                  <w:tcW w:w="1128" w:type="pct"/>
                  <w:vAlign w:val="center"/>
                </w:tcPr>
                <w:p>
                  <w:pPr>
                    <w:pStyle w:val="314"/>
                  </w:pPr>
                  <w:r>
                    <w:t>8.57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阳离子交换量</w:t>
                  </w:r>
                </w:p>
              </w:tc>
              <w:tc>
                <w:tcPr>
                  <w:tcW w:w="1128" w:type="pct"/>
                  <w:vAlign w:val="center"/>
                </w:tcPr>
                <w:p>
                  <w:pPr>
                    <w:pStyle w:val="314"/>
                  </w:pPr>
                  <w:r>
                    <w:t>22</w:t>
                  </w:r>
                </w:p>
              </w:tc>
              <w:tc>
                <w:tcPr>
                  <w:tcW w:w="1128" w:type="pct"/>
                  <w:vAlign w:val="center"/>
                </w:tcPr>
                <w:p>
                  <w:pPr>
                    <w:pStyle w:val="314"/>
                  </w:pPr>
                  <w:r>
                    <w:t>24</w:t>
                  </w:r>
                </w:p>
              </w:tc>
              <w:tc>
                <w:tcPr>
                  <w:tcW w:w="1128" w:type="pct"/>
                  <w:vAlign w:val="center"/>
                </w:tcPr>
                <w:p>
                  <w:pPr>
                    <w:pStyle w:val="314"/>
                  </w:pPr>
                  <w: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氧化还原电位</w:t>
                  </w:r>
                </w:p>
              </w:tc>
              <w:tc>
                <w:tcPr>
                  <w:tcW w:w="1128" w:type="pct"/>
                  <w:vAlign w:val="center"/>
                </w:tcPr>
                <w:p>
                  <w:pPr>
                    <w:pStyle w:val="314"/>
                  </w:pPr>
                  <w:r>
                    <w:t>455</w:t>
                  </w:r>
                </w:p>
              </w:tc>
              <w:tc>
                <w:tcPr>
                  <w:tcW w:w="1128" w:type="pct"/>
                  <w:vAlign w:val="center"/>
                </w:tcPr>
                <w:p>
                  <w:pPr>
                    <w:pStyle w:val="314"/>
                  </w:pPr>
                  <w:r>
                    <w:t>480</w:t>
                  </w:r>
                </w:p>
              </w:tc>
              <w:tc>
                <w:tcPr>
                  <w:tcW w:w="1128" w:type="pct"/>
                  <w:vAlign w:val="center"/>
                </w:tcPr>
                <w:p>
                  <w:pPr>
                    <w:pStyle w:val="314"/>
                  </w:pPr>
                  <w:r>
                    <w:t>465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饱和导水率/（cm/s）</w:t>
                  </w:r>
                </w:p>
              </w:tc>
              <w:tc>
                <w:tcPr>
                  <w:tcW w:w="1128" w:type="pct"/>
                  <w:vAlign w:val="center"/>
                </w:tcPr>
                <w:p>
                  <w:pPr>
                    <w:pStyle w:val="314"/>
                  </w:pPr>
                  <w:r>
                    <w:t>0.3×10</w:t>
                  </w:r>
                  <w:r>
                    <w:rPr>
                      <w:vertAlign w:val="superscript"/>
                    </w:rPr>
                    <w:t>-3</w:t>
                  </w:r>
                </w:p>
              </w:tc>
              <w:tc>
                <w:tcPr>
                  <w:tcW w:w="1128" w:type="pct"/>
                  <w:vAlign w:val="center"/>
                </w:tcPr>
                <w:p>
                  <w:pPr>
                    <w:pStyle w:val="314"/>
                  </w:pPr>
                  <w:r>
                    <w:t>0.5×10</w:t>
                  </w:r>
                  <w:r>
                    <w:rPr>
                      <w:vertAlign w:val="superscript"/>
                    </w:rPr>
                    <w:t>-3</w:t>
                  </w:r>
                </w:p>
              </w:tc>
              <w:tc>
                <w:tcPr>
                  <w:tcW w:w="1128" w:type="pct"/>
                  <w:vAlign w:val="center"/>
                </w:tcPr>
                <w:p>
                  <w:pPr>
                    <w:pStyle w:val="314"/>
                  </w:pPr>
                  <w:r>
                    <w:t>0.5×10</w:t>
                  </w:r>
                  <w:r>
                    <w:rPr>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土壤容重/（kg/m</w:t>
                  </w:r>
                  <w:r>
                    <w:rPr>
                      <w:vertAlign w:val="superscript"/>
                    </w:rPr>
                    <w:t>3</w:t>
                  </w:r>
                  <w:r>
                    <w:t>）</w:t>
                  </w:r>
                </w:p>
              </w:tc>
              <w:tc>
                <w:tcPr>
                  <w:tcW w:w="1128" w:type="pct"/>
                  <w:vAlign w:val="center"/>
                </w:tcPr>
                <w:p>
                  <w:pPr>
                    <w:pStyle w:val="314"/>
                    <w:rPr>
                      <w:vertAlign w:val="superscript"/>
                    </w:rPr>
                  </w:pPr>
                  <w:r>
                    <w:t>1.3×10</w:t>
                  </w:r>
                  <w:r>
                    <w:rPr>
                      <w:vertAlign w:val="superscript"/>
                    </w:rPr>
                    <w:t>3</w:t>
                  </w:r>
                </w:p>
              </w:tc>
              <w:tc>
                <w:tcPr>
                  <w:tcW w:w="1128" w:type="pct"/>
                  <w:vAlign w:val="center"/>
                </w:tcPr>
                <w:p>
                  <w:pPr>
                    <w:pStyle w:val="314"/>
                  </w:pPr>
                  <w:r>
                    <w:t>1.6×10</w:t>
                  </w:r>
                  <w:r>
                    <w:rPr>
                      <w:vertAlign w:val="superscript"/>
                    </w:rPr>
                    <w:t>3</w:t>
                  </w:r>
                </w:p>
              </w:tc>
              <w:tc>
                <w:tcPr>
                  <w:tcW w:w="1128" w:type="pct"/>
                  <w:vAlign w:val="center"/>
                </w:tcPr>
                <w:p>
                  <w:pPr>
                    <w:pStyle w:val="314"/>
                  </w:pPr>
                  <w:r>
                    <w:t>1.8×10</w:t>
                  </w:r>
                  <w:r>
                    <w:rPr>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vAlign w:val="center"/>
                </w:tcPr>
                <w:p>
                  <w:pPr>
                    <w:pStyle w:val="314"/>
                  </w:pPr>
                </w:p>
              </w:tc>
              <w:tc>
                <w:tcPr>
                  <w:tcW w:w="1334" w:type="pct"/>
                  <w:vAlign w:val="center"/>
                </w:tcPr>
                <w:p>
                  <w:pPr>
                    <w:pStyle w:val="314"/>
                  </w:pPr>
                  <w:r>
                    <w:t>孔隙度（%）</w:t>
                  </w:r>
                </w:p>
              </w:tc>
              <w:tc>
                <w:tcPr>
                  <w:tcW w:w="1128" w:type="pct"/>
                  <w:vAlign w:val="center"/>
                </w:tcPr>
                <w:p>
                  <w:pPr>
                    <w:pStyle w:val="314"/>
                  </w:pPr>
                  <w:r>
                    <w:t>39</w:t>
                  </w:r>
                </w:p>
              </w:tc>
              <w:tc>
                <w:tcPr>
                  <w:tcW w:w="1128" w:type="pct"/>
                  <w:vAlign w:val="center"/>
                </w:tcPr>
                <w:p>
                  <w:pPr>
                    <w:pStyle w:val="314"/>
                  </w:pPr>
                  <w:r>
                    <w:t>42</w:t>
                  </w:r>
                </w:p>
              </w:tc>
              <w:tc>
                <w:tcPr>
                  <w:tcW w:w="1128" w:type="pct"/>
                  <w:vAlign w:val="center"/>
                </w:tcPr>
                <w:p>
                  <w:pPr>
                    <w:pStyle w:val="314"/>
                  </w:pPr>
                  <w:r>
                    <w:t>44</w:t>
                  </w:r>
                </w:p>
              </w:tc>
            </w:tr>
          </w:tbl>
          <w:p>
            <w:pPr>
              <w:pStyle w:val="312"/>
              <w:ind w:firstLine="482"/>
              <w:rPr>
                <w:b/>
                <w:bCs/>
              </w:rPr>
            </w:pPr>
            <w:r>
              <w:rPr>
                <w:rFonts w:hint="eastAsia"/>
                <w:b/>
                <w:bCs/>
              </w:rPr>
              <w:t>（三）</w:t>
            </w:r>
            <w:r>
              <w:rPr>
                <w:b/>
                <w:bCs/>
              </w:rPr>
              <w:t>土壤环境质量现状监测</w:t>
            </w:r>
          </w:p>
          <w:p>
            <w:pPr>
              <w:pStyle w:val="312"/>
            </w:pPr>
            <w:r>
              <w:rPr>
                <w:rFonts w:hint="eastAsia"/>
              </w:rPr>
              <w:t>1、</w:t>
            </w:r>
            <w:r>
              <w:t>监测点位布设</w:t>
            </w:r>
          </w:p>
          <w:p>
            <w:pPr>
              <w:pStyle w:val="312"/>
            </w:pPr>
            <w:r>
              <w:t>根据项目土壤环境评价等级分析，结合项目所在区域土壤类型，本次共在项目</w:t>
            </w:r>
            <w:r>
              <w:rPr>
                <w:rFonts w:hint="eastAsia"/>
              </w:rPr>
              <w:t>评价</w:t>
            </w:r>
            <w:r>
              <w:t>范围内布设了</w:t>
            </w:r>
            <w:r>
              <w:rPr>
                <w:rFonts w:hint="eastAsia"/>
              </w:rPr>
              <w:t>3</w:t>
            </w:r>
            <w:r>
              <w:t>个土壤监测样点，</w:t>
            </w:r>
            <w:r>
              <w:rPr>
                <w:rFonts w:hint="eastAsia"/>
              </w:rPr>
              <w:t>项目土壤监测点布设情况</w:t>
            </w:r>
            <w:r>
              <w:t>详见</w:t>
            </w:r>
            <w:r>
              <w:fldChar w:fldCharType="begin"/>
            </w:r>
            <w:r>
              <w:instrText xml:space="preserve"> REF _Ref27314728 \r \h </w:instrText>
            </w:r>
            <w:r>
              <w:fldChar w:fldCharType="separate"/>
            </w:r>
            <w:r>
              <w:rPr>
                <w:rFonts w:hint="eastAsia"/>
              </w:rPr>
              <w:t>表17</w:t>
            </w:r>
            <w:r>
              <w:fldChar w:fldCharType="end"/>
            </w:r>
            <w:r>
              <w:t>和图</w:t>
            </w:r>
            <w:r>
              <w:rPr>
                <w:rFonts w:hint="eastAsia"/>
              </w:rPr>
              <w:t>5</w:t>
            </w:r>
            <w:r>
              <w:t>。</w:t>
            </w:r>
          </w:p>
          <w:p>
            <w:pPr>
              <w:pStyle w:val="316"/>
              <w:numPr>
                <w:ilvl w:val="0"/>
                <w:numId w:val="6"/>
              </w:numPr>
              <w:rPr>
                <w:lang w:val="zh-CN"/>
              </w:rPr>
            </w:pPr>
            <w:bookmarkStart w:id="86" w:name="_Ref27314728"/>
            <w:r>
              <w:rPr>
                <w:lang w:val="zh-CN"/>
              </w:rPr>
              <w:t>土壤环境现状监测点位布设情况表</w:t>
            </w:r>
            <w:bookmarkEnd w:id="86"/>
          </w:p>
          <w:tbl>
            <w:tblPr>
              <w:tblStyle w:val="4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929"/>
              <w:gridCol w:w="1109"/>
              <w:gridCol w:w="1518"/>
              <w:gridCol w:w="1518"/>
              <w:gridCol w:w="20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pStyle w:val="314"/>
                  </w:pPr>
                  <w:r>
                    <w:t>序号</w:t>
                  </w:r>
                </w:p>
              </w:tc>
              <w:tc>
                <w:tcPr>
                  <w:tcW w:w="1985" w:type="dxa"/>
                  <w:vAlign w:val="center"/>
                </w:tcPr>
                <w:p>
                  <w:pPr>
                    <w:pStyle w:val="314"/>
                  </w:pPr>
                  <w:r>
                    <w:t>点位名称</w:t>
                  </w:r>
                </w:p>
              </w:tc>
              <w:tc>
                <w:tcPr>
                  <w:tcW w:w="1134" w:type="dxa"/>
                  <w:vAlign w:val="center"/>
                </w:tcPr>
                <w:p>
                  <w:pPr>
                    <w:pStyle w:val="314"/>
                  </w:pPr>
                  <w:r>
                    <w:t>位置</w:t>
                  </w:r>
                </w:p>
              </w:tc>
              <w:tc>
                <w:tcPr>
                  <w:tcW w:w="1559" w:type="dxa"/>
                  <w:vAlign w:val="center"/>
                </w:tcPr>
                <w:p>
                  <w:pPr>
                    <w:pStyle w:val="314"/>
                  </w:pPr>
                  <w:r>
                    <w:t>土壤类型</w:t>
                  </w:r>
                </w:p>
              </w:tc>
              <w:tc>
                <w:tcPr>
                  <w:tcW w:w="1559" w:type="dxa"/>
                  <w:vAlign w:val="center"/>
                </w:tcPr>
                <w:p>
                  <w:pPr>
                    <w:pStyle w:val="314"/>
                  </w:pPr>
                  <w:r>
                    <w:t>布点类型</w:t>
                  </w:r>
                </w:p>
              </w:tc>
              <w:tc>
                <w:tcPr>
                  <w:tcW w:w="2091" w:type="dxa"/>
                  <w:vAlign w:val="center"/>
                </w:tcPr>
                <w:p>
                  <w:pPr>
                    <w:pStyle w:val="314"/>
                  </w:pPr>
                  <w:r>
                    <w:rPr>
                      <w:rFonts w:hint="eastAsia" w:ascii="宋体" w:hAnsi="宋体" w:cs="宋体"/>
                    </w:rPr>
                    <w:t>取样深度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pStyle w:val="314"/>
                  </w:pPr>
                  <w:r>
                    <w:t>1</w:t>
                  </w:r>
                </w:p>
              </w:tc>
              <w:tc>
                <w:tcPr>
                  <w:tcW w:w="1985" w:type="dxa"/>
                  <w:vAlign w:val="center"/>
                </w:tcPr>
                <w:p>
                  <w:pPr>
                    <w:spacing w:line="240" w:lineRule="auto"/>
                    <w:jc w:val="center"/>
                    <w:rPr>
                      <w:sz w:val="21"/>
                      <w:szCs w:val="21"/>
                    </w:rPr>
                  </w:pPr>
                  <w:r>
                    <w:rPr>
                      <w:sz w:val="21"/>
                      <w:szCs w:val="21"/>
                    </w:rPr>
                    <w:t>拆解区南侧</w:t>
                  </w:r>
                </w:p>
              </w:tc>
              <w:tc>
                <w:tcPr>
                  <w:tcW w:w="1134" w:type="dxa"/>
                  <w:vAlign w:val="center"/>
                </w:tcPr>
                <w:p>
                  <w:pPr>
                    <w:pStyle w:val="314"/>
                  </w:pPr>
                  <w:r>
                    <w:t>占地内</w:t>
                  </w:r>
                </w:p>
              </w:tc>
              <w:tc>
                <w:tcPr>
                  <w:tcW w:w="1559" w:type="dxa"/>
                  <w:vAlign w:val="center"/>
                </w:tcPr>
                <w:p>
                  <w:pPr>
                    <w:pStyle w:val="314"/>
                  </w:pPr>
                  <w:r>
                    <w:t>暗棕壤性土</w:t>
                  </w:r>
                </w:p>
              </w:tc>
              <w:tc>
                <w:tcPr>
                  <w:tcW w:w="1559" w:type="dxa"/>
                  <w:vAlign w:val="center"/>
                </w:tcPr>
                <w:p>
                  <w:pPr>
                    <w:pStyle w:val="314"/>
                  </w:pPr>
                  <w:r>
                    <w:t>表层样点</w:t>
                  </w:r>
                </w:p>
              </w:tc>
              <w:tc>
                <w:tcPr>
                  <w:tcW w:w="2091" w:type="dxa"/>
                  <w:vMerge w:val="restart"/>
                  <w:vAlign w:val="center"/>
                </w:tcPr>
                <w:p>
                  <w:pPr>
                    <w:pStyle w:val="314"/>
                  </w:pPr>
                  <w:r>
                    <w:t>0~0.2m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pStyle w:val="314"/>
                  </w:pPr>
                  <w:r>
                    <w:t>2</w:t>
                  </w:r>
                </w:p>
              </w:tc>
              <w:tc>
                <w:tcPr>
                  <w:tcW w:w="1985" w:type="dxa"/>
                  <w:vAlign w:val="center"/>
                </w:tcPr>
                <w:p>
                  <w:pPr>
                    <w:spacing w:line="240" w:lineRule="auto"/>
                    <w:jc w:val="center"/>
                    <w:rPr>
                      <w:sz w:val="21"/>
                      <w:szCs w:val="21"/>
                    </w:rPr>
                  </w:pPr>
                  <w:r>
                    <w:rPr>
                      <w:sz w:val="21"/>
                      <w:szCs w:val="21"/>
                    </w:rPr>
                    <w:t>拆解区北侧</w:t>
                  </w:r>
                </w:p>
              </w:tc>
              <w:tc>
                <w:tcPr>
                  <w:tcW w:w="1134" w:type="dxa"/>
                  <w:vAlign w:val="center"/>
                </w:tcPr>
                <w:p>
                  <w:pPr>
                    <w:pStyle w:val="314"/>
                  </w:pPr>
                  <w:r>
                    <w:t>占地内</w:t>
                  </w:r>
                </w:p>
              </w:tc>
              <w:tc>
                <w:tcPr>
                  <w:tcW w:w="1559" w:type="dxa"/>
                  <w:vAlign w:val="center"/>
                </w:tcPr>
                <w:p>
                  <w:pPr>
                    <w:pStyle w:val="314"/>
                  </w:pPr>
                  <w:r>
                    <w:t>暗棕壤性土</w:t>
                  </w:r>
                </w:p>
              </w:tc>
              <w:tc>
                <w:tcPr>
                  <w:tcW w:w="1559" w:type="dxa"/>
                  <w:vAlign w:val="center"/>
                </w:tcPr>
                <w:p>
                  <w:pPr>
                    <w:spacing w:line="240" w:lineRule="auto"/>
                    <w:jc w:val="center"/>
                    <w:rPr>
                      <w:sz w:val="21"/>
                      <w:szCs w:val="21"/>
                    </w:rPr>
                  </w:pPr>
                  <w:r>
                    <w:rPr>
                      <w:sz w:val="21"/>
                      <w:szCs w:val="21"/>
                    </w:rPr>
                    <w:t>表层样点</w:t>
                  </w:r>
                </w:p>
              </w:tc>
              <w:tc>
                <w:tcPr>
                  <w:tcW w:w="2091"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pStyle w:val="314"/>
                  </w:pPr>
                  <w:r>
                    <w:t>3</w:t>
                  </w:r>
                </w:p>
              </w:tc>
              <w:tc>
                <w:tcPr>
                  <w:tcW w:w="1985" w:type="dxa"/>
                  <w:vAlign w:val="center"/>
                </w:tcPr>
                <w:p>
                  <w:pPr>
                    <w:spacing w:line="240" w:lineRule="auto"/>
                    <w:jc w:val="center"/>
                    <w:rPr>
                      <w:sz w:val="21"/>
                      <w:szCs w:val="21"/>
                    </w:rPr>
                  </w:pPr>
                  <w:r>
                    <w:rPr>
                      <w:sz w:val="21"/>
                      <w:szCs w:val="21"/>
                    </w:rPr>
                    <w:t>危废储存区</w:t>
                  </w:r>
                </w:p>
              </w:tc>
              <w:tc>
                <w:tcPr>
                  <w:tcW w:w="1134" w:type="dxa"/>
                  <w:vAlign w:val="center"/>
                </w:tcPr>
                <w:p>
                  <w:pPr>
                    <w:pStyle w:val="314"/>
                  </w:pPr>
                  <w:r>
                    <w:t>占地内</w:t>
                  </w:r>
                </w:p>
              </w:tc>
              <w:tc>
                <w:tcPr>
                  <w:tcW w:w="1559" w:type="dxa"/>
                  <w:vAlign w:val="center"/>
                </w:tcPr>
                <w:p>
                  <w:pPr>
                    <w:pStyle w:val="314"/>
                  </w:pPr>
                  <w:r>
                    <w:t>暗棕壤性土</w:t>
                  </w:r>
                </w:p>
              </w:tc>
              <w:tc>
                <w:tcPr>
                  <w:tcW w:w="1559" w:type="dxa"/>
                  <w:vAlign w:val="center"/>
                </w:tcPr>
                <w:p>
                  <w:pPr>
                    <w:spacing w:line="240" w:lineRule="auto"/>
                    <w:jc w:val="center"/>
                    <w:rPr>
                      <w:sz w:val="21"/>
                      <w:szCs w:val="21"/>
                    </w:rPr>
                  </w:pPr>
                  <w:r>
                    <w:rPr>
                      <w:sz w:val="21"/>
                      <w:szCs w:val="21"/>
                    </w:rPr>
                    <w:t>表层样点</w:t>
                  </w:r>
                </w:p>
              </w:tc>
              <w:tc>
                <w:tcPr>
                  <w:tcW w:w="2091" w:type="dxa"/>
                  <w:vMerge w:val="continue"/>
                  <w:vAlign w:val="center"/>
                </w:tcPr>
                <w:p>
                  <w:pPr>
                    <w:pStyle w:val="314"/>
                  </w:pPr>
                </w:p>
              </w:tc>
            </w:tr>
          </w:tbl>
          <w:p>
            <w:pPr>
              <w:ind w:firstLine="480" w:firstLineChars="200"/>
              <w:rPr>
                <w:szCs w:val="24"/>
              </w:rPr>
            </w:pPr>
            <w:r>
              <w:rPr>
                <w:szCs w:val="24"/>
              </w:rPr>
              <w:t>2</w:t>
            </w:r>
            <w:r>
              <w:rPr>
                <w:rFonts w:hint="eastAsia"/>
                <w:szCs w:val="24"/>
              </w:rPr>
              <w:t>、</w:t>
            </w:r>
            <w:r>
              <w:rPr>
                <w:szCs w:val="24"/>
              </w:rPr>
              <w:t>监测项目、监测单位及监测时间</w:t>
            </w:r>
          </w:p>
          <w:p>
            <w:pPr>
              <w:ind w:firstLine="480" w:firstLineChars="200"/>
              <w:rPr>
                <w:szCs w:val="24"/>
              </w:rPr>
            </w:pPr>
            <w:r>
              <w:rPr>
                <w:szCs w:val="24"/>
              </w:rPr>
              <w:t>监测项目：S1监测</w:t>
            </w:r>
            <w:r>
              <w:rPr>
                <w:rFonts w:hint="eastAsia"/>
                <w:szCs w:val="24"/>
              </w:rPr>
              <w:t>石油烃、氟化物和</w:t>
            </w:r>
            <w:r>
              <w:rPr>
                <w:szCs w:val="24"/>
              </w:rPr>
              <w:t>45项常规指标（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S2、S3监测</w:t>
            </w:r>
            <w:r>
              <w:rPr>
                <w:rFonts w:hint="eastAsia"/>
                <w:szCs w:val="24"/>
              </w:rPr>
              <w:t>石油烃、</w:t>
            </w:r>
            <w:r>
              <w:rPr>
                <w:szCs w:val="24"/>
              </w:rPr>
              <w:t>砷</w:t>
            </w:r>
            <w:r>
              <w:rPr>
                <w:rFonts w:hint="eastAsia"/>
                <w:szCs w:val="24"/>
              </w:rPr>
              <w:t>、</w:t>
            </w:r>
            <w:r>
              <w:rPr>
                <w:szCs w:val="24"/>
              </w:rPr>
              <w:t>镉</w:t>
            </w:r>
            <w:r>
              <w:rPr>
                <w:rFonts w:hint="eastAsia"/>
                <w:szCs w:val="24"/>
              </w:rPr>
              <w:t>、</w:t>
            </w:r>
            <w:r>
              <w:rPr>
                <w:szCs w:val="24"/>
              </w:rPr>
              <w:t>六价铬</w:t>
            </w:r>
            <w:r>
              <w:rPr>
                <w:rFonts w:hint="eastAsia"/>
                <w:szCs w:val="24"/>
              </w:rPr>
              <w:t>、</w:t>
            </w:r>
            <w:r>
              <w:rPr>
                <w:szCs w:val="24"/>
              </w:rPr>
              <w:t>铜</w:t>
            </w:r>
            <w:r>
              <w:rPr>
                <w:rFonts w:hint="eastAsia"/>
                <w:szCs w:val="24"/>
              </w:rPr>
              <w:t>、</w:t>
            </w:r>
            <w:r>
              <w:rPr>
                <w:szCs w:val="24"/>
              </w:rPr>
              <w:t>铅</w:t>
            </w:r>
            <w:r>
              <w:rPr>
                <w:rFonts w:hint="eastAsia"/>
                <w:szCs w:val="24"/>
              </w:rPr>
              <w:t>、</w:t>
            </w:r>
            <w:r>
              <w:rPr>
                <w:szCs w:val="24"/>
              </w:rPr>
              <w:t>汞</w:t>
            </w:r>
            <w:r>
              <w:rPr>
                <w:rFonts w:hint="eastAsia"/>
                <w:szCs w:val="24"/>
              </w:rPr>
              <w:t>、</w:t>
            </w:r>
            <w:r>
              <w:rPr>
                <w:szCs w:val="24"/>
              </w:rPr>
              <w:t>镍</w:t>
            </w:r>
            <w:r>
              <w:rPr>
                <w:rFonts w:hint="eastAsia"/>
                <w:szCs w:val="24"/>
              </w:rPr>
              <w:t>、</w:t>
            </w:r>
            <w:r>
              <w:rPr>
                <w:szCs w:val="24"/>
              </w:rPr>
              <w:t>氟化物。</w:t>
            </w:r>
          </w:p>
          <w:p>
            <w:pPr>
              <w:ind w:firstLine="480" w:firstLineChars="200"/>
              <w:rPr>
                <w:szCs w:val="24"/>
              </w:rPr>
            </w:pPr>
            <w:r>
              <w:rPr>
                <w:szCs w:val="24"/>
              </w:rPr>
              <w:t>监测单位：</w:t>
            </w:r>
            <w:r>
              <w:rPr>
                <w:rFonts w:hint="eastAsia"/>
                <w:szCs w:val="24"/>
              </w:rPr>
              <w:t>吉林省金辉检验检测技术服务有限公司</w:t>
            </w:r>
            <w:r>
              <w:rPr>
                <w:szCs w:val="24"/>
              </w:rPr>
              <w:t>。</w:t>
            </w:r>
          </w:p>
          <w:p>
            <w:pPr>
              <w:ind w:firstLine="480" w:firstLineChars="200"/>
              <w:rPr>
                <w:szCs w:val="24"/>
              </w:rPr>
            </w:pPr>
            <w:r>
              <w:rPr>
                <w:szCs w:val="24"/>
              </w:rPr>
              <w:t>监测时间及频次：监测时间为20</w:t>
            </w:r>
            <w:r>
              <w:rPr>
                <w:rFonts w:hint="eastAsia"/>
                <w:szCs w:val="24"/>
              </w:rPr>
              <w:t>20</w:t>
            </w:r>
            <w:r>
              <w:rPr>
                <w:szCs w:val="24"/>
              </w:rPr>
              <w:t>年</w:t>
            </w:r>
            <w:r>
              <w:rPr>
                <w:rFonts w:hint="eastAsia"/>
                <w:szCs w:val="24"/>
              </w:rPr>
              <w:t>6</w:t>
            </w:r>
            <w:r>
              <w:rPr>
                <w:bCs/>
                <w:szCs w:val="24"/>
              </w:rPr>
              <w:t>月</w:t>
            </w:r>
            <w:r>
              <w:rPr>
                <w:rFonts w:hint="eastAsia"/>
                <w:bCs/>
                <w:szCs w:val="24"/>
              </w:rPr>
              <w:t>1</w:t>
            </w:r>
            <w:r>
              <w:rPr>
                <w:bCs/>
                <w:szCs w:val="24"/>
              </w:rPr>
              <w:t>日</w:t>
            </w:r>
            <w:r>
              <w:rPr>
                <w:szCs w:val="24"/>
              </w:rPr>
              <w:t>，监测频次为1次/天。</w:t>
            </w:r>
          </w:p>
          <w:p>
            <w:pPr>
              <w:ind w:firstLine="480" w:firstLineChars="200"/>
              <w:rPr>
                <w:szCs w:val="24"/>
              </w:rPr>
            </w:pPr>
            <w:r>
              <w:rPr>
                <w:szCs w:val="24"/>
              </w:rPr>
              <w:t>3</w:t>
            </w:r>
            <w:r>
              <w:rPr>
                <w:rFonts w:hint="eastAsia"/>
                <w:szCs w:val="24"/>
              </w:rPr>
              <w:t>、</w:t>
            </w:r>
            <w:r>
              <w:rPr>
                <w:szCs w:val="24"/>
              </w:rPr>
              <w:t>监测结果</w:t>
            </w:r>
          </w:p>
          <w:p>
            <w:pPr>
              <w:ind w:firstLine="480" w:firstLineChars="200"/>
              <w:rPr>
                <w:szCs w:val="24"/>
              </w:rPr>
            </w:pPr>
            <w:r>
              <w:rPr>
                <w:szCs w:val="24"/>
              </w:rPr>
              <w:t>土壤环境质量现状监测结果详见</w:t>
            </w:r>
            <w:r>
              <w:rPr>
                <w:szCs w:val="24"/>
              </w:rPr>
              <w:fldChar w:fldCharType="begin"/>
            </w:r>
            <w:r>
              <w:rPr>
                <w:szCs w:val="24"/>
              </w:rPr>
              <w:instrText xml:space="preserve"> REF _Ref63047213 \r \h </w:instrText>
            </w:r>
            <w:r>
              <w:rPr>
                <w:szCs w:val="24"/>
              </w:rPr>
              <w:fldChar w:fldCharType="separate"/>
            </w:r>
            <w:r>
              <w:rPr>
                <w:rFonts w:hint="eastAsia"/>
                <w:szCs w:val="24"/>
              </w:rPr>
              <w:t>表18</w:t>
            </w:r>
            <w:r>
              <w:rPr>
                <w:szCs w:val="24"/>
              </w:rPr>
              <w:fldChar w:fldCharType="end"/>
            </w:r>
            <w:r>
              <w:rPr>
                <w:rFonts w:hint="eastAsia"/>
                <w:szCs w:val="24"/>
              </w:rPr>
              <w:t>~</w:t>
            </w:r>
            <w:r>
              <w:rPr>
                <w:szCs w:val="24"/>
              </w:rPr>
              <w:fldChar w:fldCharType="begin"/>
            </w:r>
            <w:r>
              <w:rPr>
                <w:szCs w:val="24"/>
              </w:rPr>
              <w:instrText xml:space="preserve"> </w:instrText>
            </w:r>
            <w:r>
              <w:rPr>
                <w:rFonts w:hint="eastAsia"/>
                <w:szCs w:val="24"/>
              </w:rPr>
              <w:instrText xml:space="preserve">REF _Ref51089817 \r \h</w:instrText>
            </w:r>
            <w:r>
              <w:rPr>
                <w:szCs w:val="24"/>
              </w:rPr>
              <w:instrText xml:space="preserve"> </w:instrText>
            </w:r>
            <w:r>
              <w:rPr>
                <w:szCs w:val="24"/>
              </w:rPr>
              <w:fldChar w:fldCharType="separate"/>
            </w:r>
            <w:r>
              <w:rPr>
                <w:rFonts w:hint="eastAsia"/>
                <w:szCs w:val="24"/>
              </w:rPr>
              <w:t>表19</w:t>
            </w:r>
            <w:r>
              <w:rPr>
                <w:szCs w:val="24"/>
              </w:rPr>
              <w:fldChar w:fldCharType="end"/>
            </w:r>
            <w:r>
              <w:rPr>
                <w:szCs w:val="24"/>
              </w:rPr>
              <w:t>。</w:t>
            </w:r>
          </w:p>
          <w:p>
            <w:pPr>
              <w:ind w:firstLine="480" w:firstLineChars="200"/>
              <w:rPr>
                <w:szCs w:val="24"/>
              </w:rPr>
            </w:pPr>
            <w:r>
              <w:rPr>
                <w:szCs w:val="24"/>
              </w:rPr>
              <w:t>4</w:t>
            </w:r>
            <w:r>
              <w:rPr>
                <w:rFonts w:hint="eastAsia"/>
                <w:szCs w:val="24"/>
              </w:rPr>
              <w:t>、</w:t>
            </w:r>
            <w:r>
              <w:rPr>
                <w:szCs w:val="24"/>
              </w:rPr>
              <w:t>评价标准</w:t>
            </w:r>
          </w:p>
          <w:p>
            <w:pPr>
              <w:ind w:firstLine="480" w:firstLineChars="200"/>
              <w:rPr>
                <w:szCs w:val="24"/>
              </w:rPr>
            </w:pPr>
            <w:r>
              <w:rPr>
                <w:rFonts w:hint="eastAsia"/>
                <w:szCs w:val="24"/>
              </w:rPr>
              <w:t>本次</w:t>
            </w:r>
            <w:r>
              <w:rPr>
                <w:szCs w:val="24"/>
              </w:rPr>
              <w:t>采用《土壤环境质量 建设用地土壤污染风险管控标准（试行）》（GB36600-2018）中第二类用地筛选值进行评价</w:t>
            </w:r>
            <w:r>
              <w:rPr>
                <w:rFonts w:hint="eastAsia"/>
                <w:szCs w:val="24"/>
              </w:rPr>
              <w:t>。</w:t>
            </w:r>
          </w:p>
          <w:p>
            <w:pPr>
              <w:ind w:firstLine="480" w:firstLineChars="200"/>
              <w:rPr>
                <w:szCs w:val="24"/>
              </w:rPr>
            </w:pPr>
            <w:r>
              <w:rPr>
                <w:szCs w:val="24"/>
              </w:rPr>
              <w:t>5</w:t>
            </w:r>
            <w:r>
              <w:rPr>
                <w:rFonts w:hint="eastAsia"/>
                <w:szCs w:val="24"/>
              </w:rPr>
              <w:t>、</w:t>
            </w:r>
            <w:r>
              <w:rPr>
                <w:szCs w:val="24"/>
              </w:rPr>
              <w:t>评价方法</w:t>
            </w:r>
          </w:p>
          <w:p>
            <w:pPr>
              <w:ind w:firstLine="480" w:firstLineChars="200"/>
              <w:rPr>
                <w:szCs w:val="24"/>
              </w:rPr>
            </w:pPr>
            <w:r>
              <w:rPr>
                <w:szCs w:val="24"/>
              </w:rPr>
              <w:t>土壤环境质量现状评价采用标准指数法。</w:t>
            </w:r>
          </w:p>
          <w:p>
            <w:pPr>
              <w:ind w:firstLine="480" w:firstLineChars="200"/>
              <w:rPr>
                <w:szCs w:val="24"/>
              </w:rPr>
            </w:pPr>
            <w:r>
              <w:rPr>
                <w:szCs w:val="24"/>
              </w:rPr>
              <w:t>6</w:t>
            </w:r>
            <w:r>
              <w:rPr>
                <w:rFonts w:hint="eastAsia"/>
                <w:szCs w:val="24"/>
              </w:rPr>
              <w:t>、</w:t>
            </w:r>
            <w:r>
              <w:rPr>
                <w:szCs w:val="24"/>
              </w:rPr>
              <w:t>评价结果</w:t>
            </w:r>
          </w:p>
          <w:p>
            <w:pPr>
              <w:ind w:firstLine="480" w:firstLineChars="200"/>
              <w:rPr>
                <w:szCs w:val="24"/>
              </w:rPr>
            </w:pPr>
            <w:r>
              <w:rPr>
                <w:szCs w:val="24"/>
              </w:rPr>
              <w:t>评价结果详见</w:t>
            </w:r>
            <w:r>
              <w:rPr>
                <w:szCs w:val="24"/>
              </w:rPr>
              <w:fldChar w:fldCharType="begin"/>
            </w:r>
            <w:r>
              <w:rPr>
                <w:szCs w:val="24"/>
              </w:rPr>
              <w:instrText xml:space="preserve"> REF _Ref63047213 \r \h </w:instrText>
            </w:r>
            <w:r>
              <w:rPr>
                <w:szCs w:val="24"/>
              </w:rPr>
              <w:fldChar w:fldCharType="separate"/>
            </w:r>
            <w:r>
              <w:rPr>
                <w:rFonts w:hint="eastAsia"/>
                <w:szCs w:val="24"/>
              </w:rPr>
              <w:t>表18</w:t>
            </w:r>
            <w:r>
              <w:rPr>
                <w:szCs w:val="24"/>
              </w:rPr>
              <w:fldChar w:fldCharType="end"/>
            </w:r>
            <w:r>
              <w:rPr>
                <w:rFonts w:hint="eastAsia"/>
                <w:szCs w:val="24"/>
              </w:rPr>
              <w:t>~</w:t>
            </w:r>
            <w:r>
              <w:rPr>
                <w:szCs w:val="24"/>
              </w:rPr>
              <w:fldChar w:fldCharType="begin"/>
            </w:r>
            <w:r>
              <w:rPr>
                <w:szCs w:val="24"/>
              </w:rPr>
              <w:instrText xml:space="preserve"> </w:instrText>
            </w:r>
            <w:r>
              <w:rPr>
                <w:rFonts w:hint="eastAsia"/>
                <w:szCs w:val="24"/>
              </w:rPr>
              <w:instrText xml:space="preserve">REF _Ref51089817 \r \h</w:instrText>
            </w:r>
            <w:r>
              <w:rPr>
                <w:szCs w:val="24"/>
              </w:rPr>
              <w:instrText xml:space="preserve"> </w:instrText>
            </w:r>
            <w:r>
              <w:rPr>
                <w:szCs w:val="24"/>
              </w:rPr>
              <w:fldChar w:fldCharType="separate"/>
            </w:r>
            <w:r>
              <w:rPr>
                <w:rFonts w:hint="eastAsia"/>
                <w:szCs w:val="24"/>
              </w:rPr>
              <w:t>表19</w:t>
            </w:r>
            <w:r>
              <w:rPr>
                <w:szCs w:val="24"/>
              </w:rPr>
              <w:fldChar w:fldCharType="end"/>
            </w:r>
            <w:r>
              <w:rPr>
                <w:szCs w:val="24"/>
              </w:rPr>
              <w:t>。</w:t>
            </w:r>
          </w:p>
          <w:p>
            <w:pPr>
              <w:pStyle w:val="316"/>
              <w:numPr>
                <w:ilvl w:val="0"/>
                <w:numId w:val="6"/>
              </w:numPr>
              <w:rPr>
                <w:lang w:val="zh-CN"/>
              </w:rPr>
            </w:pPr>
            <w:bookmarkStart w:id="87" w:name="_Ref27314792"/>
            <w:bookmarkStart w:id="88" w:name="_Ref63047213"/>
            <w:r>
              <w:rPr>
                <w:lang w:val="zh-CN"/>
              </w:rPr>
              <w:t>土壤环境现状监测与评价结果统计表</w:t>
            </w:r>
            <w:bookmarkEnd w:id="87"/>
            <w:r>
              <w:rPr>
                <w:rFonts w:hint="eastAsia"/>
                <w:lang w:val="zh-CN"/>
              </w:rPr>
              <w:t>（S1）</w:t>
            </w:r>
            <w:bookmarkEnd w:id="88"/>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6"/>
              <w:gridCol w:w="2420"/>
              <w:gridCol w:w="56"/>
              <w:gridCol w:w="1703"/>
              <w:gridCol w:w="86"/>
              <w:gridCol w:w="1673"/>
              <w:gridCol w:w="116"/>
              <w:gridCol w:w="1636"/>
              <w:gridCol w:w="1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1" w:type="pct"/>
                  <w:gridSpan w:val="2"/>
                  <w:vAlign w:val="center"/>
                </w:tcPr>
                <w:p>
                  <w:pPr>
                    <w:pStyle w:val="314"/>
                  </w:pPr>
                  <w:r>
                    <w:t>序号</w:t>
                  </w:r>
                </w:p>
              </w:tc>
              <w:tc>
                <w:tcPr>
                  <w:tcW w:w="1409" w:type="pct"/>
                  <w:gridSpan w:val="2"/>
                  <w:vAlign w:val="center"/>
                </w:tcPr>
                <w:p>
                  <w:pPr>
                    <w:pStyle w:val="314"/>
                  </w:pPr>
                  <w:r>
                    <w:t>监测项目</w:t>
                  </w:r>
                </w:p>
              </w:tc>
              <w:tc>
                <w:tcPr>
                  <w:tcW w:w="1018" w:type="pct"/>
                  <w:gridSpan w:val="2"/>
                  <w:vAlign w:val="center"/>
                </w:tcPr>
                <w:p>
                  <w:pPr>
                    <w:pStyle w:val="318"/>
                    <w:kinsoku/>
                    <w:snapToGrid w:val="0"/>
                  </w:pPr>
                  <w:r>
                    <w:t>监测结果（mg/kg）</w:t>
                  </w:r>
                </w:p>
              </w:tc>
              <w:tc>
                <w:tcPr>
                  <w:tcW w:w="1018" w:type="pct"/>
                  <w:gridSpan w:val="2"/>
                  <w:vAlign w:val="center"/>
                </w:tcPr>
                <w:p>
                  <w:pPr>
                    <w:pStyle w:val="318"/>
                    <w:kinsoku/>
                    <w:snapToGrid w:val="0"/>
                  </w:pPr>
                  <w:r>
                    <w:t>评价标准（mg/kg）</w:t>
                  </w:r>
                </w:p>
              </w:tc>
              <w:tc>
                <w:tcPr>
                  <w:tcW w:w="1014" w:type="pct"/>
                  <w:gridSpan w:val="2"/>
                  <w:vAlign w:val="center"/>
                </w:tcPr>
                <w:p>
                  <w:pPr>
                    <w:pStyle w:val="318"/>
                    <w:kinsoku/>
                    <w:snapToGrid w:val="0"/>
                  </w:pPr>
                  <w:r>
                    <w:t>标准指数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rPr>
                      <w:rFonts w:ascii="宋体" w:hAnsi="宋体" w:cs="宋体"/>
                    </w:rPr>
                  </w:pPr>
                  <w:r>
                    <w:rPr>
                      <w:rFonts w:hint="eastAsia" w:ascii="宋体" w:hAnsi="宋体" w:cs="宋体"/>
                    </w:rPr>
                    <w:t>石油烃</w:t>
                  </w:r>
                </w:p>
              </w:tc>
              <w:tc>
                <w:tcPr>
                  <w:tcW w:w="1018" w:type="pct"/>
                  <w:gridSpan w:val="2"/>
                  <w:vAlign w:val="center"/>
                </w:tcPr>
                <w:p>
                  <w:pPr>
                    <w:pStyle w:val="314"/>
                  </w:pPr>
                  <w:r>
                    <w:t>未检出</w:t>
                  </w:r>
                </w:p>
              </w:tc>
              <w:tc>
                <w:tcPr>
                  <w:tcW w:w="1018" w:type="pct"/>
                  <w:gridSpan w:val="2"/>
                  <w:vAlign w:val="center"/>
                </w:tcPr>
                <w:p>
                  <w:pPr>
                    <w:spacing w:line="240" w:lineRule="auto"/>
                    <w:jc w:val="center"/>
                    <w:rPr>
                      <w:sz w:val="21"/>
                      <w:szCs w:val="21"/>
                    </w:rPr>
                  </w:pPr>
                  <w:r>
                    <w:rPr>
                      <w:rFonts w:hint="eastAsia"/>
                      <w:sz w:val="21"/>
                      <w:szCs w:val="21"/>
                    </w:rPr>
                    <w:t>4500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rPr>
                      <w:rFonts w:ascii="宋体" w:hAnsi="宋体" w:cs="宋体"/>
                    </w:rPr>
                  </w:pPr>
                  <w:r>
                    <w:rPr>
                      <w:rFonts w:hint="eastAsia" w:ascii="宋体" w:hAnsi="宋体" w:cs="宋体"/>
                    </w:rPr>
                    <w:t>氟化物</w:t>
                  </w:r>
                </w:p>
              </w:tc>
              <w:tc>
                <w:tcPr>
                  <w:tcW w:w="1018" w:type="pct"/>
                  <w:gridSpan w:val="2"/>
                  <w:vAlign w:val="center"/>
                </w:tcPr>
                <w:p>
                  <w:pPr>
                    <w:pStyle w:val="314"/>
                  </w:pPr>
                  <w:r>
                    <w:rPr>
                      <w:rFonts w:hint="eastAsia"/>
                    </w:rPr>
                    <w:t>491</w:t>
                  </w:r>
                </w:p>
              </w:tc>
              <w:tc>
                <w:tcPr>
                  <w:tcW w:w="1018" w:type="pct"/>
                  <w:gridSpan w:val="2"/>
                  <w:vAlign w:val="center"/>
                </w:tcPr>
                <w:p>
                  <w:pPr>
                    <w:spacing w:line="240" w:lineRule="auto"/>
                    <w:jc w:val="center"/>
                    <w:rPr>
                      <w:sz w:val="21"/>
                      <w:szCs w:val="21"/>
                    </w:rPr>
                  </w:pPr>
                  <w:r>
                    <w:rPr>
                      <w:rFonts w:hint="eastAsia"/>
                      <w:sz w:val="21"/>
                      <w:szCs w:val="21"/>
                    </w:rPr>
                    <w:t>/</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砷</w:t>
                  </w:r>
                </w:p>
              </w:tc>
              <w:tc>
                <w:tcPr>
                  <w:tcW w:w="1018" w:type="pct"/>
                  <w:gridSpan w:val="2"/>
                  <w:vAlign w:val="center"/>
                </w:tcPr>
                <w:p>
                  <w:pPr>
                    <w:pStyle w:val="314"/>
                  </w:pPr>
                  <w:r>
                    <w:rPr>
                      <w:rFonts w:hint="eastAsia"/>
                    </w:rPr>
                    <w:t>17.4</w:t>
                  </w:r>
                </w:p>
              </w:tc>
              <w:tc>
                <w:tcPr>
                  <w:tcW w:w="1018" w:type="pct"/>
                  <w:gridSpan w:val="2"/>
                  <w:vAlign w:val="center"/>
                </w:tcPr>
                <w:p>
                  <w:pPr>
                    <w:spacing w:line="240" w:lineRule="auto"/>
                    <w:jc w:val="center"/>
                    <w:rPr>
                      <w:sz w:val="21"/>
                      <w:szCs w:val="21"/>
                    </w:rPr>
                  </w:pPr>
                  <w:r>
                    <w:rPr>
                      <w:sz w:val="21"/>
                      <w:szCs w:val="21"/>
                    </w:rPr>
                    <w:t>60</w:t>
                  </w:r>
                </w:p>
              </w:tc>
              <w:tc>
                <w:tcPr>
                  <w:tcW w:w="1014" w:type="pct"/>
                  <w:gridSpan w:val="2"/>
                  <w:vAlign w:val="center"/>
                </w:tcPr>
                <w:p>
                  <w:pPr>
                    <w:pStyle w:val="314"/>
                  </w:pPr>
                  <w:r>
                    <w:rPr>
                      <w:rFonts w:hint="eastAsia"/>
                    </w:rPr>
                    <w:t>0.290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镉</w:t>
                  </w:r>
                </w:p>
              </w:tc>
              <w:tc>
                <w:tcPr>
                  <w:tcW w:w="1018" w:type="pct"/>
                  <w:gridSpan w:val="2"/>
                  <w:vAlign w:val="center"/>
                </w:tcPr>
                <w:p>
                  <w:pPr>
                    <w:pStyle w:val="314"/>
                  </w:pPr>
                  <w:r>
                    <w:t>未检出</w:t>
                  </w:r>
                </w:p>
              </w:tc>
              <w:tc>
                <w:tcPr>
                  <w:tcW w:w="1018" w:type="pct"/>
                  <w:gridSpan w:val="2"/>
                  <w:vAlign w:val="center"/>
                </w:tcPr>
                <w:p>
                  <w:pPr>
                    <w:spacing w:line="240" w:lineRule="auto"/>
                    <w:jc w:val="center"/>
                    <w:rPr>
                      <w:sz w:val="21"/>
                      <w:szCs w:val="21"/>
                    </w:rPr>
                  </w:pPr>
                  <w:r>
                    <w:rPr>
                      <w:sz w:val="21"/>
                      <w:szCs w:val="21"/>
                    </w:rPr>
                    <w:t>65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铬（六价）</w:t>
                  </w:r>
                </w:p>
              </w:tc>
              <w:tc>
                <w:tcPr>
                  <w:tcW w:w="1018" w:type="pct"/>
                  <w:gridSpan w:val="2"/>
                  <w:vAlign w:val="center"/>
                </w:tcPr>
                <w:p>
                  <w:pPr>
                    <w:pStyle w:val="314"/>
                  </w:pPr>
                  <w:r>
                    <w:t>未检出</w:t>
                  </w:r>
                </w:p>
              </w:tc>
              <w:tc>
                <w:tcPr>
                  <w:tcW w:w="1018" w:type="pct"/>
                  <w:gridSpan w:val="2"/>
                  <w:vAlign w:val="center"/>
                </w:tcPr>
                <w:p>
                  <w:pPr>
                    <w:spacing w:line="240" w:lineRule="auto"/>
                    <w:jc w:val="center"/>
                    <w:rPr>
                      <w:sz w:val="21"/>
                      <w:szCs w:val="21"/>
                    </w:rPr>
                  </w:pPr>
                  <w:r>
                    <w:rPr>
                      <w:sz w:val="21"/>
                      <w:szCs w:val="21"/>
                    </w:rPr>
                    <w:t>5.7</w:t>
                  </w:r>
                </w:p>
              </w:tc>
              <w:tc>
                <w:tcPr>
                  <w:tcW w:w="1014" w:type="pct"/>
                  <w:gridSpan w:val="2"/>
                  <w:vAlign w:val="center"/>
                </w:tcPr>
                <w:p>
                  <w:pPr>
                    <w:pStyle w:val="314"/>
                    <w:rPr>
                      <w:rFonts w:ascii="宋体" w:hAnsi="宋体" w:cs="宋体"/>
                    </w:rPr>
                  </w:pPr>
                  <w:r>
                    <w:rPr>
                      <w:rFonts w:hint="eastAsia" w:ascii="宋体" w:hAnsi="宋体" w:cs="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铅</w:t>
                  </w:r>
                </w:p>
              </w:tc>
              <w:tc>
                <w:tcPr>
                  <w:tcW w:w="1018" w:type="pct"/>
                  <w:gridSpan w:val="2"/>
                  <w:vAlign w:val="center"/>
                </w:tcPr>
                <w:p>
                  <w:pPr>
                    <w:pStyle w:val="314"/>
                  </w:pPr>
                  <w:r>
                    <w:rPr>
                      <w:rFonts w:hint="eastAsia"/>
                    </w:rPr>
                    <w:t>18.1</w:t>
                  </w:r>
                </w:p>
              </w:tc>
              <w:tc>
                <w:tcPr>
                  <w:tcW w:w="1018" w:type="pct"/>
                  <w:gridSpan w:val="2"/>
                  <w:vAlign w:val="center"/>
                </w:tcPr>
                <w:p>
                  <w:pPr>
                    <w:spacing w:line="240" w:lineRule="auto"/>
                    <w:jc w:val="center"/>
                    <w:rPr>
                      <w:sz w:val="21"/>
                      <w:szCs w:val="21"/>
                    </w:rPr>
                  </w:pPr>
                  <w:r>
                    <w:rPr>
                      <w:rFonts w:hint="eastAsia"/>
                      <w:sz w:val="21"/>
                      <w:szCs w:val="21"/>
                    </w:rPr>
                    <w:t>800</w:t>
                  </w:r>
                </w:p>
              </w:tc>
              <w:tc>
                <w:tcPr>
                  <w:tcW w:w="1014" w:type="pct"/>
                  <w:gridSpan w:val="2"/>
                  <w:vAlign w:val="center"/>
                </w:tcPr>
                <w:p>
                  <w:pPr>
                    <w:pStyle w:val="314"/>
                  </w:pPr>
                  <w:r>
                    <w:rPr>
                      <w:rFonts w:hint="eastAsia"/>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汞</w:t>
                  </w:r>
                </w:p>
              </w:tc>
              <w:tc>
                <w:tcPr>
                  <w:tcW w:w="1018" w:type="pct"/>
                  <w:gridSpan w:val="2"/>
                  <w:vAlign w:val="center"/>
                </w:tcPr>
                <w:p>
                  <w:pPr>
                    <w:pStyle w:val="314"/>
                  </w:pPr>
                  <w:r>
                    <w:rPr>
                      <w:rFonts w:hint="eastAsia"/>
                    </w:rPr>
                    <w:t>0.080</w:t>
                  </w:r>
                </w:p>
              </w:tc>
              <w:tc>
                <w:tcPr>
                  <w:tcW w:w="1018" w:type="pct"/>
                  <w:gridSpan w:val="2"/>
                  <w:vAlign w:val="center"/>
                </w:tcPr>
                <w:p>
                  <w:pPr>
                    <w:spacing w:line="240" w:lineRule="auto"/>
                    <w:jc w:val="center"/>
                    <w:rPr>
                      <w:sz w:val="21"/>
                      <w:szCs w:val="21"/>
                    </w:rPr>
                  </w:pPr>
                  <w:r>
                    <w:rPr>
                      <w:rFonts w:hint="eastAsia"/>
                      <w:sz w:val="21"/>
                      <w:szCs w:val="21"/>
                    </w:rPr>
                    <w:t>38</w:t>
                  </w:r>
                </w:p>
              </w:tc>
              <w:tc>
                <w:tcPr>
                  <w:tcW w:w="1014" w:type="pct"/>
                  <w:gridSpan w:val="2"/>
                  <w:vAlign w:val="center"/>
                </w:tcPr>
                <w:p>
                  <w:pPr>
                    <w:pStyle w:val="314"/>
                  </w:pPr>
                  <w:r>
                    <w:rPr>
                      <w:rFonts w:hint="eastAsia"/>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铜</w:t>
                  </w:r>
                </w:p>
              </w:tc>
              <w:tc>
                <w:tcPr>
                  <w:tcW w:w="1018" w:type="pct"/>
                  <w:gridSpan w:val="2"/>
                  <w:vAlign w:val="center"/>
                </w:tcPr>
                <w:p>
                  <w:pPr>
                    <w:pStyle w:val="314"/>
                  </w:pPr>
                  <w:r>
                    <w:rPr>
                      <w:rFonts w:hint="eastAsia"/>
                    </w:rPr>
                    <w:t>10</w:t>
                  </w:r>
                </w:p>
              </w:tc>
              <w:tc>
                <w:tcPr>
                  <w:tcW w:w="1018" w:type="pct"/>
                  <w:gridSpan w:val="2"/>
                  <w:vAlign w:val="center"/>
                </w:tcPr>
                <w:p>
                  <w:pPr>
                    <w:spacing w:line="240" w:lineRule="auto"/>
                    <w:jc w:val="center"/>
                    <w:rPr>
                      <w:sz w:val="21"/>
                      <w:szCs w:val="21"/>
                    </w:rPr>
                  </w:pPr>
                  <w:r>
                    <w:rPr>
                      <w:rFonts w:hint="eastAsia"/>
                      <w:sz w:val="21"/>
                      <w:szCs w:val="21"/>
                    </w:rPr>
                    <w:t>18000</w:t>
                  </w:r>
                </w:p>
              </w:tc>
              <w:tc>
                <w:tcPr>
                  <w:tcW w:w="1014" w:type="pct"/>
                  <w:gridSpan w:val="2"/>
                  <w:vAlign w:val="center"/>
                </w:tcPr>
                <w:p>
                  <w:pPr>
                    <w:pStyle w:val="314"/>
                  </w:pPr>
                  <w:r>
                    <w:rPr>
                      <w:rFonts w:hint="eastAsia"/>
                    </w:rPr>
                    <w:t>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镍</w:t>
                  </w:r>
                </w:p>
              </w:tc>
              <w:tc>
                <w:tcPr>
                  <w:tcW w:w="1018" w:type="pct"/>
                  <w:gridSpan w:val="2"/>
                  <w:vAlign w:val="center"/>
                </w:tcPr>
                <w:p>
                  <w:pPr>
                    <w:pStyle w:val="314"/>
                  </w:pPr>
                  <w:r>
                    <w:rPr>
                      <w:rFonts w:hint="eastAsia"/>
                    </w:rPr>
                    <w:t>31</w:t>
                  </w:r>
                </w:p>
              </w:tc>
              <w:tc>
                <w:tcPr>
                  <w:tcW w:w="1018" w:type="pct"/>
                  <w:gridSpan w:val="2"/>
                  <w:vAlign w:val="center"/>
                </w:tcPr>
                <w:p>
                  <w:pPr>
                    <w:spacing w:line="240" w:lineRule="auto"/>
                    <w:jc w:val="center"/>
                    <w:rPr>
                      <w:sz w:val="21"/>
                      <w:szCs w:val="21"/>
                    </w:rPr>
                  </w:pPr>
                  <w:r>
                    <w:rPr>
                      <w:sz w:val="21"/>
                      <w:szCs w:val="21"/>
                    </w:rPr>
                    <w:t>900</w:t>
                  </w:r>
                </w:p>
              </w:tc>
              <w:tc>
                <w:tcPr>
                  <w:tcW w:w="1014" w:type="pct"/>
                  <w:gridSpan w:val="2"/>
                  <w:vAlign w:val="center"/>
                </w:tcPr>
                <w:p>
                  <w:pPr>
                    <w:pStyle w:val="314"/>
                  </w:pPr>
                  <w:r>
                    <w:rPr>
                      <w:rFonts w:hint="eastAsia"/>
                    </w:rPr>
                    <w:t>0.034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四氯化碳</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2.8</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氯仿</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0.9</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氯甲烷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37</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1,1-</w:t>
                  </w:r>
                  <w:r>
                    <w:rPr>
                      <w:rFonts w:hint="eastAsia" w:ascii="宋体" w:hAnsi="宋体" w:cs="宋体"/>
                    </w:rPr>
                    <w:t>二氯乙烷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9</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1,2-</w:t>
                  </w:r>
                  <w:r>
                    <w:rPr>
                      <w:rFonts w:hint="eastAsia" w:ascii="宋体" w:hAnsi="宋体" w:cs="宋体"/>
                    </w:rPr>
                    <w:t>二氯乙烷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1,1-</w:t>
                  </w:r>
                  <w:r>
                    <w:rPr>
                      <w:rFonts w:hint="eastAsia" w:ascii="宋体" w:hAnsi="宋体" w:cs="宋体"/>
                    </w:rPr>
                    <w:t>二氯乙烯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66</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顺</w:t>
                  </w:r>
                  <w:r>
                    <w:t>-1,2-</w:t>
                  </w:r>
                  <w:r>
                    <w:rPr>
                      <w:rFonts w:hint="eastAsia" w:ascii="宋体" w:hAnsi="宋体" w:cs="宋体"/>
                    </w:rPr>
                    <w:t>二氯乙烯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596</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反</w:t>
                  </w:r>
                  <w:r>
                    <w:t>-1,2-</w:t>
                  </w:r>
                  <w:r>
                    <w:rPr>
                      <w:rFonts w:hint="eastAsia" w:ascii="宋体" w:hAnsi="宋体" w:cs="宋体"/>
                    </w:rPr>
                    <w:t>二氯乙烯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54</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二氯甲烷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616</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1,2-</w:t>
                  </w:r>
                  <w:r>
                    <w:rPr>
                      <w:rFonts w:hint="eastAsia" w:ascii="宋体" w:hAnsi="宋体" w:cs="宋体"/>
                    </w:rPr>
                    <w:t>二氯丙烷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1,1,1,2-</w:t>
                  </w:r>
                  <w:r>
                    <w:rPr>
                      <w:rFonts w:hint="eastAsia" w:ascii="宋体" w:hAnsi="宋体" w:cs="宋体"/>
                    </w:rPr>
                    <w:t>四氯乙烷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1,1,2,2-</w:t>
                  </w:r>
                  <w:r>
                    <w:rPr>
                      <w:rFonts w:hint="eastAsia" w:ascii="宋体" w:hAnsi="宋体" w:cs="宋体"/>
                    </w:rPr>
                    <w:t>四氯乙烷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6.8</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四氯乙烯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53</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1,1,1-</w:t>
                  </w:r>
                  <w:r>
                    <w:rPr>
                      <w:rFonts w:hint="eastAsia" w:ascii="宋体" w:hAnsi="宋体" w:cs="宋体"/>
                    </w:rPr>
                    <w:t>三氯乙烷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840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1,1,2-</w:t>
                  </w:r>
                  <w:r>
                    <w:rPr>
                      <w:rFonts w:hint="eastAsia" w:ascii="宋体" w:hAnsi="宋体" w:cs="宋体"/>
                    </w:rPr>
                    <w:t>三氯乙烷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2.8</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三氯乙烯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2.8</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1,2,3-</w:t>
                  </w:r>
                  <w:r>
                    <w:rPr>
                      <w:rFonts w:hint="eastAsia" w:ascii="宋体" w:hAnsi="宋体" w:cs="宋体"/>
                    </w:rPr>
                    <w:t>三氯丙烷</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0.5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0.43</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4</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氯苯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270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1,2-</w:t>
                  </w:r>
                  <w:r>
                    <w:rPr>
                      <w:rFonts w:hint="eastAsia" w:ascii="宋体" w:hAnsi="宋体" w:cs="宋体"/>
                    </w:rPr>
                    <w:t>二氯苯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560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1,4-</w:t>
                  </w:r>
                  <w:r>
                    <w:rPr>
                      <w:rFonts w:hint="eastAsia" w:ascii="宋体" w:hAnsi="宋体" w:cs="宋体"/>
                    </w:rPr>
                    <w:t>二氯苯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乙苯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28</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苯乙烯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1290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甲苯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1200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间二甲苯</w:t>
                  </w:r>
                  <w:r>
                    <w:t>+</w:t>
                  </w:r>
                  <w:r>
                    <w:rPr>
                      <w:rFonts w:hint="eastAsia" w:ascii="宋体" w:hAnsi="宋体" w:cs="宋体"/>
                    </w:rPr>
                    <w:t>对二甲苯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570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邻二甲苯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640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硝基苯</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76</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苯胺</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260</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t>2-</w:t>
                  </w:r>
                  <w:r>
                    <w:rPr>
                      <w:rFonts w:hint="eastAsia" w:ascii="宋体" w:hAnsi="宋体" w:cs="宋体"/>
                    </w:rPr>
                    <w:t>氯酚</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2256</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苯并</w:t>
                  </w:r>
                  <w:r>
                    <w:t>[a]</w:t>
                  </w:r>
                  <w:r>
                    <w:rPr>
                      <w:rFonts w:hint="eastAsia" w:ascii="宋体" w:hAnsi="宋体" w:cs="宋体"/>
                    </w:rPr>
                    <w:t>蒽</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苯并</w:t>
                  </w:r>
                  <w:r>
                    <w:t>[a]</w:t>
                  </w:r>
                  <w:r>
                    <w:rPr>
                      <w:rFonts w:hint="eastAsia" w:ascii="宋体" w:hAnsi="宋体" w:cs="宋体"/>
                    </w:rPr>
                    <w:t>芘</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苯并</w:t>
                  </w:r>
                  <w:r>
                    <w:t>[b]</w:t>
                  </w:r>
                  <w:r>
                    <w:rPr>
                      <w:rFonts w:hint="eastAsia" w:ascii="宋体" w:hAnsi="宋体" w:cs="宋体"/>
                    </w:rPr>
                    <w:t>荧蒽</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苯并</w:t>
                  </w:r>
                  <w:r>
                    <w:t>[k]</w:t>
                  </w:r>
                  <w:r>
                    <w:rPr>
                      <w:rFonts w:hint="eastAsia" w:ascii="宋体" w:hAnsi="宋体" w:cs="宋体"/>
                    </w:rPr>
                    <w:t>荧蒽</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151</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䓛</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1293</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二苯并</w:t>
                  </w:r>
                  <w:r>
                    <w:t>[a</w:t>
                  </w:r>
                  <w:r>
                    <w:rPr>
                      <w:rFonts w:hint="eastAsia" w:ascii="宋体" w:hAnsi="宋体" w:cs="宋体"/>
                    </w:rPr>
                    <w:t>，</w:t>
                  </w:r>
                  <w:r>
                    <w:t>h]</w:t>
                  </w:r>
                  <w:r>
                    <w:rPr>
                      <w:rFonts w:hint="eastAsia" w:ascii="宋体" w:hAnsi="宋体" w:cs="宋体"/>
                    </w:rPr>
                    <w:t>蒽</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1" w:type="pct"/>
                  <w:gridSpan w:val="2"/>
                  <w:vAlign w:val="center"/>
                </w:tcPr>
                <w:p>
                  <w:pPr>
                    <w:pStyle w:val="314"/>
                    <w:numPr>
                      <w:ilvl w:val="0"/>
                      <w:numId w:val="10"/>
                    </w:numPr>
                  </w:pPr>
                </w:p>
              </w:tc>
              <w:tc>
                <w:tcPr>
                  <w:tcW w:w="1409" w:type="pct"/>
                  <w:gridSpan w:val="2"/>
                  <w:vAlign w:val="center"/>
                </w:tcPr>
                <w:p>
                  <w:pPr>
                    <w:pStyle w:val="314"/>
                  </w:pPr>
                  <w:r>
                    <w:rPr>
                      <w:rFonts w:hint="eastAsia" w:ascii="宋体" w:hAnsi="宋体" w:cs="宋体"/>
                    </w:rPr>
                    <w:t>茚并</w:t>
                  </w:r>
                  <w:r>
                    <w:t>[1,2,3-cd]</w:t>
                  </w:r>
                  <w:r>
                    <w:rPr>
                      <w:rFonts w:hint="eastAsia" w:ascii="宋体" w:hAnsi="宋体" w:cs="宋体"/>
                    </w:rPr>
                    <w:t>芘</w:t>
                  </w:r>
                </w:p>
              </w:tc>
              <w:tc>
                <w:tcPr>
                  <w:tcW w:w="1018" w:type="pct"/>
                  <w:gridSpan w:val="2"/>
                  <w:vAlign w:val="center"/>
                </w:tcPr>
                <w:p>
                  <w:pPr>
                    <w:pStyle w:val="314"/>
                  </w:pPr>
                  <w:r>
                    <w:rPr>
                      <w:rFonts w:hint="eastAsia" w:ascii="宋体" w:hAnsi="宋体" w:cs="宋体"/>
                    </w:rPr>
                    <w:t>未检出</w:t>
                  </w:r>
                </w:p>
              </w:tc>
              <w:tc>
                <w:tcPr>
                  <w:tcW w:w="1018" w:type="pct"/>
                  <w:gridSpan w:val="2"/>
                  <w:vAlign w:val="center"/>
                </w:tcPr>
                <w:p>
                  <w:pPr>
                    <w:spacing w:line="240" w:lineRule="auto"/>
                    <w:jc w:val="center"/>
                    <w:rPr>
                      <w:sz w:val="21"/>
                      <w:szCs w:val="21"/>
                    </w:rPr>
                  </w:pPr>
                  <w:r>
                    <w:rPr>
                      <w:sz w:val="21"/>
                      <w:szCs w:val="21"/>
                    </w:rPr>
                    <w:t>15</w:t>
                  </w:r>
                </w:p>
              </w:tc>
              <w:tc>
                <w:tcPr>
                  <w:tcW w:w="1014" w:type="pct"/>
                  <w:gridSpan w:val="2"/>
                  <w:vAlign w:val="center"/>
                </w:tcPr>
                <w:p>
                  <w:pPr>
                    <w:pStyle w:val="314"/>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84" w:type="pct"/>
                <w:trHeight w:val="340" w:hRule="atLeast"/>
                <w:jc w:val="center"/>
              </w:trPr>
              <w:tc>
                <w:tcPr>
                  <w:tcW w:w="532" w:type="pct"/>
                  <w:vAlign w:val="center"/>
                </w:tcPr>
                <w:p>
                  <w:pPr>
                    <w:pStyle w:val="314"/>
                    <w:numPr>
                      <w:ilvl w:val="0"/>
                      <w:numId w:val="10"/>
                    </w:numPr>
                  </w:pPr>
                </w:p>
              </w:tc>
              <w:tc>
                <w:tcPr>
                  <w:tcW w:w="1386" w:type="pct"/>
                  <w:gridSpan w:val="2"/>
                  <w:vAlign w:val="center"/>
                </w:tcPr>
                <w:p>
                  <w:pPr>
                    <w:pStyle w:val="314"/>
                  </w:pPr>
                  <w:r>
                    <w:rPr>
                      <w:rFonts w:hint="eastAsia" w:ascii="宋体" w:hAnsi="宋体" w:cs="宋体"/>
                    </w:rPr>
                    <w:t>萘</w:t>
                  </w:r>
                </w:p>
              </w:tc>
              <w:tc>
                <w:tcPr>
                  <w:tcW w:w="1001" w:type="pct"/>
                  <w:gridSpan w:val="2"/>
                  <w:vAlign w:val="center"/>
                </w:tcPr>
                <w:p>
                  <w:pPr>
                    <w:pStyle w:val="314"/>
                  </w:pPr>
                  <w:r>
                    <w:rPr>
                      <w:rFonts w:hint="eastAsia" w:ascii="宋体" w:hAnsi="宋体" w:cs="宋体"/>
                    </w:rPr>
                    <w:t>未检出</w:t>
                  </w:r>
                </w:p>
              </w:tc>
              <w:tc>
                <w:tcPr>
                  <w:tcW w:w="1001" w:type="pct"/>
                  <w:gridSpan w:val="2"/>
                  <w:vAlign w:val="center"/>
                </w:tcPr>
                <w:p>
                  <w:pPr>
                    <w:spacing w:line="240" w:lineRule="auto"/>
                    <w:jc w:val="center"/>
                    <w:rPr>
                      <w:sz w:val="21"/>
                      <w:szCs w:val="21"/>
                    </w:rPr>
                  </w:pPr>
                  <w:r>
                    <w:rPr>
                      <w:sz w:val="21"/>
                      <w:szCs w:val="21"/>
                    </w:rPr>
                    <w:t>70</w:t>
                  </w:r>
                </w:p>
              </w:tc>
              <w:tc>
                <w:tcPr>
                  <w:tcW w:w="997" w:type="pct"/>
                  <w:gridSpan w:val="2"/>
                  <w:vAlign w:val="center"/>
                </w:tcPr>
                <w:p>
                  <w:pPr>
                    <w:pStyle w:val="314"/>
                  </w:pPr>
                  <w:r>
                    <w:rPr>
                      <w:rFonts w:hint="eastAsia"/>
                    </w:rPr>
                    <w:t>/</w:t>
                  </w:r>
                </w:p>
              </w:tc>
            </w:tr>
          </w:tbl>
          <w:p>
            <w:pPr>
              <w:pStyle w:val="316"/>
              <w:numPr>
                <w:ilvl w:val="0"/>
                <w:numId w:val="6"/>
              </w:numPr>
              <w:rPr>
                <w:lang w:val="zh-CN"/>
              </w:rPr>
            </w:pPr>
            <w:bookmarkStart w:id="89" w:name="_Ref51089817"/>
            <w:r>
              <w:rPr>
                <w:lang w:val="zh-CN"/>
              </w:rPr>
              <w:t>土壤环境现状监测与评价结果统计表</w:t>
            </w:r>
            <w:r>
              <w:rPr>
                <w:rFonts w:hint="eastAsia"/>
                <w:lang w:val="zh-CN"/>
              </w:rPr>
              <w:t>（S2~S3）</w:t>
            </w:r>
            <w:bookmarkEnd w:id="89"/>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777"/>
              <w:gridCol w:w="1778"/>
              <w:gridCol w:w="1777"/>
              <w:gridCol w:w="17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6" w:type="pct"/>
                  <w:vMerge w:val="restart"/>
                  <w:vAlign w:val="center"/>
                </w:tcPr>
                <w:p>
                  <w:pPr>
                    <w:pStyle w:val="314"/>
                  </w:pPr>
                  <w:r>
                    <w:t>监测项目</w:t>
                  </w:r>
                </w:p>
              </w:tc>
              <w:tc>
                <w:tcPr>
                  <w:tcW w:w="2023" w:type="pct"/>
                  <w:gridSpan w:val="2"/>
                  <w:vAlign w:val="center"/>
                </w:tcPr>
                <w:p>
                  <w:pPr>
                    <w:pStyle w:val="318"/>
                    <w:kinsoku/>
                    <w:snapToGrid w:val="0"/>
                  </w:pPr>
                  <w:r>
                    <w:rPr>
                      <w:rFonts w:hint="eastAsia"/>
                    </w:rPr>
                    <w:t>S2</w:t>
                  </w:r>
                </w:p>
              </w:tc>
              <w:tc>
                <w:tcPr>
                  <w:tcW w:w="2021" w:type="pct"/>
                  <w:gridSpan w:val="2"/>
                  <w:vAlign w:val="center"/>
                </w:tcPr>
                <w:p>
                  <w:pPr>
                    <w:pStyle w:val="318"/>
                    <w:kinsoku/>
                    <w:snapToGrid w:val="0"/>
                  </w:pPr>
                  <w:r>
                    <w:rPr>
                      <w:rFonts w:hint="eastAsia"/>
                    </w:rPr>
                    <w:t>S3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6" w:type="pct"/>
                  <w:vMerge w:val="continue"/>
                  <w:vAlign w:val="center"/>
                </w:tcPr>
                <w:p>
                  <w:pPr>
                    <w:pStyle w:val="314"/>
                  </w:pPr>
                </w:p>
              </w:tc>
              <w:tc>
                <w:tcPr>
                  <w:tcW w:w="1011" w:type="pct"/>
                  <w:vAlign w:val="center"/>
                </w:tcPr>
                <w:p>
                  <w:pPr>
                    <w:pStyle w:val="318"/>
                    <w:kinsoku/>
                    <w:snapToGrid w:val="0"/>
                  </w:pPr>
                  <w:r>
                    <w:t>监测结果（mg/kg）</w:t>
                  </w:r>
                </w:p>
              </w:tc>
              <w:tc>
                <w:tcPr>
                  <w:tcW w:w="1011" w:type="pct"/>
                  <w:vAlign w:val="center"/>
                </w:tcPr>
                <w:p>
                  <w:pPr>
                    <w:pStyle w:val="318"/>
                    <w:kinsoku/>
                    <w:snapToGrid w:val="0"/>
                  </w:pPr>
                  <w:r>
                    <w:t>标准指数</w:t>
                  </w:r>
                </w:p>
              </w:tc>
              <w:tc>
                <w:tcPr>
                  <w:tcW w:w="1011" w:type="pct"/>
                  <w:vAlign w:val="center"/>
                </w:tcPr>
                <w:p>
                  <w:pPr>
                    <w:pStyle w:val="318"/>
                    <w:kinsoku/>
                    <w:snapToGrid w:val="0"/>
                  </w:pPr>
                  <w:r>
                    <w:t>监测结果（mg/kg）</w:t>
                  </w:r>
                </w:p>
              </w:tc>
              <w:tc>
                <w:tcPr>
                  <w:tcW w:w="1010" w:type="pct"/>
                  <w:vAlign w:val="center"/>
                </w:tcPr>
                <w:p>
                  <w:pPr>
                    <w:pStyle w:val="318"/>
                    <w:kinsoku/>
                    <w:snapToGrid w:val="0"/>
                  </w:pPr>
                  <w:r>
                    <w:t>标准指数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rFonts w:hint="eastAsia"/>
                      <w:sz w:val="21"/>
                      <w:szCs w:val="21"/>
                    </w:rPr>
                    <w:t>石油烃</w:t>
                  </w:r>
                </w:p>
              </w:tc>
              <w:tc>
                <w:tcPr>
                  <w:tcW w:w="1011" w:type="pct"/>
                  <w:vAlign w:val="center"/>
                </w:tcPr>
                <w:p>
                  <w:pPr>
                    <w:spacing w:line="240" w:lineRule="auto"/>
                    <w:jc w:val="center"/>
                    <w:rPr>
                      <w:sz w:val="21"/>
                      <w:szCs w:val="21"/>
                    </w:rPr>
                  </w:pPr>
                  <w:r>
                    <w:rPr>
                      <w:sz w:val="21"/>
                      <w:szCs w:val="21"/>
                    </w:rPr>
                    <w:t>未检出</w:t>
                  </w:r>
                </w:p>
              </w:tc>
              <w:tc>
                <w:tcPr>
                  <w:tcW w:w="1011" w:type="pct"/>
                  <w:vAlign w:val="center"/>
                </w:tcPr>
                <w:p>
                  <w:pPr>
                    <w:spacing w:line="240" w:lineRule="auto"/>
                    <w:jc w:val="center"/>
                    <w:rPr>
                      <w:sz w:val="21"/>
                      <w:szCs w:val="21"/>
                    </w:rPr>
                  </w:pPr>
                  <w:r>
                    <w:rPr>
                      <w:rFonts w:hint="eastAsia"/>
                      <w:sz w:val="21"/>
                      <w:szCs w:val="21"/>
                    </w:rPr>
                    <w:t>/</w:t>
                  </w:r>
                </w:p>
              </w:tc>
              <w:tc>
                <w:tcPr>
                  <w:tcW w:w="1011" w:type="pct"/>
                  <w:vAlign w:val="center"/>
                </w:tcPr>
                <w:p>
                  <w:pPr>
                    <w:spacing w:line="240" w:lineRule="auto"/>
                    <w:jc w:val="center"/>
                    <w:rPr>
                      <w:sz w:val="21"/>
                      <w:szCs w:val="21"/>
                    </w:rPr>
                  </w:pPr>
                  <w:r>
                    <w:rPr>
                      <w:sz w:val="21"/>
                      <w:szCs w:val="21"/>
                    </w:rPr>
                    <w:t>未检出</w:t>
                  </w:r>
                </w:p>
              </w:tc>
              <w:tc>
                <w:tcPr>
                  <w:tcW w:w="1010" w:type="pct"/>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砷</w:t>
                  </w:r>
                </w:p>
              </w:tc>
              <w:tc>
                <w:tcPr>
                  <w:tcW w:w="1011" w:type="pct"/>
                  <w:vAlign w:val="center"/>
                </w:tcPr>
                <w:p>
                  <w:pPr>
                    <w:spacing w:line="240" w:lineRule="auto"/>
                    <w:jc w:val="center"/>
                    <w:rPr>
                      <w:sz w:val="21"/>
                      <w:szCs w:val="21"/>
                    </w:rPr>
                  </w:pPr>
                  <w:r>
                    <w:rPr>
                      <w:rFonts w:hint="eastAsia"/>
                      <w:sz w:val="21"/>
                      <w:szCs w:val="21"/>
                    </w:rPr>
                    <w:t>15.2</w:t>
                  </w:r>
                </w:p>
              </w:tc>
              <w:tc>
                <w:tcPr>
                  <w:tcW w:w="1011" w:type="pct"/>
                  <w:vAlign w:val="center"/>
                </w:tcPr>
                <w:p>
                  <w:pPr>
                    <w:spacing w:line="240" w:lineRule="auto"/>
                    <w:jc w:val="center"/>
                    <w:rPr>
                      <w:sz w:val="21"/>
                      <w:szCs w:val="21"/>
                    </w:rPr>
                  </w:pPr>
                  <w:r>
                    <w:rPr>
                      <w:rFonts w:hint="eastAsia"/>
                      <w:sz w:val="21"/>
                      <w:szCs w:val="21"/>
                    </w:rPr>
                    <w:t>0.253</w:t>
                  </w:r>
                </w:p>
              </w:tc>
              <w:tc>
                <w:tcPr>
                  <w:tcW w:w="1011" w:type="pct"/>
                  <w:vAlign w:val="center"/>
                </w:tcPr>
                <w:p>
                  <w:pPr>
                    <w:spacing w:line="240" w:lineRule="auto"/>
                    <w:jc w:val="center"/>
                    <w:rPr>
                      <w:sz w:val="21"/>
                      <w:szCs w:val="21"/>
                    </w:rPr>
                  </w:pPr>
                  <w:r>
                    <w:rPr>
                      <w:rFonts w:hint="eastAsia"/>
                      <w:sz w:val="21"/>
                      <w:szCs w:val="21"/>
                    </w:rPr>
                    <w:t>14.7</w:t>
                  </w:r>
                </w:p>
              </w:tc>
              <w:tc>
                <w:tcPr>
                  <w:tcW w:w="1010" w:type="pct"/>
                  <w:vAlign w:val="center"/>
                </w:tcPr>
                <w:p>
                  <w:pPr>
                    <w:spacing w:line="240" w:lineRule="auto"/>
                    <w:jc w:val="center"/>
                    <w:rPr>
                      <w:sz w:val="21"/>
                      <w:szCs w:val="21"/>
                    </w:rPr>
                  </w:pPr>
                  <w:r>
                    <w:rPr>
                      <w:rFonts w:hint="eastAsia"/>
                      <w:sz w:val="21"/>
                      <w:szCs w:val="21"/>
                    </w:rPr>
                    <w:t>0.245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镉</w:t>
                  </w:r>
                </w:p>
              </w:tc>
              <w:tc>
                <w:tcPr>
                  <w:tcW w:w="1011" w:type="pct"/>
                  <w:vAlign w:val="center"/>
                </w:tcPr>
                <w:p>
                  <w:pPr>
                    <w:spacing w:line="240" w:lineRule="auto"/>
                    <w:jc w:val="center"/>
                    <w:rPr>
                      <w:sz w:val="21"/>
                      <w:szCs w:val="21"/>
                    </w:rPr>
                  </w:pPr>
                  <w:r>
                    <w:rPr>
                      <w:sz w:val="21"/>
                      <w:szCs w:val="21"/>
                    </w:rPr>
                    <w:t>未检出</w:t>
                  </w:r>
                </w:p>
              </w:tc>
              <w:tc>
                <w:tcPr>
                  <w:tcW w:w="1011" w:type="pct"/>
                  <w:vAlign w:val="center"/>
                </w:tcPr>
                <w:p>
                  <w:pPr>
                    <w:spacing w:line="240" w:lineRule="auto"/>
                    <w:jc w:val="center"/>
                    <w:rPr>
                      <w:sz w:val="21"/>
                      <w:szCs w:val="21"/>
                    </w:rPr>
                  </w:pPr>
                  <w:r>
                    <w:rPr>
                      <w:rFonts w:hint="eastAsia"/>
                      <w:sz w:val="21"/>
                      <w:szCs w:val="21"/>
                    </w:rPr>
                    <w:t>/</w:t>
                  </w:r>
                </w:p>
              </w:tc>
              <w:tc>
                <w:tcPr>
                  <w:tcW w:w="1011" w:type="pct"/>
                  <w:vAlign w:val="center"/>
                </w:tcPr>
                <w:p>
                  <w:pPr>
                    <w:spacing w:line="240" w:lineRule="auto"/>
                    <w:jc w:val="center"/>
                    <w:rPr>
                      <w:sz w:val="21"/>
                      <w:szCs w:val="21"/>
                    </w:rPr>
                  </w:pPr>
                  <w:r>
                    <w:rPr>
                      <w:sz w:val="21"/>
                      <w:szCs w:val="21"/>
                    </w:rPr>
                    <w:t>未检出</w:t>
                  </w:r>
                </w:p>
              </w:tc>
              <w:tc>
                <w:tcPr>
                  <w:tcW w:w="1010" w:type="pct"/>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六价铬</w:t>
                  </w:r>
                </w:p>
              </w:tc>
              <w:tc>
                <w:tcPr>
                  <w:tcW w:w="1011" w:type="pct"/>
                  <w:vAlign w:val="center"/>
                </w:tcPr>
                <w:p>
                  <w:pPr>
                    <w:spacing w:line="240" w:lineRule="auto"/>
                    <w:jc w:val="center"/>
                    <w:rPr>
                      <w:sz w:val="21"/>
                      <w:szCs w:val="21"/>
                    </w:rPr>
                  </w:pPr>
                  <w:r>
                    <w:rPr>
                      <w:sz w:val="21"/>
                      <w:szCs w:val="21"/>
                    </w:rPr>
                    <w:t>未检出</w:t>
                  </w:r>
                </w:p>
              </w:tc>
              <w:tc>
                <w:tcPr>
                  <w:tcW w:w="1011" w:type="pct"/>
                  <w:vAlign w:val="center"/>
                </w:tcPr>
                <w:p>
                  <w:pPr>
                    <w:spacing w:line="240" w:lineRule="auto"/>
                    <w:jc w:val="center"/>
                    <w:rPr>
                      <w:sz w:val="21"/>
                      <w:szCs w:val="21"/>
                    </w:rPr>
                  </w:pPr>
                  <w:r>
                    <w:rPr>
                      <w:rFonts w:hint="eastAsia"/>
                      <w:sz w:val="21"/>
                      <w:szCs w:val="21"/>
                    </w:rPr>
                    <w:t>/</w:t>
                  </w:r>
                </w:p>
              </w:tc>
              <w:tc>
                <w:tcPr>
                  <w:tcW w:w="1011" w:type="pct"/>
                  <w:vAlign w:val="center"/>
                </w:tcPr>
                <w:p>
                  <w:pPr>
                    <w:spacing w:line="240" w:lineRule="auto"/>
                    <w:jc w:val="center"/>
                    <w:rPr>
                      <w:sz w:val="21"/>
                      <w:szCs w:val="21"/>
                    </w:rPr>
                  </w:pPr>
                  <w:r>
                    <w:rPr>
                      <w:sz w:val="21"/>
                      <w:szCs w:val="21"/>
                    </w:rPr>
                    <w:t>未检出</w:t>
                  </w:r>
                </w:p>
              </w:tc>
              <w:tc>
                <w:tcPr>
                  <w:tcW w:w="1010" w:type="pct"/>
                  <w:vAlign w:val="center"/>
                </w:tcPr>
                <w:p>
                  <w:pPr>
                    <w:spacing w:line="240" w:lineRule="auto"/>
                    <w:jc w:val="center"/>
                    <w:rPr>
                      <w:sz w:val="21"/>
                      <w:szCs w:val="21"/>
                    </w:rPr>
                  </w:pPr>
                  <w:r>
                    <w:rPr>
                      <w:rFonts w:hint="eastAsia"/>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铜</w:t>
                  </w:r>
                </w:p>
              </w:tc>
              <w:tc>
                <w:tcPr>
                  <w:tcW w:w="1011" w:type="pct"/>
                  <w:vAlign w:val="center"/>
                </w:tcPr>
                <w:p>
                  <w:pPr>
                    <w:spacing w:line="240" w:lineRule="auto"/>
                    <w:jc w:val="center"/>
                    <w:rPr>
                      <w:sz w:val="21"/>
                      <w:szCs w:val="21"/>
                    </w:rPr>
                  </w:pPr>
                  <w:r>
                    <w:rPr>
                      <w:rFonts w:hint="eastAsia"/>
                      <w:sz w:val="21"/>
                      <w:szCs w:val="21"/>
                    </w:rPr>
                    <w:t>21</w:t>
                  </w:r>
                </w:p>
              </w:tc>
              <w:tc>
                <w:tcPr>
                  <w:tcW w:w="1011" w:type="pct"/>
                  <w:vAlign w:val="center"/>
                </w:tcPr>
                <w:p>
                  <w:pPr>
                    <w:spacing w:line="240" w:lineRule="auto"/>
                    <w:jc w:val="center"/>
                    <w:rPr>
                      <w:sz w:val="21"/>
                      <w:szCs w:val="21"/>
                    </w:rPr>
                  </w:pPr>
                  <w:r>
                    <w:rPr>
                      <w:rFonts w:hint="eastAsia"/>
                      <w:sz w:val="21"/>
                      <w:szCs w:val="21"/>
                    </w:rPr>
                    <w:t>0.001</w:t>
                  </w:r>
                </w:p>
              </w:tc>
              <w:tc>
                <w:tcPr>
                  <w:tcW w:w="1011" w:type="pct"/>
                  <w:vAlign w:val="center"/>
                </w:tcPr>
                <w:p>
                  <w:pPr>
                    <w:spacing w:line="240" w:lineRule="auto"/>
                    <w:jc w:val="center"/>
                    <w:rPr>
                      <w:sz w:val="21"/>
                      <w:szCs w:val="21"/>
                    </w:rPr>
                  </w:pPr>
                  <w:r>
                    <w:rPr>
                      <w:rFonts w:hint="eastAsia"/>
                      <w:sz w:val="21"/>
                      <w:szCs w:val="21"/>
                    </w:rPr>
                    <w:t>15</w:t>
                  </w:r>
                </w:p>
              </w:tc>
              <w:tc>
                <w:tcPr>
                  <w:tcW w:w="1010" w:type="pct"/>
                  <w:vAlign w:val="center"/>
                </w:tcPr>
                <w:p>
                  <w:pPr>
                    <w:pStyle w:val="314"/>
                  </w:pPr>
                  <w:r>
                    <w:rPr>
                      <w:rFonts w:hint="eastAsia"/>
                    </w:rPr>
                    <w:t>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铅</w:t>
                  </w:r>
                </w:p>
              </w:tc>
              <w:tc>
                <w:tcPr>
                  <w:tcW w:w="1011" w:type="pct"/>
                  <w:vAlign w:val="center"/>
                </w:tcPr>
                <w:p>
                  <w:pPr>
                    <w:spacing w:line="240" w:lineRule="auto"/>
                    <w:jc w:val="center"/>
                    <w:rPr>
                      <w:sz w:val="21"/>
                      <w:szCs w:val="21"/>
                    </w:rPr>
                  </w:pPr>
                  <w:r>
                    <w:rPr>
                      <w:rFonts w:hint="eastAsia"/>
                      <w:sz w:val="21"/>
                      <w:szCs w:val="21"/>
                    </w:rPr>
                    <w:t>21.2</w:t>
                  </w:r>
                </w:p>
              </w:tc>
              <w:tc>
                <w:tcPr>
                  <w:tcW w:w="1011" w:type="pct"/>
                  <w:vAlign w:val="center"/>
                </w:tcPr>
                <w:p>
                  <w:pPr>
                    <w:spacing w:line="240" w:lineRule="auto"/>
                    <w:jc w:val="center"/>
                    <w:rPr>
                      <w:sz w:val="21"/>
                      <w:szCs w:val="21"/>
                    </w:rPr>
                  </w:pPr>
                  <w:r>
                    <w:rPr>
                      <w:rFonts w:hint="eastAsia"/>
                      <w:sz w:val="21"/>
                      <w:szCs w:val="21"/>
                    </w:rPr>
                    <w:t>0.027</w:t>
                  </w:r>
                </w:p>
              </w:tc>
              <w:tc>
                <w:tcPr>
                  <w:tcW w:w="1011" w:type="pct"/>
                  <w:vAlign w:val="center"/>
                </w:tcPr>
                <w:p>
                  <w:pPr>
                    <w:spacing w:line="240" w:lineRule="auto"/>
                    <w:jc w:val="center"/>
                    <w:rPr>
                      <w:sz w:val="21"/>
                      <w:szCs w:val="21"/>
                    </w:rPr>
                  </w:pPr>
                  <w:r>
                    <w:rPr>
                      <w:rFonts w:hint="eastAsia"/>
                      <w:sz w:val="21"/>
                      <w:szCs w:val="21"/>
                    </w:rPr>
                    <w:t>20.6</w:t>
                  </w:r>
                </w:p>
              </w:tc>
              <w:tc>
                <w:tcPr>
                  <w:tcW w:w="1010" w:type="pct"/>
                  <w:vAlign w:val="center"/>
                </w:tcPr>
                <w:p>
                  <w:pPr>
                    <w:pStyle w:val="314"/>
                  </w:pPr>
                  <w:r>
                    <w:rPr>
                      <w:rFonts w:hint="eastAsia"/>
                    </w:rPr>
                    <w:t>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汞</w:t>
                  </w:r>
                </w:p>
              </w:tc>
              <w:tc>
                <w:tcPr>
                  <w:tcW w:w="1011" w:type="pct"/>
                  <w:vAlign w:val="center"/>
                </w:tcPr>
                <w:p>
                  <w:pPr>
                    <w:spacing w:line="240" w:lineRule="auto"/>
                    <w:jc w:val="center"/>
                    <w:rPr>
                      <w:sz w:val="21"/>
                      <w:szCs w:val="21"/>
                    </w:rPr>
                  </w:pPr>
                  <w:r>
                    <w:rPr>
                      <w:rFonts w:hint="eastAsia"/>
                      <w:sz w:val="21"/>
                      <w:szCs w:val="21"/>
                    </w:rPr>
                    <w:t>0.056</w:t>
                  </w:r>
                </w:p>
              </w:tc>
              <w:tc>
                <w:tcPr>
                  <w:tcW w:w="1011" w:type="pct"/>
                  <w:vAlign w:val="center"/>
                </w:tcPr>
                <w:p>
                  <w:pPr>
                    <w:spacing w:line="240" w:lineRule="auto"/>
                    <w:jc w:val="center"/>
                    <w:rPr>
                      <w:sz w:val="21"/>
                      <w:szCs w:val="21"/>
                    </w:rPr>
                  </w:pPr>
                  <w:r>
                    <w:rPr>
                      <w:rFonts w:hint="eastAsia"/>
                      <w:sz w:val="21"/>
                      <w:szCs w:val="21"/>
                    </w:rPr>
                    <w:t>0.001</w:t>
                  </w:r>
                </w:p>
              </w:tc>
              <w:tc>
                <w:tcPr>
                  <w:tcW w:w="1011" w:type="pct"/>
                  <w:vAlign w:val="center"/>
                </w:tcPr>
                <w:p>
                  <w:pPr>
                    <w:spacing w:line="240" w:lineRule="auto"/>
                    <w:jc w:val="center"/>
                    <w:rPr>
                      <w:sz w:val="21"/>
                      <w:szCs w:val="21"/>
                    </w:rPr>
                  </w:pPr>
                  <w:r>
                    <w:rPr>
                      <w:rFonts w:hint="eastAsia"/>
                      <w:sz w:val="21"/>
                      <w:szCs w:val="21"/>
                    </w:rPr>
                    <w:t>0.056</w:t>
                  </w:r>
                </w:p>
              </w:tc>
              <w:tc>
                <w:tcPr>
                  <w:tcW w:w="1010" w:type="pct"/>
                  <w:vAlign w:val="center"/>
                </w:tcPr>
                <w:p>
                  <w:pPr>
                    <w:pStyle w:val="314"/>
                  </w:pPr>
                  <w:r>
                    <w:rPr>
                      <w:rFonts w:hint="eastAsia"/>
                    </w:rPr>
                    <w:t>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镍</w:t>
                  </w:r>
                </w:p>
              </w:tc>
              <w:tc>
                <w:tcPr>
                  <w:tcW w:w="1011" w:type="pct"/>
                  <w:vAlign w:val="center"/>
                </w:tcPr>
                <w:p>
                  <w:pPr>
                    <w:spacing w:line="240" w:lineRule="auto"/>
                    <w:jc w:val="center"/>
                    <w:rPr>
                      <w:sz w:val="21"/>
                      <w:szCs w:val="21"/>
                    </w:rPr>
                  </w:pPr>
                  <w:r>
                    <w:rPr>
                      <w:rFonts w:hint="eastAsia"/>
                      <w:sz w:val="21"/>
                      <w:szCs w:val="21"/>
                    </w:rPr>
                    <w:t>21</w:t>
                  </w:r>
                </w:p>
              </w:tc>
              <w:tc>
                <w:tcPr>
                  <w:tcW w:w="1011" w:type="pct"/>
                  <w:vAlign w:val="center"/>
                </w:tcPr>
                <w:p>
                  <w:pPr>
                    <w:spacing w:line="240" w:lineRule="auto"/>
                    <w:jc w:val="center"/>
                    <w:rPr>
                      <w:sz w:val="21"/>
                      <w:szCs w:val="21"/>
                    </w:rPr>
                  </w:pPr>
                  <w:r>
                    <w:rPr>
                      <w:rFonts w:hint="eastAsia"/>
                      <w:sz w:val="21"/>
                      <w:szCs w:val="21"/>
                    </w:rPr>
                    <w:t>0.023</w:t>
                  </w:r>
                </w:p>
              </w:tc>
              <w:tc>
                <w:tcPr>
                  <w:tcW w:w="1011" w:type="pct"/>
                  <w:vAlign w:val="center"/>
                </w:tcPr>
                <w:p>
                  <w:pPr>
                    <w:spacing w:line="240" w:lineRule="auto"/>
                    <w:jc w:val="center"/>
                    <w:rPr>
                      <w:sz w:val="21"/>
                      <w:szCs w:val="21"/>
                    </w:rPr>
                  </w:pPr>
                  <w:r>
                    <w:rPr>
                      <w:rFonts w:hint="eastAsia"/>
                      <w:sz w:val="21"/>
                      <w:szCs w:val="21"/>
                    </w:rPr>
                    <w:t>32</w:t>
                  </w:r>
                </w:p>
              </w:tc>
              <w:tc>
                <w:tcPr>
                  <w:tcW w:w="1010" w:type="pct"/>
                  <w:vAlign w:val="center"/>
                </w:tcPr>
                <w:p>
                  <w:pPr>
                    <w:pStyle w:val="314"/>
                  </w:pPr>
                  <w:r>
                    <w:rPr>
                      <w:rFonts w:hint="eastAsia"/>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56" w:type="pct"/>
                  <w:vAlign w:val="center"/>
                </w:tcPr>
                <w:p>
                  <w:pPr>
                    <w:spacing w:line="240" w:lineRule="auto"/>
                    <w:jc w:val="center"/>
                    <w:rPr>
                      <w:sz w:val="21"/>
                      <w:szCs w:val="21"/>
                    </w:rPr>
                  </w:pPr>
                  <w:r>
                    <w:rPr>
                      <w:sz w:val="21"/>
                      <w:szCs w:val="21"/>
                    </w:rPr>
                    <w:t>氟化物</w:t>
                  </w:r>
                </w:p>
              </w:tc>
              <w:tc>
                <w:tcPr>
                  <w:tcW w:w="1011" w:type="pct"/>
                  <w:vAlign w:val="center"/>
                </w:tcPr>
                <w:p>
                  <w:pPr>
                    <w:spacing w:line="240" w:lineRule="auto"/>
                    <w:jc w:val="center"/>
                    <w:rPr>
                      <w:sz w:val="21"/>
                      <w:szCs w:val="21"/>
                    </w:rPr>
                  </w:pPr>
                  <w:r>
                    <w:rPr>
                      <w:rFonts w:hint="eastAsia"/>
                      <w:sz w:val="21"/>
                      <w:szCs w:val="21"/>
                    </w:rPr>
                    <w:t>498</w:t>
                  </w:r>
                </w:p>
              </w:tc>
              <w:tc>
                <w:tcPr>
                  <w:tcW w:w="1011" w:type="pct"/>
                  <w:vAlign w:val="center"/>
                </w:tcPr>
                <w:p>
                  <w:pPr>
                    <w:spacing w:line="240" w:lineRule="auto"/>
                    <w:jc w:val="center"/>
                    <w:rPr>
                      <w:sz w:val="21"/>
                      <w:szCs w:val="21"/>
                    </w:rPr>
                  </w:pPr>
                  <w:r>
                    <w:rPr>
                      <w:rFonts w:hint="eastAsia"/>
                      <w:sz w:val="21"/>
                      <w:szCs w:val="21"/>
                    </w:rPr>
                    <w:t>/</w:t>
                  </w:r>
                </w:p>
              </w:tc>
              <w:tc>
                <w:tcPr>
                  <w:tcW w:w="1011" w:type="pct"/>
                  <w:vAlign w:val="center"/>
                </w:tcPr>
                <w:p>
                  <w:pPr>
                    <w:spacing w:line="240" w:lineRule="auto"/>
                    <w:jc w:val="center"/>
                    <w:rPr>
                      <w:sz w:val="21"/>
                      <w:szCs w:val="21"/>
                    </w:rPr>
                  </w:pPr>
                  <w:r>
                    <w:rPr>
                      <w:rFonts w:hint="eastAsia"/>
                      <w:sz w:val="21"/>
                      <w:szCs w:val="21"/>
                    </w:rPr>
                    <w:t>536</w:t>
                  </w:r>
                </w:p>
              </w:tc>
              <w:tc>
                <w:tcPr>
                  <w:tcW w:w="1010" w:type="pct"/>
                  <w:vAlign w:val="center"/>
                </w:tcPr>
                <w:p>
                  <w:pPr>
                    <w:pStyle w:val="314"/>
                  </w:pPr>
                  <w:r>
                    <w:rPr>
                      <w:rFonts w:hint="eastAsia"/>
                    </w:rPr>
                    <w:t>/</w:t>
                  </w:r>
                </w:p>
              </w:tc>
            </w:tr>
          </w:tbl>
          <w:p>
            <w:pPr>
              <w:autoSpaceDE w:val="0"/>
              <w:autoSpaceDN w:val="0"/>
              <w:ind w:firstLine="480" w:firstLineChars="200"/>
              <w:rPr>
                <w:kern w:val="0"/>
                <w:szCs w:val="24"/>
              </w:rPr>
            </w:pPr>
            <w:r>
              <w:rPr>
                <w:kern w:val="0"/>
                <w:szCs w:val="24"/>
              </w:rPr>
              <w:t>从</w:t>
            </w:r>
            <w:r>
              <w:rPr>
                <w:kern w:val="0"/>
                <w:szCs w:val="24"/>
              </w:rPr>
              <w:fldChar w:fldCharType="begin"/>
            </w:r>
            <w:r>
              <w:rPr>
                <w:kern w:val="0"/>
                <w:szCs w:val="24"/>
              </w:rPr>
              <w:instrText xml:space="preserve"> REF _Ref63047213 \r \h </w:instrText>
            </w:r>
            <w:r>
              <w:rPr>
                <w:kern w:val="0"/>
                <w:szCs w:val="24"/>
              </w:rPr>
              <w:fldChar w:fldCharType="separate"/>
            </w:r>
            <w:r>
              <w:rPr>
                <w:rFonts w:hint="eastAsia"/>
                <w:kern w:val="0"/>
                <w:szCs w:val="24"/>
              </w:rPr>
              <w:t>表18</w:t>
            </w:r>
            <w:r>
              <w:rPr>
                <w:kern w:val="0"/>
                <w:szCs w:val="24"/>
              </w:rPr>
              <w:fldChar w:fldCharType="end"/>
            </w:r>
            <w:r>
              <w:rPr>
                <w:rFonts w:hint="eastAsia"/>
                <w:kern w:val="0"/>
                <w:szCs w:val="24"/>
              </w:rPr>
              <w:t>、</w:t>
            </w:r>
            <w:r>
              <w:rPr>
                <w:kern w:val="0"/>
                <w:szCs w:val="24"/>
              </w:rPr>
              <w:fldChar w:fldCharType="begin"/>
            </w:r>
            <w:r>
              <w:rPr>
                <w:kern w:val="0"/>
                <w:szCs w:val="24"/>
              </w:rPr>
              <w:instrText xml:space="preserve"> </w:instrText>
            </w:r>
            <w:r>
              <w:rPr>
                <w:rFonts w:hint="eastAsia"/>
                <w:kern w:val="0"/>
                <w:szCs w:val="24"/>
              </w:rPr>
              <w:instrText xml:space="preserve">REF _Ref51089817 \r \h</w:instrText>
            </w:r>
            <w:r>
              <w:rPr>
                <w:kern w:val="0"/>
                <w:szCs w:val="24"/>
              </w:rPr>
              <w:instrText xml:space="preserve"> </w:instrText>
            </w:r>
            <w:r>
              <w:rPr>
                <w:kern w:val="0"/>
                <w:szCs w:val="24"/>
              </w:rPr>
              <w:fldChar w:fldCharType="separate"/>
            </w:r>
            <w:r>
              <w:rPr>
                <w:rFonts w:hint="eastAsia"/>
                <w:kern w:val="0"/>
                <w:szCs w:val="24"/>
              </w:rPr>
              <w:t>表19</w:t>
            </w:r>
            <w:r>
              <w:rPr>
                <w:kern w:val="0"/>
                <w:szCs w:val="24"/>
              </w:rPr>
              <w:fldChar w:fldCharType="end"/>
            </w:r>
            <w:r>
              <w:rPr>
                <w:kern w:val="0"/>
                <w:szCs w:val="24"/>
              </w:rPr>
              <w:t>可以看出</w:t>
            </w:r>
            <w:r>
              <w:rPr>
                <w:rFonts w:hint="eastAsia"/>
                <w:kern w:val="0"/>
                <w:szCs w:val="24"/>
              </w:rPr>
              <w:t>，</w:t>
            </w:r>
            <w:r>
              <w:rPr>
                <w:kern w:val="0"/>
                <w:szCs w:val="24"/>
              </w:rPr>
              <w:t>评价区土壤中各污染物均低于《土壤环境质量</w:t>
            </w:r>
            <w:r>
              <w:rPr>
                <w:rFonts w:hint="eastAsia"/>
                <w:kern w:val="0"/>
                <w:szCs w:val="24"/>
              </w:rPr>
              <w:t xml:space="preserve"> </w:t>
            </w:r>
            <w:r>
              <w:rPr>
                <w:kern w:val="0"/>
                <w:szCs w:val="24"/>
              </w:rPr>
              <w:t>建设用地土壤污染风险管控标准（试行）》（GB36600-2018）中第二类用地筛选值。</w:t>
            </w:r>
          </w:p>
          <w:bookmarkEnd w:id="53"/>
          <w:bookmarkEnd w:id="54"/>
          <w:bookmarkEnd w:id="55"/>
          <w:bookmarkEnd w:id="56"/>
          <w:bookmarkEnd w:id="77"/>
          <w:bookmarkEnd w:id="78"/>
          <w:p>
            <w:pPr>
              <w:pStyle w:val="337"/>
            </w:pPr>
            <w:r>
              <w:br w:type="page"/>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56" w:beforeLines="50"/>
              <w:jc w:val="left"/>
              <w:rPr>
                <w:rFonts w:ascii="黑体" w:hAnsi="黑体" w:eastAsia="黑体"/>
                <w:b/>
                <w:bCs/>
                <w:kern w:val="0"/>
                <w:sz w:val="30"/>
                <w:szCs w:val="30"/>
              </w:rPr>
            </w:pPr>
            <w:r>
              <w:rPr>
                <w:rFonts w:ascii="黑体" w:hAnsi="黑体" w:eastAsia="黑体"/>
                <w:b/>
                <w:bCs/>
                <w:kern w:val="0"/>
                <w:sz w:val="30"/>
                <w:szCs w:val="30"/>
              </w:rPr>
              <w:t>主要环境保护目标（列出名单及保护级别）：</w:t>
            </w:r>
          </w:p>
          <w:p>
            <w:pPr>
              <w:pStyle w:val="312"/>
            </w:pPr>
            <w:r>
              <w:t>本项目评价范围内没有自然保护区、风景名胜区、世界文化和自然遗产地、饮用水水源保护区，没有以医疗卫生、文化教育、科研、行政办公等为主要功能的区域，也没有文物保护单位，具有特殊历史、文化、科学、民族意义的保护地。项目环境保护目标详见</w:t>
            </w:r>
            <w:r>
              <w:fldChar w:fldCharType="begin"/>
            </w:r>
            <w:r>
              <w:instrText xml:space="preserve"> REF _Ref32229831 \r \h </w:instrText>
            </w:r>
            <w:r>
              <w:fldChar w:fldCharType="separate"/>
            </w:r>
            <w:r>
              <w:rPr>
                <w:rFonts w:hint="eastAsia"/>
              </w:rPr>
              <w:t>表20</w:t>
            </w:r>
            <w:r>
              <w:fldChar w:fldCharType="end"/>
            </w:r>
            <w:r>
              <w:t>和图</w:t>
            </w:r>
            <w:r>
              <w:rPr>
                <w:rFonts w:hint="eastAsia"/>
              </w:rPr>
              <w:t>7。</w:t>
            </w:r>
          </w:p>
          <w:p>
            <w:pPr>
              <w:pStyle w:val="69"/>
              <w:numPr>
                <w:ilvl w:val="0"/>
                <w:numId w:val="6"/>
              </w:numPr>
            </w:pPr>
            <w:bookmarkStart w:id="90" w:name="_Ref32229831"/>
            <w:r>
              <w:rPr>
                <w:rFonts w:hint="eastAsia"/>
              </w:rPr>
              <w:t>本项目主要环境保护目标</w:t>
            </w:r>
            <w:bookmarkEnd w:id="90"/>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984"/>
              <w:gridCol w:w="1596"/>
              <w:gridCol w:w="1105"/>
              <w:gridCol w:w="984"/>
              <w:gridCol w:w="984"/>
              <w:gridCol w:w="21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5" w:type="pct"/>
                  <w:vAlign w:val="center"/>
                </w:tcPr>
                <w:p>
                  <w:pPr>
                    <w:pStyle w:val="314"/>
                  </w:pPr>
                  <w:r>
                    <w:t>环境要素</w:t>
                  </w:r>
                </w:p>
              </w:tc>
              <w:tc>
                <w:tcPr>
                  <w:tcW w:w="560" w:type="pct"/>
                  <w:vAlign w:val="center"/>
                </w:tcPr>
                <w:p>
                  <w:pPr>
                    <w:pStyle w:val="314"/>
                  </w:pPr>
                  <w:r>
                    <w:t>保护目标</w:t>
                  </w:r>
                </w:p>
              </w:tc>
              <w:tc>
                <w:tcPr>
                  <w:tcW w:w="908" w:type="pct"/>
                  <w:vAlign w:val="center"/>
                </w:tcPr>
                <w:p>
                  <w:pPr>
                    <w:pStyle w:val="314"/>
                  </w:pPr>
                  <w:r>
                    <w:t>目标性质</w:t>
                  </w:r>
                </w:p>
              </w:tc>
              <w:tc>
                <w:tcPr>
                  <w:tcW w:w="629" w:type="pct"/>
                  <w:vAlign w:val="center"/>
                </w:tcPr>
                <w:p>
                  <w:pPr>
                    <w:pStyle w:val="314"/>
                  </w:pPr>
                  <w:r>
                    <w:t>相对方位</w:t>
                  </w:r>
                </w:p>
              </w:tc>
              <w:tc>
                <w:tcPr>
                  <w:tcW w:w="560" w:type="pct"/>
                  <w:vAlign w:val="center"/>
                </w:tcPr>
                <w:p>
                  <w:pPr>
                    <w:pStyle w:val="314"/>
                  </w:pPr>
                  <w:r>
                    <w:t>规模</w:t>
                  </w:r>
                  <w:r>
                    <w:rPr>
                      <w:rFonts w:hint="eastAsia"/>
                    </w:rPr>
                    <w:t>（人）</w:t>
                  </w:r>
                </w:p>
              </w:tc>
              <w:tc>
                <w:tcPr>
                  <w:tcW w:w="560" w:type="pct"/>
                  <w:vAlign w:val="center"/>
                </w:tcPr>
                <w:p>
                  <w:pPr>
                    <w:pStyle w:val="314"/>
                  </w:pPr>
                  <w:r>
                    <w:t>距离（km）</w:t>
                  </w:r>
                </w:p>
              </w:tc>
              <w:tc>
                <w:tcPr>
                  <w:tcW w:w="1238" w:type="pct"/>
                  <w:vAlign w:val="center"/>
                </w:tcPr>
                <w:p>
                  <w:pPr>
                    <w:pStyle w:val="314"/>
                  </w:pPr>
                  <w: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5" w:type="pct"/>
                  <w:vMerge w:val="restart"/>
                  <w:vAlign w:val="center"/>
                </w:tcPr>
                <w:p>
                  <w:pPr>
                    <w:pStyle w:val="314"/>
                  </w:pPr>
                  <w:r>
                    <w:t>环境空气</w:t>
                  </w:r>
                </w:p>
              </w:tc>
              <w:tc>
                <w:tcPr>
                  <w:tcW w:w="560" w:type="pct"/>
                  <w:vAlign w:val="center"/>
                </w:tcPr>
                <w:p>
                  <w:pPr>
                    <w:pStyle w:val="314"/>
                  </w:pPr>
                  <w:r>
                    <w:rPr>
                      <w:rFonts w:hint="eastAsia"/>
                    </w:rPr>
                    <w:t>榆树林子</w:t>
                  </w:r>
                </w:p>
              </w:tc>
              <w:tc>
                <w:tcPr>
                  <w:tcW w:w="908" w:type="pct"/>
                  <w:vAlign w:val="center"/>
                </w:tcPr>
                <w:p>
                  <w:pPr>
                    <w:pStyle w:val="314"/>
                  </w:pPr>
                  <w:r>
                    <w:rPr>
                      <w:rFonts w:hint="eastAsia"/>
                    </w:rPr>
                    <w:t>居民区</w:t>
                  </w:r>
                </w:p>
              </w:tc>
              <w:tc>
                <w:tcPr>
                  <w:tcW w:w="629" w:type="pct"/>
                  <w:vAlign w:val="center"/>
                </w:tcPr>
                <w:p>
                  <w:pPr>
                    <w:pStyle w:val="314"/>
                  </w:pPr>
                  <w:r>
                    <w:t>西</w:t>
                  </w:r>
                </w:p>
              </w:tc>
              <w:tc>
                <w:tcPr>
                  <w:tcW w:w="560" w:type="pct"/>
                  <w:vAlign w:val="center"/>
                </w:tcPr>
                <w:p>
                  <w:pPr>
                    <w:pStyle w:val="314"/>
                  </w:pPr>
                  <w:r>
                    <w:rPr>
                      <w:rFonts w:hint="eastAsia"/>
                    </w:rPr>
                    <w:t>50</w:t>
                  </w:r>
                </w:p>
              </w:tc>
              <w:tc>
                <w:tcPr>
                  <w:tcW w:w="560" w:type="pct"/>
                  <w:vAlign w:val="center"/>
                </w:tcPr>
                <w:p>
                  <w:pPr>
                    <w:pStyle w:val="314"/>
                  </w:pPr>
                  <w:r>
                    <w:rPr>
                      <w:rFonts w:hint="eastAsia"/>
                    </w:rPr>
                    <w:t>0.78</w:t>
                  </w:r>
                </w:p>
              </w:tc>
              <w:tc>
                <w:tcPr>
                  <w:tcW w:w="1238" w:type="pct"/>
                  <w:vMerge w:val="restart"/>
                  <w:vAlign w:val="center"/>
                </w:tcPr>
                <w:p>
                  <w:pPr>
                    <w:pStyle w:val="314"/>
                  </w:pPr>
                  <w:r>
                    <w:t>《环境空气质量标准》（GB3095-2012）二类区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5" w:type="pct"/>
                  <w:vMerge w:val="continue"/>
                  <w:vAlign w:val="center"/>
                </w:tcPr>
                <w:p>
                  <w:pPr>
                    <w:pStyle w:val="314"/>
                  </w:pPr>
                </w:p>
              </w:tc>
              <w:tc>
                <w:tcPr>
                  <w:tcW w:w="560" w:type="pct"/>
                  <w:vAlign w:val="center"/>
                </w:tcPr>
                <w:p>
                  <w:pPr>
                    <w:pStyle w:val="314"/>
                  </w:pPr>
                  <w:r>
                    <w:rPr>
                      <w:rFonts w:hint="eastAsia"/>
                    </w:rPr>
                    <w:t>抚松镇</w:t>
                  </w:r>
                </w:p>
              </w:tc>
              <w:tc>
                <w:tcPr>
                  <w:tcW w:w="908" w:type="pct"/>
                  <w:vAlign w:val="center"/>
                </w:tcPr>
                <w:p>
                  <w:pPr>
                    <w:pStyle w:val="314"/>
                  </w:pPr>
                  <w:r>
                    <w:rPr>
                      <w:rFonts w:hint="eastAsia"/>
                    </w:rPr>
                    <w:t>居民区</w:t>
                  </w:r>
                </w:p>
              </w:tc>
              <w:tc>
                <w:tcPr>
                  <w:tcW w:w="629" w:type="pct"/>
                  <w:vAlign w:val="center"/>
                </w:tcPr>
                <w:p>
                  <w:pPr>
                    <w:pStyle w:val="314"/>
                  </w:pPr>
                  <w:r>
                    <w:rPr>
                      <w:rFonts w:hint="eastAsia"/>
                    </w:rPr>
                    <w:t>北</w:t>
                  </w:r>
                </w:p>
              </w:tc>
              <w:tc>
                <w:tcPr>
                  <w:tcW w:w="560" w:type="pct"/>
                  <w:vAlign w:val="center"/>
                </w:tcPr>
                <w:p>
                  <w:pPr>
                    <w:pStyle w:val="314"/>
                  </w:pPr>
                  <w:r>
                    <w:rPr>
                      <w:rFonts w:hint="eastAsia"/>
                    </w:rPr>
                    <w:t>2</w:t>
                  </w:r>
                  <w:r>
                    <w:t>0000</w:t>
                  </w:r>
                </w:p>
              </w:tc>
              <w:tc>
                <w:tcPr>
                  <w:tcW w:w="560" w:type="pct"/>
                  <w:vAlign w:val="center"/>
                </w:tcPr>
                <w:p>
                  <w:pPr>
                    <w:pStyle w:val="314"/>
                  </w:pPr>
                  <w:r>
                    <w:rPr>
                      <w:rFonts w:hint="eastAsia"/>
                    </w:rPr>
                    <w:t>0</w:t>
                  </w:r>
                  <w:r>
                    <w:t>.84</w:t>
                  </w:r>
                </w:p>
              </w:tc>
              <w:tc>
                <w:tcPr>
                  <w:tcW w:w="123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5" w:type="pct"/>
                  <w:vAlign w:val="center"/>
                </w:tcPr>
                <w:p>
                  <w:pPr>
                    <w:pStyle w:val="314"/>
                  </w:pPr>
                  <w:r>
                    <w:t>地表水</w:t>
                  </w:r>
                </w:p>
              </w:tc>
              <w:tc>
                <w:tcPr>
                  <w:tcW w:w="560" w:type="pct"/>
                  <w:vAlign w:val="center"/>
                </w:tcPr>
                <w:p>
                  <w:pPr>
                    <w:pStyle w:val="314"/>
                  </w:pPr>
                  <w:r>
                    <w:rPr>
                      <w:rFonts w:hint="eastAsia"/>
                    </w:rPr>
                    <w:t>头道松花江</w:t>
                  </w:r>
                </w:p>
              </w:tc>
              <w:tc>
                <w:tcPr>
                  <w:tcW w:w="908" w:type="pct"/>
                  <w:vAlign w:val="center"/>
                </w:tcPr>
                <w:p>
                  <w:pPr>
                    <w:pStyle w:val="314"/>
                  </w:pPr>
                  <w:r>
                    <w:t>地表水体</w:t>
                  </w:r>
                </w:p>
              </w:tc>
              <w:tc>
                <w:tcPr>
                  <w:tcW w:w="629" w:type="pct"/>
                  <w:vAlign w:val="center"/>
                </w:tcPr>
                <w:p>
                  <w:pPr>
                    <w:pStyle w:val="314"/>
                  </w:pPr>
                  <w:r>
                    <w:rPr>
                      <w:rFonts w:hint="eastAsia"/>
                    </w:rPr>
                    <w:t>西</w:t>
                  </w:r>
                </w:p>
              </w:tc>
              <w:tc>
                <w:tcPr>
                  <w:tcW w:w="560" w:type="pct"/>
                  <w:vAlign w:val="center"/>
                </w:tcPr>
                <w:p>
                  <w:pPr>
                    <w:pStyle w:val="314"/>
                  </w:pPr>
                  <w:r>
                    <w:rPr>
                      <w:rFonts w:hint="eastAsia"/>
                    </w:rPr>
                    <w:t>—</w:t>
                  </w:r>
                </w:p>
              </w:tc>
              <w:tc>
                <w:tcPr>
                  <w:tcW w:w="560" w:type="pct"/>
                  <w:vAlign w:val="center"/>
                </w:tcPr>
                <w:p>
                  <w:pPr>
                    <w:pStyle w:val="314"/>
                  </w:pPr>
                  <w:r>
                    <w:rPr>
                      <w:rFonts w:hint="eastAsia"/>
                    </w:rPr>
                    <w:t>0.48</w:t>
                  </w:r>
                </w:p>
              </w:tc>
              <w:tc>
                <w:tcPr>
                  <w:tcW w:w="1238" w:type="pct"/>
                  <w:vAlign w:val="center"/>
                </w:tcPr>
                <w:p>
                  <w:pPr>
                    <w:pStyle w:val="314"/>
                  </w:pPr>
                  <w:r>
                    <w:rPr>
                      <w:spacing w:val="-10"/>
                    </w:rPr>
                    <w:t>《地表水环境质量标准》</w:t>
                  </w:r>
                  <w:r>
                    <w:rPr>
                      <w:rFonts w:hint="eastAsia"/>
                      <w:spacing w:val="-10"/>
                    </w:rPr>
                    <w:t>（</w:t>
                  </w:r>
                  <w:r>
                    <w:rPr>
                      <w:spacing w:val="-10"/>
                    </w:rPr>
                    <w:t>GB3838-2002</w:t>
                  </w:r>
                  <w:r>
                    <w:rPr>
                      <w:rFonts w:hint="eastAsia"/>
                      <w:spacing w:val="-10"/>
                    </w:rPr>
                    <w:t>）</w:t>
                  </w:r>
                  <w:r>
                    <w:rPr>
                      <w:spacing w:val="-10"/>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5" w:hRule="atLeast"/>
                <w:tblHeader/>
                <w:jc w:val="center"/>
              </w:trPr>
              <w:tc>
                <w:tcPr>
                  <w:tcW w:w="545" w:type="pct"/>
                  <w:vAlign w:val="center"/>
                </w:tcPr>
                <w:p>
                  <w:pPr>
                    <w:pStyle w:val="314"/>
                  </w:pPr>
                  <w:r>
                    <w:t>地下水</w:t>
                  </w:r>
                </w:p>
              </w:tc>
              <w:tc>
                <w:tcPr>
                  <w:tcW w:w="3217" w:type="pct"/>
                  <w:gridSpan w:val="5"/>
                  <w:vAlign w:val="center"/>
                </w:tcPr>
                <w:p>
                  <w:pPr>
                    <w:pStyle w:val="314"/>
                  </w:pPr>
                  <w:r>
                    <w:rPr>
                      <w:rFonts w:hint="eastAsia"/>
                    </w:rPr>
                    <w:t>评价范围</w:t>
                  </w:r>
                  <w:r>
                    <w:t>内地下水井</w:t>
                  </w:r>
                </w:p>
              </w:tc>
              <w:tc>
                <w:tcPr>
                  <w:tcW w:w="1238" w:type="pct"/>
                  <w:vAlign w:val="center"/>
                </w:tcPr>
                <w:p>
                  <w:pPr>
                    <w:pStyle w:val="314"/>
                  </w:pPr>
                  <w:r>
                    <w:t>《地下水质量标准》</w:t>
                  </w:r>
                </w:p>
                <w:p>
                  <w:pPr>
                    <w:pStyle w:val="314"/>
                  </w:pPr>
                  <w:r>
                    <w:t>（GB/T14848-2017）Ⅲ类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5" w:hRule="atLeast"/>
                <w:tblHeader/>
                <w:jc w:val="center"/>
              </w:trPr>
              <w:tc>
                <w:tcPr>
                  <w:tcW w:w="545" w:type="pct"/>
                  <w:vAlign w:val="center"/>
                </w:tcPr>
                <w:p>
                  <w:pPr>
                    <w:pStyle w:val="314"/>
                  </w:pPr>
                  <w:r>
                    <w:t>土壤</w:t>
                  </w:r>
                </w:p>
              </w:tc>
              <w:tc>
                <w:tcPr>
                  <w:tcW w:w="3217" w:type="pct"/>
                  <w:gridSpan w:val="5"/>
                  <w:vAlign w:val="center"/>
                </w:tcPr>
                <w:p>
                  <w:pPr>
                    <w:pStyle w:val="314"/>
                  </w:pPr>
                  <w:r>
                    <w:rPr>
                      <w:rFonts w:hint="eastAsia"/>
                    </w:rPr>
                    <w:t>厂区东侧和南侧所邻近的耕地</w:t>
                  </w:r>
                </w:p>
              </w:tc>
              <w:tc>
                <w:tcPr>
                  <w:tcW w:w="1238" w:type="pct"/>
                  <w:vAlign w:val="center"/>
                </w:tcPr>
                <w:p>
                  <w:pPr>
                    <w:pStyle w:val="314"/>
                  </w:pPr>
                  <w:r>
                    <w:rPr>
                      <w:rFonts w:hint="eastAsia"/>
                    </w:rPr>
                    <w:t>《土壤环境质量 农用地土壤污染风险管控标准（试行）》（GB15618-2018）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45" w:type="pct"/>
                  <w:vAlign w:val="center"/>
                </w:tcPr>
                <w:p>
                  <w:pPr>
                    <w:pStyle w:val="314"/>
                  </w:pPr>
                  <w:r>
                    <w:t>声环境</w:t>
                  </w:r>
                </w:p>
              </w:tc>
              <w:tc>
                <w:tcPr>
                  <w:tcW w:w="3217" w:type="pct"/>
                  <w:gridSpan w:val="5"/>
                  <w:vAlign w:val="center"/>
                </w:tcPr>
                <w:p>
                  <w:pPr>
                    <w:pStyle w:val="314"/>
                  </w:pPr>
                  <w:r>
                    <w:t>厂界四周</w:t>
                  </w:r>
                </w:p>
              </w:tc>
              <w:tc>
                <w:tcPr>
                  <w:tcW w:w="1238" w:type="pct"/>
                  <w:vAlign w:val="center"/>
                </w:tcPr>
                <w:p>
                  <w:pPr>
                    <w:pStyle w:val="314"/>
                  </w:pPr>
                  <w:r>
                    <w:rPr>
                      <w:bCs/>
                    </w:rPr>
                    <w:t>《声环境质量标准》（GB3096-2008）</w:t>
                  </w:r>
                  <w:r>
                    <w:rPr>
                      <w:rFonts w:hint="eastAsia"/>
                      <w:bCs/>
                    </w:rPr>
                    <w:t>4a</w:t>
                  </w:r>
                  <w:r>
                    <w:rPr>
                      <w:bCs/>
                    </w:rPr>
                    <w:t>类区</w:t>
                  </w:r>
                  <w:r>
                    <w:rPr>
                      <w:rFonts w:hint="eastAsia"/>
                      <w:bCs/>
                    </w:rPr>
                    <w:t>、2</w:t>
                  </w:r>
                  <w:r>
                    <w:rPr>
                      <w:bCs/>
                    </w:rPr>
                    <w:t>类区</w:t>
                  </w:r>
                </w:p>
              </w:tc>
            </w:tr>
          </w:tbl>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4"/>
              <w:numPr>
                <w:ilvl w:val="0"/>
                <w:numId w:val="0"/>
              </w:numPr>
            </w:pPr>
          </w:p>
        </w:tc>
      </w:tr>
    </w:tbl>
    <w:p>
      <w:pPr>
        <w:pStyle w:val="2"/>
        <w:ind w:left="480"/>
      </w:pPr>
      <w:r>
        <w:br w:type="page"/>
      </w:r>
    </w:p>
    <w:p>
      <w:pPr>
        <w:pStyle w:val="3"/>
        <w:numPr>
          <w:ilvl w:val="0"/>
          <w:numId w:val="0"/>
        </w:numPr>
        <w:spacing w:before="0" w:beforeLines="0" w:after="0" w:afterLines="0" w:line="240" w:lineRule="auto"/>
        <w:jc w:val="both"/>
      </w:pPr>
      <w:r>
        <w:rPr>
          <w:rFonts w:hint="eastAsia"/>
        </w:rPr>
        <w:t>评价适用标准</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
        <w:gridCol w:w="8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rPr>
                <w:lang w:val="zh-CN" w:eastAsia="zh-CN"/>
              </w:rPr>
            </w:pPr>
            <w:r>
              <w:rPr>
                <w:rFonts w:hint="eastAsia"/>
                <w:lang w:val="zh-CN"/>
              </w:rPr>
              <w:t>环境质量标准</w:t>
            </w:r>
          </w:p>
        </w:tc>
        <w:tc>
          <w:tcPr>
            <w:tcW w:w="8469" w:type="dxa"/>
          </w:tcPr>
          <w:p>
            <w:pPr>
              <w:pStyle w:val="312"/>
              <w:ind w:firstLine="482"/>
              <w:rPr>
                <w:b/>
                <w:bCs/>
              </w:rPr>
            </w:pPr>
            <w:r>
              <w:rPr>
                <w:rFonts w:hint="eastAsia"/>
                <w:b/>
                <w:bCs/>
              </w:rPr>
              <w:t>一、环境空气</w:t>
            </w:r>
          </w:p>
          <w:p>
            <w:pPr>
              <w:pStyle w:val="312"/>
            </w:pPr>
            <w:r>
              <w:t>本项目所在区域为二类区，故环境空气评价标准采用《环境空气质量标准》（GB3095-2012）中二级标准</w:t>
            </w:r>
            <w:r>
              <w:rPr>
                <w:rFonts w:hint="eastAsia"/>
              </w:rPr>
              <w:t>，其中未作规定的非甲烷总烃</w:t>
            </w:r>
            <w:r>
              <w:t>参照执行《大气污染物综合排放标准详解》一书中的相关标准取值，</w:t>
            </w:r>
            <w:r>
              <w:rPr>
                <w:rFonts w:hint="eastAsia"/>
                <w:u w:val="single"/>
              </w:rPr>
              <w:t>TVOC参照执行</w:t>
            </w:r>
            <w:r>
              <w:rPr>
                <w:u w:val="single"/>
              </w:rPr>
              <w:t>《环境影响评价技术导则 大气环境》（HJ</w:t>
            </w:r>
            <w:r>
              <w:rPr>
                <w:rFonts w:hint="eastAsia"/>
                <w:u w:val="single"/>
              </w:rPr>
              <w:t>2.</w:t>
            </w:r>
            <w:r>
              <w:rPr>
                <w:u w:val="single"/>
              </w:rPr>
              <w:t>2-20</w:t>
            </w:r>
            <w:r>
              <w:rPr>
                <w:rFonts w:hint="eastAsia"/>
                <w:u w:val="single"/>
              </w:rPr>
              <w:t>18</w:t>
            </w:r>
            <w:r>
              <w:rPr>
                <w:u w:val="single"/>
              </w:rPr>
              <w:t>）附录</w:t>
            </w:r>
            <w:r>
              <w:rPr>
                <w:rFonts w:hint="eastAsia"/>
                <w:u w:val="single"/>
              </w:rPr>
              <w:t>D中参考浓度限值，</w:t>
            </w:r>
            <w:r>
              <w:t>详见</w:t>
            </w:r>
            <w:r>
              <w:fldChar w:fldCharType="begin"/>
            </w:r>
            <w:r>
              <w:instrText xml:space="preserve"> REF _Ref32230021 \r \h </w:instrText>
            </w:r>
            <w:r>
              <w:fldChar w:fldCharType="separate"/>
            </w:r>
            <w:r>
              <w:rPr>
                <w:rFonts w:hint="eastAsia"/>
              </w:rPr>
              <w:t>表21</w:t>
            </w:r>
            <w:r>
              <w:fldChar w:fldCharType="end"/>
            </w:r>
            <w:r>
              <w:rPr>
                <w:rFonts w:hint="eastAsia"/>
              </w:rPr>
              <w:t>。</w:t>
            </w:r>
          </w:p>
          <w:p>
            <w:pPr>
              <w:pStyle w:val="316"/>
              <w:numPr>
                <w:ilvl w:val="0"/>
                <w:numId w:val="6"/>
              </w:numPr>
            </w:pPr>
            <w:bookmarkStart w:id="91" w:name="_Ref32230021"/>
            <w:r>
              <w:t>环境空气质量标准</w:t>
            </w:r>
            <w:bookmarkEnd w:id="91"/>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77"/>
              <w:gridCol w:w="802"/>
              <w:gridCol w:w="1244"/>
              <w:gridCol w:w="1793"/>
              <w:gridCol w:w="1147"/>
              <w:gridCol w:w="17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vAlign w:val="center"/>
                </w:tcPr>
                <w:p>
                  <w:pPr>
                    <w:pStyle w:val="314"/>
                  </w:pPr>
                  <w:r>
                    <w:rPr>
                      <w:rFonts w:hint="eastAsia"/>
                    </w:rPr>
                    <w:t>污染物</w:t>
                  </w:r>
                </w:p>
              </w:tc>
              <w:tc>
                <w:tcPr>
                  <w:tcW w:w="466" w:type="pct"/>
                  <w:vMerge w:val="restart"/>
                  <w:vAlign w:val="center"/>
                </w:tcPr>
                <w:p>
                  <w:pPr>
                    <w:pStyle w:val="314"/>
                  </w:pPr>
                  <w:r>
                    <w:rPr>
                      <w:rFonts w:hint="eastAsia"/>
                    </w:rPr>
                    <w:t>单位</w:t>
                  </w:r>
                </w:p>
              </w:tc>
              <w:tc>
                <w:tcPr>
                  <w:tcW w:w="2990" w:type="pct"/>
                  <w:gridSpan w:val="4"/>
                  <w:vAlign w:val="center"/>
                </w:tcPr>
                <w:p>
                  <w:pPr>
                    <w:pStyle w:val="314"/>
                  </w:pPr>
                  <w:r>
                    <w:rPr>
                      <w:rFonts w:hint="eastAsia"/>
                    </w:rPr>
                    <w:t>执行标准</w:t>
                  </w:r>
                </w:p>
              </w:tc>
              <w:tc>
                <w:tcPr>
                  <w:tcW w:w="1064" w:type="pct"/>
                  <w:vMerge w:val="restart"/>
                  <w:vAlign w:val="center"/>
                </w:tcPr>
                <w:p>
                  <w:pPr>
                    <w:pStyle w:val="314"/>
                  </w:pPr>
                  <w:r>
                    <w:rPr>
                      <w:rFonts w:hint="eastAsia"/>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vAlign w:val="center"/>
                </w:tcPr>
                <w:p>
                  <w:pPr>
                    <w:pStyle w:val="314"/>
                  </w:pPr>
                </w:p>
              </w:tc>
              <w:tc>
                <w:tcPr>
                  <w:tcW w:w="466" w:type="pct"/>
                  <w:vMerge w:val="continue"/>
                  <w:vAlign w:val="center"/>
                </w:tcPr>
                <w:p>
                  <w:pPr>
                    <w:pStyle w:val="314"/>
                  </w:pPr>
                </w:p>
              </w:tc>
              <w:tc>
                <w:tcPr>
                  <w:tcW w:w="481" w:type="pct"/>
                  <w:vAlign w:val="center"/>
                </w:tcPr>
                <w:p>
                  <w:pPr>
                    <w:pStyle w:val="314"/>
                  </w:pPr>
                  <w:r>
                    <w:rPr>
                      <w:rFonts w:hint="eastAsia"/>
                    </w:rPr>
                    <w:t>年平均</w:t>
                  </w:r>
                </w:p>
              </w:tc>
              <w:tc>
                <w:tcPr>
                  <w:tcW w:w="746" w:type="pct"/>
                  <w:vAlign w:val="center"/>
                </w:tcPr>
                <w:p>
                  <w:pPr>
                    <w:pStyle w:val="314"/>
                  </w:pPr>
                  <w:r>
                    <w:t>24</w:t>
                  </w:r>
                  <w:r>
                    <w:rPr>
                      <w:rFonts w:hint="eastAsia"/>
                    </w:rPr>
                    <w:t>小时平均</w:t>
                  </w:r>
                </w:p>
              </w:tc>
              <w:tc>
                <w:tcPr>
                  <w:tcW w:w="1075" w:type="pct"/>
                  <w:vAlign w:val="center"/>
                </w:tcPr>
                <w:p>
                  <w:pPr>
                    <w:pStyle w:val="314"/>
                  </w:pPr>
                  <w:r>
                    <w:rPr>
                      <w:rFonts w:hint="eastAsia"/>
                    </w:rPr>
                    <w:t>日最大</w:t>
                  </w:r>
                  <w:r>
                    <w:t>8</w:t>
                  </w:r>
                  <w:r>
                    <w:rPr>
                      <w:rFonts w:hint="eastAsia"/>
                    </w:rPr>
                    <w:t>小时平均</w:t>
                  </w:r>
                </w:p>
              </w:tc>
              <w:tc>
                <w:tcPr>
                  <w:tcW w:w="687" w:type="pct"/>
                  <w:vAlign w:val="center"/>
                </w:tcPr>
                <w:p>
                  <w:pPr>
                    <w:pStyle w:val="314"/>
                  </w:pPr>
                  <w:r>
                    <w:t>1</w:t>
                  </w:r>
                  <w:r>
                    <w:rPr>
                      <w:rFonts w:hint="eastAsia"/>
                    </w:rPr>
                    <w:t>小时平均/1次</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PM</w:t>
                  </w:r>
                  <w:r>
                    <w:rPr>
                      <w:vertAlign w:val="subscript"/>
                    </w:rPr>
                    <w:t>10</w:t>
                  </w:r>
                </w:p>
              </w:tc>
              <w:tc>
                <w:tcPr>
                  <w:tcW w:w="466" w:type="pct"/>
                  <w:vAlign w:val="center"/>
                </w:tcPr>
                <w:p>
                  <w:pPr>
                    <w:pStyle w:val="314"/>
                    <w:rPr>
                      <w:sz w:val="22"/>
                      <w:szCs w:val="22"/>
                    </w:rPr>
                  </w:pPr>
                  <w:r>
                    <w:t>μg/m</w:t>
                  </w:r>
                  <w:r>
                    <w:rPr>
                      <w:vertAlign w:val="superscript"/>
                    </w:rPr>
                    <w:t>3</w:t>
                  </w:r>
                </w:p>
              </w:tc>
              <w:tc>
                <w:tcPr>
                  <w:tcW w:w="481" w:type="pct"/>
                  <w:vAlign w:val="center"/>
                </w:tcPr>
                <w:p>
                  <w:pPr>
                    <w:pStyle w:val="314"/>
                    <w:rPr>
                      <w:sz w:val="22"/>
                      <w:szCs w:val="22"/>
                    </w:rPr>
                  </w:pPr>
                  <w:r>
                    <w:rPr>
                      <w:sz w:val="22"/>
                      <w:szCs w:val="22"/>
                    </w:rPr>
                    <w:t>70</w:t>
                  </w:r>
                </w:p>
              </w:tc>
              <w:tc>
                <w:tcPr>
                  <w:tcW w:w="746" w:type="pct"/>
                  <w:vAlign w:val="center"/>
                </w:tcPr>
                <w:p>
                  <w:pPr>
                    <w:pStyle w:val="314"/>
                    <w:rPr>
                      <w:sz w:val="22"/>
                      <w:szCs w:val="22"/>
                    </w:rPr>
                  </w:pPr>
                  <w:r>
                    <w:rPr>
                      <w:sz w:val="22"/>
                      <w:szCs w:val="22"/>
                    </w:rPr>
                    <w:t>150</w:t>
                  </w:r>
                </w:p>
              </w:tc>
              <w:tc>
                <w:tcPr>
                  <w:tcW w:w="1075" w:type="pct"/>
                  <w:vAlign w:val="center"/>
                </w:tcPr>
                <w:p>
                  <w:pPr>
                    <w:pStyle w:val="314"/>
                  </w:pPr>
                  <w:r>
                    <w:t>—</w:t>
                  </w:r>
                </w:p>
              </w:tc>
              <w:tc>
                <w:tcPr>
                  <w:tcW w:w="687" w:type="pct"/>
                  <w:vAlign w:val="center"/>
                </w:tcPr>
                <w:p>
                  <w:pPr>
                    <w:pStyle w:val="314"/>
                  </w:pPr>
                  <w:r>
                    <w:t>—</w:t>
                  </w:r>
                </w:p>
              </w:tc>
              <w:tc>
                <w:tcPr>
                  <w:tcW w:w="1064" w:type="pct"/>
                  <w:vMerge w:val="restart"/>
                  <w:vAlign w:val="center"/>
                </w:tcPr>
                <w:p>
                  <w:pPr>
                    <w:pStyle w:val="314"/>
                  </w:pPr>
                  <w:r>
                    <w:t>GB3095-2012</w:t>
                  </w:r>
                </w:p>
                <w:p>
                  <w:pPr>
                    <w:pStyle w:val="314"/>
                  </w:pPr>
                  <w:r>
                    <w:rPr>
                      <w:rFonts w:hint="eastAsia"/>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PM</w:t>
                  </w:r>
                  <w:r>
                    <w:rPr>
                      <w:vertAlign w:val="subscript"/>
                    </w:rPr>
                    <w:t>2.5</w:t>
                  </w:r>
                </w:p>
              </w:tc>
              <w:tc>
                <w:tcPr>
                  <w:tcW w:w="466" w:type="pct"/>
                  <w:vAlign w:val="center"/>
                </w:tcPr>
                <w:p>
                  <w:pPr>
                    <w:pStyle w:val="314"/>
                    <w:rPr>
                      <w:sz w:val="22"/>
                      <w:szCs w:val="22"/>
                    </w:rPr>
                  </w:pPr>
                  <w:r>
                    <w:t>μg/m</w:t>
                  </w:r>
                  <w:r>
                    <w:rPr>
                      <w:vertAlign w:val="superscript"/>
                    </w:rPr>
                    <w:t>3</w:t>
                  </w:r>
                </w:p>
              </w:tc>
              <w:tc>
                <w:tcPr>
                  <w:tcW w:w="481" w:type="pct"/>
                  <w:vAlign w:val="center"/>
                </w:tcPr>
                <w:p>
                  <w:pPr>
                    <w:pStyle w:val="314"/>
                    <w:rPr>
                      <w:sz w:val="22"/>
                      <w:szCs w:val="22"/>
                    </w:rPr>
                  </w:pPr>
                  <w:r>
                    <w:rPr>
                      <w:sz w:val="22"/>
                      <w:szCs w:val="22"/>
                    </w:rPr>
                    <w:t>35</w:t>
                  </w:r>
                </w:p>
              </w:tc>
              <w:tc>
                <w:tcPr>
                  <w:tcW w:w="746" w:type="pct"/>
                  <w:vAlign w:val="center"/>
                </w:tcPr>
                <w:p>
                  <w:pPr>
                    <w:pStyle w:val="314"/>
                    <w:rPr>
                      <w:sz w:val="22"/>
                      <w:szCs w:val="22"/>
                    </w:rPr>
                  </w:pPr>
                  <w:r>
                    <w:rPr>
                      <w:sz w:val="22"/>
                      <w:szCs w:val="22"/>
                    </w:rPr>
                    <w:t>75</w:t>
                  </w:r>
                </w:p>
              </w:tc>
              <w:tc>
                <w:tcPr>
                  <w:tcW w:w="1075" w:type="pct"/>
                  <w:vAlign w:val="center"/>
                </w:tcPr>
                <w:p>
                  <w:pPr>
                    <w:pStyle w:val="314"/>
                  </w:pPr>
                  <w:r>
                    <w:t>—</w:t>
                  </w:r>
                </w:p>
              </w:tc>
              <w:tc>
                <w:tcPr>
                  <w:tcW w:w="687" w:type="pct"/>
                  <w:vAlign w:val="center"/>
                </w:tcPr>
                <w:p>
                  <w:pPr>
                    <w:pStyle w:val="314"/>
                  </w:pPr>
                  <w:r>
                    <w:t>—</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SO</w:t>
                  </w:r>
                  <w:r>
                    <w:rPr>
                      <w:vertAlign w:val="subscript"/>
                    </w:rPr>
                    <w:t>2</w:t>
                  </w:r>
                </w:p>
              </w:tc>
              <w:tc>
                <w:tcPr>
                  <w:tcW w:w="466" w:type="pct"/>
                  <w:vAlign w:val="center"/>
                </w:tcPr>
                <w:p>
                  <w:pPr>
                    <w:pStyle w:val="314"/>
                    <w:rPr>
                      <w:sz w:val="22"/>
                      <w:szCs w:val="22"/>
                    </w:rPr>
                  </w:pPr>
                  <w:r>
                    <w:t>μg/m</w:t>
                  </w:r>
                  <w:r>
                    <w:rPr>
                      <w:vertAlign w:val="superscript"/>
                    </w:rPr>
                    <w:t>3</w:t>
                  </w:r>
                </w:p>
              </w:tc>
              <w:tc>
                <w:tcPr>
                  <w:tcW w:w="481" w:type="pct"/>
                  <w:vAlign w:val="center"/>
                </w:tcPr>
                <w:p>
                  <w:pPr>
                    <w:pStyle w:val="314"/>
                    <w:rPr>
                      <w:sz w:val="22"/>
                      <w:szCs w:val="22"/>
                    </w:rPr>
                  </w:pPr>
                  <w:r>
                    <w:rPr>
                      <w:sz w:val="22"/>
                      <w:szCs w:val="22"/>
                    </w:rPr>
                    <w:t>60</w:t>
                  </w:r>
                </w:p>
              </w:tc>
              <w:tc>
                <w:tcPr>
                  <w:tcW w:w="746" w:type="pct"/>
                  <w:vAlign w:val="center"/>
                </w:tcPr>
                <w:p>
                  <w:pPr>
                    <w:pStyle w:val="314"/>
                    <w:rPr>
                      <w:sz w:val="22"/>
                      <w:szCs w:val="22"/>
                    </w:rPr>
                  </w:pPr>
                  <w:r>
                    <w:rPr>
                      <w:sz w:val="22"/>
                      <w:szCs w:val="22"/>
                    </w:rPr>
                    <w:t>150</w:t>
                  </w:r>
                </w:p>
              </w:tc>
              <w:tc>
                <w:tcPr>
                  <w:tcW w:w="1075" w:type="pct"/>
                  <w:vAlign w:val="center"/>
                </w:tcPr>
                <w:p>
                  <w:pPr>
                    <w:pStyle w:val="314"/>
                  </w:pPr>
                  <w:r>
                    <w:t>—</w:t>
                  </w:r>
                </w:p>
              </w:tc>
              <w:tc>
                <w:tcPr>
                  <w:tcW w:w="687" w:type="pct"/>
                  <w:vAlign w:val="center"/>
                </w:tcPr>
                <w:p>
                  <w:pPr>
                    <w:pStyle w:val="314"/>
                  </w:pPr>
                  <w:r>
                    <w:t>500</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NO</w:t>
                  </w:r>
                  <w:r>
                    <w:rPr>
                      <w:vertAlign w:val="subscript"/>
                    </w:rPr>
                    <w:t>2</w:t>
                  </w:r>
                </w:p>
              </w:tc>
              <w:tc>
                <w:tcPr>
                  <w:tcW w:w="466" w:type="pct"/>
                  <w:vAlign w:val="center"/>
                </w:tcPr>
                <w:p>
                  <w:pPr>
                    <w:pStyle w:val="314"/>
                    <w:rPr>
                      <w:sz w:val="22"/>
                      <w:szCs w:val="22"/>
                    </w:rPr>
                  </w:pPr>
                  <w:r>
                    <w:t>μg/m</w:t>
                  </w:r>
                  <w:r>
                    <w:rPr>
                      <w:vertAlign w:val="superscript"/>
                    </w:rPr>
                    <w:t>3</w:t>
                  </w:r>
                </w:p>
              </w:tc>
              <w:tc>
                <w:tcPr>
                  <w:tcW w:w="481" w:type="pct"/>
                  <w:vAlign w:val="center"/>
                </w:tcPr>
                <w:p>
                  <w:pPr>
                    <w:pStyle w:val="314"/>
                    <w:rPr>
                      <w:sz w:val="22"/>
                      <w:szCs w:val="22"/>
                    </w:rPr>
                  </w:pPr>
                  <w:r>
                    <w:rPr>
                      <w:sz w:val="22"/>
                      <w:szCs w:val="22"/>
                    </w:rPr>
                    <w:t>40</w:t>
                  </w:r>
                </w:p>
              </w:tc>
              <w:tc>
                <w:tcPr>
                  <w:tcW w:w="746" w:type="pct"/>
                  <w:vAlign w:val="center"/>
                </w:tcPr>
                <w:p>
                  <w:pPr>
                    <w:pStyle w:val="314"/>
                    <w:rPr>
                      <w:sz w:val="22"/>
                      <w:szCs w:val="22"/>
                    </w:rPr>
                  </w:pPr>
                  <w:r>
                    <w:rPr>
                      <w:sz w:val="22"/>
                      <w:szCs w:val="22"/>
                    </w:rPr>
                    <w:t>80</w:t>
                  </w:r>
                </w:p>
              </w:tc>
              <w:tc>
                <w:tcPr>
                  <w:tcW w:w="1075" w:type="pct"/>
                  <w:vAlign w:val="center"/>
                </w:tcPr>
                <w:p>
                  <w:pPr>
                    <w:pStyle w:val="314"/>
                  </w:pPr>
                  <w:r>
                    <w:t>—</w:t>
                  </w:r>
                </w:p>
              </w:tc>
              <w:tc>
                <w:tcPr>
                  <w:tcW w:w="687" w:type="pct"/>
                  <w:vAlign w:val="center"/>
                </w:tcPr>
                <w:p>
                  <w:pPr>
                    <w:pStyle w:val="314"/>
                    <w:rPr>
                      <w:kern w:val="0"/>
                    </w:rPr>
                  </w:pPr>
                  <w:r>
                    <w:rPr>
                      <w:kern w:val="0"/>
                    </w:rPr>
                    <w:t>200</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CO</w:t>
                  </w:r>
                </w:p>
              </w:tc>
              <w:tc>
                <w:tcPr>
                  <w:tcW w:w="466" w:type="pct"/>
                  <w:vAlign w:val="center"/>
                </w:tcPr>
                <w:p>
                  <w:pPr>
                    <w:pStyle w:val="314"/>
                  </w:pPr>
                  <w:r>
                    <w:t>mg/m</w:t>
                  </w:r>
                  <w:r>
                    <w:rPr>
                      <w:vertAlign w:val="superscript"/>
                    </w:rPr>
                    <w:t>3</w:t>
                  </w:r>
                </w:p>
              </w:tc>
              <w:tc>
                <w:tcPr>
                  <w:tcW w:w="481" w:type="pct"/>
                  <w:vAlign w:val="center"/>
                </w:tcPr>
                <w:p>
                  <w:pPr>
                    <w:pStyle w:val="314"/>
                    <w:rPr>
                      <w:sz w:val="22"/>
                      <w:szCs w:val="22"/>
                    </w:rPr>
                  </w:pPr>
                  <w:r>
                    <w:t>—</w:t>
                  </w:r>
                </w:p>
              </w:tc>
              <w:tc>
                <w:tcPr>
                  <w:tcW w:w="746" w:type="pct"/>
                  <w:vAlign w:val="center"/>
                </w:tcPr>
                <w:p>
                  <w:pPr>
                    <w:pStyle w:val="314"/>
                    <w:rPr>
                      <w:sz w:val="22"/>
                      <w:szCs w:val="22"/>
                    </w:rPr>
                  </w:pPr>
                  <w:r>
                    <w:rPr>
                      <w:sz w:val="22"/>
                      <w:szCs w:val="22"/>
                    </w:rPr>
                    <w:t>4</w:t>
                  </w:r>
                </w:p>
              </w:tc>
              <w:tc>
                <w:tcPr>
                  <w:tcW w:w="1075" w:type="pct"/>
                  <w:vAlign w:val="center"/>
                </w:tcPr>
                <w:p>
                  <w:pPr>
                    <w:pStyle w:val="314"/>
                  </w:pPr>
                  <w:r>
                    <w:t>—</w:t>
                  </w:r>
                </w:p>
              </w:tc>
              <w:tc>
                <w:tcPr>
                  <w:tcW w:w="687" w:type="pct"/>
                  <w:vAlign w:val="center"/>
                </w:tcPr>
                <w:p>
                  <w:pPr>
                    <w:pStyle w:val="314"/>
                    <w:rPr>
                      <w:kern w:val="0"/>
                    </w:rPr>
                  </w:pPr>
                  <w:r>
                    <w:rPr>
                      <w:kern w:val="0"/>
                    </w:rPr>
                    <w:t>10</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rPr>
                      <w:vertAlign w:val="subscript"/>
                    </w:rPr>
                  </w:pPr>
                  <w:r>
                    <w:t>O</w:t>
                  </w:r>
                  <w:r>
                    <w:rPr>
                      <w:vertAlign w:val="subscript"/>
                    </w:rPr>
                    <w:t>3</w:t>
                  </w:r>
                </w:p>
              </w:tc>
              <w:tc>
                <w:tcPr>
                  <w:tcW w:w="466" w:type="pct"/>
                  <w:vAlign w:val="center"/>
                </w:tcPr>
                <w:p>
                  <w:pPr>
                    <w:pStyle w:val="314"/>
                  </w:pPr>
                  <w:r>
                    <w:t>μg/m</w:t>
                  </w:r>
                  <w:r>
                    <w:rPr>
                      <w:vertAlign w:val="superscript"/>
                    </w:rPr>
                    <w:t>3</w:t>
                  </w:r>
                </w:p>
              </w:tc>
              <w:tc>
                <w:tcPr>
                  <w:tcW w:w="481" w:type="pct"/>
                  <w:vAlign w:val="center"/>
                </w:tcPr>
                <w:p>
                  <w:pPr>
                    <w:pStyle w:val="314"/>
                    <w:rPr>
                      <w:sz w:val="22"/>
                      <w:szCs w:val="22"/>
                    </w:rPr>
                  </w:pPr>
                  <w:r>
                    <w:t>—</w:t>
                  </w:r>
                </w:p>
              </w:tc>
              <w:tc>
                <w:tcPr>
                  <w:tcW w:w="746" w:type="pct"/>
                  <w:vAlign w:val="center"/>
                </w:tcPr>
                <w:p>
                  <w:pPr>
                    <w:pStyle w:val="314"/>
                    <w:rPr>
                      <w:sz w:val="22"/>
                      <w:szCs w:val="22"/>
                    </w:rPr>
                  </w:pPr>
                  <w:r>
                    <w:t>—</w:t>
                  </w:r>
                </w:p>
              </w:tc>
              <w:tc>
                <w:tcPr>
                  <w:tcW w:w="1075" w:type="pct"/>
                  <w:vAlign w:val="center"/>
                </w:tcPr>
                <w:p>
                  <w:pPr>
                    <w:pStyle w:val="314"/>
                    <w:rPr>
                      <w:kern w:val="0"/>
                    </w:rPr>
                  </w:pPr>
                  <w:r>
                    <w:rPr>
                      <w:kern w:val="0"/>
                    </w:rPr>
                    <w:t>160</w:t>
                  </w:r>
                </w:p>
              </w:tc>
              <w:tc>
                <w:tcPr>
                  <w:tcW w:w="687" w:type="pct"/>
                  <w:vAlign w:val="center"/>
                </w:tcPr>
                <w:p>
                  <w:pPr>
                    <w:pStyle w:val="314"/>
                    <w:rPr>
                      <w:kern w:val="0"/>
                    </w:rPr>
                  </w:pPr>
                  <w:r>
                    <w:rPr>
                      <w:kern w:val="0"/>
                    </w:rPr>
                    <w:t>200</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rPr>
                      <w:rFonts w:hint="eastAsia"/>
                    </w:rPr>
                    <w:t>TSP</w:t>
                  </w:r>
                </w:p>
              </w:tc>
              <w:tc>
                <w:tcPr>
                  <w:tcW w:w="466" w:type="pct"/>
                  <w:vAlign w:val="center"/>
                </w:tcPr>
                <w:p>
                  <w:pPr>
                    <w:pStyle w:val="314"/>
                  </w:pPr>
                  <w:r>
                    <w:t>μg/m</w:t>
                  </w:r>
                  <w:r>
                    <w:rPr>
                      <w:vertAlign w:val="superscript"/>
                    </w:rPr>
                    <w:t>3</w:t>
                  </w:r>
                </w:p>
              </w:tc>
              <w:tc>
                <w:tcPr>
                  <w:tcW w:w="481" w:type="pct"/>
                  <w:vAlign w:val="center"/>
                </w:tcPr>
                <w:p>
                  <w:pPr>
                    <w:pStyle w:val="314"/>
                  </w:pPr>
                  <w:r>
                    <w:rPr>
                      <w:rFonts w:hint="eastAsia"/>
                    </w:rPr>
                    <w:t>200</w:t>
                  </w:r>
                </w:p>
              </w:tc>
              <w:tc>
                <w:tcPr>
                  <w:tcW w:w="746" w:type="pct"/>
                  <w:vAlign w:val="center"/>
                </w:tcPr>
                <w:p>
                  <w:pPr>
                    <w:pStyle w:val="314"/>
                  </w:pPr>
                  <w:r>
                    <w:rPr>
                      <w:rFonts w:hint="eastAsia"/>
                    </w:rPr>
                    <w:t>300</w:t>
                  </w:r>
                </w:p>
              </w:tc>
              <w:tc>
                <w:tcPr>
                  <w:tcW w:w="1075" w:type="pct"/>
                  <w:vAlign w:val="center"/>
                </w:tcPr>
                <w:p>
                  <w:pPr>
                    <w:pStyle w:val="314"/>
                    <w:rPr>
                      <w:kern w:val="0"/>
                    </w:rPr>
                  </w:pPr>
                  <w:r>
                    <w:rPr>
                      <w:kern w:val="0"/>
                    </w:rPr>
                    <w:t>—</w:t>
                  </w:r>
                </w:p>
              </w:tc>
              <w:tc>
                <w:tcPr>
                  <w:tcW w:w="687" w:type="pct"/>
                  <w:vAlign w:val="center"/>
                </w:tcPr>
                <w:p>
                  <w:pPr>
                    <w:pStyle w:val="314"/>
                    <w:rPr>
                      <w:kern w:val="0"/>
                    </w:rPr>
                  </w:pPr>
                  <w:r>
                    <w:rPr>
                      <w:kern w:val="0"/>
                    </w:rPr>
                    <w:t>—</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氟化物</w:t>
                  </w:r>
                </w:p>
              </w:tc>
              <w:tc>
                <w:tcPr>
                  <w:tcW w:w="466" w:type="pct"/>
                  <w:vAlign w:val="center"/>
                </w:tcPr>
                <w:p>
                  <w:pPr>
                    <w:pStyle w:val="314"/>
                  </w:pPr>
                  <w:r>
                    <w:t>μg/m</w:t>
                  </w:r>
                  <w:r>
                    <w:rPr>
                      <w:vertAlign w:val="superscript"/>
                    </w:rPr>
                    <w:t>3</w:t>
                  </w:r>
                </w:p>
              </w:tc>
              <w:tc>
                <w:tcPr>
                  <w:tcW w:w="481" w:type="pct"/>
                  <w:vAlign w:val="center"/>
                </w:tcPr>
                <w:p>
                  <w:pPr>
                    <w:pStyle w:val="314"/>
                  </w:pPr>
                  <w:r>
                    <w:t>—</w:t>
                  </w:r>
                </w:p>
              </w:tc>
              <w:tc>
                <w:tcPr>
                  <w:tcW w:w="746" w:type="pct"/>
                  <w:vAlign w:val="center"/>
                </w:tcPr>
                <w:p>
                  <w:pPr>
                    <w:pStyle w:val="314"/>
                  </w:pPr>
                  <w:r>
                    <w:rPr>
                      <w:rFonts w:hint="eastAsia"/>
                      <w:kern w:val="0"/>
                    </w:rPr>
                    <w:t>7</w:t>
                  </w:r>
                </w:p>
              </w:tc>
              <w:tc>
                <w:tcPr>
                  <w:tcW w:w="1075" w:type="pct"/>
                  <w:vAlign w:val="center"/>
                </w:tcPr>
                <w:p>
                  <w:pPr>
                    <w:pStyle w:val="314"/>
                    <w:rPr>
                      <w:kern w:val="0"/>
                    </w:rPr>
                  </w:pPr>
                  <w:r>
                    <w:rPr>
                      <w:kern w:val="0"/>
                    </w:rPr>
                    <w:t>—</w:t>
                  </w:r>
                </w:p>
              </w:tc>
              <w:tc>
                <w:tcPr>
                  <w:tcW w:w="687" w:type="pct"/>
                  <w:vAlign w:val="center"/>
                </w:tcPr>
                <w:p>
                  <w:pPr>
                    <w:pStyle w:val="314"/>
                    <w:rPr>
                      <w:kern w:val="0"/>
                    </w:rPr>
                  </w:pPr>
                  <w:r>
                    <w:rPr>
                      <w:rFonts w:hint="eastAsia"/>
                      <w:kern w:val="0"/>
                    </w:rPr>
                    <w:t>20</w:t>
                  </w:r>
                </w:p>
              </w:tc>
              <w:tc>
                <w:tcPr>
                  <w:tcW w:w="1064"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pPr>
                  <w:r>
                    <w:t>非甲烷总烃</w:t>
                  </w:r>
                </w:p>
              </w:tc>
              <w:tc>
                <w:tcPr>
                  <w:tcW w:w="466" w:type="pct"/>
                  <w:vAlign w:val="center"/>
                </w:tcPr>
                <w:p>
                  <w:pPr>
                    <w:pStyle w:val="314"/>
                  </w:pPr>
                  <w:r>
                    <w:t>mg/m</w:t>
                  </w:r>
                  <w:r>
                    <w:rPr>
                      <w:vertAlign w:val="superscript"/>
                    </w:rPr>
                    <w:t>3</w:t>
                  </w:r>
                </w:p>
              </w:tc>
              <w:tc>
                <w:tcPr>
                  <w:tcW w:w="481" w:type="pct"/>
                  <w:vAlign w:val="center"/>
                </w:tcPr>
                <w:p>
                  <w:pPr>
                    <w:pStyle w:val="314"/>
                  </w:pPr>
                  <w:r>
                    <w:t>—</w:t>
                  </w:r>
                </w:p>
              </w:tc>
              <w:tc>
                <w:tcPr>
                  <w:tcW w:w="746" w:type="pct"/>
                  <w:vAlign w:val="center"/>
                </w:tcPr>
                <w:p>
                  <w:pPr>
                    <w:pStyle w:val="314"/>
                  </w:pPr>
                  <w:r>
                    <w:t>—</w:t>
                  </w:r>
                </w:p>
              </w:tc>
              <w:tc>
                <w:tcPr>
                  <w:tcW w:w="1075" w:type="pct"/>
                  <w:vAlign w:val="center"/>
                </w:tcPr>
                <w:p>
                  <w:pPr>
                    <w:pStyle w:val="314"/>
                    <w:rPr>
                      <w:kern w:val="0"/>
                    </w:rPr>
                  </w:pPr>
                  <w:r>
                    <w:rPr>
                      <w:kern w:val="0"/>
                    </w:rPr>
                    <w:t>—</w:t>
                  </w:r>
                </w:p>
              </w:tc>
              <w:tc>
                <w:tcPr>
                  <w:tcW w:w="687" w:type="pct"/>
                  <w:vAlign w:val="center"/>
                </w:tcPr>
                <w:p>
                  <w:pPr>
                    <w:pStyle w:val="314"/>
                    <w:rPr>
                      <w:kern w:val="0"/>
                    </w:rPr>
                  </w:pPr>
                  <w:r>
                    <w:rPr>
                      <w:rFonts w:hint="eastAsia"/>
                      <w:kern w:val="0"/>
                    </w:rPr>
                    <w:t>2.0</w:t>
                  </w:r>
                </w:p>
              </w:tc>
              <w:tc>
                <w:tcPr>
                  <w:tcW w:w="1064" w:type="pct"/>
                  <w:vAlign w:val="center"/>
                </w:tcPr>
                <w:p>
                  <w:pPr>
                    <w:pStyle w:val="314"/>
                  </w:pPr>
                  <w:r>
                    <w:t>大气污染物综合排放标准详解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Align w:val="center"/>
                </w:tcPr>
                <w:p>
                  <w:pPr>
                    <w:pStyle w:val="314"/>
                    <w:rPr>
                      <w:u w:val="single"/>
                    </w:rPr>
                  </w:pPr>
                  <w:r>
                    <w:rPr>
                      <w:rFonts w:hint="eastAsia"/>
                      <w:u w:val="single"/>
                    </w:rPr>
                    <w:t>TVOC</w:t>
                  </w:r>
                </w:p>
              </w:tc>
              <w:tc>
                <w:tcPr>
                  <w:tcW w:w="466" w:type="pct"/>
                  <w:vAlign w:val="center"/>
                </w:tcPr>
                <w:p>
                  <w:pPr>
                    <w:pStyle w:val="314"/>
                    <w:rPr>
                      <w:u w:val="single"/>
                    </w:rPr>
                  </w:pPr>
                  <w:r>
                    <w:rPr>
                      <w:u w:val="single"/>
                    </w:rPr>
                    <w:t>μg/m</w:t>
                  </w:r>
                  <w:r>
                    <w:rPr>
                      <w:u w:val="single"/>
                      <w:vertAlign w:val="superscript"/>
                    </w:rPr>
                    <w:t>3</w:t>
                  </w:r>
                </w:p>
              </w:tc>
              <w:tc>
                <w:tcPr>
                  <w:tcW w:w="481" w:type="pct"/>
                  <w:vAlign w:val="center"/>
                </w:tcPr>
                <w:p>
                  <w:pPr>
                    <w:pStyle w:val="314"/>
                    <w:rPr>
                      <w:u w:val="single"/>
                    </w:rPr>
                  </w:pPr>
                  <w:r>
                    <w:rPr>
                      <w:u w:val="single"/>
                    </w:rPr>
                    <w:t>—</w:t>
                  </w:r>
                </w:p>
              </w:tc>
              <w:tc>
                <w:tcPr>
                  <w:tcW w:w="746" w:type="pct"/>
                  <w:vAlign w:val="center"/>
                </w:tcPr>
                <w:p>
                  <w:pPr>
                    <w:pStyle w:val="314"/>
                    <w:rPr>
                      <w:u w:val="single"/>
                    </w:rPr>
                  </w:pPr>
                  <w:r>
                    <w:rPr>
                      <w:u w:val="single"/>
                    </w:rPr>
                    <w:t>—</w:t>
                  </w:r>
                </w:p>
              </w:tc>
              <w:tc>
                <w:tcPr>
                  <w:tcW w:w="1075" w:type="pct"/>
                  <w:vAlign w:val="center"/>
                </w:tcPr>
                <w:p>
                  <w:pPr>
                    <w:pStyle w:val="314"/>
                    <w:rPr>
                      <w:kern w:val="0"/>
                      <w:u w:val="single"/>
                    </w:rPr>
                  </w:pPr>
                  <w:r>
                    <w:rPr>
                      <w:rFonts w:hint="eastAsia"/>
                      <w:u w:val="single"/>
                    </w:rPr>
                    <w:t>600</w:t>
                  </w:r>
                </w:p>
              </w:tc>
              <w:tc>
                <w:tcPr>
                  <w:tcW w:w="687" w:type="pct"/>
                  <w:vAlign w:val="center"/>
                </w:tcPr>
                <w:p>
                  <w:pPr>
                    <w:pStyle w:val="314"/>
                    <w:rPr>
                      <w:kern w:val="0"/>
                      <w:u w:val="single"/>
                    </w:rPr>
                  </w:pPr>
                  <w:r>
                    <w:rPr>
                      <w:u w:val="single"/>
                    </w:rPr>
                    <w:t>—</w:t>
                  </w:r>
                </w:p>
              </w:tc>
              <w:tc>
                <w:tcPr>
                  <w:tcW w:w="1064" w:type="pct"/>
                  <w:vAlign w:val="center"/>
                </w:tcPr>
                <w:p>
                  <w:pPr>
                    <w:pStyle w:val="314"/>
                    <w:rPr>
                      <w:u w:val="single"/>
                    </w:rPr>
                  </w:pPr>
                  <w:r>
                    <w:rPr>
                      <w:u w:val="single"/>
                    </w:rPr>
                    <w:t>《环境影响评价技术导则 大气环境》（HJ</w:t>
                  </w:r>
                  <w:r>
                    <w:rPr>
                      <w:rFonts w:hint="eastAsia"/>
                      <w:u w:val="single"/>
                    </w:rPr>
                    <w:t>2.</w:t>
                  </w:r>
                  <w:r>
                    <w:rPr>
                      <w:u w:val="single"/>
                    </w:rPr>
                    <w:t>2-20</w:t>
                  </w:r>
                  <w:r>
                    <w:rPr>
                      <w:rFonts w:hint="eastAsia"/>
                      <w:u w:val="single"/>
                    </w:rPr>
                    <w:t>18</w:t>
                  </w:r>
                  <w:r>
                    <w:rPr>
                      <w:u w:val="single"/>
                    </w:rPr>
                    <w:t>）附录</w:t>
                  </w:r>
                  <w:r>
                    <w:rPr>
                      <w:rFonts w:hint="eastAsia"/>
                      <w:u w:val="single"/>
                    </w:rPr>
                    <w:t>D</w:t>
                  </w:r>
                </w:p>
              </w:tc>
            </w:tr>
          </w:tbl>
          <w:p>
            <w:pPr>
              <w:pStyle w:val="312"/>
              <w:ind w:firstLine="482"/>
              <w:rPr>
                <w:b/>
                <w:bCs/>
              </w:rPr>
            </w:pPr>
            <w:r>
              <w:rPr>
                <w:rFonts w:hint="eastAsia"/>
                <w:b/>
                <w:bCs/>
              </w:rPr>
              <w:t>二、地表水</w:t>
            </w:r>
          </w:p>
          <w:p>
            <w:pPr>
              <w:pStyle w:val="312"/>
            </w:pPr>
            <w:r>
              <w:rPr>
                <w:rFonts w:hint="eastAsia"/>
              </w:rPr>
              <w:t>距离本项目最近的地表水体为头道松花江，</w:t>
            </w:r>
            <w:r>
              <w:t>根据吉林省地方标准DB22/388-2004《吉林省地表水功能区》，项目所在区段</w:t>
            </w:r>
            <w:r>
              <w:rPr>
                <w:rFonts w:hint="eastAsia"/>
              </w:rPr>
              <w:t>为头道松花江“汤河口</w:t>
            </w:r>
            <w:r>
              <w:t>—</w:t>
            </w:r>
            <w:r>
              <w:rPr>
                <w:rFonts w:hint="eastAsia"/>
              </w:rPr>
              <w:t>松江河口”河</w:t>
            </w:r>
            <w:r>
              <w:t>段，该区段水体功能为</w:t>
            </w:r>
            <w:r>
              <w:rPr>
                <w:rFonts w:hint="eastAsia"/>
              </w:rPr>
              <w:t>头道松花江靖宇县、抚松县过渡区</w:t>
            </w:r>
            <w:r>
              <w:t>，</w:t>
            </w:r>
            <w:r>
              <w:rPr>
                <w:rFonts w:hint="eastAsia"/>
              </w:rPr>
              <w:t>属于</w:t>
            </w:r>
            <w:r>
              <w:t>Ⅲ类水体</w:t>
            </w:r>
            <w:r>
              <w:rPr>
                <w:rFonts w:hint="eastAsia"/>
              </w:rPr>
              <w:t>，执行</w:t>
            </w:r>
            <w:r>
              <w:t>GB3838-2002《地表水环境质量标准》中Ⅲ类标准</w:t>
            </w:r>
            <w:r>
              <w:rPr>
                <w:rFonts w:hint="eastAsia"/>
              </w:rPr>
              <w:t>。标准限值</w:t>
            </w:r>
            <w:r>
              <w:t>详见</w:t>
            </w:r>
            <w:r>
              <w:fldChar w:fldCharType="begin"/>
            </w:r>
            <w:r>
              <w:instrText xml:space="preserve"> REF _Ref27315099 \r \h </w:instrText>
            </w:r>
            <w:r>
              <w:fldChar w:fldCharType="separate"/>
            </w:r>
            <w:r>
              <w:rPr>
                <w:rFonts w:hint="eastAsia"/>
              </w:rPr>
              <w:t>表22</w:t>
            </w:r>
            <w:r>
              <w:fldChar w:fldCharType="end"/>
            </w:r>
            <w:r>
              <w:rPr>
                <w:rFonts w:hint="eastAsia"/>
              </w:rPr>
              <w:t>。</w:t>
            </w:r>
          </w:p>
          <w:p>
            <w:pPr>
              <w:pStyle w:val="316"/>
              <w:numPr>
                <w:ilvl w:val="0"/>
                <w:numId w:val="6"/>
              </w:numPr>
            </w:pPr>
            <w:bookmarkStart w:id="92" w:name="_Ref27315099"/>
            <w:r>
              <w:t>地表水环境质量标准（摘录）</w:t>
            </w:r>
            <w:bookmarkEnd w:id="92"/>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863"/>
              <w:gridCol w:w="1154"/>
              <w:gridCol w:w="1413"/>
              <w:gridCol w:w="30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rPr>
                      <w:rFonts w:hint="eastAsia" w:ascii="宋体" w:hAnsi="宋体" w:cs="宋体"/>
                    </w:rPr>
                    <w:t>序号</w:t>
                  </w:r>
                </w:p>
              </w:tc>
              <w:tc>
                <w:tcPr>
                  <w:tcW w:w="1117" w:type="pct"/>
                  <w:vAlign w:val="center"/>
                </w:tcPr>
                <w:p>
                  <w:pPr>
                    <w:pStyle w:val="314"/>
                  </w:pPr>
                  <w:r>
                    <w:rPr>
                      <w:rFonts w:hint="eastAsia" w:ascii="宋体" w:hAnsi="宋体" w:cs="宋体"/>
                    </w:rPr>
                    <w:t>项目</w:t>
                  </w:r>
                </w:p>
              </w:tc>
              <w:tc>
                <w:tcPr>
                  <w:tcW w:w="692" w:type="pct"/>
                  <w:vAlign w:val="center"/>
                </w:tcPr>
                <w:p>
                  <w:pPr>
                    <w:pStyle w:val="314"/>
                  </w:pPr>
                  <w:r>
                    <w:rPr>
                      <w:rFonts w:hint="eastAsia" w:ascii="宋体" w:hAnsi="宋体" w:cs="宋体"/>
                    </w:rPr>
                    <w:t>单位</w:t>
                  </w:r>
                </w:p>
              </w:tc>
              <w:tc>
                <w:tcPr>
                  <w:tcW w:w="847" w:type="pct"/>
                  <w:vAlign w:val="center"/>
                </w:tcPr>
                <w:p>
                  <w:pPr>
                    <w:pStyle w:val="314"/>
                  </w:pPr>
                  <w:r>
                    <w:rPr>
                      <w:rFonts w:hint="eastAsia" w:ascii="宋体" w:hAnsi="宋体" w:cs="宋体"/>
                    </w:rPr>
                    <w:t>标准限值</w:t>
                  </w:r>
                </w:p>
                <w:p>
                  <w:pPr>
                    <w:pStyle w:val="314"/>
                  </w:pPr>
                  <w:r>
                    <w:rPr>
                      <w:rFonts w:hint="eastAsia"/>
                    </w:rPr>
                    <w:t>（</w:t>
                  </w:r>
                  <w:r>
                    <w:t>Ⅲ</w:t>
                  </w:r>
                  <w:r>
                    <w:rPr>
                      <w:rFonts w:hint="eastAsia" w:ascii="宋体" w:hAnsi="宋体" w:cs="宋体"/>
                    </w:rPr>
                    <w:t>类</w:t>
                  </w:r>
                  <w:r>
                    <w:rPr>
                      <w:rFonts w:hint="eastAsia"/>
                    </w:rPr>
                    <w:t>）</w:t>
                  </w:r>
                </w:p>
              </w:tc>
              <w:tc>
                <w:tcPr>
                  <w:tcW w:w="1844" w:type="pct"/>
                  <w:vAlign w:val="center"/>
                </w:tcPr>
                <w:p>
                  <w:pPr>
                    <w:pStyle w:val="314"/>
                  </w:pPr>
                  <w:r>
                    <w:rPr>
                      <w:rFonts w:hint="eastAsia" w:ascii="宋体" w:hAnsi="宋体" w:cs="宋体"/>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t>1</w:t>
                  </w:r>
                </w:p>
              </w:tc>
              <w:tc>
                <w:tcPr>
                  <w:tcW w:w="1117" w:type="pct"/>
                  <w:vAlign w:val="center"/>
                </w:tcPr>
                <w:p>
                  <w:pPr>
                    <w:pStyle w:val="314"/>
                  </w:pPr>
                  <w:r>
                    <w:t>pH</w:t>
                  </w:r>
                </w:p>
              </w:tc>
              <w:tc>
                <w:tcPr>
                  <w:tcW w:w="692" w:type="pct"/>
                  <w:vAlign w:val="center"/>
                </w:tcPr>
                <w:p>
                  <w:pPr>
                    <w:pStyle w:val="314"/>
                  </w:pPr>
                  <w:r>
                    <w:rPr>
                      <w:rFonts w:hint="eastAsia" w:ascii="宋体" w:hAnsi="宋体" w:cs="宋体"/>
                    </w:rPr>
                    <w:t>无量纲</w:t>
                  </w:r>
                </w:p>
              </w:tc>
              <w:tc>
                <w:tcPr>
                  <w:tcW w:w="847" w:type="pct"/>
                  <w:vAlign w:val="center"/>
                </w:tcPr>
                <w:p>
                  <w:pPr>
                    <w:pStyle w:val="314"/>
                  </w:pPr>
                  <w:r>
                    <w:t>6</w:t>
                  </w:r>
                  <w:r>
                    <w:rPr>
                      <w:rFonts w:hint="eastAsia" w:ascii="宋体" w:hAnsi="宋体" w:cs="宋体"/>
                    </w:rPr>
                    <w:t>～</w:t>
                  </w:r>
                  <w:r>
                    <w:t>9</w:t>
                  </w:r>
                </w:p>
              </w:tc>
              <w:tc>
                <w:tcPr>
                  <w:tcW w:w="1844" w:type="pct"/>
                  <w:vMerge w:val="restart"/>
                  <w:vAlign w:val="center"/>
                </w:tcPr>
                <w:p>
                  <w:pPr>
                    <w:pStyle w:val="314"/>
                  </w:pPr>
                  <w:r>
                    <w:rPr>
                      <w:rFonts w:hint="eastAsia" w:ascii="宋体" w:hAnsi="宋体" w:cs="宋体"/>
                    </w:rPr>
                    <w:t>《地表水环境质量标准》</w:t>
                  </w:r>
                </w:p>
                <w:p>
                  <w:pPr>
                    <w:pStyle w:val="314"/>
                  </w:pPr>
                  <w:r>
                    <w:rPr>
                      <w:rFonts w:hint="eastAsia" w:ascii="宋体" w:hAnsi="宋体" w:cs="宋体"/>
                    </w:rPr>
                    <w:t>（</w:t>
                  </w:r>
                  <w:r>
                    <w:t>GB3838-2002</w:t>
                  </w:r>
                  <w:r>
                    <w:rPr>
                      <w:rFonts w:hint="eastAsia" w:ascii="宋体" w:hAnsi="宋体" w:cs="宋体"/>
                    </w:rPr>
                    <w:t>）</w:t>
                  </w:r>
                  <w:r>
                    <w:t>Ⅲ</w:t>
                  </w:r>
                  <w:r>
                    <w:rPr>
                      <w:rFonts w:hint="eastAsia" w:ascii="宋体" w:hAnsi="宋体" w:cs="宋体"/>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t>2</w:t>
                  </w:r>
                </w:p>
              </w:tc>
              <w:tc>
                <w:tcPr>
                  <w:tcW w:w="1117" w:type="pct"/>
                  <w:vAlign w:val="center"/>
                </w:tcPr>
                <w:p>
                  <w:pPr>
                    <w:pStyle w:val="314"/>
                  </w:pPr>
                  <w:r>
                    <w:t>COD</w:t>
                  </w:r>
                </w:p>
              </w:tc>
              <w:tc>
                <w:tcPr>
                  <w:tcW w:w="692" w:type="pct"/>
                  <w:vAlign w:val="center"/>
                </w:tcPr>
                <w:p>
                  <w:pPr>
                    <w:pStyle w:val="314"/>
                  </w:pPr>
                  <w:r>
                    <w:t>mg/L</w:t>
                  </w:r>
                </w:p>
              </w:tc>
              <w:tc>
                <w:tcPr>
                  <w:tcW w:w="847" w:type="pct"/>
                  <w:vAlign w:val="center"/>
                </w:tcPr>
                <w:p>
                  <w:pPr>
                    <w:pStyle w:val="314"/>
                  </w:pPr>
                  <w:r>
                    <w:t>≤20</w:t>
                  </w:r>
                </w:p>
              </w:tc>
              <w:tc>
                <w:tcPr>
                  <w:tcW w:w="1844" w:type="pct"/>
                  <w:vMerge w:val="continue"/>
                  <w:vAlign w:val="center"/>
                </w:tcPr>
                <w:p>
                  <w:pPr>
                    <w:pStyle w:val="314"/>
                    <w:rPr>
                      <w:rFonts w:ascii="宋体" w:hAnsi="宋体" w:cs="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t>3</w:t>
                  </w:r>
                </w:p>
              </w:tc>
              <w:tc>
                <w:tcPr>
                  <w:tcW w:w="1117" w:type="pct"/>
                  <w:vAlign w:val="center"/>
                </w:tcPr>
                <w:p>
                  <w:pPr>
                    <w:pStyle w:val="314"/>
                  </w:pPr>
                  <w:r>
                    <w:t>BOD</w:t>
                  </w:r>
                  <w:r>
                    <w:rPr>
                      <w:vertAlign w:val="subscript"/>
                    </w:rPr>
                    <w:t>5</w:t>
                  </w:r>
                </w:p>
              </w:tc>
              <w:tc>
                <w:tcPr>
                  <w:tcW w:w="692" w:type="pct"/>
                  <w:vAlign w:val="center"/>
                </w:tcPr>
                <w:p>
                  <w:pPr>
                    <w:pStyle w:val="314"/>
                  </w:pPr>
                  <w:r>
                    <w:t>mg/L</w:t>
                  </w:r>
                </w:p>
              </w:tc>
              <w:tc>
                <w:tcPr>
                  <w:tcW w:w="847" w:type="pct"/>
                  <w:vAlign w:val="center"/>
                </w:tcPr>
                <w:p>
                  <w:pPr>
                    <w:pStyle w:val="314"/>
                  </w:pPr>
                  <w:r>
                    <w:t>≤4</w:t>
                  </w:r>
                </w:p>
              </w:tc>
              <w:tc>
                <w:tcPr>
                  <w:tcW w:w="1844" w:type="pct"/>
                  <w:vMerge w:val="continue"/>
                  <w:vAlign w:val="center"/>
                </w:tcPr>
                <w:p>
                  <w:pPr>
                    <w:pStyle w:val="314"/>
                    <w:rPr>
                      <w:rFonts w:ascii="宋体" w:hAnsi="宋体" w:cs="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t>4</w:t>
                  </w:r>
                </w:p>
              </w:tc>
              <w:tc>
                <w:tcPr>
                  <w:tcW w:w="1117" w:type="pct"/>
                  <w:vAlign w:val="center"/>
                </w:tcPr>
                <w:p>
                  <w:pPr>
                    <w:pStyle w:val="314"/>
                  </w:pPr>
                  <w:r>
                    <w:rPr>
                      <w:rFonts w:hint="eastAsia" w:ascii="宋体" w:hAnsi="宋体" w:cs="宋体"/>
                    </w:rPr>
                    <w:t>氨氮</w:t>
                  </w:r>
                </w:p>
              </w:tc>
              <w:tc>
                <w:tcPr>
                  <w:tcW w:w="692" w:type="pct"/>
                  <w:vAlign w:val="center"/>
                </w:tcPr>
                <w:p>
                  <w:pPr>
                    <w:pStyle w:val="314"/>
                  </w:pPr>
                  <w:r>
                    <w:t>mg/L</w:t>
                  </w:r>
                </w:p>
              </w:tc>
              <w:tc>
                <w:tcPr>
                  <w:tcW w:w="847" w:type="pct"/>
                  <w:vAlign w:val="center"/>
                </w:tcPr>
                <w:p>
                  <w:pPr>
                    <w:pStyle w:val="314"/>
                  </w:pPr>
                  <w:r>
                    <w:t>≤1.0</w:t>
                  </w:r>
                </w:p>
              </w:tc>
              <w:tc>
                <w:tcPr>
                  <w:tcW w:w="1844" w:type="pct"/>
                  <w:vMerge w:val="continue"/>
                  <w:vAlign w:val="center"/>
                </w:tcPr>
                <w:p>
                  <w:pPr>
                    <w:pStyle w:val="314"/>
                    <w:rPr>
                      <w:rFonts w:ascii="宋体" w:hAnsi="宋体" w:cs="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t>5</w:t>
                  </w:r>
                </w:p>
              </w:tc>
              <w:tc>
                <w:tcPr>
                  <w:tcW w:w="1117" w:type="pct"/>
                  <w:vAlign w:val="center"/>
                </w:tcPr>
                <w:p>
                  <w:pPr>
                    <w:pStyle w:val="314"/>
                  </w:pPr>
                  <w:r>
                    <w:rPr>
                      <w:rFonts w:hint="eastAsia" w:ascii="宋体" w:hAnsi="宋体" w:cs="宋体"/>
                    </w:rPr>
                    <w:t>石油类</w:t>
                  </w:r>
                </w:p>
              </w:tc>
              <w:tc>
                <w:tcPr>
                  <w:tcW w:w="692" w:type="pct"/>
                  <w:vAlign w:val="center"/>
                </w:tcPr>
                <w:p>
                  <w:pPr>
                    <w:pStyle w:val="314"/>
                  </w:pPr>
                  <w:r>
                    <w:t>mg/L</w:t>
                  </w:r>
                </w:p>
              </w:tc>
              <w:tc>
                <w:tcPr>
                  <w:tcW w:w="847" w:type="pct"/>
                  <w:vAlign w:val="center"/>
                </w:tcPr>
                <w:p>
                  <w:pPr>
                    <w:pStyle w:val="314"/>
                  </w:pPr>
                  <w:r>
                    <w:t>≤0.05</w:t>
                  </w:r>
                </w:p>
              </w:tc>
              <w:tc>
                <w:tcPr>
                  <w:tcW w:w="1844" w:type="pct"/>
                  <w:vMerge w:val="continue"/>
                  <w:vAlign w:val="center"/>
                </w:tcPr>
                <w:p>
                  <w:pPr>
                    <w:pStyle w:val="314"/>
                    <w:rPr>
                      <w:rFonts w:ascii="宋体" w:hAnsi="宋体" w:cs="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t>6</w:t>
                  </w:r>
                </w:p>
              </w:tc>
              <w:tc>
                <w:tcPr>
                  <w:tcW w:w="1117" w:type="pct"/>
                  <w:vAlign w:val="center"/>
                </w:tcPr>
                <w:p>
                  <w:pPr>
                    <w:pStyle w:val="314"/>
                  </w:pPr>
                  <w:r>
                    <w:t>挥发酚</w:t>
                  </w:r>
                </w:p>
              </w:tc>
              <w:tc>
                <w:tcPr>
                  <w:tcW w:w="692" w:type="pct"/>
                  <w:vAlign w:val="center"/>
                </w:tcPr>
                <w:p>
                  <w:pPr>
                    <w:pStyle w:val="314"/>
                  </w:pPr>
                  <w:r>
                    <w:t>mg/L</w:t>
                  </w:r>
                </w:p>
              </w:tc>
              <w:tc>
                <w:tcPr>
                  <w:tcW w:w="847" w:type="pct"/>
                  <w:vAlign w:val="center"/>
                </w:tcPr>
                <w:p>
                  <w:pPr>
                    <w:pStyle w:val="314"/>
                  </w:pPr>
                  <w:r>
                    <w:t>≤</w:t>
                  </w:r>
                  <w:r>
                    <w:rPr>
                      <w:rFonts w:hint="eastAsia"/>
                    </w:rPr>
                    <w:t>0.005</w:t>
                  </w:r>
                </w:p>
              </w:tc>
              <w:tc>
                <w:tcPr>
                  <w:tcW w:w="1844" w:type="pct"/>
                  <w:vMerge w:val="continue"/>
                  <w:vAlign w:val="center"/>
                </w:tcPr>
                <w:p>
                  <w:pPr>
                    <w:pStyle w:val="314"/>
                    <w:rPr>
                      <w:rFonts w:ascii="宋体" w:hAnsi="宋体" w:cs="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pPr>
                    <w:pStyle w:val="314"/>
                  </w:pPr>
                  <w:r>
                    <w:rPr>
                      <w:rFonts w:hint="eastAsia"/>
                    </w:rPr>
                    <w:t>7</w:t>
                  </w:r>
                </w:p>
              </w:tc>
              <w:tc>
                <w:tcPr>
                  <w:tcW w:w="1117" w:type="pct"/>
                  <w:vAlign w:val="center"/>
                </w:tcPr>
                <w:p>
                  <w:pPr>
                    <w:pStyle w:val="314"/>
                  </w:pPr>
                  <w:r>
                    <w:t>氟化物</w:t>
                  </w:r>
                </w:p>
              </w:tc>
              <w:tc>
                <w:tcPr>
                  <w:tcW w:w="692" w:type="pct"/>
                  <w:vAlign w:val="center"/>
                </w:tcPr>
                <w:p>
                  <w:pPr>
                    <w:pStyle w:val="314"/>
                  </w:pPr>
                  <w:r>
                    <w:t>mg/L</w:t>
                  </w:r>
                </w:p>
              </w:tc>
              <w:tc>
                <w:tcPr>
                  <w:tcW w:w="847" w:type="pct"/>
                  <w:vAlign w:val="center"/>
                </w:tcPr>
                <w:p>
                  <w:pPr>
                    <w:pStyle w:val="314"/>
                  </w:pPr>
                  <w:r>
                    <w:t>≤</w:t>
                  </w:r>
                  <w:r>
                    <w:rPr>
                      <w:rFonts w:hint="eastAsia"/>
                    </w:rPr>
                    <w:t>1.0</w:t>
                  </w:r>
                </w:p>
              </w:tc>
              <w:tc>
                <w:tcPr>
                  <w:tcW w:w="1844" w:type="pct"/>
                  <w:vMerge w:val="continue"/>
                  <w:vAlign w:val="center"/>
                </w:tcPr>
                <w:p>
                  <w:pPr>
                    <w:pStyle w:val="314"/>
                  </w:pPr>
                </w:p>
              </w:tc>
            </w:tr>
          </w:tbl>
          <w:p>
            <w:pPr>
              <w:pStyle w:val="312"/>
              <w:ind w:firstLine="482"/>
              <w:rPr>
                <w:b/>
                <w:bCs/>
              </w:rPr>
            </w:pPr>
            <w:r>
              <w:rPr>
                <w:rFonts w:hint="eastAsia"/>
                <w:b/>
                <w:bCs/>
              </w:rPr>
              <w:t>三、地下水</w:t>
            </w:r>
          </w:p>
          <w:p>
            <w:pPr>
              <w:spacing w:line="336" w:lineRule="auto"/>
              <w:ind w:firstLine="480"/>
            </w:pPr>
            <w:r>
              <w:t>本项目所在区域地下水环境质量执行《地下水质量标准》（GB/T14848-</w:t>
            </w:r>
            <w:r>
              <w:rPr>
                <w:rFonts w:hint="eastAsia"/>
              </w:rPr>
              <w:t>2017</w:t>
            </w:r>
            <w:r>
              <w:t>）中Ⅲ类标准</w:t>
            </w:r>
            <w:r>
              <w:rPr>
                <w:rFonts w:hint="eastAsia"/>
              </w:rPr>
              <w:t>，</w:t>
            </w:r>
            <w:r>
              <w:t>对于其中未做规定的石油类选用《生活饮用水卫生标准》</w:t>
            </w:r>
            <w:r>
              <w:rPr>
                <w:rFonts w:hint="eastAsia"/>
              </w:rPr>
              <w:t>（</w:t>
            </w:r>
            <w:r>
              <w:t>GB5749-2006</w:t>
            </w:r>
            <w:r>
              <w:rPr>
                <w:rFonts w:hint="eastAsia"/>
              </w:rPr>
              <w:t>）</w:t>
            </w:r>
            <w:r>
              <w:t>附录A中限值要求，详见</w:t>
            </w:r>
            <w:r>
              <w:fldChar w:fldCharType="begin"/>
            </w:r>
            <w:r>
              <w:instrText xml:space="preserve"> REF _Ref27315106 \r \h </w:instrText>
            </w:r>
            <w:r>
              <w:fldChar w:fldCharType="separate"/>
            </w:r>
            <w:r>
              <w:rPr>
                <w:rFonts w:hint="eastAsia"/>
              </w:rPr>
              <w:t>表23</w:t>
            </w:r>
            <w:r>
              <w:fldChar w:fldCharType="end"/>
            </w:r>
            <w:r>
              <w:rPr>
                <w:rFonts w:hint="eastAsia"/>
              </w:rPr>
              <w:t>。</w:t>
            </w:r>
          </w:p>
          <w:p>
            <w:pPr>
              <w:pStyle w:val="69"/>
              <w:numPr>
                <w:ilvl w:val="0"/>
                <w:numId w:val="6"/>
              </w:numPr>
            </w:pPr>
            <w:bookmarkStart w:id="93" w:name="_Ref27315106"/>
            <w:r>
              <w:t>地下水环境质量标准</w:t>
            </w:r>
            <w:bookmarkEnd w:id="93"/>
          </w:p>
          <w:tbl>
            <w:tblPr>
              <w:tblStyle w:val="48"/>
              <w:tblW w:w="5000"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881"/>
              <w:gridCol w:w="1238"/>
              <w:gridCol w:w="1599"/>
              <w:gridCol w:w="2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exact"/>
              </w:trPr>
              <w:tc>
                <w:tcPr>
                  <w:tcW w:w="401" w:type="pct"/>
                  <w:vAlign w:val="center"/>
                </w:tcPr>
                <w:p>
                  <w:pPr>
                    <w:pStyle w:val="314"/>
                  </w:pPr>
                  <w:r>
                    <w:rPr>
                      <w:rFonts w:hint="eastAsia"/>
                    </w:rPr>
                    <w:t>序号</w:t>
                  </w:r>
                </w:p>
              </w:tc>
              <w:tc>
                <w:tcPr>
                  <w:tcW w:w="1128" w:type="pct"/>
                  <w:vAlign w:val="center"/>
                </w:tcPr>
                <w:p>
                  <w:pPr>
                    <w:pStyle w:val="314"/>
                  </w:pPr>
                  <w:r>
                    <w:rPr>
                      <w:rFonts w:hint="eastAsia"/>
                    </w:rPr>
                    <w:t>项目</w:t>
                  </w:r>
                </w:p>
              </w:tc>
              <w:tc>
                <w:tcPr>
                  <w:tcW w:w="742" w:type="pct"/>
                  <w:vAlign w:val="center"/>
                </w:tcPr>
                <w:p>
                  <w:pPr>
                    <w:pStyle w:val="314"/>
                  </w:pPr>
                  <w:r>
                    <w:rPr>
                      <w:rFonts w:hint="eastAsia"/>
                    </w:rPr>
                    <w:t>单位</w:t>
                  </w:r>
                </w:p>
              </w:tc>
              <w:tc>
                <w:tcPr>
                  <w:tcW w:w="959" w:type="pct"/>
                  <w:vAlign w:val="center"/>
                </w:tcPr>
                <w:p>
                  <w:pPr>
                    <w:pStyle w:val="314"/>
                  </w:pPr>
                  <w:r>
                    <w:rPr>
                      <w:rFonts w:hint="eastAsia"/>
                    </w:rPr>
                    <w:t>标准限值</w:t>
                  </w:r>
                </w:p>
              </w:tc>
              <w:tc>
                <w:tcPr>
                  <w:tcW w:w="1770" w:type="pct"/>
                  <w:vAlign w:val="center"/>
                </w:tcPr>
                <w:p>
                  <w:pPr>
                    <w:pStyle w:val="314"/>
                  </w:pPr>
                  <w:r>
                    <w:rPr>
                      <w:rFonts w:hint="eastAsia"/>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t>1</w:t>
                  </w:r>
                </w:p>
              </w:tc>
              <w:tc>
                <w:tcPr>
                  <w:tcW w:w="1128" w:type="pct"/>
                  <w:vAlign w:val="center"/>
                </w:tcPr>
                <w:p>
                  <w:pPr>
                    <w:pStyle w:val="314"/>
                  </w:pPr>
                  <w:r>
                    <w:t>pH</w:t>
                  </w:r>
                </w:p>
              </w:tc>
              <w:tc>
                <w:tcPr>
                  <w:tcW w:w="742" w:type="pct"/>
                  <w:vAlign w:val="center"/>
                </w:tcPr>
                <w:p>
                  <w:pPr>
                    <w:pStyle w:val="314"/>
                  </w:pPr>
                  <w:r>
                    <w:rPr>
                      <w:rFonts w:hint="eastAsia"/>
                    </w:rPr>
                    <w:t>无量纲</w:t>
                  </w:r>
                </w:p>
              </w:tc>
              <w:tc>
                <w:tcPr>
                  <w:tcW w:w="959" w:type="pct"/>
                  <w:vAlign w:val="center"/>
                </w:tcPr>
                <w:p>
                  <w:pPr>
                    <w:pStyle w:val="314"/>
                  </w:pPr>
                  <w:r>
                    <w:t>6.5-8.5</w:t>
                  </w:r>
                </w:p>
              </w:tc>
              <w:tc>
                <w:tcPr>
                  <w:tcW w:w="1770" w:type="pct"/>
                  <w:vMerge w:val="restart"/>
                  <w:vAlign w:val="center"/>
                </w:tcPr>
                <w:p>
                  <w:pPr>
                    <w:pStyle w:val="314"/>
                  </w:pPr>
                  <w:r>
                    <w:t>GB/T14848-</w:t>
                  </w:r>
                  <w:r>
                    <w:rPr>
                      <w:rFonts w:hint="eastAsia"/>
                    </w:rPr>
                    <w:t>2017中</w:t>
                  </w:r>
                  <w:r>
                    <w:t>Ⅲ</w:t>
                  </w:r>
                  <w:r>
                    <w:rPr>
                      <w:rFonts w:hint="eastAsia"/>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t>2</w:t>
                  </w:r>
                </w:p>
              </w:tc>
              <w:tc>
                <w:tcPr>
                  <w:tcW w:w="1128" w:type="pct"/>
                  <w:vAlign w:val="center"/>
                </w:tcPr>
                <w:p>
                  <w:pPr>
                    <w:pStyle w:val="314"/>
                  </w:pPr>
                  <w:r>
                    <w:rPr>
                      <w:rFonts w:hint="eastAsia"/>
                    </w:rPr>
                    <w:t>耗氧量</w:t>
                  </w:r>
                </w:p>
              </w:tc>
              <w:tc>
                <w:tcPr>
                  <w:tcW w:w="742" w:type="pct"/>
                  <w:vAlign w:val="center"/>
                </w:tcPr>
                <w:p>
                  <w:pPr>
                    <w:pStyle w:val="314"/>
                  </w:pPr>
                  <w:r>
                    <w:t>mg/L</w:t>
                  </w:r>
                </w:p>
              </w:tc>
              <w:tc>
                <w:tcPr>
                  <w:tcW w:w="959" w:type="pct"/>
                  <w:vAlign w:val="center"/>
                </w:tcPr>
                <w:p>
                  <w:pPr>
                    <w:pStyle w:val="314"/>
                  </w:pPr>
                  <w:r>
                    <w:t>≤3.0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t>3</w:t>
                  </w:r>
                </w:p>
              </w:tc>
              <w:tc>
                <w:tcPr>
                  <w:tcW w:w="1128" w:type="pct"/>
                  <w:vAlign w:val="center"/>
                </w:tcPr>
                <w:p>
                  <w:pPr>
                    <w:pStyle w:val="314"/>
                  </w:pPr>
                  <w:r>
                    <w:rPr>
                      <w:rFonts w:hint="eastAsia"/>
                    </w:rPr>
                    <w:t>氨氮</w:t>
                  </w:r>
                </w:p>
              </w:tc>
              <w:tc>
                <w:tcPr>
                  <w:tcW w:w="742" w:type="pct"/>
                  <w:vAlign w:val="center"/>
                </w:tcPr>
                <w:p>
                  <w:pPr>
                    <w:pStyle w:val="314"/>
                  </w:pPr>
                  <w:r>
                    <w:t>mg/L</w:t>
                  </w:r>
                </w:p>
              </w:tc>
              <w:tc>
                <w:tcPr>
                  <w:tcW w:w="959" w:type="pct"/>
                  <w:vAlign w:val="center"/>
                </w:tcPr>
                <w:p>
                  <w:pPr>
                    <w:pStyle w:val="314"/>
                  </w:pPr>
                  <w:r>
                    <w:t>≤0.50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t>4</w:t>
                  </w:r>
                </w:p>
              </w:tc>
              <w:tc>
                <w:tcPr>
                  <w:tcW w:w="1128" w:type="pct"/>
                  <w:vAlign w:val="center"/>
                </w:tcPr>
                <w:p>
                  <w:pPr>
                    <w:pStyle w:val="314"/>
                  </w:pPr>
                  <w:r>
                    <w:t>硝酸盐</w:t>
                  </w:r>
                </w:p>
              </w:tc>
              <w:tc>
                <w:tcPr>
                  <w:tcW w:w="742" w:type="pct"/>
                  <w:vAlign w:val="center"/>
                </w:tcPr>
                <w:p>
                  <w:pPr>
                    <w:pStyle w:val="314"/>
                  </w:pPr>
                  <w:r>
                    <w:t>mg/L</w:t>
                  </w:r>
                </w:p>
              </w:tc>
              <w:tc>
                <w:tcPr>
                  <w:tcW w:w="959" w:type="pct"/>
                  <w:vAlign w:val="center"/>
                </w:tcPr>
                <w:p>
                  <w:pPr>
                    <w:pStyle w:val="314"/>
                  </w:pPr>
                  <w:r>
                    <w:rPr>
                      <w:rFonts w:hint="eastAsia"/>
                    </w:rPr>
                    <w:t>20.0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t>5</w:t>
                  </w:r>
                </w:p>
              </w:tc>
              <w:tc>
                <w:tcPr>
                  <w:tcW w:w="1128" w:type="pct"/>
                  <w:vAlign w:val="center"/>
                </w:tcPr>
                <w:p>
                  <w:pPr>
                    <w:pStyle w:val="314"/>
                  </w:pPr>
                  <w:r>
                    <w:t>亚硝酸盐</w:t>
                  </w:r>
                </w:p>
              </w:tc>
              <w:tc>
                <w:tcPr>
                  <w:tcW w:w="742" w:type="pct"/>
                  <w:vAlign w:val="center"/>
                </w:tcPr>
                <w:p>
                  <w:pPr>
                    <w:pStyle w:val="314"/>
                  </w:pPr>
                  <w:r>
                    <w:t>mg/L</w:t>
                  </w:r>
                </w:p>
              </w:tc>
              <w:tc>
                <w:tcPr>
                  <w:tcW w:w="959" w:type="pct"/>
                  <w:vAlign w:val="center"/>
                </w:tcPr>
                <w:p>
                  <w:pPr>
                    <w:pStyle w:val="314"/>
                  </w:pPr>
                  <w:r>
                    <w:t>≤</w:t>
                  </w:r>
                  <w:r>
                    <w:rPr>
                      <w:rFonts w:hint="eastAsia"/>
                    </w:rPr>
                    <w:t>1.00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6</w:t>
                  </w:r>
                </w:p>
              </w:tc>
              <w:tc>
                <w:tcPr>
                  <w:tcW w:w="1128" w:type="pct"/>
                  <w:vAlign w:val="center"/>
                </w:tcPr>
                <w:p>
                  <w:pPr>
                    <w:pStyle w:val="314"/>
                  </w:pPr>
                  <w:r>
                    <w:t>铅</w:t>
                  </w:r>
                </w:p>
              </w:tc>
              <w:tc>
                <w:tcPr>
                  <w:tcW w:w="742" w:type="pct"/>
                  <w:vAlign w:val="center"/>
                </w:tcPr>
                <w:p>
                  <w:pPr>
                    <w:pStyle w:val="314"/>
                  </w:pPr>
                  <w:r>
                    <w:t>mg/L</w:t>
                  </w:r>
                </w:p>
              </w:tc>
              <w:tc>
                <w:tcPr>
                  <w:tcW w:w="959" w:type="pct"/>
                  <w:vAlign w:val="center"/>
                </w:tcPr>
                <w:p>
                  <w:pPr>
                    <w:pStyle w:val="314"/>
                  </w:pPr>
                  <w:r>
                    <w:t>≤</w:t>
                  </w:r>
                  <w:r>
                    <w:rPr>
                      <w:rFonts w:hint="eastAsia"/>
                    </w:rPr>
                    <w:t>0.01</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7</w:t>
                  </w:r>
                </w:p>
              </w:tc>
              <w:tc>
                <w:tcPr>
                  <w:tcW w:w="1128" w:type="pct"/>
                  <w:vAlign w:val="center"/>
                </w:tcPr>
                <w:p>
                  <w:pPr>
                    <w:pStyle w:val="314"/>
                  </w:pPr>
                  <w:r>
                    <w:t>汞</w:t>
                  </w:r>
                </w:p>
              </w:tc>
              <w:tc>
                <w:tcPr>
                  <w:tcW w:w="742" w:type="pct"/>
                  <w:vAlign w:val="center"/>
                </w:tcPr>
                <w:p>
                  <w:pPr>
                    <w:pStyle w:val="314"/>
                  </w:pPr>
                  <w:r>
                    <w:t>mg/L</w:t>
                  </w:r>
                </w:p>
              </w:tc>
              <w:tc>
                <w:tcPr>
                  <w:tcW w:w="959" w:type="pct"/>
                  <w:vAlign w:val="center"/>
                </w:tcPr>
                <w:p>
                  <w:pPr>
                    <w:pStyle w:val="314"/>
                  </w:pPr>
                  <w:r>
                    <w:t>≤</w:t>
                  </w:r>
                  <w:r>
                    <w:rPr>
                      <w:rFonts w:hint="eastAsia"/>
                    </w:rPr>
                    <w:t>0.001</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8</w:t>
                  </w:r>
                </w:p>
              </w:tc>
              <w:tc>
                <w:tcPr>
                  <w:tcW w:w="1128" w:type="pct"/>
                  <w:vAlign w:val="center"/>
                </w:tcPr>
                <w:p>
                  <w:pPr>
                    <w:pStyle w:val="314"/>
                  </w:pPr>
                  <w:r>
                    <w:rPr>
                      <w:rFonts w:hint="eastAsia"/>
                    </w:rPr>
                    <w:t>六价铬</w:t>
                  </w:r>
                </w:p>
              </w:tc>
              <w:tc>
                <w:tcPr>
                  <w:tcW w:w="742" w:type="pct"/>
                  <w:vAlign w:val="center"/>
                </w:tcPr>
                <w:p>
                  <w:pPr>
                    <w:pStyle w:val="314"/>
                  </w:pPr>
                  <w:r>
                    <w:t>mg/L</w:t>
                  </w:r>
                </w:p>
              </w:tc>
              <w:tc>
                <w:tcPr>
                  <w:tcW w:w="959" w:type="pct"/>
                  <w:vAlign w:val="center"/>
                </w:tcPr>
                <w:p>
                  <w:pPr>
                    <w:pStyle w:val="314"/>
                  </w:pPr>
                  <w:r>
                    <w:t>≤</w:t>
                  </w:r>
                  <w:r>
                    <w:rPr>
                      <w:rFonts w:hint="eastAsia"/>
                    </w:rPr>
                    <w:t>0.05</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9</w:t>
                  </w:r>
                </w:p>
              </w:tc>
              <w:tc>
                <w:tcPr>
                  <w:tcW w:w="1128" w:type="pct"/>
                  <w:vAlign w:val="center"/>
                </w:tcPr>
                <w:p>
                  <w:pPr>
                    <w:pStyle w:val="314"/>
                  </w:pPr>
                  <w:r>
                    <w:rPr>
                      <w:rFonts w:hint="eastAsia"/>
                    </w:rPr>
                    <w:t>镉</w:t>
                  </w:r>
                </w:p>
              </w:tc>
              <w:tc>
                <w:tcPr>
                  <w:tcW w:w="742" w:type="pct"/>
                  <w:vAlign w:val="center"/>
                </w:tcPr>
                <w:p>
                  <w:pPr>
                    <w:pStyle w:val="314"/>
                  </w:pPr>
                  <w:r>
                    <w:t>mg/L</w:t>
                  </w:r>
                </w:p>
              </w:tc>
              <w:tc>
                <w:tcPr>
                  <w:tcW w:w="959" w:type="pct"/>
                  <w:vAlign w:val="center"/>
                </w:tcPr>
                <w:p>
                  <w:pPr>
                    <w:pStyle w:val="314"/>
                  </w:pPr>
                  <w:r>
                    <w:t>≤</w:t>
                  </w:r>
                  <w:r>
                    <w:rPr>
                      <w:rFonts w:hint="eastAsia"/>
                    </w:rPr>
                    <w:t>0.005</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10</w:t>
                  </w:r>
                </w:p>
              </w:tc>
              <w:tc>
                <w:tcPr>
                  <w:tcW w:w="1128" w:type="pct"/>
                  <w:vAlign w:val="center"/>
                </w:tcPr>
                <w:p>
                  <w:pPr>
                    <w:pStyle w:val="314"/>
                  </w:pPr>
                  <w:r>
                    <w:rPr>
                      <w:rFonts w:hint="eastAsia"/>
                    </w:rPr>
                    <w:t>砷</w:t>
                  </w:r>
                </w:p>
              </w:tc>
              <w:tc>
                <w:tcPr>
                  <w:tcW w:w="742" w:type="pct"/>
                  <w:vAlign w:val="center"/>
                </w:tcPr>
                <w:p>
                  <w:pPr>
                    <w:pStyle w:val="314"/>
                  </w:pPr>
                  <w:r>
                    <w:t>mg/L</w:t>
                  </w:r>
                </w:p>
              </w:tc>
              <w:tc>
                <w:tcPr>
                  <w:tcW w:w="959" w:type="pct"/>
                  <w:vAlign w:val="center"/>
                </w:tcPr>
                <w:p>
                  <w:pPr>
                    <w:pStyle w:val="314"/>
                  </w:pPr>
                  <w:r>
                    <w:t>≤</w:t>
                  </w:r>
                  <w:r>
                    <w:rPr>
                      <w:rFonts w:hint="eastAsia"/>
                    </w:rPr>
                    <w:t>0.01</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11</w:t>
                  </w:r>
                </w:p>
              </w:tc>
              <w:tc>
                <w:tcPr>
                  <w:tcW w:w="1128" w:type="pct"/>
                  <w:vAlign w:val="center"/>
                </w:tcPr>
                <w:p>
                  <w:pPr>
                    <w:pStyle w:val="314"/>
                  </w:pPr>
                  <w:r>
                    <w:rPr>
                      <w:rFonts w:hint="eastAsia"/>
                    </w:rPr>
                    <w:t>铜</w:t>
                  </w:r>
                </w:p>
              </w:tc>
              <w:tc>
                <w:tcPr>
                  <w:tcW w:w="742" w:type="pct"/>
                  <w:vAlign w:val="center"/>
                </w:tcPr>
                <w:p>
                  <w:pPr>
                    <w:pStyle w:val="314"/>
                  </w:pPr>
                  <w:r>
                    <w:t>mg/L</w:t>
                  </w:r>
                </w:p>
              </w:tc>
              <w:tc>
                <w:tcPr>
                  <w:tcW w:w="959" w:type="pct"/>
                  <w:vAlign w:val="center"/>
                </w:tcPr>
                <w:p>
                  <w:pPr>
                    <w:pStyle w:val="314"/>
                  </w:pPr>
                  <w:r>
                    <w:t>≤</w:t>
                  </w:r>
                  <w:r>
                    <w:rPr>
                      <w:rFonts w:hint="eastAsia"/>
                    </w:rPr>
                    <w:t>1.00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12</w:t>
                  </w:r>
                </w:p>
              </w:tc>
              <w:tc>
                <w:tcPr>
                  <w:tcW w:w="1128" w:type="pct"/>
                  <w:vAlign w:val="center"/>
                </w:tcPr>
                <w:p>
                  <w:pPr>
                    <w:pStyle w:val="314"/>
                  </w:pPr>
                  <w:r>
                    <w:rPr>
                      <w:rFonts w:hint="eastAsia"/>
                    </w:rPr>
                    <w:t>锌</w:t>
                  </w:r>
                </w:p>
              </w:tc>
              <w:tc>
                <w:tcPr>
                  <w:tcW w:w="742" w:type="pct"/>
                  <w:vAlign w:val="center"/>
                </w:tcPr>
                <w:p>
                  <w:pPr>
                    <w:pStyle w:val="314"/>
                  </w:pPr>
                  <w:r>
                    <w:t>mg/L</w:t>
                  </w:r>
                </w:p>
              </w:tc>
              <w:tc>
                <w:tcPr>
                  <w:tcW w:w="959" w:type="pct"/>
                  <w:vAlign w:val="center"/>
                </w:tcPr>
                <w:p>
                  <w:pPr>
                    <w:pStyle w:val="314"/>
                  </w:pPr>
                  <w:r>
                    <w:t>≤</w:t>
                  </w:r>
                  <w:r>
                    <w:rPr>
                      <w:rFonts w:hint="eastAsia"/>
                    </w:rPr>
                    <w:t>1.00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13</w:t>
                  </w:r>
                </w:p>
              </w:tc>
              <w:tc>
                <w:tcPr>
                  <w:tcW w:w="1128" w:type="pct"/>
                  <w:vAlign w:val="center"/>
                </w:tcPr>
                <w:p>
                  <w:pPr>
                    <w:pStyle w:val="314"/>
                  </w:pPr>
                  <w:r>
                    <w:t>氟化物</w:t>
                  </w:r>
                </w:p>
              </w:tc>
              <w:tc>
                <w:tcPr>
                  <w:tcW w:w="742" w:type="pct"/>
                  <w:vAlign w:val="center"/>
                </w:tcPr>
                <w:p>
                  <w:pPr>
                    <w:pStyle w:val="314"/>
                  </w:pPr>
                  <w:r>
                    <w:t>mg/L</w:t>
                  </w:r>
                </w:p>
              </w:tc>
              <w:tc>
                <w:tcPr>
                  <w:tcW w:w="959" w:type="pct"/>
                  <w:vAlign w:val="center"/>
                </w:tcPr>
                <w:p>
                  <w:pPr>
                    <w:pStyle w:val="314"/>
                  </w:pPr>
                  <w:r>
                    <w:t>≤</w:t>
                  </w:r>
                  <w:r>
                    <w:rPr>
                      <w:rFonts w:hint="eastAsia"/>
                    </w:rPr>
                    <w:t>1.00</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14</w:t>
                  </w:r>
                </w:p>
              </w:tc>
              <w:tc>
                <w:tcPr>
                  <w:tcW w:w="1128" w:type="pct"/>
                  <w:vAlign w:val="center"/>
                </w:tcPr>
                <w:p>
                  <w:pPr>
                    <w:pStyle w:val="314"/>
                  </w:pPr>
                  <w:r>
                    <w:t>铁</w:t>
                  </w:r>
                </w:p>
              </w:tc>
              <w:tc>
                <w:tcPr>
                  <w:tcW w:w="742" w:type="pct"/>
                  <w:vAlign w:val="center"/>
                </w:tcPr>
                <w:p>
                  <w:pPr>
                    <w:pStyle w:val="314"/>
                  </w:pPr>
                  <w:r>
                    <w:t>mg/L</w:t>
                  </w:r>
                </w:p>
              </w:tc>
              <w:tc>
                <w:tcPr>
                  <w:tcW w:w="959" w:type="pct"/>
                  <w:vAlign w:val="center"/>
                </w:tcPr>
                <w:p>
                  <w:pPr>
                    <w:pStyle w:val="314"/>
                  </w:pPr>
                  <w:r>
                    <w:t>≤</w:t>
                  </w:r>
                  <w:r>
                    <w:rPr>
                      <w:rFonts w:hint="eastAsia"/>
                    </w:rPr>
                    <w:t>0.3</w:t>
                  </w:r>
                </w:p>
              </w:tc>
              <w:tc>
                <w:tcPr>
                  <w:tcW w:w="1770"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01" w:type="pct"/>
                  <w:vAlign w:val="center"/>
                </w:tcPr>
                <w:p>
                  <w:pPr>
                    <w:pStyle w:val="314"/>
                  </w:pPr>
                  <w:r>
                    <w:rPr>
                      <w:rFonts w:hint="eastAsia"/>
                    </w:rPr>
                    <w:t>15</w:t>
                  </w:r>
                </w:p>
              </w:tc>
              <w:tc>
                <w:tcPr>
                  <w:tcW w:w="1128" w:type="pct"/>
                  <w:vAlign w:val="center"/>
                </w:tcPr>
                <w:p>
                  <w:pPr>
                    <w:pStyle w:val="314"/>
                  </w:pPr>
                  <w:r>
                    <w:rPr>
                      <w:rFonts w:hint="eastAsia"/>
                    </w:rPr>
                    <w:t>石油类</w:t>
                  </w:r>
                </w:p>
              </w:tc>
              <w:tc>
                <w:tcPr>
                  <w:tcW w:w="742" w:type="pct"/>
                  <w:vAlign w:val="center"/>
                </w:tcPr>
                <w:p>
                  <w:pPr>
                    <w:pStyle w:val="314"/>
                  </w:pPr>
                  <w:r>
                    <w:t>mg/L</w:t>
                  </w:r>
                </w:p>
              </w:tc>
              <w:tc>
                <w:tcPr>
                  <w:tcW w:w="959" w:type="pct"/>
                  <w:vAlign w:val="center"/>
                </w:tcPr>
                <w:p>
                  <w:pPr>
                    <w:pStyle w:val="314"/>
                  </w:pPr>
                  <w:r>
                    <w:t>≤0.3</w:t>
                  </w:r>
                </w:p>
              </w:tc>
              <w:tc>
                <w:tcPr>
                  <w:tcW w:w="1770" w:type="pct"/>
                  <w:vAlign w:val="center"/>
                </w:tcPr>
                <w:p>
                  <w:pPr>
                    <w:pStyle w:val="314"/>
                  </w:pPr>
                  <w:r>
                    <w:t>GB5749-2006</w:t>
                  </w:r>
                </w:p>
              </w:tc>
            </w:tr>
          </w:tbl>
          <w:p>
            <w:pPr>
              <w:pStyle w:val="312"/>
              <w:ind w:firstLine="482"/>
              <w:rPr>
                <w:b/>
                <w:bCs/>
              </w:rPr>
            </w:pPr>
            <w:r>
              <w:rPr>
                <w:rFonts w:hint="eastAsia"/>
                <w:b/>
                <w:bCs/>
              </w:rPr>
              <w:t>四、声环境</w:t>
            </w:r>
          </w:p>
          <w:p>
            <w:pPr>
              <w:pStyle w:val="312"/>
            </w:pPr>
            <w:r>
              <w:t>本项目位于</w:t>
            </w:r>
            <w:r>
              <w:rPr>
                <w:rFonts w:hint="eastAsia"/>
              </w:rPr>
              <w:t>抚松镇镇区南侧850m，西侧为G201鹤大公路，根据</w:t>
            </w:r>
            <w:r>
              <w:t>《声环境质量标准》</w:t>
            </w:r>
            <w:r>
              <w:rPr>
                <w:rFonts w:hint="eastAsia"/>
              </w:rPr>
              <w:t>（</w:t>
            </w:r>
            <w:r>
              <w:t>GB3096-2008</w:t>
            </w:r>
            <w:r>
              <w:rPr>
                <w:rFonts w:hint="eastAsia"/>
              </w:rPr>
              <w:t>）</w:t>
            </w:r>
            <w:r>
              <w:t>中规定，结合</w:t>
            </w:r>
            <w:r>
              <w:rPr>
                <w:rFonts w:hint="eastAsia"/>
              </w:rPr>
              <w:t>《报废汽车回收拆解企业技术规范》（GB22128-2019）、《报废机动车拆解环境保护技术规范》（HJ348-</w:t>
            </w:r>
            <w:r>
              <w:t>2007</w:t>
            </w:r>
            <w:r>
              <w:rPr>
                <w:rFonts w:hint="eastAsia"/>
              </w:rPr>
              <w:t>）对报废汽车拆解企业厂界噪声的要求，</w:t>
            </w:r>
            <w:r>
              <w:t>确定西侧厂界执行</w:t>
            </w:r>
            <w:r>
              <w:rPr>
                <w:rFonts w:hint="eastAsia"/>
              </w:rPr>
              <w:t>4a类</w:t>
            </w:r>
            <w:r>
              <w:t>区</w:t>
            </w:r>
            <w:r>
              <w:rPr>
                <w:rFonts w:hint="eastAsia"/>
              </w:rPr>
              <w:t>标准</w:t>
            </w:r>
            <w:r>
              <w:t>，其余三侧执行2类区标准要求。标准值详见</w:t>
            </w:r>
            <w:r>
              <w:fldChar w:fldCharType="begin"/>
            </w:r>
            <w:r>
              <w:instrText xml:space="preserve"> REF _Ref32230007 \r \h </w:instrText>
            </w:r>
            <w:r>
              <w:fldChar w:fldCharType="separate"/>
            </w:r>
            <w:r>
              <w:rPr>
                <w:rFonts w:hint="eastAsia"/>
              </w:rPr>
              <w:t>表24</w:t>
            </w:r>
            <w:r>
              <w:fldChar w:fldCharType="end"/>
            </w:r>
            <w:r>
              <w:t>。</w:t>
            </w:r>
          </w:p>
          <w:p>
            <w:pPr>
              <w:pStyle w:val="69"/>
              <w:numPr>
                <w:ilvl w:val="0"/>
                <w:numId w:val="6"/>
              </w:numPr>
            </w:pPr>
            <w:bookmarkStart w:id="94" w:name="_Ref32230007"/>
            <w:r>
              <w:t>声环境质量标准</w:t>
            </w:r>
            <w:bookmarkEnd w:id="94"/>
          </w:p>
          <w:tbl>
            <w:tblPr>
              <w:tblStyle w:val="4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64"/>
              <w:gridCol w:w="1165"/>
              <w:gridCol w:w="1871"/>
              <w:gridCol w:w="1872"/>
              <w:gridCol w:w="22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518" w:type="dxa"/>
                  <w:gridSpan w:val="2"/>
                  <w:vMerge w:val="restart"/>
                  <w:vAlign w:val="center"/>
                </w:tcPr>
                <w:p>
                  <w:pPr>
                    <w:pStyle w:val="314"/>
                  </w:pPr>
                  <w:r>
                    <w:t>声环境功能区类别</w:t>
                  </w:r>
                </w:p>
              </w:tc>
              <w:tc>
                <w:tcPr>
                  <w:tcW w:w="4111" w:type="dxa"/>
                  <w:gridSpan w:val="2"/>
                  <w:vAlign w:val="center"/>
                </w:tcPr>
                <w:p>
                  <w:pPr>
                    <w:pStyle w:val="314"/>
                  </w:pPr>
                  <w:r>
                    <w:t>标准值dB(A)</w:t>
                  </w:r>
                </w:p>
              </w:tc>
              <w:tc>
                <w:tcPr>
                  <w:tcW w:w="2375" w:type="dxa"/>
                  <w:vMerge w:val="restart"/>
                  <w:vAlign w:val="center"/>
                </w:tcPr>
                <w:p>
                  <w:pPr>
                    <w:pStyle w:val="314"/>
                  </w:pPr>
                  <w: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518" w:type="dxa"/>
                  <w:gridSpan w:val="2"/>
                  <w:vMerge w:val="continue"/>
                  <w:vAlign w:val="center"/>
                </w:tcPr>
                <w:p>
                  <w:pPr>
                    <w:pStyle w:val="314"/>
                  </w:pPr>
                </w:p>
              </w:tc>
              <w:tc>
                <w:tcPr>
                  <w:tcW w:w="2055" w:type="dxa"/>
                  <w:vAlign w:val="center"/>
                </w:tcPr>
                <w:p>
                  <w:pPr>
                    <w:pStyle w:val="314"/>
                  </w:pPr>
                  <w:r>
                    <w:t>昼间</w:t>
                  </w:r>
                </w:p>
              </w:tc>
              <w:tc>
                <w:tcPr>
                  <w:tcW w:w="2056" w:type="dxa"/>
                  <w:vAlign w:val="center"/>
                </w:tcPr>
                <w:p>
                  <w:pPr>
                    <w:pStyle w:val="314"/>
                  </w:pPr>
                  <w:r>
                    <w:t>夜间</w:t>
                  </w:r>
                </w:p>
              </w:tc>
              <w:tc>
                <w:tcPr>
                  <w:tcW w:w="237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18" w:type="dxa"/>
                  <w:gridSpan w:val="2"/>
                  <w:vAlign w:val="center"/>
                </w:tcPr>
                <w:p>
                  <w:pPr>
                    <w:pStyle w:val="314"/>
                  </w:pPr>
                  <w:r>
                    <w:rPr>
                      <w:rFonts w:hint="eastAsia"/>
                    </w:rPr>
                    <w:t>0类</w:t>
                  </w:r>
                </w:p>
              </w:tc>
              <w:tc>
                <w:tcPr>
                  <w:tcW w:w="2055" w:type="dxa"/>
                  <w:vAlign w:val="center"/>
                </w:tcPr>
                <w:p>
                  <w:pPr>
                    <w:pStyle w:val="314"/>
                  </w:pPr>
                  <w:r>
                    <w:t>50</w:t>
                  </w:r>
                </w:p>
              </w:tc>
              <w:tc>
                <w:tcPr>
                  <w:tcW w:w="2056" w:type="dxa"/>
                  <w:vAlign w:val="center"/>
                </w:tcPr>
                <w:p>
                  <w:pPr>
                    <w:pStyle w:val="314"/>
                  </w:pPr>
                  <w:r>
                    <w:rPr>
                      <w:rFonts w:hint="eastAsia"/>
                    </w:rPr>
                    <w:t>40</w:t>
                  </w:r>
                </w:p>
              </w:tc>
              <w:tc>
                <w:tcPr>
                  <w:tcW w:w="2375" w:type="dxa"/>
                  <w:vMerge w:val="restart"/>
                  <w:vAlign w:val="center"/>
                </w:tcPr>
                <w:p>
                  <w:pPr>
                    <w:pStyle w:val="314"/>
                  </w:pPr>
                  <w:r>
                    <w:t>GB3096-2008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18" w:type="dxa"/>
                  <w:gridSpan w:val="2"/>
                  <w:vAlign w:val="center"/>
                </w:tcPr>
                <w:p>
                  <w:pPr>
                    <w:pStyle w:val="314"/>
                  </w:pPr>
                  <w:r>
                    <w:rPr>
                      <w:rFonts w:hint="eastAsia"/>
                    </w:rPr>
                    <w:t>1类</w:t>
                  </w:r>
                </w:p>
              </w:tc>
              <w:tc>
                <w:tcPr>
                  <w:tcW w:w="2055" w:type="dxa"/>
                  <w:vAlign w:val="center"/>
                </w:tcPr>
                <w:p>
                  <w:pPr>
                    <w:pStyle w:val="314"/>
                  </w:pPr>
                  <w:r>
                    <w:rPr>
                      <w:rFonts w:hint="eastAsia"/>
                    </w:rPr>
                    <w:t>55</w:t>
                  </w:r>
                </w:p>
              </w:tc>
              <w:tc>
                <w:tcPr>
                  <w:tcW w:w="2056" w:type="dxa"/>
                  <w:vAlign w:val="center"/>
                </w:tcPr>
                <w:p>
                  <w:pPr>
                    <w:pStyle w:val="314"/>
                  </w:pPr>
                  <w:r>
                    <w:rPr>
                      <w:rFonts w:hint="eastAsia"/>
                    </w:rPr>
                    <w:t>45</w:t>
                  </w:r>
                </w:p>
              </w:tc>
              <w:tc>
                <w:tcPr>
                  <w:tcW w:w="237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18" w:type="dxa"/>
                  <w:gridSpan w:val="2"/>
                  <w:vAlign w:val="center"/>
                </w:tcPr>
                <w:p>
                  <w:pPr>
                    <w:pStyle w:val="314"/>
                    <w:rPr>
                      <w:b/>
                    </w:rPr>
                  </w:pPr>
                  <w:r>
                    <w:rPr>
                      <w:b/>
                    </w:rPr>
                    <w:t>2类</w:t>
                  </w:r>
                </w:p>
              </w:tc>
              <w:tc>
                <w:tcPr>
                  <w:tcW w:w="2055" w:type="dxa"/>
                  <w:vAlign w:val="center"/>
                </w:tcPr>
                <w:p>
                  <w:pPr>
                    <w:pStyle w:val="314"/>
                    <w:rPr>
                      <w:b/>
                    </w:rPr>
                  </w:pPr>
                  <w:r>
                    <w:rPr>
                      <w:b/>
                    </w:rPr>
                    <w:t>60</w:t>
                  </w:r>
                </w:p>
              </w:tc>
              <w:tc>
                <w:tcPr>
                  <w:tcW w:w="2056" w:type="dxa"/>
                  <w:vAlign w:val="center"/>
                </w:tcPr>
                <w:p>
                  <w:pPr>
                    <w:pStyle w:val="314"/>
                    <w:rPr>
                      <w:b/>
                    </w:rPr>
                  </w:pPr>
                  <w:r>
                    <w:rPr>
                      <w:b/>
                    </w:rPr>
                    <w:t>50</w:t>
                  </w:r>
                </w:p>
              </w:tc>
              <w:tc>
                <w:tcPr>
                  <w:tcW w:w="237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18" w:type="dxa"/>
                  <w:gridSpan w:val="2"/>
                  <w:vAlign w:val="center"/>
                </w:tcPr>
                <w:p>
                  <w:pPr>
                    <w:pStyle w:val="314"/>
                  </w:pPr>
                  <w:r>
                    <w:rPr>
                      <w:rFonts w:hint="eastAsia"/>
                    </w:rPr>
                    <w:t>3类</w:t>
                  </w:r>
                </w:p>
              </w:tc>
              <w:tc>
                <w:tcPr>
                  <w:tcW w:w="2055" w:type="dxa"/>
                  <w:vAlign w:val="center"/>
                </w:tcPr>
                <w:p>
                  <w:pPr>
                    <w:pStyle w:val="314"/>
                  </w:pPr>
                  <w:r>
                    <w:rPr>
                      <w:rFonts w:hint="eastAsia"/>
                    </w:rPr>
                    <w:t>65</w:t>
                  </w:r>
                </w:p>
              </w:tc>
              <w:tc>
                <w:tcPr>
                  <w:tcW w:w="2056" w:type="dxa"/>
                  <w:vAlign w:val="center"/>
                </w:tcPr>
                <w:p>
                  <w:pPr>
                    <w:pStyle w:val="314"/>
                  </w:pPr>
                  <w:r>
                    <w:rPr>
                      <w:rFonts w:hint="eastAsia"/>
                    </w:rPr>
                    <w:t>55</w:t>
                  </w:r>
                </w:p>
              </w:tc>
              <w:tc>
                <w:tcPr>
                  <w:tcW w:w="237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9" w:type="dxa"/>
                  <w:vMerge w:val="restart"/>
                  <w:vAlign w:val="center"/>
                </w:tcPr>
                <w:p>
                  <w:pPr>
                    <w:pStyle w:val="314"/>
                  </w:pPr>
                  <w:r>
                    <w:rPr>
                      <w:rFonts w:hint="eastAsia"/>
                    </w:rPr>
                    <w:t>4类</w:t>
                  </w:r>
                </w:p>
              </w:tc>
              <w:tc>
                <w:tcPr>
                  <w:tcW w:w="1259" w:type="dxa"/>
                  <w:vAlign w:val="center"/>
                </w:tcPr>
                <w:p>
                  <w:pPr>
                    <w:pStyle w:val="314"/>
                    <w:rPr>
                      <w:b/>
                    </w:rPr>
                  </w:pPr>
                  <w:r>
                    <w:rPr>
                      <w:rFonts w:hint="eastAsia"/>
                      <w:b/>
                    </w:rPr>
                    <w:t>4a类</w:t>
                  </w:r>
                </w:p>
              </w:tc>
              <w:tc>
                <w:tcPr>
                  <w:tcW w:w="2055" w:type="dxa"/>
                  <w:vAlign w:val="center"/>
                </w:tcPr>
                <w:p>
                  <w:pPr>
                    <w:pStyle w:val="314"/>
                    <w:rPr>
                      <w:b/>
                    </w:rPr>
                  </w:pPr>
                  <w:r>
                    <w:rPr>
                      <w:rFonts w:hint="eastAsia"/>
                      <w:b/>
                    </w:rPr>
                    <w:t>70</w:t>
                  </w:r>
                </w:p>
              </w:tc>
              <w:tc>
                <w:tcPr>
                  <w:tcW w:w="2056" w:type="dxa"/>
                  <w:vAlign w:val="center"/>
                </w:tcPr>
                <w:p>
                  <w:pPr>
                    <w:pStyle w:val="314"/>
                    <w:rPr>
                      <w:b/>
                    </w:rPr>
                  </w:pPr>
                  <w:r>
                    <w:rPr>
                      <w:rFonts w:hint="eastAsia"/>
                      <w:b/>
                    </w:rPr>
                    <w:t>55</w:t>
                  </w:r>
                </w:p>
              </w:tc>
              <w:tc>
                <w:tcPr>
                  <w:tcW w:w="237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9" w:type="dxa"/>
                  <w:vMerge w:val="continue"/>
                  <w:vAlign w:val="center"/>
                </w:tcPr>
                <w:p>
                  <w:pPr>
                    <w:pStyle w:val="314"/>
                  </w:pPr>
                </w:p>
              </w:tc>
              <w:tc>
                <w:tcPr>
                  <w:tcW w:w="1259" w:type="dxa"/>
                  <w:vAlign w:val="center"/>
                </w:tcPr>
                <w:p>
                  <w:pPr>
                    <w:pStyle w:val="314"/>
                  </w:pPr>
                  <w:r>
                    <w:rPr>
                      <w:rFonts w:hint="eastAsia"/>
                    </w:rPr>
                    <w:t>4b类</w:t>
                  </w:r>
                </w:p>
              </w:tc>
              <w:tc>
                <w:tcPr>
                  <w:tcW w:w="2055" w:type="dxa"/>
                  <w:vAlign w:val="center"/>
                </w:tcPr>
                <w:p>
                  <w:pPr>
                    <w:pStyle w:val="314"/>
                  </w:pPr>
                  <w:r>
                    <w:rPr>
                      <w:rFonts w:hint="eastAsia"/>
                    </w:rPr>
                    <w:t>70</w:t>
                  </w:r>
                </w:p>
              </w:tc>
              <w:tc>
                <w:tcPr>
                  <w:tcW w:w="2056" w:type="dxa"/>
                  <w:vAlign w:val="center"/>
                </w:tcPr>
                <w:p>
                  <w:pPr>
                    <w:pStyle w:val="314"/>
                  </w:pPr>
                  <w:r>
                    <w:t>60</w:t>
                  </w:r>
                </w:p>
              </w:tc>
              <w:tc>
                <w:tcPr>
                  <w:tcW w:w="2375" w:type="dxa"/>
                  <w:vMerge w:val="continue"/>
                  <w:vAlign w:val="center"/>
                </w:tcPr>
                <w:p>
                  <w:pPr>
                    <w:pStyle w:val="314"/>
                  </w:pPr>
                </w:p>
              </w:tc>
            </w:tr>
          </w:tbl>
          <w:p>
            <w:pPr>
              <w:pStyle w:val="312"/>
              <w:ind w:firstLine="482"/>
              <w:rPr>
                <w:b/>
                <w:bCs/>
              </w:rPr>
            </w:pPr>
            <w:r>
              <w:rPr>
                <w:rFonts w:hint="eastAsia"/>
                <w:b/>
                <w:bCs/>
              </w:rPr>
              <w:t>五、土壤</w:t>
            </w:r>
          </w:p>
          <w:p>
            <w:pPr>
              <w:pStyle w:val="312"/>
            </w:pPr>
            <w:r>
              <w:rPr>
                <w:rFonts w:hint="eastAsia"/>
              </w:rPr>
              <w:t>本项目评价区内土壤执行《土壤环境质量 建设用地土壤污染风险管控标准（试行）》（GB36600-2018）中第二类筛选值要求，详见</w:t>
            </w:r>
            <w:r>
              <w:fldChar w:fldCharType="begin"/>
            </w:r>
            <w:r>
              <w:instrText xml:space="preserve"> </w:instrText>
            </w:r>
            <w:r>
              <w:rPr>
                <w:rFonts w:hint="eastAsia"/>
              </w:rPr>
              <w:instrText xml:space="preserve">REF _Ref27315125 \r \h</w:instrText>
            </w:r>
            <w:r>
              <w:instrText xml:space="preserve"> </w:instrText>
            </w:r>
            <w:r>
              <w:fldChar w:fldCharType="separate"/>
            </w:r>
            <w:r>
              <w:rPr>
                <w:rFonts w:hint="eastAsia"/>
              </w:rPr>
              <w:t>表25</w:t>
            </w:r>
            <w:r>
              <w:fldChar w:fldCharType="end"/>
            </w:r>
            <w:r>
              <w:rPr>
                <w:rFonts w:hint="eastAsia"/>
              </w:rPr>
              <w:t>。</w:t>
            </w:r>
          </w:p>
          <w:p>
            <w:pPr>
              <w:pStyle w:val="69"/>
              <w:numPr>
                <w:ilvl w:val="0"/>
                <w:numId w:val="6"/>
              </w:numPr>
              <w:jc w:val="right"/>
            </w:pPr>
            <w:bookmarkStart w:id="95" w:name="_Ref27315125"/>
            <w:r>
              <w:t>建设用地土壤污染风险筛选值            单位：mg/kg</w:t>
            </w:r>
            <w:bookmarkEnd w:id="95"/>
          </w:p>
          <w:tbl>
            <w:tblPr>
              <w:tblStyle w:val="48"/>
              <w:tblW w:w="864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38"/>
              <w:gridCol w:w="2067"/>
              <w:gridCol w:w="137"/>
              <w:gridCol w:w="909"/>
              <w:gridCol w:w="185"/>
              <w:gridCol w:w="601"/>
              <w:gridCol w:w="221"/>
              <w:gridCol w:w="2267"/>
              <w:gridCol w:w="339"/>
              <w:gridCol w:w="705"/>
              <w:gridCol w:w="38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rPr>
                      <w:rFonts w:hint="eastAsia"/>
                    </w:rPr>
                    <w:t>序号</w:t>
                  </w:r>
                </w:p>
              </w:tc>
              <w:tc>
                <w:tcPr>
                  <w:tcW w:w="1218" w:type="pct"/>
                  <w:gridSpan w:val="2"/>
                  <w:vAlign w:val="center"/>
                </w:tcPr>
                <w:p>
                  <w:pPr>
                    <w:pStyle w:val="314"/>
                  </w:pPr>
                  <w:r>
                    <w:rPr>
                      <w:rFonts w:hint="eastAsia"/>
                    </w:rPr>
                    <w:t>污染物</w:t>
                  </w:r>
                </w:p>
              </w:tc>
              <w:tc>
                <w:tcPr>
                  <w:tcW w:w="605" w:type="pct"/>
                  <w:gridSpan w:val="2"/>
                  <w:tcBorders>
                    <w:left w:val="single" w:color="auto" w:sz="4" w:space="0"/>
                    <w:right w:val="single" w:color="auto" w:sz="4" w:space="0"/>
                  </w:tcBorders>
                  <w:vAlign w:val="center"/>
                </w:tcPr>
                <w:p>
                  <w:pPr>
                    <w:pStyle w:val="314"/>
                  </w:pPr>
                  <w:r>
                    <w:rPr>
                      <w:rFonts w:hint="eastAsia"/>
                    </w:rPr>
                    <w:t>筛选值</w:t>
                  </w:r>
                </w:p>
              </w:tc>
              <w:tc>
                <w:tcPr>
                  <w:tcW w:w="455" w:type="pct"/>
                  <w:gridSpan w:val="2"/>
                  <w:tcBorders>
                    <w:left w:val="single" w:color="auto" w:sz="4" w:space="0"/>
                  </w:tcBorders>
                  <w:vAlign w:val="center"/>
                </w:tcPr>
                <w:p>
                  <w:pPr>
                    <w:pStyle w:val="314"/>
                  </w:pPr>
                  <w:r>
                    <w:rPr>
                      <w:rFonts w:hint="eastAsia"/>
                    </w:rPr>
                    <w:t>序号</w:t>
                  </w:r>
                </w:p>
              </w:tc>
              <w:tc>
                <w:tcPr>
                  <w:tcW w:w="1440" w:type="pct"/>
                  <w:gridSpan w:val="2"/>
                  <w:tcBorders>
                    <w:left w:val="single" w:color="auto" w:sz="4" w:space="0"/>
                  </w:tcBorders>
                  <w:vAlign w:val="center"/>
                </w:tcPr>
                <w:p>
                  <w:pPr>
                    <w:pStyle w:val="314"/>
                  </w:pPr>
                  <w:r>
                    <w:rPr>
                      <w:rFonts w:hint="eastAsia"/>
                    </w:rPr>
                    <w:t>污染物</w:t>
                  </w:r>
                </w:p>
              </w:tc>
              <w:tc>
                <w:tcPr>
                  <w:tcW w:w="604" w:type="pct"/>
                  <w:gridSpan w:val="2"/>
                  <w:tcBorders>
                    <w:left w:val="single" w:color="auto" w:sz="4" w:space="0"/>
                  </w:tcBorders>
                  <w:vAlign w:val="center"/>
                </w:tcPr>
                <w:p>
                  <w:pPr>
                    <w:pStyle w:val="314"/>
                  </w:pPr>
                  <w:r>
                    <w:rPr>
                      <w:rFonts w:hint="eastAsia"/>
                    </w:rPr>
                    <w:t>筛选值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rPr>
                      <w:kern w:val="0"/>
                    </w:rPr>
                  </w:pPr>
                  <w:r>
                    <w:rPr>
                      <w:kern w:val="0"/>
                    </w:rPr>
                    <w:t>1</w:t>
                  </w:r>
                </w:p>
              </w:tc>
              <w:tc>
                <w:tcPr>
                  <w:tcW w:w="1218" w:type="pct"/>
                  <w:gridSpan w:val="2"/>
                  <w:vAlign w:val="center"/>
                </w:tcPr>
                <w:p>
                  <w:pPr>
                    <w:pStyle w:val="314"/>
                    <w:rPr>
                      <w:kern w:val="0"/>
                    </w:rPr>
                  </w:pPr>
                  <w:r>
                    <w:rPr>
                      <w:rFonts w:hint="eastAsia"/>
                      <w:kern w:val="0"/>
                    </w:rPr>
                    <w:t>砷</w:t>
                  </w:r>
                </w:p>
              </w:tc>
              <w:tc>
                <w:tcPr>
                  <w:tcW w:w="605" w:type="pct"/>
                  <w:gridSpan w:val="2"/>
                  <w:tcBorders>
                    <w:right w:val="single" w:color="auto" w:sz="4" w:space="0"/>
                  </w:tcBorders>
                  <w:vAlign w:val="center"/>
                </w:tcPr>
                <w:p>
                  <w:pPr>
                    <w:pStyle w:val="314"/>
                  </w:pPr>
                  <w:r>
                    <w:t>60</w:t>
                  </w:r>
                </w:p>
              </w:tc>
              <w:tc>
                <w:tcPr>
                  <w:tcW w:w="455" w:type="pct"/>
                  <w:gridSpan w:val="2"/>
                  <w:tcBorders>
                    <w:left w:val="single" w:color="auto" w:sz="4" w:space="0"/>
                  </w:tcBorders>
                  <w:vAlign w:val="center"/>
                </w:tcPr>
                <w:p>
                  <w:pPr>
                    <w:pStyle w:val="314"/>
                  </w:pPr>
                  <w:r>
                    <w:t>24</w:t>
                  </w:r>
                </w:p>
              </w:tc>
              <w:tc>
                <w:tcPr>
                  <w:tcW w:w="1440" w:type="pct"/>
                  <w:gridSpan w:val="2"/>
                  <w:tcBorders>
                    <w:left w:val="single" w:color="auto" w:sz="4" w:space="0"/>
                  </w:tcBorders>
                  <w:vAlign w:val="center"/>
                </w:tcPr>
                <w:p>
                  <w:pPr>
                    <w:pStyle w:val="314"/>
                  </w:pPr>
                  <w:r>
                    <w:t>1,2,3-</w:t>
                  </w:r>
                  <w:r>
                    <w:rPr>
                      <w:rFonts w:hint="eastAsia"/>
                    </w:rPr>
                    <w:t>三氯丙烷</w:t>
                  </w:r>
                </w:p>
              </w:tc>
              <w:tc>
                <w:tcPr>
                  <w:tcW w:w="604" w:type="pct"/>
                  <w:gridSpan w:val="2"/>
                  <w:tcBorders>
                    <w:left w:val="single" w:color="auto" w:sz="4" w:space="0"/>
                  </w:tcBorders>
                  <w:vAlign w:val="center"/>
                </w:tcPr>
                <w:p>
                  <w:pPr>
                    <w:pStyle w:val="314"/>
                  </w:pPr>
                  <w: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2</w:t>
                  </w:r>
                </w:p>
              </w:tc>
              <w:tc>
                <w:tcPr>
                  <w:tcW w:w="1218" w:type="pct"/>
                  <w:gridSpan w:val="2"/>
                  <w:vAlign w:val="center"/>
                </w:tcPr>
                <w:p>
                  <w:pPr>
                    <w:pStyle w:val="314"/>
                  </w:pPr>
                  <w:r>
                    <w:rPr>
                      <w:rFonts w:hint="eastAsia"/>
                    </w:rPr>
                    <w:t>镉</w:t>
                  </w:r>
                </w:p>
              </w:tc>
              <w:tc>
                <w:tcPr>
                  <w:tcW w:w="605" w:type="pct"/>
                  <w:gridSpan w:val="2"/>
                  <w:tcBorders>
                    <w:right w:val="single" w:color="auto" w:sz="4" w:space="0"/>
                  </w:tcBorders>
                  <w:vAlign w:val="center"/>
                </w:tcPr>
                <w:p>
                  <w:pPr>
                    <w:pStyle w:val="314"/>
                  </w:pPr>
                  <w:r>
                    <w:t>65</w:t>
                  </w:r>
                </w:p>
              </w:tc>
              <w:tc>
                <w:tcPr>
                  <w:tcW w:w="455" w:type="pct"/>
                  <w:gridSpan w:val="2"/>
                  <w:tcBorders>
                    <w:left w:val="single" w:color="auto" w:sz="4" w:space="0"/>
                  </w:tcBorders>
                  <w:vAlign w:val="center"/>
                </w:tcPr>
                <w:p>
                  <w:pPr>
                    <w:pStyle w:val="314"/>
                  </w:pPr>
                  <w:r>
                    <w:t>25</w:t>
                  </w:r>
                </w:p>
              </w:tc>
              <w:tc>
                <w:tcPr>
                  <w:tcW w:w="1440" w:type="pct"/>
                  <w:gridSpan w:val="2"/>
                  <w:tcBorders>
                    <w:left w:val="single" w:color="auto" w:sz="4" w:space="0"/>
                  </w:tcBorders>
                  <w:vAlign w:val="center"/>
                </w:tcPr>
                <w:p>
                  <w:pPr>
                    <w:pStyle w:val="314"/>
                  </w:pPr>
                  <w:r>
                    <w:rPr>
                      <w:rFonts w:hint="eastAsia"/>
                    </w:rPr>
                    <w:t>氯乙烯</w:t>
                  </w:r>
                </w:p>
              </w:tc>
              <w:tc>
                <w:tcPr>
                  <w:tcW w:w="604" w:type="pct"/>
                  <w:gridSpan w:val="2"/>
                  <w:tcBorders>
                    <w:left w:val="single" w:color="auto" w:sz="4" w:space="0"/>
                  </w:tcBorders>
                  <w:vAlign w:val="center"/>
                </w:tcPr>
                <w:p>
                  <w:pPr>
                    <w:pStyle w:val="314"/>
                  </w:pPr>
                  <w:r>
                    <w:t>0.43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rPr>
                      <w:kern w:val="0"/>
                    </w:rPr>
                  </w:pPr>
                  <w:r>
                    <w:rPr>
                      <w:kern w:val="0"/>
                    </w:rPr>
                    <w:t>3</w:t>
                  </w:r>
                </w:p>
              </w:tc>
              <w:tc>
                <w:tcPr>
                  <w:tcW w:w="1218" w:type="pct"/>
                  <w:gridSpan w:val="2"/>
                  <w:vAlign w:val="center"/>
                </w:tcPr>
                <w:p>
                  <w:pPr>
                    <w:pStyle w:val="314"/>
                    <w:rPr>
                      <w:kern w:val="0"/>
                    </w:rPr>
                  </w:pPr>
                  <w:r>
                    <w:rPr>
                      <w:rFonts w:hint="eastAsia"/>
                      <w:kern w:val="0"/>
                    </w:rPr>
                    <w:t>铬（六价）</w:t>
                  </w:r>
                </w:p>
              </w:tc>
              <w:tc>
                <w:tcPr>
                  <w:tcW w:w="605" w:type="pct"/>
                  <w:gridSpan w:val="2"/>
                  <w:tcBorders>
                    <w:right w:val="single" w:color="auto" w:sz="4" w:space="0"/>
                  </w:tcBorders>
                  <w:vAlign w:val="center"/>
                </w:tcPr>
                <w:p>
                  <w:pPr>
                    <w:pStyle w:val="314"/>
                  </w:pPr>
                  <w:r>
                    <w:t>5.7</w:t>
                  </w:r>
                </w:p>
              </w:tc>
              <w:tc>
                <w:tcPr>
                  <w:tcW w:w="455" w:type="pct"/>
                  <w:gridSpan w:val="2"/>
                  <w:tcBorders>
                    <w:left w:val="single" w:color="auto" w:sz="4" w:space="0"/>
                  </w:tcBorders>
                  <w:vAlign w:val="center"/>
                </w:tcPr>
                <w:p>
                  <w:pPr>
                    <w:pStyle w:val="314"/>
                  </w:pPr>
                  <w:r>
                    <w:t>26</w:t>
                  </w:r>
                </w:p>
              </w:tc>
              <w:tc>
                <w:tcPr>
                  <w:tcW w:w="1440" w:type="pct"/>
                  <w:gridSpan w:val="2"/>
                  <w:tcBorders>
                    <w:left w:val="single" w:color="auto" w:sz="4" w:space="0"/>
                  </w:tcBorders>
                  <w:vAlign w:val="center"/>
                </w:tcPr>
                <w:p>
                  <w:pPr>
                    <w:pStyle w:val="314"/>
                  </w:pPr>
                  <w:r>
                    <w:rPr>
                      <w:rFonts w:hint="eastAsia"/>
                    </w:rPr>
                    <w:t>苯</w:t>
                  </w:r>
                </w:p>
              </w:tc>
              <w:tc>
                <w:tcPr>
                  <w:tcW w:w="604" w:type="pct"/>
                  <w:gridSpan w:val="2"/>
                  <w:tcBorders>
                    <w:left w:val="single" w:color="auto" w:sz="4" w:space="0"/>
                  </w:tcBorders>
                  <w:vAlign w:val="center"/>
                </w:tcPr>
                <w:p>
                  <w:pPr>
                    <w:pStyle w:val="314"/>
                  </w:pPr>
                  <w: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rPr>
                      <w:kern w:val="0"/>
                    </w:rPr>
                  </w:pPr>
                  <w:r>
                    <w:rPr>
                      <w:kern w:val="0"/>
                    </w:rPr>
                    <w:t>4</w:t>
                  </w:r>
                </w:p>
              </w:tc>
              <w:tc>
                <w:tcPr>
                  <w:tcW w:w="1218" w:type="pct"/>
                  <w:gridSpan w:val="2"/>
                  <w:vAlign w:val="center"/>
                </w:tcPr>
                <w:p>
                  <w:pPr>
                    <w:pStyle w:val="314"/>
                    <w:rPr>
                      <w:kern w:val="0"/>
                    </w:rPr>
                  </w:pPr>
                  <w:r>
                    <w:rPr>
                      <w:rFonts w:hint="eastAsia"/>
                      <w:kern w:val="0"/>
                    </w:rPr>
                    <w:t>铜</w:t>
                  </w:r>
                </w:p>
              </w:tc>
              <w:tc>
                <w:tcPr>
                  <w:tcW w:w="605" w:type="pct"/>
                  <w:gridSpan w:val="2"/>
                  <w:tcBorders>
                    <w:right w:val="single" w:color="auto" w:sz="4" w:space="0"/>
                  </w:tcBorders>
                  <w:vAlign w:val="center"/>
                </w:tcPr>
                <w:p>
                  <w:pPr>
                    <w:pStyle w:val="314"/>
                  </w:pPr>
                  <w:r>
                    <w:t>18000</w:t>
                  </w:r>
                </w:p>
              </w:tc>
              <w:tc>
                <w:tcPr>
                  <w:tcW w:w="455" w:type="pct"/>
                  <w:gridSpan w:val="2"/>
                  <w:tcBorders>
                    <w:left w:val="single" w:color="auto" w:sz="4" w:space="0"/>
                  </w:tcBorders>
                  <w:vAlign w:val="center"/>
                </w:tcPr>
                <w:p>
                  <w:pPr>
                    <w:pStyle w:val="314"/>
                  </w:pPr>
                  <w:r>
                    <w:t>27</w:t>
                  </w:r>
                </w:p>
              </w:tc>
              <w:tc>
                <w:tcPr>
                  <w:tcW w:w="1440" w:type="pct"/>
                  <w:gridSpan w:val="2"/>
                  <w:tcBorders>
                    <w:left w:val="single" w:color="auto" w:sz="4" w:space="0"/>
                  </w:tcBorders>
                  <w:vAlign w:val="center"/>
                </w:tcPr>
                <w:p>
                  <w:pPr>
                    <w:pStyle w:val="314"/>
                  </w:pPr>
                  <w:r>
                    <w:rPr>
                      <w:rFonts w:hint="eastAsia"/>
                    </w:rPr>
                    <w:t>氯苯</w:t>
                  </w:r>
                </w:p>
              </w:tc>
              <w:tc>
                <w:tcPr>
                  <w:tcW w:w="604" w:type="pct"/>
                  <w:gridSpan w:val="2"/>
                  <w:tcBorders>
                    <w:left w:val="single" w:color="auto" w:sz="4" w:space="0"/>
                  </w:tcBorders>
                  <w:vAlign w:val="center"/>
                </w:tcPr>
                <w:p>
                  <w:pPr>
                    <w:pStyle w:val="314"/>
                  </w:pPr>
                  <w:r>
                    <w:t>270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rPr>
                      <w:kern w:val="0"/>
                    </w:rPr>
                  </w:pPr>
                  <w:r>
                    <w:rPr>
                      <w:kern w:val="0"/>
                    </w:rPr>
                    <w:t>5</w:t>
                  </w:r>
                </w:p>
              </w:tc>
              <w:tc>
                <w:tcPr>
                  <w:tcW w:w="1218" w:type="pct"/>
                  <w:gridSpan w:val="2"/>
                  <w:vAlign w:val="center"/>
                </w:tcPr>
                <w:p>
                  <w:pPr>
                    <w:pStyle w:val="314"/>
                    <w:rPr>
                      <w:kern w:val="0"/>
                    </w:rPr>
                  </w:pPr>
                  <w:r>
                    <w:rPr>
                      <w:rFonts w:hint="eastAsia"/>
                      <w:kern w:val="0"/>
                    </w:rPr>
                    <w:t>铅</w:t>
                  </w:r>
                </w:p>
              </w:tc>
              <w:tc>
                <w:tcPr>
                  <w:tcW w:w="605" w:type="pct"/>
                  <w:gridSpan w:val="2"/>
                  <w:tcBorders>
                    <w:right w:val="single" w:color="auto" w:sz="4" w:space="0"/>
                  </w:tcBorders>
                  <w:vAlign w:val="center"/>
                </w:tcPr>
                <w:p>
                  <w:pPr>
                    <w:pStyle w:val="314"/>
                  </w:pPr>
                  <w:r>
                    <w:t>800</w:t>
                  </w:r>
                </w:p>
              </w:tc>
              <w:tc>
                <w:tcPr>
                  <w:tcW w:w="455" w:type="pct"/>
                  <w:gridSpan w:val="2"/>
                  <w:tcBorders>
                    <w:left w:val="single" w:color="auto" w:sz="4" w:space="0"/>
                  </w:tcBorders>
                  <w:vAlign w:val="center"/>
                </w:tcPr>
                <w:p>
                  <w:pPr>
                    <w:pStyle w:val="314"/>
                  </w:pPr>
                  <w:r>
                    <w:t>28</w:t>
                  </w:r>
                </w:p>
              </w:tc>
              <w:tc>
                <w:tcPr>
                  <w:tcW w:w="1440" w:type="pct"/>
                  <w:gridSpan w:val="2"/>
                  <w:tcBorders>
                    <w:left w:val="single" w:color="auto" w:sz="4" w:space="0"/>
                  </w:tcBorders>
                  <w:vAlign w:val="center"/>
                </w:tcPr>
                <w:p>
                  <w:pPr>
                    <w:pStyle w:val="314"/>
                  </w:pPr>
                  <w:r>
                    <w:t>1,2-</w:t>
                  </w:r>
                  <w:r>
                    <w:rPr>
                      <w:rFonts w:hint="eastAsia"/>
                    </w:rPr>
                    <w:t>二氯苯</w:t>
                  </w:r>
                </w:p>
              </w:tc>
              <w:tc>
                <w:tcPr>
                  <w:tcW w:w="604" w:type="pct"/>
                  <w:gridSpan w:val="2"/>
                  <w:tcBorders>
                    <w:left w:val="single" w:color="auto" w:sz="4" w:space="0"/>
                  </w:tcBorders>
                  <w:vAlign w:val="center"/>
                </w:tcPr>
                <w:p>
                  <w:pPr>
                    <w:pStyle w:val="314"/>
                  </w:pPr>
                  <w:r>
                    <w:t>560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6</w:t>
                  </w:r>
                </w:p>
              </w:tc>
              <w:tc>
                <w:tcPr>
                  <w:tcW w:w="1218" w:type="pct"/>
                  <w:gridSpan w:val="2"/>
                  <w:vAlign w:val="center"/>
                </w:tcPr>
                <w:p>
                  <w:pPr>
                    <w:pStyle w:val="314"/>
                  </w:pPr>
                  <w:r>
                    <w:rPr>
                      <w:rFonts w:hint="eastAsia"/>
                    </w:rPr>
                    <w:t>汞</w:t>
                  </w:r>
                </w:p>
              </w:tc>
              <w:tc>
                <w:tcPr>
                  <w:tcW w:w="605" w:type="pct"/>
                  <w:gridSpan w:val="2"/>
                  <w:tcBorders>
                    <w:right w:val="single" w:color="auto" w:sz="4" w:space="0"/>
                  </w:tcBorders>
                  <w:vAlign w:val="center"/>
                </w:tcPr>
                <w:p>
                  <w:pPr>
                    <w:pStyle w:val="314"/>
                  </w:pPr>
                  <w:r>
                    <w:t>38</w:t>
                  </w:r>
                </w:p>
              </w:tc>
              <w:tc>
                <w:tcPr>
                  <w:tcW w:w="455" w:type="pct"/>
                  <w:gridSpan w:val="2"/>
                  <w:tcBorders>
                    <w:left w:val="single" w:color="auto" w:sz="4" w:space="0"/>
                  </w:tcBorders>
                  <w:vAlign w:val="center"/>
                </w:tcPr>
                <w:p>
                  <w:pPr>
                    <w:pStyle w:val="314"/>
                  </w:pPr>
                  <w:r>
                    <w:t>29</w:t>
                  </w:r>
                </w:p>
              </w:tc>
              <w:tc>
                <w:tcPr>
                  <w:tcW w:w="1440" w:type="pct"/>
                  <w:gridSpan w:val="2"/>
                  <w:tcBorders>
                    <w:left w:val="single" w:color="auto" w:sz="4" w:space="0"/>
                  </w:tcBorders>
                  <w:vAlign w:val="center"/>
                </w:tcPr>
                <w:p>
                  <w:pPr>
                    <w:pStyle w:val="314"/>
                  </w:pPr>
                  <w:r>
                    <w:t>1,4-</w:t>
                  </w:r>
                  <w:r>
                    <w:rPr>
                      <w:rFonts w:hint="eastAsia"/>
                    </w:rPr>
                    <w:t>二氯苯</w:t>
                  </w:r>
                </w:p>
              </w:tc>
              <w:tc>
                <w:tcPr>
                  <w:tcW w:w="604" w:type="pct"/>
                  <w:gridSpan w:val="2"/>
                  <w:tcBorders>
                    <w:left w:val="single" w:color="auto" w:sz="4" w:space="0"/>
                  </w:tcBorders>
                  <w:vAlign w:val="center"/>
                </w:tcPr>
                <w:p>
                  <w:pPr>
                    <w:pStyle w:val="314"/>
                  </w:pPr>
                  <w: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rPr>
                      <w:kern w:val="0"/>
                    </w:rPr>
                  </w:pPr>
                  <w:r>
                    <w:rPr>
                      <w:kern w:val="0"/>
                    </w:rPr>
                    <w:t>7</w:t>
                  </w:r>
                </w:p>
              </w:tc>
              <w:tc>
                <w:tcPr>
                  <w:tcW w:w="1218" w:type="pct"/>
                  <w:gridSpan w:val="2"/>
                  <w:vAlign w:val="center"/>
                </w:tcPr>
                <w:p>
                  <w:pPr>
                    <w:pStyle w:val="314"/>
                    <w:rPr>
                      <w:kern w:val="0"/>
                    </w:rPr>
                  </w:pPr>
                  <w:r>
                    <w:rPr>
                      <w:rFonts w:hint="eastAsia"/>
                      <w:kern w:val="0"/>
                    </w:rPr>
                    <w:t>镍</w:t>
                  </w:r>
                </w:p>
              </w:tc>
              <w:tc>
                <w:tcPr>
                  <w:tcW w:w="605" w:type="pct"/>
                  <w:gridSpan w:val="2"/>
                  <w:tcBorders>
                    <w:right w:val="single" w:color="auto" w:sz="4" w:space="0"/>
                  </w:tcBorders>
                  <w:vAlign w:val="center"/>
                </w:tcPr>
                <w:p>
                  <w:pPr>
                    <w:pStyle w:val="314"/>
                  </w:pPr>
                  <w:r>
                    <w:t>900</w:t>
                  </w:r>
                </w:p>
              </w:tc>
              <w:tc>
                <w:tcPr>
                  <w:tcW w:w="455" w:type="pct"/>
                  <w:gridSpan w:val="2"/>
                  <w:tcBorders>
                    <w:left w:val="single" w:color="auto" w:sz="4" w:space="0"/>
                  </w:tcBorders>
                  <w:vAlign w:val="center"/>
                </w:tcPr>
                <w:p>
                  <w:pPr>
                    <w:pStyle w:val="314"/>
                  </w:pPr>
                  <w:r>
                    <w:t>30</w:t>
                  </w:r>
                </w:p>
              </w:tc>
              <w:tc>
                <w:tcPr>
                  <w:tcW w:w="1440" w:type="pct"/>
                  <w:gridSpan w:val="2"/>
                  <w:tcBorders>
                    <w:left w:val="single" w:color="auto" w:sz="4" w:space="0"/>
                  </w:tcBorders>
                  <w:vAlign w:val="center"/>
                </w:tcPr>
                <w:p>
                  <w:pPr>
                    <w:pStyle w:val="314"/>
                  </w:pPr>
                  <w:r>
                    <w:rPr>
                      <w:rFonts w:hint="eastAsia"/>
                    </w:rPr>
                    <w:t>乙苯</w:t>
                  </w:r>
                </w:p>
              </w:tc>
              <w:tc>
                <w:tcPr>
                  <w:tcW w:w="604" w:type="pct"/>
                  <w:gridSpan w:val="2"/>
                  <w:tcBorders>
                    <w:left w:val="single" w:color="auto" w:sz="4" w:space="0"/>
                  </w:tcBorders>
                  <w:vAlign w:val="center"/>
                </w:tcPr>
                <w:p>
                  <w:pPr>
                    <w:pStyle w:val="314"/>
                  </w:pPr>
                  <w:r>
                    <w:t>28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rPr>
                      <w:lang w:val="pt-PT"/>
                    </w:rPr>
                  </w:pPr>
                  <w:r>
                    <w:rPr>
                      <w:lang w:val="pt-PT"/>
                    </w:rPr>
                    <w:t>8</w:t>
                  </w:r>
                </w:p>
              </w:tc>
              <w:tc>
                <w:tcPr>
                  <w:tcW w:w="1218" w:type="pct"/>
                  <w:gridSpan w:val="2"/>
                  <w:vAlign w:val="center"/>
                </w:tcPr>
                <w:p>
                  <w:pPr>
                    <w:pStyle w:val="314"/>
                  </w:pPr>
                  <w:r>
                    <w:rPr>
                      <w:rFonts w:hint="eastAsia"/>
                    </w:rPr>
                    <w:t>四氯化碳</w:t>
                  </w:r>
                </w:p>
              </w:tc>
              <w:tc>
                <w:tcPr>
                  <w:tcW w:w="605" w:type="pct"/>
                  <w:gridSpan w:val="2"/>
                  <w:tcBorders>
                    <w:right w:val="single" w:color="auto" w:sz="4" w:space="0"/>
                  </w:tcBorders>
                  <w:vAlign w:val="center"/>
                </w:tcPr>
                <w:p>
                  <w:pPr>
                    <w:pStyle w:val="314"/>
                  </w:pPr>
                  <w:r>
                    <w:t>2.8</w:t>
                  </w:r>
                </w:p>
              </w:tc>
              <w:tc>
                <w:tcPr>
                  <w:tcW w:w="455" w:type="pct"/>
                  <w:gridSpan w:val="2"/>
                  <w:tcBorders>
                    <w:left w:val="single" w:color="auto" w:sz="4" w:space="0"/>
                  </w:tcBorders>
                  <w:vAlign w:val="center"/>
                </w:tcPr>
                <w:p>
                  <w:pPr>
                    <w:pStyle w:val="314"/>
                  </w:pPr>
                  <w:r>
                    <w:t>31</w:t>
                  </w:r>
                </w:p>
              </w:tc>
              <w:tc>
                <w:tcPr>
                  <w:tcW w:w="1440" w:type="pct"/>
                  <w:gridSpan w:val="2"/>
                  <w:tcBorders>
                    <w:left w:val="single" w:color="auto" w:sz="4" w:space="0"/>
                  </w:tcBorders>
                  <w:vAlign w:val="center"/>
                </w:tcPr>
                <w:p>
                  <w:pPr>
                    <w:pStyle w:val="314"/>
                  </w:pPr>
                  <w:r>
                    <w:rPr>
                      <w:rFonts w:hint="eastAsia"/>
                    </w:rPr>
                    <w:t>苯乙烯</w:t>
                  </w:r>
                </w:p>
              </w:tc>
              <w:tc>
                <w:tcPr>
                  <w:tcW w:w="604" w:type="pct"/>
                  <w:gridSpan w:val="2"/>
                  <w:tcBorders>
                    <w:left w:val="single" w:color="auto" w:sz="4" w:space="0"/>
                  </w:tcBorders>
                  <w:vAlign w:val="center"/>
                </w:tcPr>
                <w:p>
                  <w:pPr>
                    <w:pStyle w:val="314"/>
                  </w:pPr>
                  <w:r>
                    <w:t>1290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9</w:t>
                  </w:r>
                </w:p>
              </w:tc>
              <w:tc>
                <w:tcPr>
                  <w:tcW w:w="1218" w:type="pct"/>
                  <w:gridSpan w:val="2"/>
                  <w:vAlign w:val="center"/>
                </w:tcPr>
                <w:p>
                  <w:pPr>
                    <w:pStyle w:val="314"/>
                  </w:pPr>
                  <w:r>
                    <w:rPr>
                      <w:rFonts w:hint="eastAsia"/>
                    </w:rPr>
                    <w:t>氯仿</w:t>
                  </w:r>
                </w:p>
              </w:tc>
              <w:tc>
                <w:tcPr>
                  <w:tcW w:w="605" w:type="pct"/>
                  <w:gridSpan w:val="2"/>
                  <w:tcBorders>
                    <w:right w:val="single" w:color="auto" w:sz="4" w:space="0"/>
                  </w:tcBorders>
                  <w:vAlign w:val="center"/>
                </w:tcPr>
                <w:p>
                  <w:pPr>
                    <w:pStyle w:val="314"/>
                  </w:pPr>
                  <w:r>
                    <w:t>0.9</w:t>
                  </w:r>
                </w:p>
              </w:tc>
              <w:tc>
                <w:tcPr>
                  <w:tcW w:w="455" w:type="pct"/>
                  <w:gridSpan w:val="2"/>
                  <w:tcBorders>
                    <w:left w:val="single" w:color="auto" w:sz="4" w:space="0"/>
                  </w:tcBorders>
                  <w:vAlign w:val="center"/>
                </w:tcPr>
                <w:p>
                  <w:pPr>
                    <w:pStyle w:val="314"/>
                  </w:pPr>
                  <w:r>
                    <w:t>32</w:t>
                  </w:r>
                </w:p>
              </w:tc>
              <w:tc>
                <w:tcPr>
                  <w:tcW w:w="1440" w:type="pct"/>
                  <w:gridSpan w:val="2"/>
                  <w:tcBorders>
                    <w:left w:val="single" w:color="auto" w:sz="4" w:space="0"/>
                  </w:tcBorders>
                  <w:vAlign w:val="center"/>
                </w:tcPr>
                <w:p>
                  <w:pPr>
                    <w:pStyle w:val="314"/>
                  </w:pPr>
                  <w:r>
                    <w:rPr>
                      <w:rFonts w:hint="eastAsia"/>
                    </w:rPr>
                    <w:t>甲苯</w:t>
                  </w:r>
                </w:p>
              </w:tc>
              <w:tc>
                <w:tcPr>
                  <w:tcW w:w="604" w:type="pct"/>
                  <w:gridSpan w:val="2"/>
                  <w:tcBorders>
                    <w:left w:val="single" w:color="auto" w:sz="4" w:space="0"/>
                  </w:tcBorders>
                  <w:vAlign w:val="center"/>
                </w:tcPr>
                <w:p>
                  <w:pPr>
                    <w:pStyle w:val="314"/>
                  </w:pPr>
                  <w:r>
                    <w:t>1200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10</w:t>
                  </w:r>
                </w:p>
              </w:tc>
              <w:tc>
                <w:tcPr>
                  <w:tcW w:w="1218" w:type="pct"/>
                  <w:gridSpan w:val="2"/>
                  <w:vAlign w:val="center"/>
                </w:tcPr>
                <w:p>
                  <w:pPr>
                    <w:pStyle w:val="314"/>
                  </w:pPr>
                  <w:r>
                    <w:rPr>
                      <w:rFonts w:hint="eastAsia"/>
                    </w:rPr>
                    <w:t>氯甲烷</w:t>
                  </w:r>
                </w:p>
              </w:tc>
              <w:tc>
                <w:tcPr>
                  <w:tcW w:w="605" w:type="pct"/>
                  <w:gridSpan w:val="2"/>
                  <w:tcBorders>
                    <w:right w:val="single" w:color="auto" w:sz="4" w:space="0"/>
                  </w:tcBorders>
                  <w:vAlign w:val="center"/>
                </w:tcPr>
                <w:p>
                  <w:pPr>
                    <w:pStyle w:val="314"/>
                  </w:pPr>
                  <w:r>
                    <w:t>37</w:t>
                  </w:r>
                </w:p>
              </w:tc>
              <w:tc>
                <w:tcPr>
                  <w:tcW w:w="455" w:type="pct"/>
                  <w:gridSpan w:val="2"/>
                  <w:tcBorders>
                    <w:left w:val="single" w:color="auto" w:sz="4" w:space="0"/>
                  </w:tcBorders>
                  <w:vAlign w:val="center"/>
                </w:tcPr>
                <w:p>
                  <w:pPr>
                    <w:pStyle w:val="314"/>
                  </w:pPr>
                  <w:r>
                    <w:t>33</w:t>
                  </w:r>
                </w:p>
              </w:tc>
              <w:tc>
                <w:tcPr>
                  <w:tcW w:w="1440" w:type="pct"/>
                  <w:gridSpan w:val="2"/>
                  <w:tcBorders>
                    <w:left w:val="single" w:color="auto" w:sz="4" w:space="0"/>
                  </w:tcBorders>
                  <w:vAlign w:val="center"/>
                </w:tcPr>
                <w:p>
                  <w:pPr>
                    <w:pStyle w:val="314"/>
                  </w:pPr>
                  <w:r>
                    <w:rPr>
                      <w:rFonts w:hint="eastAsia"/>
                    </w:rPr>
                    <w:t>间二甲苯</w:t>
                  </w:r>
                  <w:r>
                    <w:t>+</w:t>
                  </w:r>
                  <w:r>
                    <w:rPr>
                      <w:rFonts w:hint="eastAsia"/>
                    </w:rPr>
                    <w:t>对二甲苯</w:t>
                  </w:r>
                </w:p>
              </w:tc>
              <w:tc>
                <w:tcPr>
                  <w:tcW w:w="604" w:type="pct"/>
                  <w:gridSpan w:val="2"/>
                  <w:tcBorders>
                    <w:left w:val="single" w:color="auto" w:sz="4" w:space="0"/>
                  </w:tcBorders>
                  <w:vAlign w:val="center"/>
                </w:tcPr>
                <w:p>
                  <w:pPr>
                    <w:pStyle w:val="314"/>
                  </w:pPr>
                  <w:r>
                    <w:t>570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11</w:t>
                  </w:r>
                </w:p>
              </w:tc>
              <w:tc>
                <w:tcPr>
                  <w:tcW w:w="1218" w:type="pct"/>
                  <w:gridSpan w:val="2"/>
                  <w:vAlign w:val="center"/>
                </w:tcPr>
                <w:p>
                  <w:pPr>
                    <w:pStyle w:val="314"/>
                  </w:pPr>
                  <w:r>
                    <w:t>1,1-</w:t>
                  </w:r>
                  <w:r>
                    <w:rPr>
                      <w:rFonts w:hint="eastAsia"/>
                    </w:rPr>
                    <w:t>二氯乙烷</w:t>
                  </w:r>
                </w:p>
              </w:tc>
              <w:tc>
                <w:tcPr>
                  <w:tcW w:w="605" w:type="pct"/>
                  <w:gridSpan w:val="2"/>
                  <w:tcBorders>
                    <w:right w:val="single" w:color="auto" w:sz="4" w:space="0"/>
                  </w:tcBorders>
                  <w:vAlign w:val="center"/>
                </w:tcPr>
                <w:p>
                  <w:pPr>
                    <w:pStyle w:val="314"/>
                  </w:pPr>
                  <w:r>
                    <w:t>9</w:t>
                  </w:r>
                </w:p>
              </w:tc>
              <w:tc>
                <w:tcPr>
                  <w:tcW w:w="455" w:type="pct"/>
                  <w:gridSpan w:val="2"/>
                  <w:tcBorders>
                    <w:left w:val="single" w:color="auto" w:sz="4" w:space="0"/>
                  </w:tcBorders>
                  <w:vAlign w:val="center"/>
                </w:tcPr>
                <w:p>
                  <w:pPr>
                    <w:pStyle w:val="314"/>
                  </w:pPr>
                  <w:r>
                    <w:t>34</w:t>
                  </w:r>
                </w:p>
              </w:tc>
              <w:tc>
                <w:tcPr>
                  <w:tcW w:w="1440" w:type="pct"/>
                  <w:gridSpan w:val="2"/>
                  <w:tcBorders>
                    <w:left w:val="single" w:color="auto" w:sz="4" w:space="0"/>
                  </w:tcBorders>
                  <w:vAlign w:val="center"/>
                </w:tcPr>
                <w:p>
                  <w:pPr>
                    <w:pStyle w:val="314"/>
                  </w:pPr>
                  <w:r>
                    <w:rPr>
                      <w:rFonts w:hint="eastAsia"/>
                    </w:rPr>
                    <w:t>邻二甲苯</w:t>
                  </w:r>
                </w:p>
              </w:tc>
              <w:tc>
                <w:tcPr>
                  <w:tcW w:w="604" w:type="pct"/>
                  <w:gridSpan w:val="2"/>
                  <w:tcBorders>
                    <w:left w:val="single" w:color="auto" w:sz="4" w:space="0"/>
                  </w:tcBorders>
                  <w:vAlign w:val="center"/>
                </w:tcPr>
                <w:p>
                  <w:pPr>
                    <w:pStyle w:val="314"/>
                  </w:pPr>
                  <w:r>
                    <w:t>640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12</w:t>
                  </w:r>
                </w:p>
              </w:tc>
              <w:tc>
                <w:tcPr>
                  <w:tcW w:w="1218" w:type="pct"/>
                  <w:gridSpan w:val="2"/>
                  <w:vAlign w:val="center"/>
                </w:tcPr>
                <w:p>
                  <w:pPr>
                    <w:pStyle w:val="314"/>
                  </w:pPr>
                  <w:r>
                    <w:t>1,2-</w:t>
                  </w:r>
                  <w:r>
                    <w:rPr>
                      <w:rFonts w:hint="eastAsia"/>
                    </w:rPr>
                    <w:t>二氯乙烷</w:t>
                  </w:r>
                </w:p>
              </w:tc>
              <w:tc>
                <w:tcPr>
                  <w:tcW w:w="605" w:type="pct"/>
                  <w:gridSpan w:val="2"/>
                  <w:tcBorders>
                    <w:right w:val="single" w:color="auto" w:sz="4" w:space="0"/>
                  </w:tcBorders>
                  <w:vAlign w:val="center"/>
                </w:tcPr>
                <w:p>
                  <w:pPr>
                    <w:pStyle w:val="314"/>
                  </w:pPr>
                  <w:r>
                    <w:t>5</w:t>
                  </w:r>
                </w:p>
              </w:tc>
              <w:tc>
                <w:tcPr>
                  <w:tcW w:w="455" w:type="pct"/>
                  <w:gridSpan w:val="2"/>
                  <w:tcBorders>
                    <w:left w:val="single" w:color="auto" w:sz="4" w:space="0"/>
                  </w:tcBorders>
                  <w:vAlign w:val="center"/>
                </w:tcPr>
                <w:p>
                  <w:pPr>
                    <w:pStyle w:val="314"/>
                  </w:pPr>
                  <w:r>
                    <w:t>35</w:t>
                  </w:r>
                </w:p>
              </w:tc>
              <w:tc>
                <w:tcPr>
                  <w:tcW w:w="1440" w:type="pct"/>
                  <w:gridSpan w:val="2"/>
                  <w:tcBorders>
                    <w:left w:val="single" w:color="auto" w:sz="4" w:space="0"/>
                  </w:tcBorders>
                  <w:vAlign w:val="center"/>
                </w:tcPr>
                <w:p>
                  <w:pPr>
                    <w:pStyle w:val="314"/>
                  </w:pPr>
                  <w:r>
                    <w:rPr>
                      <w:rFonts w:hint="eastAsia"/>
                    </w:rPr>
                    <w:t>硝基苯</w:t>
                  </w:r>
                </w:p>
              </w:tc>
              <w:tc>
                <w:tcPr>
                  <w:tcW w:w="604" w:type="pct"/>
                  <w:gridSpan w:val="2"/>
                  <w:tcBorders>
                    <w:left w:val="single" w:color="auto" w:sz="4" w:space="0"/>
                  </w:tcBorders>
                  <w:vAlign w:val="center"/>
                </w:tcPr>
                <w:p>
                  <w:pPr>
                    <w:pStyle w:val="314"/>
                  </w:pPr>
                  <w:r>
                    <w:t>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13</w:t>
                  </w:r>
                </w:p>
              </w:tc>
              <w:tc>
                <w:tcPr>
                  <w:tcW w:w="1218" w:type="pct"/>
                  <w:gridSpan w:val="2"/>
                  <w:vAlign w:val="center"/>
                </w:tcPr>
                <w:p>
                  <w:pPr>
                    <w:pStyle w:val="314"/>
                  </w:pPr>
                  <w:r>
                    <w:t>1,1-</w:t>
                  </w:r>
                  <w:r>
                    <w:rPr>
                      <w:rFonts w:hint="eastAsia"/>
                    </w:rPr>
                    <w:t>二氯乙烯</w:t>
                  </w:r>
                </w:p>
              </w:tc>
              <w:tc>
                <w:tcPr>
                  <w:tcW w:w="605" w:type="pct"/>
                  <w:gridSpan w:val="2"/>
                  <w:tcBorders>
                    <w:right w:val="single" w:color="auto" w:sz="4" w:space="0"/>
                  </w:tcBorders>
                  <w:vAlign w:val="center"/>
                </w:tcPr>
                <w:p>
                  <w:pPr>
                    <w:pStyle w:val="314"/>
                  </w:pPr>
                  <w:r>
                    <w:t>66</w:t>
                  </w:r>
                </w:p>
              </w:tc>
              <w:tc>
                <w:tcPr>
                  <w:tcW w:w="455" w:type="pct"/>
                  <w:gridSpan w:val="2"/>
                  <w:tcBorders>
                    <w:left w:val="single" w:color="auto" w:sz="4" w:space="0"/>
                  </w:tcBorders>
                  <w:vAlign w:val="center"/>
                </w:tcPr>
                <w:p>
                  <w:pPr>
                    <w:pStyle w:val="314"/>
                  </w:pPr>
                  <w:r>
                    <w:t>36</w:t>
                  </w:r>
                </w:p>
              </w:tc>
              <w:tc>
                <w:tcPr>
                  <w:tcW w:w="1440" w:type="pct"/>
                  <w:gridSpan w:val="2"/>
                  <w:tcBorders>
                    <w:left w:val="single" w:color="auto" w:sz="4" w:space="0"/>
                  </w:tcBorders>
                  <w:vAlign w:val="center"/>
                </w:tcPr>
                <w:p>
                  <w:pPr>
                    <w:pStyle w:val="314"/>
                  </w:pPr>
                  <w:r>
                    <w:rPr>
                      <w:rFonts w:hint="eastAsia"/>
                    </w:rPr>
                    <w:t>苯胺</w:t>
                  </w:r>
                </w:p>
              </w:tc>
              <w:tc>
                <w:tcPr>
                  <w:tcW w:w="604" w:type="pct"/>
                  <w:gridSpan w:val="2"/>
                  <w:tcBorders>
                    <w:left w:val="single" w:color="auto" w:sz="4" w:space="0"/>
                  </w:tcBorders>
                  <w:vAlign w:val="center"/>
                </w:tcPr>
                <w:p>
                  <w:pPr>
                    <w:pStyle w:val="314"/>
                  </w:pPr>
                  <w:r>
                    <w:t>260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14</w:t>
                  </w:r>
                </w:p>
              </w:tc>
              <w:tc>
                <w:tcPr>
                  <w:tcW w:w="1218" w:type="pct"/>
                  <w:gridSpan w:val="2"/>
                  <w:vAlign w:val="center"/>
                </w:tcPr>
                <w:p>
                  <w:pPr>
                    <w:pStyle w:val="314"/>
                  </w:pPr>
                  <w:r>
                    <w:rPr>
                      <w:rFonts w:hint="eastAsia"/>
                    </w:rPr>
                    <w:t>顺</w:t>
                  </w:r>
                  <w:r>
                    <w:t>-1.2-</w:t>
                  </w:r>
                  <w:r>
                    <w:rPr>
                      <w:rFonts w:hint="eastAsia"/>
                    </w:rPr>
                    <w:t>二氯乙烯</w:t>
                  </w:r>
                </w:p>
              </w:tc>
              <w:tc>
                <w:tcPr>
                  <w:tcW w:w="605" w:type="pct"/>
                  <w:gridSpan w:val="2"/>
                  <w:tcBorders>
                    <w:right w:val="single" w:color="auto" w:sz="4" w:space="0"/>
                  </w:tcBorders>
                  <w:vAlign w:val="center"/>
                </w:tcPr>
                <w:p>
                  <w:pPr>
                    <w:pStyle w:val="314"/>
                  </w:pPr>
                  <w:r>
                    <w:t>596</w:t>
                  </w:r>
                </w:p>
              </w:tc>
              <w:tc>
                <w:tcPr>
                  <w:tcW w:w="455" w:type="pct"/>
                  <w:gridSpan w:val="2"/>
                  <w:tcBorders>
                    <w:left w:val="single" w:color="auto" w:sz="4" w:space="0"/>
                  </w:tcBorders>
                  <w:vAlign w:val="center"/>
                </w:tcPr>
                <w:p>
                  <w:pPr>
                    <w:pStyle w:val="314"/>
                  </w:pPr>
                  <w:r>
                    <w:t>37</w:t>
                  </w:r>
                </w:p>
              </w:tc>
              <w:tc>
                <w:tcPr>
                  <w:tcW w:w="1440" w:type="pct"/>
                  <w:gridSpan w:val="2"/>
                  <w:tcBorders>
                    <w:left w:val="single" w:color="auto" w:sz="4" w:space="0"/>
                  </w:tcBorders>
                  <w:vAlign w:val="center"/>
                </w:tcPr>
                <w:p>
                  <w:pPr>
                    <w:pStyle w:val="314"/>
                  </w:pPr>
                  <w:r>
                    <w:t>2-</w:t>
                  </w:r>
                  <w:r>
                    <w:rPr>
                      <w:rFonts w:hint="eastAsia"/>
                    </w:rPr>
                    <w:t>氯酚</w:t>
                  </w:r>
                </w:p>
              </w:tc>
              <w:tc>
                <w:tcPr>
                  <w:tcW w:w="604" w:type="pct"/>
                  <w:gridSpan w:val="2"/>
                  <w:tcBorders>
                    <w:left w:val="single" w:color="auto" w:sz="4" w:space="0"/>
                  </w:tcBorders>
                  <w:vAlign w:val="center"/>
                </w:tcPr>
                <w:p>
                  <w:pPr>
                    <w:pStyle w:val="314"/>
                  </w:pPr>
                  <w:r>
                    <w:t>2256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15</w:t>
                  </w:r>
                </w:p>
              </w:tc>
              <w:tc>
                <w:tcPr>
                  <w:tcW w:w="1218" w:type="pct"/>
                  <w:gridSpan w:val="2"/>
                  <w:vAlign w:val="center"/>
                </w:tcPr>
                <w:p>
                  <w:pPr>
                    <w:pStyle w:val="314"/>
                  </w:pPr>
                  <w:r>
                    <w:rPr>
                      <w:rFonts w:hint="eastAsia"/>
                    </w:rPr>
                    <w:t>反</w:t>
                  </w:r>
                  <w:r>
                    <w:t>-1.2-</w:t>
                  </w:r>
                  <w:r>
                    <w:rPr>
                      <w:rFonts w:hint="eastAsia"/>
                    </w:rPr>
                    <w:t>二氯乙烯</w:t>
                  </w:r>
                </w:p>
              </w:tc>
              <w:tc>
                <w:tcPr>
                  <w:tcW w:w="605" w:type="pct"/>
                  <w:gridSpan w:val="2"/>
                  <w:tcBorders>
                    <w:right w:val="single" w:color="auto" w:sz="4" w:space="0"/>
                  </w:tcBorders>
                  <w:vAlign w:val="center"/>
                </w:tcPr>
                <w:p>
                  <w:pPr>
                    <w:pStyle w:val="314"/>
                  </w:pPr>
                  <w:r>
                    <w:t>54</w:t>
                  </w:r>
                </w:p>
              </w:tc>
              <w:tc>
                <w:tcPr>
                  <w:tcW w:w="455" w:type="pct"/>
                  <w:gridSpan w:val="2"/>
                  <w:tcBorders>
                    <w:left w:val="single" w:color="auto" w:sz="4" w:space="0"/>
                  </w:tcBorders>
                  <w:vAlign w:val="center"/>
                </w:tcPr>
                <w:p>
                  <w:pPr>
                    <w:pStyle w:val="314"/>
                  </w:pPr>
                  <w:r>
                    <w:t>38</w:t>
                  </w:r>
                </w:p>
              </w:tc>
              <w:tc>
                <w:tcPr>
                  <w:tcW w:w="1440" w:type="pct"/>
                  <w:gridSpan w:val="2"/>
                  <w:tcBorders>
                    <w:left w:val="single" w:color="auto" w:sz="4" w:space="0"/>
                  </w:tcBorders>
                  <w:vAlign w:val="center"/>
                </w:tcPr>
                <w:p>
                  <w:pPr>
                    <w:pStyle w:val="314"/>
                  </w:pPr>
                  <w:r>
                    <w:rPr>
                      <w:rFonts w:hint="eastAsia"/>
                    </w:rPr>
                    <w:t>苯丙</w:t>
                  </w:r>
                  <w:r>
                    <w:t>[a]</w:t>
                  </w:r>
                  <w:r>
                    <w:rPr>
                      <w:rFonts w:hint="eastAsia"/>
                    </w:rPr>
                    <w:t>蒽</w:t>
                  </w:r>
                </w:p>
              </w:tc>
              <w:tc>
                <w:tcPr>
                  <w:tcW w:w="604" w:type="pct"/>
                  <w:gridSpan w:val="2"/>
                  <w:tcBorders>
                    <w:left w:val="single" w:color="auto" w:sz="4" w:space="0"/>
                  </w:tcBorders>
                  <w:vAlign w:val="center"/>
                </w:tcPr>
                <w:p>
                  <w:pPr>
                    <w:pStyle w:val="314"/>
                  </w:pPr>
                  <w: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16</w:t>
                  </w:r>
                </w:p>
              </w:tc>
              <w:tc>
                <w:tcPr>
                  <w:tcW w:w="1218" w:type="pct"/>
                  <w:gridSpan w:val="2"/>
                  <w:vAlign w:val="center"/>
                </w:tcPr>
                <w:p>
                  <w:pPr>
                    <w:pStyle w:val="314"/>
                  </w:pPr>
                  <w:r>
                    <w:rPr>
                      <w:rFonts w:hint="eastAsia"/>
                    </w:rPr>
                    <w:t>二氯甲烷</w:t>
                  </w:r>
                </w:p>
              </w:tc>
              <w:tc>
                <w:tcPr>
                  <w:tcW w:w="605" w:type="pct"/>
                  <w:gridSpan w:val="2"/>
                  <w:tcBorders>
                    <w:right w:val="single" w:color="auto" w:sz="4" w:space="0"/>
                  </w:tcBorders>
                  <w:vAlign w:val="center"/>
                </w:tcPr>
                <w:p>
                  <w:pPr>
                    <w:pStyle w:val="314"/>
                  </w:pPr>
                  <w:r>
                    <w:t>616</w:t>
                  </w:r>
                </w:p>
              </w:tc>
              <w:tc>
                <w:tcPr>
                  <w:tcW w:w="455" w:type="pct"/>
                  <w:gridSpan w:val="2"/>
                  <w:tcBorders>
                    <w:left w:val="single" w:color="auto" w:sz="4" w:space="0"/>
                  </w:tcBorders>
                  <w:vAlign w:val="center"/>
                </w:tcPr>
                <w:p>
                  <w:pPr>
                    <w:pStyle w:val="314"/>
                  </w:pPr>
                  <w:r>
                    <w:t>39</w:t>
                  </w:r>
                </w:p>
              </w:tc>
              <w:tc>
                <w:tcPr>
                  <w:tcW w:w="1440" w:type="pct"/>
                  <w:gridSpan w:val="2"/>
                  <w:tcBorders>
                    <w:left w:val="single" w:color="auto" w:sz="4" w:space="0"/>
                  </w:tcBorders>
                  <w:vAlign w:val="center"/>
                </w:tcPr>
                <w:p>
                  <w:pPr>
                    <w:pStyle w:val="314"/>
                  </w:pPr>
                  <w:r>
                    <w:rPr>
                      <w:rFonts w:hint="eastAsia"/>
                    </w:rPr>
                    <w:t>苯丙</w:t>
                  </w:r>
                  <w:r>
                    <w:t>[a]</w:t>
                  </w:r>
                  <w:r>
                    <w:rPr>
                      <w:rFonts w:hint="eastAsia"/>
                    </w:rPr>
                    <w:t>芘</w:t>
                  </w:r>
                </w:p>
              </w:tc>
              <w:tc>
                <w:tcPr>
                  <w:tcW w:w="604" w:type="pct"/>
                  <w:gridSpan w:val="2"/>
                  <w:tcBorders>
                    <w:left w:val="single" w:color="auto" w:sz="4" w:space="0"/>
                  </w:tcBorders>
                  <w:vAlign w:val="center"/>
                </w:tcPr>
                <w:p>
                  <w:pPr>
                    <w:pStyle w:val="314"/>
                  </w:pPr>
                  <w: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17</w:t>
                  </w:r>
                </w:p>
              </w:tc>
              <w:tc>
                <w:tcPr>
                  <w:tcW w:w="1218" w:type="pct"/>
                  <w:gridSpan w:val="2"/>
                  <w:vAlign w:val="center"/>
                </w:tcPr>
                <w:p>
                  <w:pPr>
                    <w:pStyle w:val="314"/>
                  </w:pPr>
                  <w:r>
                    <w:t>1,2-</w:t>
                  </w:r>
                  <w:r>
                    <w:rPr>
                      <w:rFonts w:hint="eastAsia"/>
                    </w:rPr>
                    <w:t>二氯丙烷</w:t>
                  </w:r>
                </w:p>
              </w:tc>
              <w:tc>
                <w:tcPr>
                  <w:tcW w:w="605" w:type="pct"/>
                  <w:gridSpan w:val="2"/>
                  <w:tcBorders>
                    <w:right w:val="single" w:color="auto" w:sz="4" w:space="0"/>
                  </w:tcBorders>
                  <w:vAlign w:val="center"/>
                </w:tcPr>
                <w:p>
                  <w:pPr>
                    <w:pStyle w:val="314"/>
                  </w:pPr>
                  <w:r>
                    <w:t>5</w:t>
                  </w:r>
                </w:p>
              </w:tc>
              <w:tc>
                <w:tcPr>
                  <w:tcW w:w="455" w:type="pct"/>
                  <w:gridSpan w:val="2"/>
                  <w:tcBorders>
                    <w:left w:val="single" w:color="auto" w:sz="4" w:space="0"/>
                  </w:tcBorders>
                  <w:vAlign w:val="center"/>
                </w:tcPr>
                <w:p>
                  <w:pPr>
                    <w:pStyle w:val="314"/>
                  </w:pPr>
                  <w:r>
                    <w:t>40</w:t>
                  </w:r>
                </w:p>
              </w:tc>
              <w:tc>
                <w:tcPr>
                  <w:tcW w:w="1440" w:type="pct"/>
                  <w:gridSpan w:val="2"/>
                  <w:tcBorders>
                    <w:left w:val="single" w:color="auto" w:sz="4" w:space="0"/>
                  </w:tcBorders>
                  <w:vAlign w:val="center"/>
                </w:tcPr>
                <w:p>
                  <w:pPr>
                    <w:pStyle w:val="314"/>
                  </w:pPr>
                  <w:r>
                    <w:rPr>
                      <w:rFonts w:hint="eastAsia"/>
                    </w:rPr>
                    <w:t>苯丙</w:t>
                  </w:r>
                  <w:r>
                    <w:t>[b]</w:t>
                  </w:r>
                  <w:r>
                    <w:rPr>
                      <w:rFonts w:hint="eastAsia"/>
                    </w:rPr>
                    <w:t>荧蒽</w:t>
                  </w:r>
                </w:p>
              </w:tc>
              <w:tc>
                <w:tcPr>
                  <w:tcW w:w="604" w:type="pct"/>
                  <w:gridSpan w:val="2"/>
                  <w:tcBorders>
                    <w:left w:val="single" w:color="auto" w:sz="4" w:space="0"/>
                  </w:tcBorders>
                  <w:vAlign w:val="center"/>
                </w:tcPr>
                <w:p>
                  <w:pPr>
                    <w:pStyle w:val="314"/>
                  </w:pPr>
                  <w: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18</w:t>
                  </w:r>
                </w:p>
              </w:tc>
              <w:tc>
                <w:tcPr>
                  <w:tcW w:w="1218" w:type="pct"/>
                  <w:gridSpan w:val="2"/>
                  <w:vAlign w:val="center"/>
                </w:tcPr>
                <w:p>
                  <w:pPr>
                    <w:pStyle w:val="314"/>
                  </w:pPr>
                  <w:r>
                    <w:t>1,1,1,2-</w:t>
                  </w:r>
                  <w:r>
                    <w:rPr>
                      <w:rFonts w:hint="eastAsia"/>
                    </w:rPr>
                    <w:t>四氯乙烷</w:t>
                  </w:r>
                </w:p>
              </w:tc>
              <w:tc>
                <w:tcPr>
                  <w:tcW w:w="605" w:type="pct"/>
                  <w:gridSpan w:val="2"/>
                  <w:tcBorders>
                    <w:right w:val="single" w:color="auto" w:sz="4" w:space="0"/>
                  </w:tcBorders>
                  <w:vAlign w:val="center"/>
                </w:tcPr>
                <w:p>
                  <w:pPr>
                    <w:pStyle w:val="314"/>
                  </w:pPr>
                  <w:r>
                    <w:t>10</w:t>
                  </w:r>
                </w:p>
              </w:tc>
              <w:tc>
                <w:tcPr>
                  <w:tcW w:w="455" w:type="pct"/>
                  <w:gridSpan w:val="2"/>
                  <w:tcBorders>
                    <w:left w:val="single" w:color="auto" w:sz="4" w:space="0"/>
                  </w:tcBorders>
                  <w:vAlign w:val="center"/>
                </w:tcPr>
                <w:p>
                  <w:pPr>
                    <w:pStyle w:val="314"/>
                  </w:pPr>
                  <w:r>
                    <w:t>41</w:t>
                  </w:r>
                </w:p>
              </w:tc>
              <w:tc>
                <w:tcPr>
                  <w:tcW w:w="1440" w:type="pct"/>
                  <w:gridSpan w:val="2"/>
                  <w:tcBorders>
                    <w:left w:val="single" w:color="auto" w:sz="4" w:space="0"/>
                  </w:tcBorders>
                  <w:vAlign w:val="center"/>
                </w:tcPr>
                <w:p>
                  <w:pPr>
                    <w:pStyle w:val="314"/>
                  </w:pPr>
                  <w:r>
                    <w:rPr>
                      <w:rFonts w:hint="eastAsia"/>
                    </w:rPr>
                    <w:t>苯丙</w:t>
                  </w:r>
                  <w:r>
                    <w:t>[k]</w:t>
                  </w:r>
                  <w:r>
                    <w:rPr>
                      <w:rFonts w:hint="eastAsia"/>
                    </w:rPr>
                    <w:t>荧蒽</w:t>
                  </w:r>
                </w:p>
              </w:tc>
              <w:tc>
                <w:tcPr>
                  <w:tcW w:w="604" w:type="pct"/>
                  <w:gridSpan w:val="2"/>
                  <w:tcBorders>
                    <w:left w:val="single" w:color="auto" w:sz="4" w:space="0"/>
                  </w:tcBorders>
                  <w:vAlign w:val="center"/>
                </w:tcPr>
                <w:p>
                  <w:pPr>
                    <w:pStyle w:val="314"/>
                  </w:pPr>
                  <w:r>
                    <w:t>151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19</w:t>
                  </w:r>
                </w:p>
              </w:tc>
              <w:tc>
                <w:tcPr>
                  <w:tcW w:w="1218" w:type="pct"/>
                  <w:gridSpan w:val="2"/>
                  <w:vAlign w:val="center"/>
                </w:tcPr>
                <w:p>
                  <w:pPr>
                    <w:pStyle w:val="314"/>
                  </w:pPr>
                  <w:r>
                    <w:t>1,1,2,2-</w:t>
                  </w:r>
                  <w:r>
                    <w:rPr>
                      <w:rFonts w:hint="eastAsia"/>
                    </w:rPr>
                    <w:t>四氯乙烷</w:t>
                  </w:r>
                </w:p>
              </w:tc>
              <w:tc>
                <w:tcPr>
                  <w:tcW w:w="605" w:type="pct"/>
                  <w:gridSpan w:val="2"/>
                  <w:tcBorders>
                    <w:right w:val="single" w:color="auto" w:sz="4" w:space="0"/>
                  </w:tcBorders>
                  <w:vAlign w:val="center"/>
                </w:tcPr>
                <w:p>
                  <w:pPr>
                    <w:pStyle w:val="314"/>
                  </w:pPr>
                  <w:r>
                    <w:t>6.8</w:t>
                  </w:r>
                </w:p>
              </w:tc>
              <w:tc>
                <w:tcPr>
                  <w:tcW w:w="455" w:type="pct"/>
                  <w:gridSpan w:val="2"/>
                  <w:tcBorders>
                    <w:left w:val="single" w:color="auto" w:sz="4" w:space="0"/>
                  </w:tcBorders>
                  <w:vAlign w:val="center"/>
                </w:tcPr>
                <w:p>
                  <w:pPr>
                    <w:pStyle w:val="314"/>
                  </w:pPr>
                  <w:r>
                    <w:t>42</w:t>
                  </w:r>
                </w:p>
              </w:tc>
              <w:tc>
                <w:tcPr>
                  <w:tcW w:w="1440" w:type="pct"/>
                  <w:gridSpan w:val="2"/>
                  <w:tcBorders>
                    <w:left w:val="single" w:color="auto" w:sz="4" w:space="0"/>
                  </w:tcBorders>
                  <w:vAlign w:val="center"/>
                </w:tcPr>
                <w:p>
                  <w:pPr>
                    <w:pStyle w:val="314"/>
                  </w:pPr>
                  <w:r>
                    <w:rPr>
                      <w:rFonts w:hint="eastAsia"/>
                    </w:rPr>
                    <w:t>䓛</w:t>
                  </w:r>
                </w:p>
              </w:tc>
              <w:tc>
                <w:tcPr>
                  <w:tcW w:w="604" w:type="pct"/>
                  <w:gridSpan w:val="2"/>
                  <w:tcBorders>
                    <w:left w:val="single" w:color="auto" w:sz="4" w:space="0"/>
                  </w:tcBorders>
                  <w:vAlign w:val="center"/>
                </w:tcPr>
                <w:p>
                  <w:pPr>
                    <w:pStyle w:val="314"/>
                  </w:pPr>
                  <w:r>
                    <w:t>1293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20</w:t>
                  </w:r>
                </w:p>
              </w:tc>
              <w:tc>
                <w:tcPr>
                  <w:tcW w:w="1218" w:type="pct"/>
                  <w:gridSpan w:val="2"/>
                  <w:vAlign w:val="center"/>
                </w:tcPr>
                <w:p>
                  <w:pPr>
                    <w:pStyle w:val="314"/>
                  </w:pPr>
                  <w:r>
                    <w:rPr>
                      <w:rFonts w:hint="eastAsia"/>
                    </w:rPr>
                    <w:t>四氯乙烯</w:t>
                  </w:r>
                </w:p>
              </w:tc>
              <w:tc>
                <w:tcPr>
                  <w:tcW w:w="605" w:type="pct"/>
                  <w:gridSpan w:val="2"/>
                  <w:tcBorders>
                    <w:right w:val="single" w:color="auto" w:sz="4" w:space="0"/>
                  </w:tcBorders>
                  <w:vAlign w:val="center"/>
                </w:tcPr>
                <w:p>
                  <w:pPr>
                    <w:pStyle w:val="314"/>
                  </w:pPr>
                  <w:r>
                    <w:t>53</w:t>
                  </w:r>
                </w:p>
              </w:tc>
              <w:tc>
                <w:tcPr>
                  <w:tcW w:w="455" w:type="pct"/>
                  <w:gridSpan w:val="2"/>
                  <w:tcBorders>
                    <w:left w:val="single" w:color="auto" w:sz="4" w:space="0"/>
                  </w:tcBorders>
                  <w:vAlign w:val="center"/>
                </w:tcPr>
                <w:p>
                  <w:pPr>
                    <w:pStyle w:val="314"/>
                  </w:pPr>
                  <w:r>
                    <w:t>43</w:t>
                  </w:r>
                </w:p>
              </w:tc>
              <w:tc>
                <w:tcPr>
                  <w:tcW w:w="1440" w:type="pct"/>
                  <w:gridSpan w:val="2"/>
                  <w:tcBorders>
                    <w:left w:val="single" w:color="auto" w:sz="4" w:space="0"/>
                  </w:tcBorders>
                  <w:vAlign w:val="center"/>
                </w:tcPr>
                <w:p>
                  <w:pPr>
                    <w:pStyle w:val="314"/>
                  </w:pPr>
                  <w:r>
                    <w:rPr>
                      <w:rFonts w:hint="eastAsia"/>
                    </w:rPr>
                    <w:t>二苯并</w:t>
                  </w:r>
                  <w:r>
                    <w:t>[a</w:t>
                  </w:r>
                  <w:r>
                    <w:rPr>
                      <w:rFonts w:hint="eastAsia"/>
                    </w:rPr>
                    <w:t>，</w:t>
                  </w:r>
                  <w:r>
                    <w:t>h]</w:t>
                  </w:r>
                  <w:r>
                    <w:rPr>
                      <w:rFonts w:hint="eastAsia"/>
                    </w:rPr>
                    <w:t>蒽</w:t>
                  </w:r>
                </w:p>
              </w:tc>
              <w:tc>
                <w:tcPr>
                  <w:tcW w:w="604" w:type="pct"/>
                  <w:gridSpan w:val="2"/>
                  <w:tcBorders>
                    <w:left w:val="single" w:color="auto" w:sz="4" w:space="0"/>
                  </w:tcBorders>
                  <w:vAlign w:val="center"/>
                </w:tcPr>
                <w:p>
                  <w:pPr>
                    <w:pStyle w:val="314"/>
                  </w:pPr>
                  <w: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21</w:t>
                  </w:r>
                </w:p>
              </w:tc>
              <w:tc>
                <w:tcPr>
                  <w:tcW w:w="1218" w:type="pct"/>
                  <w:gridSpan w:val="2"/>
                  <w:vAlign w:val="center"/>
                </w:tcPr>
                <w:p>
                  <w:pPr>
                    <w:pStyle w:val="314"/>
                  </w:pPr>
                  <w:r>
                    <w:t>1,1,1-</w:t>
                  </w:r>
                  <w:r>
                    <w:rPr>
                      <w:rFonts w:hint="eastAsia"/>
                    </w:rPr>
                    <w:t>三氯乙烷</w:t>
                  </w:r>
                </w:p>
              </w:tc>
              <w:tc>
                <w:tcPr>
                  <w:tcW w:w="605" w:type="pct"/>
                  <w:gridSpan w:val="2"/>
                  <w:tcBorders>
                    <w:right w:val="single" w:color="auto" w:sz="4" w:space="0"/>
                  </w:tcBorders>
                  <w:vAlign w:val="center"/>
                </w:tcPr>
                <w:p>
                  <w:pPr>
                    <w:pStyle w:val="314"/>
                  </w:pPr>
                  <w:r>
                    <w:t>840</w:t>
                  </w:r>
                </w:p>
              </w:tc>
              <w:tc>
                <w:tcPr>
                  <w:tcW w:w="455" w:type="pct"/>
                  <w:gridSpan w:val="2"/>
                  <w:tcBorders>
                    <w:left w:val="single" w:color="auto" w:sz="4" w:space="0"/>
                  </w:tcBorders>
                  <w:vAlign w:val="center"/>
                </w:tcPr>
                <w:p>
                  <w:pPr>
                    <w:pStyle w:val="314"/>
                  </w:pPr>
                  <w:r>
                    <w:t>44</w:t>
                  </w:r>
                </w:p>
              </w:tc>
              <w:tc>
                <w:tcPr>
                  <w:tcW w:w="1440" w:type="pct"/>
                  <w:gridSpan w:val="2"/>
                  <w:tcBorders>
                    <w:left w:val="single" w:color="auto" w:sz="4" w:space="0"/>
                  </w:tcBorders>
                  <w:vAlign w:val="center"/>
                </w:tcPr>
                <w:p>
                  <w:pPr>
                    <w:pStyle w:val="314"/>
                  </w:pPr>
                  <w:r>
                    <w:rPr>
                      <w:rFonts w:hint="eastAsia"/>
                    </w:rPr>
                    <w:t>茚并</w:t>
                  </w:r>
                  <w:r>
                    <w:t>[1,2,3-cd]</w:t>
                  </w:r>
                  <w:r>
                    <w:rPr>
                      <w:rFonts w:hint="eastAsia"/>
                    </w:rPr>
                    <w:t>芘</w:t>
                  </w:r>
                </w:p>
              </w:tc>
              <w:tc>
                <w:tcPr>
                  <w:tcW w:w="604" w:type="pct"/>
                  <w:gridSpan w:val="2"/>
                  <w:tcBorders>
                    <w:left w:val="single" w:color="auto" w:sz="4" w:space="0"/>
                  </w:tcBorders>
                  <w:vAlign w:val="center"/>
                </w:tcPr>
                <w:p>
                  <w:pPr>
                    <w:pStyle w:val="314"/>
                  </w:pPr>
                  <w: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224" w:type="pct"/>
                <w:cantSplit/>
                <w:trHeight w:val="340" w:hRule="atLeast"/>
                <w:jc w:val="center"/>
              </w:trPr>
              <w:tc>
                <w:tcPr>
                  <w:tcW w:w="454" w:type="pct"/>
                  <w:vAlign w:val="center"/>
                </w:tcPr>
                <w:p>
                  <w:pPr>
                    <w:pStyle w:val="314"/>
                  </w:pPr>
                  <w:r>
                    <w:t>22</w:t>
                  </w:r>
                </w:p>
              </w:tc>
              <w:tc>
                <w:tcPr>
                  <w:tcW w:w="1218" w:type="pct"/>
                  <w:gridSpan w:val="2"/>
                  <w:vAlign w:val="center"/>
                </w:tcPr>
                <w:p>
                  <w:pPr>
                    <w:pStyle w:val="314"/>
                  </w:pPr>
                  <w:r>
                    <w:t>1,1,2-</w:t>
                  </w:r>
                  <w:r>
                    <w:rPr>
                      <w:rFonts w:hint="eastAsia"/>
                    </w:rPr>
                    <w:t>三氯乙烷</w:t>
                  </w:r>
                </w:p>
              </w:tc>
              <w:tc>
                <w:tcPr>
                  <w:tcW w:w="605" w:type="pct"/>
                  <w:gridSpan w:val="2"/>
                  <w:tcBorders>
                    <w:right w:val="single" w:color="auto" w:sz="4" w:space="0"/>
                  </w:tcBorders>
                  <w:vAlign w:val="center"/>
                </w:tcPr>
                <w:p>
                  <w:pPr>
                    <w:pStyle w:val="314"/>
                  </w:pPr>
                  <w:r>
                    <w:t>2.8</w:t>
                  </w:r>
                </w:p>
              </w:tc>
              <w:tc>
                <w:tcPr>
                  <w:tcW w:w="455" w:type="pct"/>
                  <w:gridSpan w:val="2"/>
                  <w:tcBorders>
                    <w:left w:val="single" w:color="auto" w:sz="4" w:space="0"/>
                  </w:tcBorders>
                  <w:vAlign w:val="center"/>
                </w:tcPr>
                <w:p>
                  <w:pPr>
                    <w:pStyle w:val="314"/>
                  </w:pPr>
                  <w:r>
                    <w:t>45</w:t>
                  </w:r>
                </w:p>
              </w:tc>
              <w:tc>
                <w:tcPr>
                  <w:tcW w:w="1440" w:type="pct"/>
                  <w:gridSpan w:val="2"/>
                  <w:tcBorders>
                    <w:left w:val="single" w:color="auto" w:sz="4" w:space="0"/>
                  </w:tcBorders>
                  <w:vAlign w:val="center"/>
                </w:tcPr>
                <w:p>
                  <w:pPr>
                    <w:pStyle w:val="314"/>
                  </w:pPr>
                  <w:r>
                    <w:rPr>
                      <w:rFonts w:hint="eastAsia"/>
                    </w:rPr>
                    <w:t>萘</w:t>
                  </w:r>
                </w:p>
              </w:tc>
              <w:tc>
                <w:tcPr>
                  <w:tcW w:w="604" w:type="pct"/>
                  <w:gridSpan w:val="2"/>
                  <w:tcBorders>
                    <w:left w:val="single" w:color="auto" w:sz="4" w:space="0"/>
                  </w:tcBorders>
                  <w:vAlign w:val="center"/>
                </w:tcPr>
                <w:p>
                  <w:pPr>
                    <w:pStyle w:val="314"/>
                  </w:pPr>
                  <w:r>
                    <w:t>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76" w:type="pct"/>
                  <w:gridSpan w:val="2"/>
                  <w:vAlign w:val="center"/>
                </w:tcPr>
                <w:p>
                  <w:pPr>
                    <w:pStyle w:val="314"/>
                  </w:pPr>
                  <w:r>
                    <w:t>23</w:t>
                  </w:r>
                </w:p>
              </w:tc>
              <w:tc>
                <w:tcPr>
                  <w:tcW w:w="1275" w:type="pct"/>
                  <w:gridSpan w:val="2"/>
                  <w:vAlign w:val="center"/>
                </w:tcPr>
                <w:p>
                  <w:pPr>
                    <w:pStyle w:val="314"/>
                  </w:pPr>
                  <w:r>
                    <w:rPr>
                      <w:rFonts w:hint="eastAsia"/>
                    </w:rPr>
                    <w:t>三氯乙烯</w:t>
                  </w:r>
                </w:p>
              </w:tc>
              <w:tc>
                <w:tcPr>
                  <w:tcW w:w="633" w:type="pct"/>
                  <w:gridSpan w:val="2"/>
                  <w:tcBorders>
                    <w:right w:val="single" w:color="auto" w:sz="4" w:space="0"/>
                  </w:tcBorders>
                  <w:vAlign w:val="center"/>
                </w:tcPr>
                <w:p>
                  <w:pPr>
                    <w:pStyle w:val="314"/>
                  </w:pPr>
                  <w:r>
                    <w:t>2.8</w:t>
                  </w:r>
                </w:p>
              </w:tc>
              <w:tc>
                <w:tcPr>
                  <w:tcW w:w="476" w:type="pct"/>
                  <w:gridSpan w:val="2"/>
                  <w:tcBorders>
                    <w:left w:val="single" w:color="auto" w:sz="4" w:space="0"/>
                  </w:tcBorders>
                  <w:vAlign w:val="center"/>
                </w:tcPr>
                <w:p>
                  <w:pPr>
                    <w:pStyle w:val="314"/>
                  </w:pPr>
                  <w:r>
                    <w:rPr>
                      <w:rFonts w:hint="eastAsia"/>
                    </w:rPr>
                    <w:t>46</w:t>
                  </w:r>
                </w:p>
              </w:tc>
              <w:tc>
                <w:tcPr>
                  <w:tcW w:w="1508" w:type="pct"/>
                  <w:gridSpan w:val="2"/>
                  <w:tcBorders>
                    <w:left w:val="single" w:color="auto" w:sz="4" w:space="0"/>
                  </w:tcBorders>
                  <w:vAlign w:val="center"/>
                </w:tcPr>
                <w:p>
                  <w:pPr>
                    <w:pStyle w:val="314"/>
                  </w:pPr>
                  <w:r>
                    <w:t>石油烃</w:t>
                  </w:r>
                </w:p>
              </w:tc>
              <w:tc>
                <w:tcPr>
                  <w:tcW w:w="632" w:type="pct"/>
                  <w:gridSpan w:val="2"/>
                  <w:tcBorders>
                    <w:left w:val="single" w:color="auto" w:sz="4" w:space="0"/>
                  </w:tcBorders>
                  <w:vAlign w:val="center"/>
                </w:tcPr>
                <w:p>
                  <w:pPr>
                    <w:pStyle w:val="314"/>
                  </w:pPr>
                  <w:r>
                    <w:rPr>
                      <w:rFonts w:hint="eastAsia"/>
                    </w:rPr>
                    <w:t>4500</w:t>
                  </w:r>
                </w:p>
              </w:tc>
            </w:tr>
          </w:tbl>
          <w:p/>
          <w:p>
            <w:pPr>
              <w:rPr>
                <w:lang w:val="zh-CN" w:eastAsia="zh-CN"/>
              </w:rPr>
            </w:pPr>
          </w:p>
          <w:p>
            <w:pPr>
              <w:pStyle w:val="337"/>
            </w:pPr>
          </w:p>
          <w:p>
            <w:pPr>
              <w:pStyle w:val="337"/>
            </w:pPr>
          </w:p>
          <w:p>
            <w:pPr>
              <w:pStyle w:val="33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rPr>
                <w:lang w:val="zh-CN"/>
              </w:rPr>
            </w:pPr>
            <w:r>
              <w:rPr>
                <w:rFonts w:hint="eastAsia"/>
                <w:lang w:val="zh-CN"/>
              </w:rPr>
              <w:t>污染物排放标准</w:t>
            </w:r>
          </w:p>
        </w:tc>
        <w:tc>
          <w:tcPr>
            <w:tcW w:w="8469" w:type="dxa"/>
          </w:tcPr>
          <w:p>
            <w:pPr>
              <w:pStyle w:val="312"/>
            </w:pPr>
            <w:r>
              <w:rPr>
                <w:rFonts w:hint="eastAsia"/>
              </w:rPr>
              <w:t>1、废气</w:t>
            </w:r>
          </w:p>
          <w:p>
            <w:pPr>
              <w:pStyle w:val="312"/>
            </w:pPr>
            <w:r>
              <w:rPr>
                <w:rFonts w:hint="eastAsia"/>
              </w:rPr>
              <w:t>根据工程分析，本项目不产生有组织废气，企业边界大气污染物执行《</w:t>
            </w:r>
            <w:r>
              <w:t>大气污染物综合排放标准</w:t>
            </w:r>
            <w:r>
              <w:rPr>
                <w:rFonts w:hint="eastAsia"/>
              </w:rPr>
              <w:t>》（GB16297-1996）中无组织排放监控浓度限值要求。</w:t>
            </w:r>
            <w:r>
              <w:rPr>
                <w:rFonts w:hint="eastAsia"/>
                <w:u w:val="single"/>
              </w:rPr>
              <w:t>场内执行《挥发性有机物无组织排放控制标准》（</w:t>
            </w:r>
            <w:r>
              <w:rPr>
                <w:u w:val="single"/>
              </w:rPr>
              <w:t>GB37822-2019</w:t>
            </w:r>
            <w:r>
              <w:rPr>
                <w:rFonts w:hint="eastAsia"/>
                <w:u w:val="single"/>
              </w:rPr>
              <w:t>）附录</w:t>
            </w:r>
            <w:r>
              <w:rPr>
                <w:u w:val="single"/>
              </w:rPr>
              <w:t>A</w:t>
            </w:r>
            <w:r>
              <w:rPr>
                <w:rFonts w:hint="eastAsia"/>
                <w:u w:val="single"/>
              </w:rPr>
              <w:t>表</w:t>
            </w:r>
            <w:r>
              <w:rPr>
                <w:u w:val="single"/>
              </w:rPr>
              <w:t>A.1</w:t>
            </w:r>
            <w:r>
              <w:rPr>
                <w:rFonts w:hint="eastAsia"/>
                <w:u w:val="single"/>
              </w:rPr>
              <w:t>中厂区内</w:t>
            </w:r>
            <w:r>
              <w:rPr>
                <w:u w:val="single"/>
              </w:rPr>
              <w:t>VOCs</w:t>
            </w:r>
            <w:r>
              <w:rPr>
                <w:rFonts w:hint="eastAsia"/>
                <w:u w:val="single"/>
              </w:rPr>
              <w:t>无组织排放限值要求，</w:t>
            </w:r>
            <w:r>
              <w:rPr>
                <w:rFonts w:hint="eastAsia"/>
              </w:rPr>
              <w:t>详见</w:t>
            </w:r>
            <w:r>
              <w:fldChar w:fldCharType="begin"/>
            </w:r>
            <w:r>
              <w:instrText xml:space="preserve"> </w:instrText>
            </w:r>
            <w:r>
              <w:rPr>
                <w:rFonts w:hint="eastAsia"/>
              </w:rPr>
              <w:instrText xml:space="preserve">REF _Ref49265439 \r \h</w:instrText>
            </w:r>
            <w:r>
              <w:instrText xml:space="preserve"> </w:instrText>
            </w:r>
            <w:r>
              <w:fldChar w:fldCharType="separate"/>
            </w:r>
            <w:r>
              <w:rPr>
                <w:rFonts w:hint="eastAsia"/>
              </w:rPr>
              <w:t>表26</w:t>
            </w:r>
            <w:r>
              <w:fldChar w:fldCharType="end"/>
            </w:r>
            <w:r>
              <w:rPr>
                <w:rFonts w:hint="eastAsia"/>
              </w:rPr>
              <w:t>。</w:t>
            </w:r>
          </w:p>
          <w:p>
            <w:pPr>
              <w:pStyle w:val="69"/>
              <w:numPr>
                <w:ilvl w:val="0"/>
                <w:numId w:val="6"/>
              </w:numPr>
            </w:pPr>
            <w:bookmarkStart w:id="96" w:name="_Ref49265439"/>
            <w:r>
              <w:rPr>
                <w:rFonts w:hint="eastAsia"/>
              </w:rPr>
              <w:t>大气污染物排放标准（节选）</w:t>
            </w:r>
            <w:bookmarkEnd w:id="96"/>
          </w:p>
          <w:tbl>
            <w:tblPr>
              <w:tblStyle w:val="48"/>
              <w:tblW w:w="5000" w:type="pct"/>
              <w:jc w:val="center"/>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0" w:type="dxa"/>
                <w:bottom w:w="0" w:type="dxa"/>
                <w:right w:w="0" w:type="dxa"/>
              </w:tblCellMar>
            </w:tblPr>
            <w:tblGrid>
              <w:gridCol w:w="557"/>
              <w:gridCol w:w="1638"/>
              <w:gridCol w:w="1771"/>
              <w:gridCol w:w="2186"/>
              <w:gridCol w:w="2187"/>
            </w:tblGrid>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34" w:type="pct"/>
                  <w:vAlign w:val="center"/>
                </w:tcPr>
                <w:p>
                  <w:pPr>
                    <w:pStyle w:val="314"/>
                  </w:pPr>
                  <w:r>
                    <w:t>序号</w:t>
                  </w:r>
                </w:p>
              </w:tc>
              <w:tc>
                <w:tcPr>
                  <w:tcW w:w="982" w:type="pct"/>
                  <w:shd w:val="clear" w:color="auto" w:fill="auto"/>
                  <w:tcMar>
                    <w:left w:w="108" w:type="dxa"/>
                    <w:right w:w="108" w:type="dxa"/>
                  </w:tcMar>
                  <w:vAlign w:val="center"/>
                </w:tcPr>
                <w:p>
                  <w:pPr>
                    <w:pStyle w:val="314"/>
                  </w:pPr>
                  <w:r>
                    <w:t>污染物</w:t>
                  </w:r>
                </w:p>
              </w:tc>
              <w:tc>
                <w:tcPr>
                  <w:tcW w:w="1062" w:type="pct"/>
                  <w:vAlign w:val="center"/>
                </w:tcPr>
                <w:p>
                  <w:pPr>
                    <w:pStyle w:val="314"/>
                  </w:pPr>
                  <w:r>
                    <w:t>限值</w:t>
                  </w:r>
                  <w:r>
                    <w:rPr>
                      <w:rFonts w:hint="eastAsia"/>
                    </w:rPr>
                    <w:t>（</w:t>
                  </w:r>
                  <w:r>
                    <w:t>μg/m</w:t>
                  </w:r>
                  <w:r>
                    <w:rPr>
                      <w:vertAlign w:val="superscript"/>
                    </w:rPr>
                    <w:t>3</w:t>
                  </w:r>
                  <w:r>
                    <w:rPr>
                      <w:rFonts w:hint="eastAsia"/>
                    </w:rPr>
                    <w:t>）</w:t>
                  </w:r>
                </w:p>
              </w:tc>
              <w:tc>
                <w:tcPr>
                  <w:tcW w:w="1311" w:type="pct"/>
                  <w:vAlign w:val="center"/>
                </w:tcPr>
                <w:p>
                  <w:pPr>
                    <w:pStyle w:val="314"/>
                  </w:pPr>
                  <w:r>
                    <w:t>监控点</w:t>
                  </w:r>
                </w:p>
              </w:tc>
              <w:tc>
                <w:tcPr>
                  <w:tcW w:w="1311" w:type="pct"/>
                  <w:vAlign w:val="center"/>
                </w:tcPr>
                <w:p>
                  <w:pPr>
                    <w:pStyle w:val="314"/>
                  </w:pPr>
                  <w:r>
                    <w:t>标准来源</w:t>
                  </w: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34" w:type="pct"/>
                  <w:vAlign w:val="center"/>
                </w:tcPr>
                <w:p>
                  <w:pPr>
                    <w:pStyle w:val="314"/>
                  </w:pPr>
                  <w:r>
                    <w:rPr>
                      <w:rFonts w:hint="eastAsia"/>
                    </w:rPr>
                    <w:t>1</w:t>
                  </w:r>
                </w:p>
              </w:tc>
              <w:tc>
                <w:tcPr>
                  <w:tcW w:w="982" w:type="pct"/>
                  <w:shd w:val="clear" w:color="auto" w:fill="auto"/>
                  <w:tcMar>
                    <w:left w:w="108" w:type="dxa"/>
                    <w:right w:w="108" w:type="dxa"/>
                  </w:tcMar>
                  <w:vAlign w:val="center"/>
                </w:tcPr>
                <w:p>
                  <w:pPr>
                    <w:pStyle w:val="314"/>
                  </w:pPr>
                  <w:r>
                    <w:rPr>
                      <w:rFonts w:hint="eastAsia"/>
                    </w:rPr>
                    <w:t>非甲烷总烃</w:t>
                  </w:r>
                </w:p>
              </w:tc>
              <w:tc>
                <w:tcPr>
                  <w:tcW w:w="1062" w:type="pct"/>
                  <w:vAlign w:val="center"/>
                </w:tcPr>
                <w:p>
                  <w:pPr>
                    <w:pStyle w:val="314"/>
                  </w:pPr>
                  <w:r>
                    <w:rPr>
                      <w:rFonts w:hint="eastAsia"/>
                    </w:rPr>
                    <w:t>4000</w:t>
                  </w:r>
                </w:p>
              </w:tc>
              <w:tc>
                <w:tcPr>
                  <w:tcW w:w="1311" w:type="pct"/>
                  <w:vMerge w:val="restart"/>
                  <w:vAlign w:val="center"/>
                </w:tcPr>
                <w:p>
                  <w:pPr>
                    <w:pStyle w:val="314"/>
                  </w:pPr>
                  <w:r>
                    <w:t>周界外浓度最高点</w:t>
                  </w:r>
                </w:p>
              </w:tc>
              <w:tc>
                <w:tcPr>
                  <w:tcW w:w="1311" w:type="pct"/>
                  <w:vMerge w:val="restart"/>
                  <w:vAlign w:val="center"/>
                </w:tcPr>
                <w:p>
                  <w:pPr>
                    <w:pStyle w:val="314"/>
                  </w:pPr>
                  <w:r>
                    <w:rPr>
                      <w:kern w:val="0"/>
                    </w:rPr>
                    <w:t>GB16297-1996《大气污染物综合排放标准》二级标准</w:t>
                  </w: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34" w:type="pct"/>
                  <w:vAlign w:val="center"/>
                </w:tcPr>
                <w:p>
                  <w:pPr>
                    <w:pStyle w:val="314"/>
                  </w:pPr>
                  <w:r>
                    <w:rPr>
                      <w:rFonts w:hint="eastAsia"/>
                    </w:rPr>
                    <w:t>2</w:t>
                  </w:r>
                </w:p>
              </w:tc>
              <w:tc>
                <w:tcPr>
                  <w:tcW w:w="982" w:type="pct"/>
                  <w:shd w:val="clear" w:color="auto" w:fill="auto"/>
                  <w:tcMar>
                    <w:left w:w="108" w:type="dxa"/>
                    <w:right w:w="108" w:type="dxa"/>
                  </w:tcMar>
                  <w:vAlign w:val="center"/>
                </w:tcPr>
                <w:p>
                  <w:pPr>
                    <w:pStyle w:val="314"/>
                  </w:pPr>
                  <w:r>
                    <w:t>TSP</w:t>
                  </w:r>
                </w:p>
              </w:tc>
              <w:tc>
                <w:tcPr>
                  <w:tcW w:w="1062" w:type="pct"/>
                  <w:vAlign w:val="center"/>
                </w:tcPr>
                <w:p>
                  <w:pPr>
                    <w:pStyle w:val="314"/>
                  </w:pPr>
                  <w:r>
                    <w:t>1000</w:t>
                  </w:r>
                </w:p>
              </w:tc>
              <w:tc>
                <w:tcPr>
                  <w:tcW w:w="1311" w:type="pct"/>
                  <w:vMerge w:val="continue"/>
                  <w:vAlign w:val="center"/>
                </w:tcPr>
                <w:p>
                  <w:pPr>
                    <w:pStyle w:val="314"/>
                  </w:pPr>
                </w:p>
              </w:tc>
              <w:tc>
                <w:tcPr>
                  <w:tcW w:w="1311"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34" w:type="pct"/>
                  <w:vAlign w:val="center"/>
                </w:tcPr>
                <w:p>
                  <w:pPr>
                    <w:pStyle w:val="314"/>
                  </w:pPr>
                  <w:r>
                    <w:rPr>
                      <w:rFonts w:hint="eastAsia"/>
                    </w:rPr>
                    <w:t>3</w:t>
                  </w:r>
                </w:p>
              </w:tc>
              <w:tc>
                <w:tcPr>
                  <w:tcW w:w="982" w:type="pct"/>
                  <w:shd w:val="clear" w:color="auto" w:fill="auto"/>
                  <w:tcMar>
                    <w:left w:w="108" w:type="dxa"/>
                    <w:right w:w="108" w:type="dxa"/>
                  </w:tcMar>
                  <w:vAlign w:val="center"/>
                </w:tcPr>
                <w:p>
                  <w:pPr>
                    <w:pStyle w:val="314"/>
                  </w:pPr>
                  <w:r>
                    <w:rPr>
                      <w:rFonts w:hint="eastAsia"/>
                    </w:rPr>
                    <w:t>氟化物</w:t>
                  </w:r>
                </w:p>
              </w:tc>
              <w:tc>
                <w:tcPr>
                  <w:tcW w:w="1062" w:type="pct"/>
                  <w:vAlign w:val="center"/>
                </w:tcPr>
                <w:p>
                  <w:pPr>
                    <w:pStyle w:val="314"/>
                  </w:pPr>
                  <w:r>
                    <w:rPr>
                      <w:rFonts w:hint="eastAsia"/>
                    </w:rPr>
                    <w:t>20</w:t>
                  </w:r>
                </w:p>
              </w:tc>
              <w:tc>
                <w:tcPr>
                  <w:tcW w:w="1311" w:type="pct"/>
                  <w:vMerge w:val="continue"/>
                  <w:vAlign w:val="center"/>
                </w:tcPr>
                <w:p>
                  <w:pPr>
                    <w:pStyle w:val="314"/>
                  </w:pPr>
                </w:p>
              </w:tc>
              <w:tc>
                <w:tcPr>
                  <w:tcW w:w="1311"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34" w:type="pct"/>
                  <w:vMerge w:val="restart"/>
                  <w:vAlign w:val="center"/>
                </w:tcPr>
                <w:p>
                  <w:pPr>
                    <w:pStyle w:val="314"/>
                    <w:rPr>
                      <w:u w:val="single"/>
                    </w:rPr>
                  </w:pPr>
                  <w:r>
                    <w:rPr>
                      <w:rFonts w:hint="eastAsia"/>
                      <w:u w:val="single"/>
                    </w:rPr>
                    <w:t>4</w:t>
                  </w:r>
                </w:p>
              </w:tc>
              <w:tc>
                <w:tcPr>
                  <w:tcW w:w="982" w:type="pct"/>
                  <w:vMerge w:val="restart"/>
                  <w:shd w:val="clear" w:color="auto" w:fill="auto"/>
                  <w:tcMar>
                    <w:left w:w="108" w:type="dxa"/>
                    <w:right w:w="108" w:type="dxa"/>
                  </w:tcMar>
                  <w:vAlign w:val="center"/>
                </w:tcPr>
                <w:p>
                  <w:pPr>
                    <w:pStyle w:val="314"/>
                    <w:rPr>
                      <w:u w:val="single"/>
                    </w:rPr>
                  </w:pPr>
                  <w:r>
                    <w:rPr>
                      <w:u w:val="single"/>
                    </w:rPr>
                    <w:t>非甲烷总烃</w:t>
                  </w:r>
                </w:p>
              </w:tc>
              <w:tc>
                <w:tcPr>
                  <w:tcW w:w="1062" w:type="pct"/>
                  <w:vAlign w:val="center"/>
                </w:tcPr>
                <w:p>
                  <w:pPr>
                    <w:spacing w:line="240" w:lineRule="auto"/>
                    <w:jc w:val="center"/>
                    <w:rPr>
                      <w:sz w:val="21"/>
                      <w:szCs w:val="21"/>
                      <w:u w:val="single"/>
                    </w:rPr>
                  </w:pPr>
                  <w:r>
                    <w:rPr>
                      <w:rFonts w:hint="eastAsia"/>
                      <w:sz w:val="21"/>
                      <w:szCs w:val="21"/>
                      <w:u w:val="single"/>
                    </w:rPr>
                    <w:t>监控点</w:t>
                  </w:r>
                  <w:r>
                    <w:rPr>
                      <w:sz w:val="21"/>
                      <w:szCs w:val="21"/>
                      <w:u w:val="single"/>
                    </w:rPr>
                    <w:t>1h</w:t>
                  </w:r>
                  <w:r>
                    <w:rPr>
                      <w:rFonts w:hint="eastAsia"/>
                      <w:sz w:val="21"/>
                      <w:szCs w:val="21"/>
                      <w:u w:val="single"/>
                    </w:rPr>
                    <w:t>平均浓度值：</w:t>
                  </w:r>
                  <w:r>
                    <w:rPr>
                      <w:sz w:val="21"/>
                      <w:szCs w:val="21"/>
                      <w:u w:val="single"/>
                    </w:rPr>
                    <w:t>6mg/m</w:t>
                  </w:r>
                  <w:r>
                    <w:rPr>
                      <w:sz w:val="21"/>
                      <w:szCs w:val="21"/>
                      <w:u w:val="single"/>
                      <w:vertAlign w:val="superscript"/>
                    </w:rPr>
                    <w:t>3</w:t>
                  </w:r>
                </w:p>
              </w:tc>
              <w:tc>
                <w:tcPr>
                  <w:tcW w:w="1311" w:type="pct"/>
                  <w:vMerge w:val="restart"/>
                  <w:vAlign w:val="center"/>
                </w:tcPr>
                <w:p>
                  <w:pPr>
                    <w:pStyle w:val="314"/>
                    <w:rPr>
                      <w:u w:val="single"/>
                    </w:rPr>
                  </w:pPr>
                  <w:r>
                    <w:rPr>
                      <w:u w:val="single"/>
                    </w:rPr>
                    <w:t>厂房外监控点</w:t>
                  </w:r>
                </w:p>
              </w:tc>
              <w:tc>
                <w:tcPr>
                  <w:tcW w:w="1311" w:type="pct"/>
                  <w:vMerge w:val="restart"/>
                  <w:vAlign w:val="center"/>
                </w:tcPr>
                <w:p>
                  <w:pPr>
                    <w:pStyle w:val="314"/>
                    <w:rPr>
                      <w:u w:val="single"/>
                    </w:rPr>
                  </w:pPr>
                  <w:r>
                    <w:rPr>
                      <w:kern w:val="0"/>
                      <w:u w:val="single"/>
                    </w:rPr>
                    <w:t>GB37822-2019</w:t>
                  </w:r>
                  <w:r>
                    <w:rPr>
                      <w:rFonts w:hint="eastAsia"/>
                      <w:kern w:val="0"/>
                      <w:u w:val="single"/>
                    </w:rPr>
                    <w:t>《挥发性有机物无组织排放控制标准》</w:t>
                  </w: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34" w:type="pct"/>
                  <w:vMerge w:val="continue"/>
                  <w:vAlign w:val="center"/>
                </w:tcPr>
                <w:p>
                  <w:pPr>
                    <w:pStyle w:val="314"/>
                  </w:pPr>
                </w:p>
              </w:tc>
              <w:tc>
                <w:tcPr>
                  <w:tcW w:w="982" w:type="pct"/>
                  <w:vMerge w:val="continue"/>
                  <w:shd w:val="clear" w:color="auto" w:fill="auto"/>
                  <w:tcMar>
                    <w:left w:w="108" w:type="dxa"/>
                    <w:right w:w="108" w:type="dxa"/>
                  </w:tcMar>
                  <w:vAlign w:val="center"/>
                </w:tcPr>
                <w:p>
                  <w:pPr>
                    <w:pStyle w:val="314"/>
                  </w:pPr>
                </w:p>
              </w:tc>
              <w:tc>
                <w:tcPr>
                  <w:tcW w:w="1062" w:type="pct"/>
                  <w:vAlign w:val="center"/>
                </w:tcPr>
                <w:p>
                  <w:pPr>
                    <w:spacing w:line="240" w:lineRule="auto"/>
                    <w:jc w:val="center"/>
                    <w:rPr>
                      <w:sz w:val="21"/>
                      <w:szCs w:val="21"/>
                      <w:u w:val="single"/>
                    </w:rPr>
                  </w:pPr>
                  <w:r>
                    <w:rPr>
                      <w:rFonts w:hint="eastAsia"/>
                      <w:sz w:val="21"/>
                      <w:szCs w:val="21"/>
                      <w:u w:val="single"/>
                    </w:rPr>
                    <w:t>监控点处任意一次浓度值：</w:t>
                  </w:r>
                  <w:r>
                    <w:rPr>
                      <w:sz w:val="21"/>
                      <w:szCs w:val="21"/>
                      <w:u w:val="single"/>
                    </w:rPr>
                    <w:t>20mg/m</w:t>
                  </w:r>
                  <w:r>
                    <w:rPr>
                      <w:sz w:val="21"/>
                      <w:szCs w:val="21"/>
                      <w:u w:val="single"/>
                      <w:vertAlign w:val="superscript"/>
                    </w:rPr>
                    <w:t>3</w:t>
                  </w:r>
                </w:p>
              </w:tc>
              <w:tc>
                <w:tcPr>
                  <w:tcW w:w="1311" w:type="pct"/>
                  <w:vMerge w:val="continue"/>
                  <w:vAlign w:val="center"/>
                </w:tcPr>
                <w:p>
                  <w:pPr>
                    <w:pStyle w:val="314"/>
                  </w:pPr>
                </w:p>
              </w:tc>
              <w:tc>
                <w:tcPr>
                  <w:tcW w:w="1311" w:type="pct"/>
                  <w:vMerge w:val="continue"/>
                  <w:vAlign w:val="center"/>
                </w:tcPr>
                <w:p>
                  <w:pPr>
                    <w:pStyle w:val="314"/>
                  </w:pPr>
                </w:p>
              </w:tc>
            </w:tr>
          </w:tbl>
          <w:p>
            <w:pPr>
              <w:pStyle w:val="312"/>
            </w:pPr>
            <w:r>
              <w:rPr>
                <w:rFonts w:hint="eastAsia"/>
              </w:rPr>
              <w:t>2、废水</w:t>
            </w:r>
          </w:p>
          <w:p>
            <w:pPr>
              <w:pStyle w:val="312"/>
              <w:rPr>
                <w:kern w:val="0"/>
                <w:szCs w:val="22"/>
              </w:rPr>
            </w:pPr>
            <w:r>
              <w:rPr>
                <w:rFonts w:hint="eastAsia"/>
              </w:rPr>
              <w:t>本项目报废汽车进厂后，不对车身及拆解下的零部件进行清洗，</w:t>
            </w:r>
            <w:r>
              <w:t>在废油液抽取及拆解过程中，采用可移动式接液容器对泄漏的油液进行收集，少量落地油液采用吸油毡</w:t>
            </w:r>
            <w:r>
              <w:rPr>
                <w:rFonts w:hint="eastAsia"/>
              </w:rPr>
              <w:t>和抹布进行清理，不使用清水对车间地面进行冲洗，因此项目无工艺废水和清洗废水产出。根据工程分析，本项目产生的废水主要为地面清洗废水、收集的厂区雨水和生活污水。生活污水排入防渗旱厕，定期清掏用于农肥。地面清洗废水和收集的雨水经隔油池处理后采用罐车拉运至抚松县净源污水处理有限公司进一步处理。抚松县净源污水处理有限公司</w:t>
            </w:r>
            <w:r>
              <w:t>出水执行《城镇污水处理厂污染物排放标准》（GB18918-2002）中的一级A标准，</w:t>
            </w:r>
            <w:r>
              <w:rPr>
                <w:rFonts w:hint="eastAsia"/>
                <w:kern w:val="0"/>
                <w:lang w:bidi="ar"/>
              </w:rPr>
              <w:t>具体标准限值详见</w:t>
            </w:r>
            <w:r>
              <w:rPr>
                <w:kern w:val="0"/>
                <w:lang w:bidi="ar"/>
              </w:rPr>
              <w:fldChar w:fldCharType="begin"/>
            </w:r>
            <w:r>
              <w:rPr>
                <w:kern w:val="0"/>
                <w:lang w:bidi="ar"/>
              </w:rPr>
              <w:instrText xml:space="preserve"> </w:instrText>
            </w:r>
            <w:r>
              <w:rPr>
                <w:rFonts w:hint="eastAsia"/>
                <w:kern w:val="0"/>
                <w:lang w:bidi="ar"/>
              </w:rPr>
              <w:instrText xml:space="preserve">REF _Ref32801289 \r \h</w:instrText>
            </w:r>
            <w:r>
              <w:rPr>
                <w:kern w:val="0"/>
                <w:lang w:bidi="ar"/>
              </w:rPr>
              <w:instrText xml:space="preserve"> </w:instrText>
            </w:r>
            <w:r>
              <w:rPr>
                <w:kern w:val="0"/>
                <w:lang w:bidi="ar"/>
              </w:rPr>
              <w:fldChar w:fldCharType="separate"/>
            </w:r>
            <w:r>
              <w:rPr>
                <w:rFonts w:hint="eastAsia"/>
                <w:kern w:val="0"/>
                <w:lang w:bidi="ar"/>
              </w:rPr>
              <w:t>表27</w:t>
            </w:r>
            <w:r>
              <w:rPr>
                <w:kern w:val="0"/>
                <w:lang w:bidi="ar"/>
              </w:rPr>
              <w:fldChar w:fldCharType="end"/>
            </w:r>
            <w:r>
              <w:rPr>
                <w:rFonts w:hint="eastAsia"/>
                <w:kern w:val="0"/>
                <w:lang w:bidi="ar"/>
              </w:rPr>
              <w:t>。</w:t>
            </w:r>
            <w:bookmarkStart w:id="97" w:name="_Ref32229945"/>
          </w:p>
          <w:bookmarkEnd w:id="97"/>
          <w:p>
            <w:pPr>
              <w:pStyle w:val="69"/>
              <w:numPr>
                <w:ilvl w:val="0"/>
                <w:numId w:val="6"/>
              </w:numPr>
            </w:pPr>
            <w:bookmarkStart w:id="98" w:name="_Ref32801289"/>
            <w:r>
              <w:t>城镇污水处理厂污染物排放标准</w:t>
            </w:r>
            <w:r>
              <w:rPr>
                <w:rFonts w:hint="eastAsia"/>
              </w:rPr>
              <w:t>值</w:t>
            </w:r>
            <w:bookmarkEnd w:id="98"/>
          </w:p>
          <w:tbl>
            <w:tblPr>
              <w:tblStyle w:val="48"/>
              <w:tblW w:w="5000" w:type="pct"/>
              <w:jc w:val="center"/>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0" w:type="dxa"/>
                <w:bottom w:w="0" w:type="dxa"/>
                <w:right w:w="0" w:type="dxa"/>
              </w:tblCellMar>
            </w:tblPr>
            <w:tblGrid>
              <w:gridCol w:w="849"/>
              <w:gridCol w:w="3057"/>
              <w:gridCol w:w="2126"/>
              <w:gridCol w:w="2307"/>
            </w:tblGrid>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rPr>
                      <w:kern w:val="0"/>
                    </w:rPr>
                  </w:pPr>
                  <w:r>
                    <w:rPr>
                      <w:kern w:val="0"/>
                    </w:rPr>
                    <w:t>序号</w:t>
                  </w:r>
                </w:p>
              </w:tc>
              <w:tc>
                <w:tcPr>
                  <w:tcW w:w="1833" w:type="pct"/>
                  <w:shd w:val="clear" w:color="auto" w:fill="auto"/>
                  <w:tcMar>
                    <w:left w:w="108" w:type="dxa"/>
                    <w:right w:w="108" w:type="dxa"/>
                  </w:tcMar>
                  <w:vAlign w:val="center"/>
                </w:tcPr>
                <w:p>
                  <w:pPr>
                    <w:pStyle w:val="314"/>
                  </w:pPr>
                  <w:r>
                    <w:t>项目类别</w:t>
                  </w:r>
                </w:p>
              </w:tc>
              <w:tc>
                <w:tcPr>
                  <w:tcW w:w="1275" w:type="pct"/>
                  <w:vAlign w:val="center"/>
                </w:tcPr>
                <w:p>
                  <w:pPr>
                    <w:pStyle w:val="314"/>
                    <w:rPr>
                      <w:rFonts w:ascii="宋体" w:hAnsi="宋体" w:cs="宋体"/>
                      <w:lang w:bidi="ar"/>
                    </w:rPr>
                  </w:pPr>
                  <w:r>
                    <w:rPr>
                      <w:rFonts w:ascii="宋体" w:hAnsi="宋体" w:cs="宋体"/>
                      <w:lang w:bidi="ar"/>
                    </w:rPr>
                    <w:t>排放浓度限值</w:t>
                  </w:r>
                </w:p>
              </w:tc>
              <w:tc>
                <w:tcPr>
                  <w:tcW w:w="1384" w:type="pct"/>
                  <w:vAlign w:val="center"/>
                </w:tcPr>
                <w:p>
                  <w:pPr>
                    <w:pStyle w:val="314"/>
                    <w:rPr>
                      <w:rFonts w:ascii="宋体" w:hAnsi="宋体" w:cs="宋体"/>
                      <w:lang w:bidi="ar"/>
                    </w:rPr>
                  </w:pPr>
                  <w:r>
                    <w:rPr>
                      <w:rFonts w:ascii="宋体" w:hAnsi="宋体" w:cs="宋体"/>
                      <w:lang w:bidi="ar"/>
                    </w:rPr>
                    <w:t>标准来源</w:t>
                  </w: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1</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化学需氧量(COD)(mg/L)</w:t>
                  </w:r>
                </w:p>
              </w:tc>
              <w:tc>
                <w:tcPr>
                  <w:tcW w:w="1275" w:type="pct"/>
                  <w:vAlign w:val="center"/>
                </w:tcPr>
                <w:p>
                  <w:pPr>
                    <w:pStyle w:val="314"/>
                  </w:pPr>
                  <w:r>
                    <w:t>50</w:t>
                  </w:r>
                </w:p>
              </w:tc>
              <w:tc>
                <w:tcPr>
                  <w:tcW w:w="1384" w:type="pct"/>
                  <w:vMerge w:val="restart"/>
                  <w:vAlign w:val="center"/>
                </w:tcPr>
                <w:p>
                  <w:pPr>
                    <w:pStyle w:val="314"/>
                  </w:pPr>
                  <w:r>
                    <w:t>GB18918-2002《城镇污水处理厂污染物排放标准》</w:t>
                  </w: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2</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生化需氧量(BOD</w:t>
                  </w:r>
                  <w:r>
                    <w:rPr>
                      <w:sz w:val="21"/>
                      <w:szCs w:val="21"/>
                      <w:vertAlign w:val="subscript"/>
                    </w:rPr>
                    <w:t>5</w:t>
                  </w:r>
                  <w:r>
                    <w:rPr>
                      <w:sz w:val="21"/>
                      <w:szCs w:val="21"/>
                    </w:rPr>
                    <w:t>)(mg/L)</w:t>
                  </w:r>
                </w:p>
              </w:tc>
              <w:tc>
                <w:tcPr>
                  <w:tcW w:w="1275" w:type="pct"/>
                  <w:vAlign w:val="center"/>
                </w:tcPr>
                <w:p>
                  <w:pPr>
                    <w:spacing w:line="240" w:lineRule="auto"/>
                    <w:jc w:val="center"/>
                    <w:rPr>
                      <w:sz w:val="21"/>
                      <w:szCs w:val="21"/>
                    </w:rPr>
                  </w:pPr>
                  <w:r>
                    <w:rPr>
                      <w:sz w:val="21"/>
                      <w:szCs w:val="21"/>
                    </w:rPr>
                    <w:t>10</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3</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悬浮物（SS）(mg/L)）</w:t>
                  </w:r>
                </w:p>
              </w:tc>
              <w:tc>
                <w:tcPr>
                  <w:tcW w:w="1275" w:type="pct"/>
                  <w:vAlign w:val="center"/>
                </w:tcPr>
                <w:p>
                  <w:pPr>
                    <w:spacing w:line="240" w:lineRule="auto"/>
                    <w:jc w:val="center"/>
                    <w:rPr>
                      <w:sz w:val="21"/>
                      <w:szCs w:val="21"/>
                    </w:rPr>
                  </w:pPr>
                  <w:r>
                    <w:rPr>
                      <w:sz w:val="21"/>
                      <w:szCs w:val="21"/>
                    </w:rPr>
                    <w:t>10</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4</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动植物油(mg/L)</w:t>
                  </w:r>
                </w:p>
              </w:tc>
              <w:tc>
                <w:tcPr>
                  <w:tcW w:w="1275" w:type="pct"/>
                  <w:vAlign w:val="center"/>
                </w:tcPr>
                <w:p>
                  <w:pPr>
                    <w:spacing w:line="240" w:lineRule="auto"/>
                    <w:jc w:val="center"/>
                    <w:rPr>
                      <w:sz w:val="21"/>
                      <w:szCs w:val="21"/>
                    </w:rPr>
                  </w:pPr>
                  <w:r>
                    <w:rPr>
                      <w:sz w:val="21"/>
                      <w:szCs w:val="21"/>
                    </w:rPr>
                    <w:t>1</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5</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石油类(mg/L)</w:t>
                  </w:r>
                </w:p>
              </w:tc>
              <w:tc>
                <w:tcPr>
                  <w:tcW w:w="1275" w:type="pct"/>
                  <w:vAlign w:val="center"/>
                </w:tcPr>
                <w:p>
                  <w:pPr>
                    <w:spacing w:line="240" w:lineRule="auto"/>
                    <w:jc w:val="center"/>
                    <w:rPr>
                      <w:sz w:val="21"/>
                      <w:szCs w:val="21"/>
                    </w:rPr>
                  </w:pPr>
                  <w:r>
                    <w:rPr>
                      <w:sz w:val="21"/>
                      <w:szCs w:val="21"/>
                    </w:rPr>
                    <w:t>1</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6</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阴离子表面活性剂(mg/L)</w:t>
                  </w:r>
                </w:p>
              </w:tc>
              <w:tc>
                <w:tcPr>
                  <w:tcW w:w="1275" w:type="pct"/>
                  <w:vAlign w:val="center"/>
                </w:tcPr>
                <w:p>
                  <w:pPr>
                    <w:spacing w:line="240" w:lineRule="auto"/>
                    <w:jc w:val="center"/>
                    <w:rPr>
                      <w:sz w:val="21"/>
                      <w:szCs w:val="21"/>
                    </w:rPr>
                  </w:pPr>
                  <w:r>
                    <w:rPr>
                      <w:sz w:val="21"/>
                      <w:szCs w:val="21"/>
                    </w:rPr>
                    <w:t>0.5</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7</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总氮（以N计）(mg/L)</w:t>
                  </w:r>
                </w:p>
              </w:tc>
              <w:tc>
                <w:tcPr>
                  <w:tcW w:w="1275" w:type="pct"/>
                  <w:vAlign w:val="center"/>
                </w:tcPr>
                <w:p>
                  <w:pPr>
                    <w:spacing w:line="240" w:lineRule="auto"/>
                    <w:jc w:val="center"/>
                    <w:rPr>
                      <w:sz w:val="21"/>
                      <w:szCs w:val="21"/>
                    </w:rPr>
                  </w:pPr>
                  <w:r>
                    <w:rPr>
                      <w:sz w:val="21"/>
                      <w:szCs w:val="21"/>
                    </w:rPr>
                    <w:t>15</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8</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氨氮（以N计）(mg/L)</w:t>
                  </w:r>
                </w:p>
              </w:tc>
              <w:tc>
                <w:tcPr>
                  <w:tcW w:w="1275" w:type="pct"/>
                  <w:vAlign w:val="center"/>
                </w:tcPr>
                <w:p>
                  <w:pPr>
                    <w:spacing w:line="240" w:lineRule="auto"/>
                    <w:jc w:val="center"/>
                    <w:rPr>
                      <w:sz w:val="21"/>
                      <w:szCs w:val="21"/>
                    </w:rPr>
                  </w:pPr>
                  <w:r>
                    <w:rPr>
                      <w:sz w:val="21"/>
                      <w:szCs w:val="21"/>
                    </w:rPr>
                    <w:t>5（8）</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9</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总磷（以P计）(mg/L)</w:t>
                  </w:r>
                </w:p>
              </w:tc>
              <w:tc>
                <w:tcPr>
                  <w:tcW w:w="1275" w:type="pct"/>
                  <w:vAlign w:val="center"/>
                </w:tcPr>
                <w:p>
                  <w:pPr>
                    <w:spacing w:line="240" w:lineRule="auto"/>
                    <w:jc w:val="center"/>
                    <w:rPr>
                      <w:sz w:val="21"/>
                      <w:szCs w:val="21"/>
                    </w:rPr>
                  </w:pPr>
                  <w:r>
                    <w:rPr>
                      <w:sz w:val="21"/>
                      <w:szCs w:val="21"/>
                    </w:rPr>
                    <w:t>0.5</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10</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色度（稀释倍数）(mg/L)</w:t>
                  </w:r>
                </w:p>
              </w:tc>
              <w:tc>
                <w:tcPr>
                  <w:tcW w:w="1275" w:type="pct"/>
                  <w:vAlign w:val="center"/>
                </w:tcPr>
                <w:p>
                  <w:pPr>
                    <w:spacing w:line="240" w:lineRule="auto"/>
                    <w:jc w:val="center"/>
                    <w:rPr>
                      <w:sz w:val="21"/>
                      <w:szCs w:val="21"/>
                    </w:rPr>
                  </w:pPr>
                  <w:r>
                    <w:rPr>
                      <w:sz w:val="21"/>
                      <w:szCs w:val="21"/>
                    </w:rPr>
                    <w:t>30</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11</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pH</w:t>
                  </w:r>
                </w:p>
              </w:tc>
              <w:tc>
                <w:tcPr>
                  <w:tcW w:w="1275" w:type="pct"/>
                  <w:vAlign w:val="center"/>
                </w:tcPr>
                <w:p>
                  <w:pPr>
                    <w:spacing w:line="240" w:lineRule="auto"/>
                    <w:jc w:val="center"/>
                    <w:rPr>
                      <w:sz w:val="21"/>
                      <w:szCs w:val="21"/>
                    </w:rPr>
                  </w:pPr>
                  <w:r>
                    <w:rPr>
                      <w:sz w:val="21"/>
                      <w:szCs w:val="21"/>
                    </w:rPr>
                    <w:t>6-9</w:t>
                  </w:r>
                </w:p>
              </w:tc>
              <w:tc>
                <w:tcPr>
                  <w:tcW w:w="1384" w:type="pct"/>
                  <w:vMerge w:val="continue"/>
                  <w:vAlign w:val="center"/>
                </w:tcPr>
                <w:p>
                  <w:pPr>
                    <w:pStyle w:val="314"/>
                  </w:pPr>
                </w:p>
              </w:tc>
            </w:tr>
            <w:tr>
              <w:tblPrEx>
                <w:tblBorders>
                  <w:top w:val="single" w:color="auto"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9" w:type="pct"/>
                  <w:shd w:val="clear" w:color="auto" w:fill="auto"/>
                  <w:tcMar>
                    <w:left w:w="108" w:type="dxa"/>
                    <w:right w:w="108" w:type="dxa"/>
                  </w:tcMar>
                  <w:vAlign w:val="center"/>
                </w:tcPr>
                <w:p>
                  <w:pPr>
                    <w:pStyle w:val="314"/>
                  </w:pPr>
                  <w:r>
                    <w:rPr>
                      <w:rFonts w:hint="eastAsia"/>
                    </w:rPr>
                    <w:t>12</w:t>
                  </w:r>
                </w:p>
              </w:tc>
              <w:tc>
                <w:tcPr>
                  <w:tcW w:w="1833" w:type="pct"/>
                  <w:shd w:val="clear" w:color="auto" w:fill="auto"/>
                  <w:tcMar>
                    <w:left w:w="108" w:type="dxa"/>
                    <w:right w:w="108" w:type="dxa"/>
                  </w:tcMar>
                  <w:vAlign w:val="center"/>
                </w:tcPr>
                <w:p>
                  <w:pPr>
                    <w:spacing w:line="240" w:lineRule="auto"/>
                    <w:jc w:val="center"/>
                    <w:rPr>
                      <w:sz w:val="21"/>
                      <w:szCs w:val="21"/>
                    </w:rPr>
                  </w:pPr>
                  <w:r>
                    <w:rPr>
                      <w:sz w:val="21"/>
                      <w:szCs w:val="21"/>
                    </w:rPr>
                    <w:t>粪大肠菌群数（个/L）</w:t>
                  </w:r>
                </w:p>
              </w:tc>
              <w:tc>
                <w:tcPr>
                  <w:tcW w:w="1275" w:type="pct"/>
                  <w:vAlign w:val="center"/>
                </w:tcPr>
                <w:p>
                  <w:pPr>
                    <w:spacing w:line="240" w:lineRule="auto"/>
                    <w:jc w:val="center"/>
                    <w:rPr>
                      <w:sz w:val="21"/>
                      <w:szCs w:val="21"/>
                      <w:vertAlign w:val="superscript"/>
                    </w:rPr>
                  </w:pPr>
                  <w:r>
                    <w:rPr>
                      <w:sz w:val="21"/>
                      <w:szCs w:val="21"/>
                    </w:rPr>
                    <w:t>10</w:t>
                  </w:r>
                  <w:r>
                    <w:rPr>
                      <w:sz w:val="21"/>
                      <w:szCs w:val="21"/>
                      <w:vertAlign w:val="superscript"/>
                    </w:rPr>
                    <w:t>3</w:t>
                  </w:r>
                </w:p>
              </w:tc>
              <w:tc>
                <w:tcPr>
                  <w:tcW w:w="1384" w:type="pct"/>
                  <w:vMerge w:val="continue"/>
                  <w:vAlign w:val="center"/>
                </w:tcPr>
                <w:p>
                  <w:pPr>
                    <w:pStyle w:val="314"/>
                  </w:pPr>
                </w:p>
              </w:tc>
            </w:tr>
          </w:tbl>
          <w:p>
            <w:pPr>
              <w:pStyle w:val="312"/>
            </w:pPr>
            <w:r>
              <w:rPr>
                <w:rFonts w:hint="eastAsia"/>
              </w:rPr>
              <w:t>3、噪声</w:t>
            </w:r>
          </w:p>
          <w:p>
            <w:pPr>
              <w:pStyle w:val="322"/>
              <w:ind w:firstLine="480"/>
            </w:pPr>
            <w:r>
              <w:t>施工期建筑施工场界噪声执行《建筑施工场界环境噪声排放标准》</w:t>
            </w:r>
            <w:r>
              <w:rPr>
                <w:rFonts w:hint="eastAsia"/>
              </w:rPr>
              <w:t>（</w:t>
            </w:r>
            <w:r>
              <w:t>GB12523-2011</w:t>
            </w:r>
            <w:r>
              <w:rPr>
                <w:rFonts w:hint="eastAsia"/>
              </w:rPr>
              <w:t>）</w:t>
            </w:r>
            <w:r>
              <w:t>中有关标准；营运期西侧厂界噪声执行《工业企业厂界环境噪声排放标准》</w:t>
            </w:r>
            <w:r>
              <w:rPr>
                <w:rFonts w:hint="eastAsia"/>
              </w:rPr>
              <w:t>（</w:t>
            </w:r>
            <w:r>
              <w:t>GB12348-2008</w:t>
            </w:r>
            <w:r>
              <w:rPr>
                <w:rFonts w:hint="eastAsia"/>
              </w:rPr>
              <w:t>）</w:t>
            </w:r>
            <w:r>
              <w:t>中</w:t>
            </w:r>
            <w:r>
              <w:rPr>
                <w:rFonts w:hint="eastAsia"/>
              </w:rPr>
              <w:t>4</w:t>
            </w:r>
            <w:r>
              <w:t>类区标准</w:t>
            </w:r>
            <w:r>
              <w:rPr>
                <w:rFonts w:hint="eastAsia"/>
              </w:rPr>
              <w:t>，</w:t>
            </w:r>
            <w:r>
              <w:t>其余三侧厂界执行GB12348-2008中</w:t>
            </w:r>
            <w:r>
              <w:rPr>
                <w:rFonts w:hint="eastAsia"/>
              </w:rPr>
              <w:t>2类区标准，</w:t>
            </w:r>
            <w:r>
              <w:t>详见</w:t>
            </w:r>
            <w:r>
              <w:fldChar w:fldCharType="begin"/>
            </w:r>
            <w:r>
              <w:instrText xml:space="preserve"> REF _Ref32229938 \r \h </w:instrText>
            </w:r>
            <w:r>
              <w:fldChar w:fldCharType="separate"/>
            </w:r>
            <w:r>
              <w:rPr>
                <w:rFonts w:hint="eastAsia"/>
              </w:rPr>
              <w:t>表28</w:t>
            </w:r>
            <w:r>
              <w:fldChar w:fldCharType="end"/>
            </w:r>
            <w:r>
              <w:t>。</w:t>
            </w:r>
          </w:p>
          <w:p>
            <w:pPr>
              <w:pStyle w:val="69"/>
              <w:numPr>
                <w:ilvl w:val="0"/>
                <w:numId w:val="6"/>
              </w:numPr>
            </w:pPr>
            <w:bookmarkStart w:id="99" w:name="_Ref32229938"/>
            <w:r>
              <w:t>项目噪声排放标准</w:t>
            </w:r>
            <w:bookmarkEnd w:id="99"/>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892"/>
              <w:gridCol w:w="1454"/>
              <w:gridCol w:w="1454"/>
              <w:gridCol w:w="36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70" w:type="pct"/>
                  <w:gridSpan w:val="2"/>
                  <w:vMerge w:val="restart"/>
                  <w:vAlign w:val="center"/>
                </w:tcPr>
                <w:p>
                  <w:pPr>
                    <w:pStyle w:val="314"/>
                  </w:pPr>
                  <w:r>
                    <w:rPr>
                      <w:rFonts w:hint="eastAsia"/>
                    </w:rPr>
                    <w:t>时段</w:t>
                  </w:r>
                </w:p>
              </w:tc>
              <w:tc>
                <w:tcPr>
                  <w:tcW w:w="1744" w:type="pct"/>
                  <w:gridSpan w:val="2"/>
                  <w:vAlign w:val="center"/>
                </w:tcPr>
                <w:p>
                  <w:pPr>
                    <w:pStyle w:val="314"/>
                  </w:pPr>
                  <w:r>
                    <w:rPr>
                      <w:rFonts w:hint="eastAsia"/>
                    </w:rPr>
                    <w:t>标准值</w:t>
                  </w:r>
                  <w:r>
                    <w:t>dB</w:t>
                  </w:r>
                  <w:r>
                    <w:rPr>
                      <w:rFonts w:hint="eastAsia"/>
                    </w:rPr>
                    <w:t>（</w:t>
                  </w:r>
                  <w:r>
                    <w:t>A</w:t>
                  </w:r>
                  <w:r>
                    <w:rPr>
                      <w:rFonts w:hint="eastAsia"/>
                    </w:rPr>
                    <w:t>）</w:t>
                  </w:r>
                </w:p>
              </w:tc>
              <w:tc>
                <w:tcPr>
                  <w:tcW w:w="2186" w:type="pct"/>
                  <w:vMerge w:val="restart"/>
                  <w:vAlign w:val="center"/>
                </w:tcPr>
                <w:p>
                  <w:pPr>
                    <w:pStyle w:val="314"/>
                  </w:pPr>
                  <w:r>
                    <w:rPr>
                      <w:rFonts w:hint="eastAsia"/>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70" w:type="pct"/>
                  <w:gridSpan w:val="2"/>
                  <w:vMerge w:val="continue"/>
                  <w:vAlign w:val="center"/>
                </w:tcPr>
                <w:p>
                  <w:pPr>
                    <w:pStyle w:val="314"/>
                  </w:pPr>
                </w:p>
              </w:tc>
              <w:tc>
                <w:tcPr>
                  <w:tcW w:w="872" w:type="pct"/>
                  <w:vAlign w:val="center"/>
                </w:tcPr>
                <w:p>
                  <w:pPr>
                    <w:pStyle w:val="314"/>
                  </w:pPr>
                  <w:r>
                    <w:rPr>
                      <w:rFonts w:hint="eastAsia"/>
                    </w:rPr>
                    <w:t>昼间</w:t>
                  </w:r>
                </w:p>
              </w:tc>
              <w:tc>
                <w:tcPr>
                  <w:tcW w:w="872" w:type="pct"/>
                  <w:vAlign w:val="center"/>
                </w:tcPr>
                <w:p>
                  <w:pPr>
                    <w:pStyle w:val="314"/>
                  </w:pPr>
                  <w:r>
                    <w:rPr>
                      <w:rFonts w:hint="eastAsia"/>
                    </w:rPr>
                    <w:t>夜间</w:t>
                  </w:r>
                </w:p>
              </w:tc>
              <w:tc>
                <w:tcPr>
                  <w:tcW w:w="21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70" w:type="pct"/>
                  <w:gridSpan w:val="2"/>
                  <w:vAlign w:val="center"/>
                </w:tcPr>
                <w:p>
                  <w:pPr>
                    <w:pStyle w:val="314"/>
                  </w:pPr>
                  <w:r>
                    <w:rPr>
                      <w:rFonts w:hint="eastAsia"/>
                    </w:rPr>
                    <w:t>施工期</w:t>
                  </w:r>
                </w:p>
              </w:tc>
              <w:tc>
                <w:tcPr>
                  <w:tcW w:w="872" w:type="pct"/>
                  <w:vAlign w:val="center"/>
                </w:tcPr>
                <w:p>
                  <w:pPr>
                    <w:pStyle w:val="314"/>
                  </w:pPr>
                  <w:r>
                    <w:t>70</w:t>
                  </w:r>
                </w:p>
              </w:tc>
              <w:tc>
                <w:tcPr>
                  <w:tcW w:w="872" w:type="pct"/>
                  <w:vAlign w:val="center"/>
                </w:tcPr>
                <w:p>
                  <w:pPr>
                    <w:pStyle w:val="314"/>
                  </w:pPr>
                  <w:r>
                    <w:t>55</w:t>
                  </w:r>
                </w:p>
              </w:tc>
              <w:tc>
                <w:tcPr>
                  <w:tcW w:w="2186" w:type="pct"/>
                  <w:vAlign w:val="center"/>
                </w:tcPr>
                <w:p>
                  <w:pPr>
                    <w:pStyle w:val="314"/>
                  </w:pPr>
                  <w:r>
                    <w:t>GB12523-2011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5" w:type="pct"/>
                  <w:vMerge w:val="restart"/>
                  <w:vAlign w:val="center"/>
                </w:tcPr>
                <w:p>
                  <w:pPr>
                    <w:pStyle w:val="314"/>
                  </w:pPr>
                  <w:r>
                    <w:rPr>
                      <w:rFonts w:hint="eastAsia"/>
                    </w:rPr>
                    <w:t>营运期</w:t>
                  </w:r>
                </w:p>
              </w:tc>
              <w:tc>
                <w:tcPr>
                  <w:tcW w:w="535" w:type="pct"/>
                  <w:vAlign w:val="center"/>
                </w:tcPr>
                <w:p>
                  <w:pPr>
                    <w:pStyle w:val="314"/>
                  </w:pPr>
                  <w:r>
                    <w:rPr>
                      <w:rFonts w:hint="eastAsia"/>
                    </w:rPr>
                    <w:t>2类</w:t>
                  </w:r>
                </w:p>
              </w:tc>
              <w:tc>
                <w:tcPr>
                  <w:tcW w:w="872" w:type="pct"/>
                  <w:vAlign w:val="center"/>
                </w:tcPr>
                <w:p>
                  <w:pPr>
                    <w:pStyle w:val="314"/>
                  </w:pPr>
                  <w:r>
                    <w:rPr>
                      <w:rFonts w:hint="eastAsia"/>
                    </w:rPr>
                    <w:t>60</w:t>
                  </w:r>
                </w:p>
              </w:tc>
              <w:tc>
                <w:tcPr>
                  <w:tcW w:w="872" w:type="pct"/>
                  <w:vAlign w:val="center"/>
                </w:tcPr>
                <w:p>
                  <w:pPr>
                    <w:pStyle w:val="314"/>
                  </w:pPr>
                  <w:r>
                    <w:rPr>
                      <w:rFonts w:hint="eastAsia"/>
                    </w:rPr>
                    <w:t>50</w:t>
                  </w:r>
                </w:p>
              </w:tc>
              <w:tc>
                <w:tcPr>
                  <w:tcW w:w="2186" w:type="pct"/>
                  <w:vMerge w:val="restart"/>
                  <w:vAlign w:val="center"/>
                </w:tcPr>
                <w:p>
                  <w:pPr>
                    <w:pStyle w:val="314"/>
                  </w:pPr>
                  <w:r>
                    <w:t>GB12348</w:t>
                  </w:r>
                  <w:r>
                    <w:rPr>
                      <w:rFonts w:hint="eastAsia"/>
                    </w:rPr>
                    <w:t>-</w:t>
                  </w:r>
                  <w:r>
                    <w:t>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5" w:type="pct"/>
                  <w:vMerge w:val="continue"/>
                  <w:vAlign w:val="center"/>
                </w:tcPr>
                <w:p>
                  <w:pPr>
                    <w:pStyle w:val="314"/>
                  </w:pPr>
                </w:p>
              </w:tc>
              <w:tc>
                <w:tcPr>
                  <w:tcW w:w="535" w:type="pct"/>
                  <w:vAlign w:val="center"/>
                </w:tcPr>
                <w:p>
                  <w:pPr>
                    <w:pStyle w:val="314"/>
                  </w:pPr>
                  <w:r>
                    <w:rPr>
                      <w:rFonts w:hint="eastAsia"/>
                    </w:rPr>
                    <w:t>4类</w:t>
                  </w:r>
                </w:p>
              </w:tc>
              <w:tc>
                <w:tcPr>
                  <w:tcW w:w="872" w:type="pct"/>
                  <w:vAlign w:val="center"/>
                </w:tcPr>
                <w:p>
                  <w:pPr>
                    <w:pStyle w:val="314"/>
                  </w:pPr>
                  <w:r>
                    <w:t>70</w:t>
                  </w:r>
                </w:p>
              </w:tc>
              <w:tc>
                <w:tcPr>
                  <w:tcW w:w="872" w:type="pct"/>
                  <w:vAlign w:val="center"/>
                </w:tcPr>
                <w:p>
                  <w:pPr>
                    <w:pStyle w:val="314"/>
                  </w:pPr>
                  <w:r>
                    <w:t>55</w:t>
                  </w:r>
                </w:p>
              </w:tc>
              <w:tc>
                <w:tcPr>
                  <w:tcW w:w="2186" w:type="pct"/>
                  <w:vMerge w:val="continue"/>
                  <w:vAlign w:val="center"/>
                </w:tcPr>
                <w:p>
                  <w:pPr>
                    <w:pStyle w:val="314"/>
                  </w:pPr>
                </w:p>
              </w:tc>
            </w:tr>
          </w:tbl>
          <w:p>
            <w:pPr>
              <w:pStyle w:val="312"/>
            </w:pPr>
            <w:r>
              <w:rPr>
                <w:rFonts w:hint="eastAsia"/>
              </w:rPr>
              <w:t>4、固体废物</w:t>
            </w:r>
          </w:p>
          <w:p>
            <w:pPr>
              <w:pStyle w:val="312"/>
            </w:pPr>
            <w:r>
              <w:rPr>
                <w:rFonts w:hint="eastAsia"/>
              </w:rPr>
              <w:t>项目</w:t>
            </w:r>
            <w:r>
              <w:t>一般工业固体废物</w:t>
            </w:r>
            <w:r>
              <w:rPr>
                <w:rFonts w:hint="eastAsia"/>
              </w:rPr>
              <w:t>暂存场所应符合GB18599-2001《一般工业固体废物贮存、处置场污染控制标准》。项目涉及到的危险废物的暂存应符合GB18597-2001《危险废物贮存污染控制标准》。此外，对危险废物的转移处理须严格按照国家环保部第5号令《危险废物转移联单管理办法》执行。同时项目固体废物贮存需执行原环境保护部2013年第36号公告《关于发布《一般工业固体废物贮存、处置场污染控制标准》（GB18599-2001）等3项国家污染物控制标准修改单的公告》的相关要求要求。</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rPr>
                <w:lang w:val="zh-CN"/>
              </w:rPr>
            </w:pPr>
            <w:r>
              <w:rPr>
                <w:rFonts w:hint="eastAsia"/>
                <w:lang w:val="zh-CN"/>
              </w:rPr>
              <w:t>总量控制指标</w:t>
            </w:r>
          </w:p>
        </w:tc>
        <w:tc>
          <w:tcPr>
            <w:tcW w:w="8469" w:type="dxa"/>
          </w:tcPr>
          <w:p>
            <w:pPr>
              <w:pStyle w:val="312"/>
            </w:pPr>
            <w:r>
              <w:t>根据吉林省环境保</w:t>
            </w:r>
            <w:r>
              <w:rPr>
                <w:rFonts w:hint="eastAsia"/>
              </w:rPr>
              <w:t>护“十三五”</w:t>
            </w:r>
            <w:r>
              <w:t>规划（吉政办发[2017]7号），吉林省废水总量控制因子为NH</w:t>
            </w:r>
            <w:r>
              <w:rPr>
                <w:vertAlign w:val="subscript"/>
              </w:rPr>
              <w:t>3</w:t>
            </w:r>
            <w:r>
              <w:t>-N和COD、废气总量控制因子为SO</w:t>
            </w:r>
            <w:r>
              <w:rPr>
                <w:vertAlign w:val="subscript"/>
              </w:rPr>
              <w:t>2</w:t>
            </w:r>
            <w:r>
              <w:t>、NO</w:t>
            </w:r>
            <w:r>
              <w:rPr>
                <w:vertAlign w:val="subscript"/>
              </w:rPr>
              <w:t>x</w:t>
            </w:r>
            <w:r>
              <w:t>、烟粉尘。</w:t>
            </w:r>
          </w:p>
          <w:p>
            <w:pPr>
              <w:pStyle w:val="322"/>
              <w:ind w:firstLine="480"/>
            </w:pPr>
            <w:r>
              <w:rPr>
                <w:rFonts w:hint="eastAsia"/>
              </w:rPr>
              <w:t>根据项目工程分析，本项目生产过程中不排放</w:t>
            </w:r>
            <w:r>
              <w:t>SO</w:t>
            </w:r>
            <w:r>
              <w:rPr>
                <w:vertAlign w:val="subscript"/>
              </w:rPr>
              <w:t>2</w:t>
            </w:r>
            <w:r>
              <w:t>、NO</w:t>
            </w:r>
            <w:r>
              <w:rPr>
                <w:vertAlign w:val="subscript"/>
              </w:rPr>
              <w:t>x</w:t>
            </w:r>
            <w:r>
              <w:rPr>
                <w:rFonts w:hint="eastAsia"/>
              </w:rPr>
              <w:t>等</w:t>
            </w:r>
            <w:r>
              <w:t>废气污染物</w:t>
            </w:r>
            <w:r>
              <w:rPr>
                <w:rFonts w:hint="eastAsia"/>
              </w:rPr>
              <w:t>，粉尘均以无组织形式排放，不需要申请废气总量控制指标。</w:t>
            </w:r>
          </w:p>
          <w:p>
            <w:pPr>
              <w:pStyle w:val="322"/>
              <w:ind w:firstLine="480"/>
            </w:pPr>
            <w:r>
              <w:rPr>
                <w:rFonts w:hint="eastAsia"/>
              </w:rPr>
              <w:t>项目产生的地面清洗废水和收集的雨水经隔油池处理后拉运至抚松县净源污水处理有限公司进一步处理，总量指标纳入污水处理厂排放总量，本项目不单独申请废水总量控制指标。</w:t>
            </w:r>
          </w:p>
          <w:p>
            <w:pPr>
              <w:pStyle w:val="322"/>
              <w:ind w:firstLine="480"/>
            </w:pPr>
            <w:r>
              <w:rPr>
                <w:rFonts w:hint="eastAsia"/>
              </w:rPr>
              <w:t>综上分析，项目无需进行总量申请。</w:t>
            </w: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tc>
      </w:tr>
    </w:tbl>
    <w:p>
      <w:pPr>
        <w:pStyle w:val="2"/>
        <w:ind w:left="480"/>
      </w:pPr>
      <w:r>
        <w:br w:type="page"/>
      </w:r>
    </w:p>
    <w:p>
      <w:pPr>
        <w:pStyle w:val="3"/>
        <w:numPr>
          <w:ilvl w:val="0"/>
          <w:numId w:val="0"/>
        </w:numPr>
        <w:spacing w:before="0" w:beforeLines="0" w:after="0" w:afterLines="0" w:line="240" w:lineRule="auto"/>
        <w:jc w:val="both"/>
      </w:pPr>
      <w:r>
        <w:rPr>
          <w:rFonts w:hint="eastAsia"/>
        </w:rPr>
        <w:t>建设项目工程分析</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3" w:type="dxa"/>
          </w:tcPr>
          <w:p>
            <w:pPr>
              <w:widowControl/>
              <w:spacing w:before="156" w:beforeLines="50"/>
              <w:jc w:val="left"/>
              <w:rPr>
                <w:rFonts w:ascii="黑体" w:hAnsi="黑体" w:eastAsia="黑体"/>
                <w:b/>
                <w:bCs/>
                <w:kern w:val="0"/>
                <w:sz w:val="30"/>
                <w:szCs w:val="30"/>
              </w:rPr>
            </w:pPr>
            <w:r>
              <w:rPr>
                <w:rFonts w:ascii="黑体" w:hAnsi="黑体" w:eastAsia="黑体"/>
                <w:b/>
                <w:bCs/>
                <w:kern w:val="0"/>
                <w:sz w:val="30"/>
                <w:szCs w:val="30"/>
              </w:rPr>
              <w:t>工艺流程简述(图示)：</w:t>
            </w:r>
          </w:p>
          <w:p>
            <w:pPr>
              <w:pStyle w:val="2"/>
              <w:spacing w:line="360" w:lineRule="auto"/>
              <w:ind w:left="0" w:leftChars="0"/>
              <w:rPr>
                <w:sz w:val="28"/>
                <w:szCs w:val="21"/>
              </w:rPr>
            </w:pPr>
            <w:r>
              <w:rPr>
                <w:rFonts w:hint="eastAsia"/>
                <w:sz w:val="28"/>
                <w:szCs w:val="21"/>
              </w:rPr>
              <w:t>一、作业程序及工艺流程简介</w:t>
            </w:r>
          </w:p>
          <w:p>
            <w:pPr>
              <w:pStyle w:val="312"/>
              <w:ind w:firstLine="482"/>
              <w:rPr>
                <w:b/>
                <w:bCs/>
              </w:rPr>
            </w:pPr>
            <w:r>
              <w:rPr>
                <w:rFonts w:hint="eastAsia"/>
                <w:b/>
                <w:bCs/>
              </w:rPr>
              <w:t>（一）作业程序</w:t>
            </w:r>
          </w:p>
          <w:p>
            <w:pPr>
              <w:pStyle w:val="312"/>
            </w:pPr>
            <w:r>
              <w:rPr>
                <w:rFonts w:hint="eastAsia"/>
              </w:rPr>
              <w:t>报废汽车回收拆解企业的作业程序应严格遵循环保和循环利用的原则，根据《报废汽车回收拆解企业技术规范》（GB22128-2019）、《报废机动车拆解环境保护技术规范》（HJ348-2997），本项目严格遵循报废汽车回收拆解企业的作业程序。报废汽车回收拆解的具体作业程序详见图8。</w:t>
            </w:r>
          </w:p>
          <w:p>
            <w:pPr>
              <w:pStyle w:val="312"/>
              <w:ind w:firstLine="0" w:firstLineChars="0"/>
              <w:jc w:val="center"/>
            </w:pPr>
            <w:r>
              <w:drawing>
                <wp:inline distT="0" distB="0" distL="0" distR="0">
                  <wp:extent cx="1392555" cy="36861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rcRect l="34146" t="23244" r="56103" b="33899"/>
                          <a:stretch>
                            <a:fillRect/>
                          </a:stretch>
                        </pic:blipFill>
                        <pic:spPr>
                          <a:xfrm>
                            <a:off x="0" y="0"/>
                            <a:ext cx="1395814" cy="3693414"/>
                          </a:xfrm>
                          <a:prstGeom prst="rect">
                            <a:avLst/>
                          </a:prstGeom>
                          <a:ln>
                            <a:noFill/>
                          </a:ln>
                        </pic:spPr>
                      </pic:pic>
                    </a:graphicData>
                  </a:graphic>
                </wp:inline>
              </w:drawing>
            </w:r>
          </w:p>
          <w:p>
            <w:pPr>
              <w:pStyle w:val="312"/>
              <w:ind w:firstLine="0" w:firstLineChars="0"/>
              <w:jc w:val="center"/>
              <w:rPr>
                <w:b/>
              </w:rPr>
            </w:pPr>
            <w:r>
              <w:rPr>
                <w:rFonts w:hint="eastAsia"/>
                <w:b/>
              </w:rPr>
              <w:t>图8   报废汽车回收拆解作业程序</w:t>
            </w:r>
          </w:p>
          <w:p>
            <w:pPr>
              <w:pStyle w:val="312"/>
              <w:ind w:firstLine="482"/>
              <w:rPr>
                <w:b/>
                <w:bCs/>
              </w:rPr>
            </w:pPr>
            <w:r>
              <w:rPr>
                <w:rFonts w:hint="eastAsia"/>
                <w:b/>
                <w:bCs/>
              </w:rPr>
              <w:t>（二）工艺流程简介</w:t>
            </w:r>
          </w:p>
          <w:p>
            <w:pPr>
              <w:pStyle w:val="312"/>
            </w:pPr>
            <w:r>
              <w:rPr>
                <w:rFonts w:hint="eastAsia"/>
              </w:rPr>
              <w:t>1、</w:t>
            </w:r>
            <w:r>
              <w:t>外运回来的报废机动车进场检查、登记；</w:t>
            </w:r>
          </w:p>
          <w:p>
            <w:pPr>
              <w:pStyle w:val="312"/>
            </w:pPr>
            <w:r>
              <w:rPr>
                <w:rFonts w:hint="eastAsia"/>
              </w:rPr>
              <w:t>2、</w:t>
            </w:r>
            <w:r>
              <w:t>在拆解车间预处理区将燃油抽取、废油液抽取、废电池拆卸、废液化气罐拆卸、安全气囊移出引爆；</w:t>
            </w:r>
          </w:p>
          <w:p>
            <w:pPr>
              <w:pStyle w:val="312"/>
            </w:pPr>
            <w:r>
              <w:rPr>
                <w:rFonts w:hint="eastAsia"/>
              </w:rPr>
              <w:t>3、</w:t>
            </w:r>
            <w:r>
              <w:t>将车辆暂存在汽车堆场，等待进一步拆解；</w:t>
            </w:r>
          </w:p>
          <w:p>
            <w:pPr>
              <w:pStyle w:val="312"/>
            </w:pPr>
            <w:r>
              <w:rPr>
                <w:rFonts w:hint="eastAsia"/>
              </w:rPr>
              <w:t>4、</w:t>
            </w:r>
            <w:r>
              <w:t>报废机动车在拆解线或拆解区进行总成的拆解，在精拆平台由人工进行零部件的拆解；</w:t>
            </w:r>
          </w:p>
          <w:p>
            <w:pPr>
              <w:pStyle w:val="312"/>
            </w:pPr>
            <w:r>
              <w:rPr>
                <w:rFonts w:hint="eastAsia"/>
              </w:rPr>
              <w:t>5、</w:t>
            </w:r>
            <w:r>
              <w:t>拆解下的各类物品分类暂存，可利用物出售给相关企业回收，危险废物交由具有相对应危险废物处理资质的单位处理，一般废物交由环卫部门清运。</w:t>
            </w:r>
          </w:p>
          <w:p>
            <w:pPr>
              <w:pStyle w:val="337"/>
              <w:ind w:firstLine="482"/>
              <w:rPr>
                <w:b/>
                <w:bCs/>
              </w:rPr>
            </w:pPr>
            <w:r>
              <w:rPr>
                <w:rFonts w:hint="eastAsia"/>
                <w:b/>
                <w:bCs/>
              </w:rPr>
              <w:t>（三）报废汽车检查和登记</w:t>
            </w:r>
          </w:p>
          <w:p>
            <w:pPr>
              <w:pStyle w:val="312"/>
              <w:rPr>
                <w:lang w:val="zh-CN"/>
              </w:rPr>
            </w:pPr>
            <w:r>
              <w:rPr>
                <w:rFonts w:hint="eastAsia"/>
                <w:lang w:val="zh-CN"/>
              </w:rPr>
              <w:t>1、</w:t>
            </w:r>
            <w:r>
              <w:t>检查报废汽车发动机、散热器、变速器、差速器、油箱等总成部件的密封、破损情况。对于出现泄漏的总成部件，采用适当的方式收集泄漏的液体或封住泄漏处，防止废液渗入地下。</w:t>
            </w:r>
          </w:p>
          <w:p>
            <w:pPr>
              <w:pStyle w:val="312"/>
              <w:rPr>
                <w:lang w:val="zh-CN"/>
              </w:rPr>
            </w:pPr>
            <w:r>
              <w:rPr>
                <w:rFonts w:hint="eastAsia"/>
                <w:lang w:val="zh-CN"/>
              </w:rPr>
              <w:t>2、</w:t>
            </w:r>
            <w:r>
              <w:t>对报废汽车进行登记注册并拍照，将其主要信息录入电脑数据库并在车身醒目位置贴上显示信息的标签。</w:t>
            </w:r>
          </w:p>
          <w:p>
            <w:pPr>
              <w:pStyle w:val="312"/>
              <w:rPr>
                <w:lang w:val="zh-CN"/>
              </w:rPr>
            </w:pPr>
            <w:r>
              <w:rPr>
                <w:rFonts w:hint="eastAsia"/>
                <w:lang w:val="zh-CN"/>
              </w:rPr>
              <w:t>3、</w:t>
            </w:r>
            <w:r>
              <w:t>将报废汽车的机动车登记证书、号牌、行驶证交公安机关交通管理部门办理注销登记。</w:t>
            </w:r>
          </w:p>
          <w:p>
            <w:pPr>
              <w:pStyle w:val="312"/>
              <w:rPr>
                <w:lang w:val="zh-CN"/>
              </w:rPr>
            </w:pPr>
            <w:r>
              <w:rPr>
                <w:rFonts w:hint="eastAsia"/>
                <w:lang w:val="zh-CN"/>
              </w:rPr>
              <w:t>4、</w:t>
            </w:r>
            <w:r>
              <w:t>向报废汽车车主发放《报废汽车回收证明》及有关注销书面材料。</w:t>
            </w:r>
          </w:p>
          <w:p>
            <w:pPr>
              <w:pStyle w:val="312"/>
              <w:ind w:firstLine="482"/>
              <w:rPr>
                <w:b/>
                <w:bCs/>
              </w:rPr>
            </w:pPr>
            <w:r>
              <w:rPr>
                <w:rFonts w:hint="eastAsia"/>
                <w:b/>
                <w:bCs/>
              </w:rPr>
              <w:t>（四）报废汽车储存</w:t>
            </w:r>
          </w:p>
          <w:p>
            <w:pPr>
              <w:pStyle w:val="312"/>
              <w:rPr>
                <w:lang w:val="zh-CN"/>
              </w:rPr>
            </w:pPr>
            <w:r>
              <w:rPr>
                <w:rFonts w:hint="eastAsia"/>
              </w:rPr>
              <w:t>待拆解的汽车存储于专门的贮存场地，存储期不超过三个月且避免侧放、倒放。若发现有漏液现象的报废汽车应及时进行拆解，存放时间不超过三天，贮存场地地面做防渗处理。</w:t>
            </w:r>
          </w:p>
          <w:p>
            <w:pPr>
              <w:pStyle w:val="312"/>
              <w:ind w:firstLine="482"/>
              <w:rPr>
                <w:b/>
                <w:bCs/>
              </w:rPr>
            </w:pPr>
            <w:r>
              <w:rPr>
                <w:rFonts w:hint="eastAsia"/>
                <w:b/>
                <w:bCs/>
              </w:rPr>
              <w:t>（五）拆解</w:t>
            </w:r>
            <w:r>
              <w:rPr>
                <w:b/>
                <w:bCs/>
              </w:rPr>
              <w:t>预处理</w:t>
            </w:r>
          </w:p>
          <w:p>
            <w:pPr>
              <w:pStyle w:val="312"/>
            </w:pPr>
            <w:r>
              <w:t>报废汽车预处理主要内容及先后次序为：</w:t>
            </w:r>
          </w:p>
          <w:p>
            <w:pPr>
              <w:pStyle w:val="312"/>
            </w:pPr>
            <w:r>
              <w:rPr>
                <w:rFonts w:hint="eastAsia"/>
              </w:rPr>
              <w:t>1、</w:t>
            </w:r>
            <w:r>
              <w:t>关闭电器总开关，拆除蓄电池和蓄电池接线，将蓄电池送至危废暂存间，不再进行进一步拆解</w:t>
            </w:r>
            <w:r>
              <w:rPr>
                <w:rFonts w:hint="eastAsia"/>
              </w:rPr>
              <w:t>。</w:t>
            </w:r>
          </w:p>
          <w:p>
            <w:pPr>
              <w:pStyle w:val="312"/>
            </w:pPr>
            <w:r>
              <w:rPr>
                <w:rFonts w:hint="eastAsia"/>
              </w:rPr>
              <w:t>2、</w:t>
            </w:r>
            <w:r>
              <w:t>抽取燃油、发动机机油、变速箱机油、传动装置机油、离合器油、动力转向机油等，通过燃油排放凿孔设备的软管接驳油箱，抽至油桶密封收集。冷却液、防冻液、制动液和挡风玻璃洗涤液等其他废液用专用容器收集。在软管接入瞬间会有废油液和汽油、柴油挥发的有机废气</w:t>
            </w:r>
            <w:r>
              <w:rPr>
                <w:rFonts w:hint="eastAsia"/>
              </w:rPr>
              <w:t>。</w:t>
            </w:r>
          </w:p>
          <w:p>
            <w:pPr>
              <w:pStyle w:val="312"/>
              <w:rPr>
                <w:u w:val="single"/>
              </w:rPr>
            </w:pPr>
            <w:r>
              <w:rPr>
                <w:rFonts w:hint="eastAsia"/>
                <w:u w:val="single"/>
              </w:rPr>
              <w:t>3、</w:t>
            </w:r>
            <w:r>
              <w:rPr>
                <w:u w:val="single"/>
              </w:rPr>
              <w:t>如燃气机动车，拆除液化气罐，送危废暂存间</w:t>
            </w:r>
            <w:r>
              <w:rPr>
                <w:rFonts w:hint="eastAsia"/>
                <w:u w:val="single"/>
              </w:rPr>
              <w:t>。根据《气瓶安全技术监察规程》（TSG R0006-2014）和《机动车用液化石油气钢瓶定期检验与评定》（GB20561-2006）中要求，定期委托有资质的运输单位清运安全处置。建设单位不得对参与液化气进行放空或对瓶体进行解体。</w:t>
            </w:r>
          </w:p>
          <w:p>
            <w:pPr>
              <w:pStyle w:val="312"/>
            </w:pPr>
            <w:r>
              <w:rPr>
                <w:rFonts w:hint="eastAsia"/>
              </w:rPr>
              <w:t>4、</w:t>
            </w:r>
            <w:r>
              <w:t>用专用设备拆除和收集汽车空调制冷剂，设备用软管进行密封抽取，收集设备接入瞬间会产生制冷剂泄漏废气，收集后的废制冷剂送危废暂存间</w:t>
            </w:r>
            <w:r>
              <w:rPr>
                <w:rFonts w:hint="eastAsia"/>
              </w:rPr>
              <w:t>。</w:t>
            </w:r>
          </w:p>
          <w:p>
            <w:pPr>
              <w:pStyle w:val="312"/>
            </w:pPr>
            <w:r>
              <w:rPr>
                <w:rFonts w:hint="eastAsia"/>
              </w:rPr>
              <w:t>5、</w:t>
            </w:r>
            <w:r>
              <w:t>有安全气囊系统的拆除安全气囊系统后，到</w:t>
            </w:r>
            <w:r>
              <w:rPr>
                <w:rFonts w:hint="eastAsia"/>
              </w:rPr>
              <w:t>拆解</w:t>
            </w:r>
            <w:r>
              <w:t>车间指定地点，将气囊放至密封箱内引爆</w:t>
            </w:r>
            <w:r>
              <w:rPr>
                <w:rFonts w:hint="eastAsia"/>
              </w:rPr>
              <w:t>（瞬间充气）</w:t>
            </w:r>
            <w:r>
              <w:t>，一些损毁较严重的汽车在车内密闭引爆。充气后产生气体主要为氮气，此过程会产生噪声。引爆后的安全气囊主要为尼龙材料，</w:t>
            </w:r>
            <w:r>
              <w:rPr>
                <w:rFonts w:hint="eastAsia"/>
              </w:rPr>
              <w:t>不再</w:t>
            </w:r>
            <w:r>
              <w:t>属于危险废物</w:t>
            </w:r>
            <w:r>
              <w:rPr>
                <w:rFonts w:hint="eastAsia"/>
              </w:rPr>
              <w:t>，</w:t>
            </w:r>
            <w:r>
              <w:t>可收集后外售进行再利用</w:t>
            </w:r>
            <w:r>
              <w:rPr>
                <w:rFonts w:hint="eastAsia"/>
              </w:rPr>
              <w:t>。</w:t>
            </w:r>
          </w:p>
          <w:p>
            <w:pPr>
              <w:pStyle w:val="312"/>
            </w:pPr>
            <w:r>
              <w:rPr>
                <w:rFonts w:hint="eastAsia"/>
              </w:rPr>
              <w:t>（1）</w:t>
            </w:r>
            <w:r>
              <w:t>液体抽取及存放要求</w:t>
            </w:r>
          </w:p>
          <w:p>
            <w:pPr>
              <w:pStyle w:val="312"/>
            </w:pPr>
            <w:r>
              <w:t>预处理抽油液在拆解车间预处理区进行。燃料油使用戳孔放油机真空抽取汽油、柴油至</w:t>
            </w:r>
            <w:r>
              <w:rPr>
                <w:rFonts w:hint="eastAsia"/>
              </w:rPr>
              <w:t>专门</w:t>
            </w:r>
            <w:r>
              <w:t>盛装柴油的油桶；制冷剂、冷冻液、发动机机油、变速箱油、制动液、液压油等抽取放空，其中制冷剂的排出必须使用专用的氟利昂回收装置，制冷剂存放在密封钢瓶中。各类废油液使用不同的防渗防漏防腐蚀的容器进行贮存</w:t>
            </w:r>
            <w:r>
              <w:rPr>
                <w:rFonts w:hint="eastAsia"/>
              </w:rPr>
              <w:t>，并在容器外部明确标识标记</w:t>
            </w:r>
            <w:r>
              <w:t>，不同类别废液单独存放。报废汽车进行抽油过程中，各种废油滴漏操作平台上，能避免污染地面，同时油液抽取区四周有沟渠，保证废油液不会泄漏到外环境中，定期对沟渠进行清理，废油液经收集后作为危废委托有相关处理资质的单位处理。根据《报废汽车回收拆解企业技术规范》</w:t>
            </w:r>
            <w:r>
              <w:rPr>
                <w:rFonts w:hint="eastAsia"/>
              </w:rPr>
              <w:t>（</w:t>
            </w:r>
            <w:r>
              <w:t>GB22128-20</w:t>
            </w:r>
            <w:r>
              <w:rPr>
                <w:rFonts w:hint="eastAsia"/>
              </w:rPr>
              <w:t>19）</w:t>
            </w:r>
            <w:r>
              <w:t>的规定，废液尽最大限度抽空并分类回收，各种废液的排空率不低于90%。所有操作都不应当出现液体泄漏，贮存的容器采用符合要求的高强度、不反应的工程塑料或金属容器进行临时贮存，油液存放在危废</w:t>
            </w:r>
            <w:r>
              <w:rPr>
                <w:rFonts w:hint="eastAsia"/>
              </w:rPr>
              <w:t>暂存</w:t>
            </w:r>
            <w:r>
              <w:t>间，定期按类别交由相关资质单位处理。</w:t>
            </w:r>
          </w:p>
          <w:p>
            <w:pPr>
              <w:pStyle w:val="312"/>
            </w:pPr>
            <w:r>
              <w:t>燃油的清除必须符合安全技术要求，制冷剂的排出必须是在封闭系统内进行；处理可燃性液体时，必须遵守安全防火条例，以防止爆炸。在作进一步拆解前，由于某些部件的危险或有害等特性，还应根据制造商的要求，拆卸PCM模块、含油减振</w:t>
            </w:r>
            <w:r>
              <w:rPr>
                <w:rFonts w:hint="eastAsia"/>
              </w:rPr>
              <w:t>器（</w:t>
            </w:r>
            <w:r>
              <w:t>如果减振器不作为再利用件，在作为金属材料回收前，一定要抽尽液体减振器油</w:t>
            </w:r>
            <w:r>
              <w:rPr>
                <w:rFonts w:hint="eastAsia"/>
              </w:rPr>
              <w:t>）</w:t>
            </w:r>
            <w:r>
              <w:t>、含石棉的零件、含汞的零件等。</w:t>
            </w:r>
          </w:p>
          <w:p>
            <w:pPr>
              <w:pStyle w:val="312"/>
            </w:pPr>
            <w:r>
              <w:rPr>
                <w:rFonts w:hint="eastAsia"/>
              </w:rPr>
              <w:t>各种</w:t>
            </w:r>
            <w:r>
              <w:t>废油液抽取方法详见</w:t>
            </w:r>
            <w:r>
              <w:fldChar w:fldCharType="begin"/>
            </w:r>
            <w:r>
              <w:instrText xml:space="preserve"> REF _Ref51225262 \r \h </w:instrText>
            </w:r>
            <w:r>
              <w:fldChar w:fldCharType="separate"/>
            </w:r>
            <w:r>
              <w:rPr>
                <w:rFonts w:hint="eastAsia"/>
              </w:rPr>
              <w:t>表29</w:t>
            </w:r>
            <w:r>
              <w:fldChar w:fldCharType="end"/>
            </w:r>
            <w:r>
              <w:rPr>
                <w:rFonts w:hint="eastAsia"/>
              </w:rPr>
              <w:t>。制冷剂回收方式详见图9。</w:t>
            </w:r>
          </w:p>
          <w:p>
            <w:pPr>
              <w:pStyle w:val="316"/>
              <w:numPr>
                <w:ilvl w:val="0"/>
                <w:numId w:val="6"/>
              </w:numPr>
            </w:pPr>
            <w:bookmarkStart w:id="100" w:name="_Ref51225262"/>
            <w:r>
              <w:rPr>
                <w:rFonts w:hint="eastAsia"/>
              </w:rPr>
              <w:t>项目废油液抽取方法一览表</w:t>
            </w:r>
            <w:bookmarkEnd w:id="100"/>
          </w:p>
          <w:tbl>
            <w:tblPr>
              <w:tblStyle w:val="4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01"/>
              <w:gridCol w:w="9"/>
              <w:gridCol w:w="2257"/>
              <w:gridCol w:w="47"/>
              <w:gridCol w:w="5626"/>
              <w:gridCol w:w="14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序号</w:t>
                  </w:r>
                </w:p>
              </w:tc>
              <w:tc>
                <w:tcPr>
                  <w:tcW w:w="2304" w:type="dxa"/>
                  <w:gridSpan w:val="2"/>
                  <w:vAlign w:val="center"/>
                </w:tcPr>
                <w:p>
                  <w:pPr>
                    <w:pStyle w:val="314"/>
                  </w:pPr>
                  <w:r>
                    <w:t>油液名称</w:t>
                  </w:r>
                </w:p>
              </w:tc>
              <w:tc>
                <w:tcPr>
                  <w:tcW w:w="5773" w:type="dxa"/>
                  <w:gridSpan w:val="2"/>
                  <w:vAlign w:val="center"/>
                </w:tcPr>
                <w:p>
                  <w:pPr>
                    <w:pStyle w:val="314"/>
                  </w:pPr>
                  <w:r>
                    <w:t>收集方法</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1</w:t>
                  </w:r>
                </w:p>
              </w:tc>
              <w:tc>
                <w:tcPr>
                  <w:tcW w:w="2304" w:type="dxa"/>
                  <w:gridSpan w:val="2"/>
                  <w:vAlign w:val="center"/>
                </w:tcPr>
                <w:p>
                  <w:pPr>
                    <w:pStyle w:val="314"/>
                  </w:pPr>
                  <w:r>
                    <w:t>LLC</w:t>
                  </w:r>
                  <w:r>
                    <w:rPr>
                      <w:rFonts w:hint="eastAsia"/>
                    </w:rPr>
                    <w:t>（防冻冷却液）</w:t>
                  </w:r>
                </w:p>
              </w:tc>
              <w:tc>
                <w:tcPr>
                  <w:tcW w:w="5773" w:type="dxa"/>
                  <w:gridSpan w:val="2"/>
                  <w:vAlign w:val="center"/>
                </w:tcPr>
                <w:p>
                  <w:pPr>
                    <w:pStyle w:val="314"/>
                  </w:pPr>
                  <w:r>
                    <w:t>从低软管引出，切断加热器软管，从油箱引出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2</w:t>
                  </w:r>
                </w:p>
              </w:tc>
              <w:tc>
                <w:tcPr>
                  <w:tcW w:w="2304" w:type="dxa"/>
                  <w:gridSpan w:val="2"/>
                  <w:vAlign w:val="center"/>
                </w:tcPr>
                <w:p>
                  <w:pPr>
                    <w:pStyle w:val="314"/>
                  </w:pPr>
                  <w:r>
                    <w:t>制动液</w:t>
                  </w:r>
                </w:p>
              </w:tc>
              <w:tc>
                <w:tcPr>
                  <w:tcW w:w="5773" w:type="dxa"/>
                  <w:gridSpan w:val="2"/>
                  <w:vAlign w:val="center"/>
                </w:tcPr>
                <w:p>
                  <w:pPr>
                    <w:pStyle w:val="314"/>
                  </w:pPr>
                  <w:r>
                    <w:t>从制动系统油箱引出，切断挠性管或拧松排气栓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3</w:t>
                  </w:r>
                </w:p>
              </w:tc>
              <w:tc>
                <w:tcPr>
                  <w:tcW w:w="2304" w:type="dxa"/>
                  <w:gridSpan w:val="2"/>
                  <w:vAlign w:val="center"/>
                </w:tcPr>
                <w:p>
                  <w:pPr>
                    <w:pStyle w:val="314"/>
                  </w:pPr>
                  <w:r>
                    <w:t>离合器液</w:t>
                  </w:r>
                </w:p>
              </w:tc>
              <w:tc>
                <w:tcPr>
                  <w:tcW w:w="5773" w:type="dxa"/>
                  <w:gridSpan w:val="2"/>
                  <w:vAlign w:val="center"/>
                </w:tcPr>
                <w:p>
                  <w:pPr>
                    <w:pStyle w:val="314"/>
                  </w:pPr>
                  <w:r>
                    <w:t>从离合器油箱引出，拧松排气栓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4</w:t>
                  </w:r>
                </w:p>
              </w:tc>
              <w:tc>
                <w:tcPr>
                  <w:tcW w:w="2304" w:type="dxa"/>
                  <w:gridSpan w:val="2"/>
                  <w:vAlign w:val="center"/>
                </w:tcPr>
                <w:p>
                  <w:pPr>
                    <w:pStyle w:val="314"/>
                  </w:pPr>
                  <w:r>
                    <w:t>转向机组动液</w:t>
                  </w:r>
                </w:p>
              </w:tc>
              <w:tc>
                <w:tcPr>
                  <w:tcW w:w="5773" w:type="dxa"/>
                  <w:gridSpan w:val="2"/>
                  <w:vAlign w:val="center"/>
                </w:tcPr>
                <w:p>
                  <w:pPr>
                    <w:pStyle w:val="314"/>
                  </w:pPr>
                  <w:r>
                    <w:t>从油箱引出，拧松排气栓，转动方向2~3次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5</w:t>
                  </w:r>
                </w:p>
              </w:tc>
              <w:tc>
                <w:tcPr>
                  <w:tcW w:w="2304" w:type="dxa"/>
                  <w:gridSpan w:val="2"/>
                  <w:vAlign w:val="center"/>
                </w:tcPr>
                <w:p>
                  <w:pPr>
                    <w:pStyle w:val="314"/>
                  </w:pPr>
                  <w:r>
                    <w:t>发动机机油</w:t>
                  </w:r>
                </w:p>
              </w:tc>
              <w:tc>
                <w:tcPr>
                  <w:tcW w:w="5773" w:type="dxa"/>
                  <w:gridSpan w:val="2"/>
                  <w:vAlign w:val="center"/>
                </w:tcPr>
                <w:p>
                  <w:pPr>
                    <w:pStyle w:val="314"/>
                  </w:pPr>
                  <w:r>
                    <w:t>从油底壳排出，通过液位计导管加压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6</w:t>
                  </w:r>
                </w:p>
              </w:tc>
              <w:tc>
                <w:tcPr>
                  <w:tcW w:w="2304" w:type="dxa"/>
                  <w:gridSpan w:val="2"/>
                  <w:vAlign w:val="center"/>
                </w:tcPr>
                <w:p>
                  <w:pPr>
                    <w:pStyle w:val="314"/>
                  </w:pPr>
                  <w:r>
                    <w:t>自动变速器液</w:t>
                  </w:r>
                </w:p>
              </w:tc>
              <w:tc>
                <w:tcPr>
                  <w:tcW w:w="5773" w:type="dxa"/>
                  <w:gridSpan w:val="2"/>
                  <w:vAlign w:val="center"/>
                </w:tcPr>
                <w:p>
                  <w:pPr>
                    <w:pStyle w:val="314"/>
                  </w:pPr>
                  <w:r>
                    <w:t>从变速箱底壳排出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7</w:t>
                  </w:r>
                </w:p>
              </w:tc>
              <w:tc>
                <w:tcPr>
                  <w:tcW w:w="2304" w:type="dxa"/>
                  <w:gridSpan w:val="2"/>
                  <w:vAlign w:val="center"/>
                </w:tcPr>
                <w:p>
                  <w:pPr>
                    <w:pStyle w:val="314"/>
                  </w:pPr>
                  <w:r>
                    <w:t>手动变速器液</w:t>
                  </w:r>
                </w:p>
              </w:tc>
              <w:tc>
                <w:tcPr>
                  <w:tcW w:w="5773" w:type="dxa"/>
                  <w:gridSpan w:val="2"/>
                  <w:vAlign w:val="center"/>
                </w:tcPr>
                <w:p>
                  <w:pPr>
                    <w:pStyle w:val="314"/>
                  </w:pPr>
                  <w:r>
                    <w:t>从变速箱底壳排出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8</w:t>
                  </w:r>
                </w:p>
              </w:tc>
              <w:tc>
                <w:tcPr>
                  <w:tcW w:w="2304" w:type="dxa"/>
                  <w:gridSpan w:val="2"/>
                  <w:vAlign w:val="center"/>
                </w:tcPr>
                <w:p>
                  <w:pPr>
                    <w:pStyle w:val="314"/>
                  </w:pPr>
                  <w:r>
                    <w:t>传动液</w:t>
                  </w:r>
                </w:p>
              </w:tc>
              <w:tc>
                <w:tcPr>
                  <w:tcW w:w="5773" w:type="dxa"/>
                  <w:gridSpan w:val="2"/>
                  <w:vAlign w:val="center"/>
                </w:tcPr>
                <w:p>
                  <w:pPr>
                    <w:pStyle w:val="314"/>
                  </w:pPr>
                  <w:r>
                    <w:t>从变速箱底壳排出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10" w:type="dxa"/>
                  <w:gridSpan w:val="2"/>
                  <w:vAlign w:val="center"/>
                </w:tcPr>
                <w:p>
                  <w:pPr>
                    <w:pStyle w:val="314"/>
                  </w:pPr>
                  <w:r>
                    <w:t>9</w:t>
                  </w:r>
                </w:p>
              </w:tc>
              <w:tc>
                <w:tcPr>
                  <w:tcW w:w="2304" w:type="dxa"/>
                  <w:gridSpan w:val="2"/>
                  <w:vAlign w:val="center"/>
                </w:tcPr>
                <w:p>
                  <w:pPr>
                    <w:pStyle w:val="314"/>
                  </w:pPr>
                  <w:r>
                    <w:t>差速器油</w:t>
                  </w:r>
                </w:p>
              </w:tc>
              <w:tc>
                <w:tcPr>
                  <w:tcW w:w="5773" w:type="dxa"/>
                  <w:gridSpan w:val="2"/>
                  <w:vAlign w:val="center"/>
                </w:tcPr>
                <w:p>
                  <w:pPr>
                    <w:pStyle w:val="314"/>
                  </w:pPr>
                  <w:r>
                    <w:t>从后桥差速器壳体排出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147" w:type="dxa"/>
                <w:trHeight w:val="340" w:hRule="atLeast"/>
                <w:jc w:val="center"/>
              </w:trPr>
              <w:tc>
                <w:tcPr>
                  <w:tcW w:w="701" w:type="dxa"/>
                  <w:vAlign w:val="center"/>
                </w:tcPr>
                <w:p>
                  <w:pPr>
                    <w:pStyle w:val="314"/>
                  </w:pPr>
                  <w:r>
                    <w:t>10</w:t>
                  </w:r>
                </w:p>
              </w:tc>
              <w:tc>
                <w:tcPr>
                  <w:tcW w:w="2266" w:type="dxa"/>
                  <w:gridSpan w:val="2"/>
                  <w:vAlign w:val="center"/>
                </w:tcPr>
                <w:p>
                  <w:pPr>
                    <w:pStyle w:val="314"/>
                  </w:pPr>
                  <w:r>
                    <w:t>燃油</w:t>
                  </w:r>
                </w:p>
              </w:tc>
              <w:tc>
                <w:tcPr>
                  <w:tcW w:w="5673" w:type="dxa"/>
                  <w:gridSpan w:val="2"/>
                  <w:vAlign w:val="center"/>
                </w:tcPr>
                <w:p>
                  <w:pPr>
                    <w:pStyle w:val="314"/>
                  </w:pPr>
                  <w:r>
                    <w:t>将抽油机连接发动机油管抽取</w:t>
                  </w:r>
                </w:p>
              </w:tc>
            </w:tr>
          </w:tbl>
          <w:p>
            <w:pPr>
              <w:pStyle w:val="312"/>
              <w:ind w:firstLine="0" w:firstLineChars="0"/>
              <w:jc w:val="center"/>
            </w:pPr>
            <w:r>
              <w:rPr>
                <w:rFonts w:hint="eastAsia"/>
              </w:rPr>
              <w:drawing>
                <wp:inline distT="0" distB="0" distL="0" distR="0">
                  <wp:extent cx="4587875" cy="2475230"/>
                  <wp:effectExtent l="0" t="0" r="3175" b="1270"/>
                  <wp:docPr id="11" name="图片 2753" descr="2014341583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753" descr="201434158388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7964" cy="2475445"/>
                          </a:xfrm>
                          <a:prstGeom prst="rect">
                            <a:avLst/>
                          </a:prstGeom>
                          <a:noFill/>
                          <a:ln>
                            <a:noFill/>
                          </a:ln>
                          <a:effectLst/>
                        </pic:spPr>
                      </pic:pic>
                    </a:graphicData>
                  </a:graphic>
                </wp:inline>
              </w:drawing>
            </w:r>
          </w:p>
          <w:p>
            <w:pPr>
              <w:pStyle w:val="312"/>
              <w:ind w:firstLine="0" w:firstLineChars="0"/>
              <w:jc w:val="center"/>
              <w:rPr>
                <w:b/>
              </w:rPr>
            </w:pPr>
            <w:r>
              <w:rPr>
                <w:rFonts w:hint="eastAsia"/>
                <w:b/>
              </w:rPr>
              <w:t>图9   制冷剂回收装置工作流程示意图</w:t>
            </w:r>
          </w:p>
          <w:p>
            <w:pPr>
              <w:pStyle w:val="312"/>
            </w:pPr>
            <w:r>
              <w:rPr>
                <w:rFonts w:hint="eastAsia"/>
              </w:rPr>
              <w:t>（2）安全气囊的引爆</w:t>
            </w:r>
          </w:p>
          <w:p>
            <w:pPr>
              <w:pStyle w:val="312"/>
            </w:pPr>
            <w:r>
              <w:t>安全气囊内主要化学成分包括：叠氮化钠、硝酸钾和二氧化硅。引爆时，首先叠氮化钠分解为金属钠和氮气的混合物。然后，金属钠和硝酸钾反应释放出更多的氮气并形成氧化钾和氧化钠。这些氧化物会立即与二氧化硅结合，形成无害的硅酸钠玻璃，氮气则充进气囊。主要的反应方程如下</w:t>
            </w:r>
            <w:r>
              <w:rPr>
                <w:rFonts w:hint="eastAsia"/>
              </w:rPr>
              <w:t>：</w:t>
            </w:r>
          </w:p>
          <w:p>
            <w:pPr>
              <w:pStyle w:val="312"/>
              <w:ind w:firstLine="0" w:firstLineChars="0"/>
              <w:jc w:val="center"/>
            </w:pPr>
            <w:r>
              <w:rPr>
                <w:rFonts w:hint="eastAsia"/>
              </w:rPr>
              <w:t>2NaN</w:t>
            </w:r>
            <w:r>
              <w:rPr>
                <w:rFonts w:hint="eastAsia"/>
                <w:vertAlign w:val="subscript"/>
              </w:rPr>
              <w:t>3</w:t>
            </w:r>
            <w:r>
              <w:rPr>
                <w:rFonts w:hint="eastAsia"/>
              </w:rPr>
              <w:t>→2Na+3N</w:t>
            </w:r>
            <w:r>
              <w:rPr>
                <w:rFonts w:hint="eastAsia"/>
                <w:vertAlign w:val="subscript"/>
              </w:rPr>
              <w:t>2</w:t>
            </w:r>
            <w:r>
              <w:rPr>
                <w:rFonts w:hint="eastAsia"/>
              </w:rPr>
              <w:t>(↑</w:t>
            </w:r>
            <w:r>
              <w:t>)</w:t>
            </w:r>
          </w:p>
          <w:p>
            <w:pPr>
              <w:pStyle w:val="312"/>
              <w:ind w:firstLine="0" w:firstLineChars="0"/>
              <w:jc w:val="center"/>
            </w:pPr>
            <w:r>
              <w:rPr>
                <w:rFonts w:hint="eastAsia"/>
              </w:rPr>
              <w:t>10Na+2KNO</w:t>
            </w:r>
            <w:r>
              <w:rPr>
                <w:rFonts w:hint="eastAsia"/>
                <w:vertAlign w:val="subscript"/>
              </w:rPr>
              <w:t>3</w:t>
            </w:r>
            <w:r>
              <w:rPr>
                <w:rFonts w:hint="eastAsia"/>
              </w:rPr>
              <w:t>+6SiO</w:t>
            </w:r>
            <w:r>
              <w:rPr>
                <w:rFonts w:hint="eastAsia"/>
                <w:vertAlign w:val="subscript"/>
              </w:rPr>
              <w:t>2</w:t>
            </w:r>
            <w:r>
              <w:rPr>
                <w:rFonts w:hint="eastAsia"/>
              </w:rPr>
              <w:t>→5Na</w:t>
            </w:r>
            <w:r>
              <w:rPr>
                <w:rFonts w:hint="eastAsia"/>
                <w:vertAlign w:val="subscript"/>
              </w:rPr>
              <w:t>2</w:t>
            </w:r>
            <w:r>
              <w:rPr>
                <w:rFonts w:hint="eastAsia"/>
              </w:rPr>
              <w:t>SiO</w:t>
            </w:r>
            <w:r>
              <w:rPr>
                <w:rFonts w:hint="eastAsia"/>
                <w:vertAlign w:val="subscript"/>
              </w:rPr>
              <w:t>3</w:t>
            </w:r>
            <w:r>
              <w:rPr>
                <w:rFonts w:hint="eastAsia"/>
              </w:rPr>
              <w:t>+K</w:t>
            </w:r>
            <w:r>
              <w:rPr>
                <w:rFonts w:hint="eastAsia"/>
                <w:vertAlign w:val="subscript"/>
              </w:rPr>
              <w:t>2</w:t>
            </w:r>
            <w:r>
              <w:rPr>
                <w:rFonts w:hint="eastAsia"/>
              </w:rPr>
              <w:t>SiO</w:t>
            </w:r>
            <w:r>
              <w:rPr>
                <w:rFonts w:hint="eastAsia"/>
                <w:vertAlign w:val="subscript"/>
              </w:rPr>
              <w:t>3</w:t>
            </w:r>
            <w:r>
              <w:rPr>
                <w:rFonts w:hint="eastAsia"/>
              </w:rPr>
              <w:t>+N</w:t>
            </w:r>
            <w:r>
              <w:rPr>
                <w:rFonts w:hint="eastAsia"/>
                <w:vertAlign w:val="subscript"/>
              </w:rPr>
              <w:t>2</w:t>
            </w:r>
            <w:r>
              <w:rPr>
                <w:rFonts w:hint="eastAsia"/>
              </w:rPr>
              <w:t>(↑</w:t>
            </w:r>
            <w:r>
              <w:t>)</w:t>
            </w:r>
          </w:p>
          <w:p>
            <w:pPr>
              <w:pStyle w:val="312"/>
            </w:pPr>
            <w:r>
              <w:t>气囊引爆仅为气囊瞬间充气过程，气囊不会爆破，此过程产生噪声及一般工业固废。引爆后的安全气囊不再具有环境风险，可作为一般尼龙材料外售。</w:t>
            </w:r>
          </w:p>
          <w:p>
            <w:pPr>
              <w:pStyle w:val="312"/>
            </w:pPr>
            <w:r>
              <w:t>查阅相关资料，我国</w:t>
            </w:r>
            <w:r>
              <w:rPr>
                <w:rFonts w:hint="eastAsia"/>
              </w:rPr>
              <w:t>现行</w:t>
            </w:r>
            <w:r>
              <w:t>相关法律规定并未禁止安全气囊引爆区在车间内设置。同时，根据《报废汽车回收拆解企业技术规范》</w:t>
            </w:r>
            <w:r>
              <w:rPr>
                <w:rFonts w:hint="eastAsia"/>
              </w:rPr>
              <w:t>（</w:t>
            </w:r>
            <w:r>
              <w:t>GB22128-20</w:t>
            </w:r>
            <w:r>
              <w:rPr>
                <w:rFonts w:hint="eastAsia"/>
              </w:rPr>
              <w:t>19）</w:t>
            </w:r>
            <w:r>
              <w:t>4.</w:t>
            </w:r>
            <w:r>
              <w:rPr>
                <w:rFonts w:hint="eastAsia"/>
              </w:rPr>
              <w:t>3.2</w:t>
            </w:r>
            <w:r>
              <w:t>章节</w:t>
            </w:r>
            <w:r>
              <w:rPr>
                <w:rFonts w:hint="eastAsia"/>
              </w:rPr>
              <w:t>要求“报</w:t>
            </w:r>
            <w:r>
              <w:t>废汽车拆解企业必须具备安全气囊直接引爆装置或者拆除、</w:t>
            </w:r>
            <w:r>
              <w:rPr>
                <w:rFonts w:hint="eastAsia"/>
              </w:rPr>
              <w:t>贮存</w:t>
            </w:r>
            <w:r>
              <w:t>、引爆装</w:t>
            </w:r>
            <w:r>
              <w:rPr>
                <w:rFonts w:hint="eastAsia"/>
              </w:rPr>
              <w:t>置”</w:t>
            </w:r>
            <w:r>
              <w:t>。因此，本项目安全气囊引爆区不另行选址，设置于拆解车间内可行。本项目采用箱式的专用设备进行气囊引爆，从报废汽车上拆下气囊置于引爆箱体内，使用电子引爆器对气囊进行引爆，引爆容器为密闭装置，可起到阻隔噪声的作用，且可有效保证车间内操作人员的安全。安全气囊引爆装置工作原理见图</w:t>
            </w:r>
            <w:r>
              <w:rPr>
                <w:rFonts w:hint="eastAsia"/>
              </w:rPr>
              <w:t>10。</w:t>
            </w:r>
          </w:p>
          <w:p>
            <w:pPr>
              <w:pStyle w:val="312"/>
            </w:pPr>
          </w:p>
          <w:p>
            <w:pPr>
              <w:pStyle w:val="312"/>
            </w:pPr>
          </w:p>
          <w:p>
            <w:pPr>
              <w:pStyle w:val="312"/>
            </w:pPr>
          </w:p>
          <w:p>
            <w:pPr>
              <w:pStyle w:val="312"/>
              <w:spacing w:line="240" w:lineRule="auto"/>
              <w:ind w:firstLine="0" w:firstLineChars="0"/>
              <w:jc w:val="center"/>
              <w:rPr>
                <w:b/>
              </w:rPr>
            </w:pPr>
            <w:r>
              <w:rPr>
                <w:rFonts w:hint="eastAsia"/>
              </w:rPr>
              <w:drawing>
                <wp:inline distT="0" distB="0" distL="0" distR="0">
                  <wp:extent cx="5276850" cy="2143125"/>
                  <wp:effectExtent l="0" t="0" r="0" b="9525"/>
                  <wp:docPr id="64" name="图片 2751" descr="安全气囊引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751" descr="安全气囊引爆图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6850" cy="2143125"/>
                          </a:xfrm>
                          <a:prstGeom prst="rect">
                            <a:avLst/>
                          </a:prstGeom>
                          <a:noFill/>
                          <a:ln>
                            <a:noFill/>
                          </a:ln>
                          <a:effectLst/>
                        </pic:spPr>
                      </pic:pic>
                    </a:graphicData>
                  </a:graphic>
                </wp:inline>
              </w:drawing>
            </w:r>
          </w:p>
          <w:p>
            <w:pPr>
              <w:pStyle w:val="312"/>
              <w:spacing w:line="240" w:lineRule="auto"/>
              <w:ind w:firstLine="0" w:firstLineChars="0"/>
              <w:jc w:val="center"/>
              <w:rPr>
                <w:b/>
              </w:rPr>
            </w:pPr>
            <w:r>
              <w:rPr>
                <w:rFonts w:hint="eastAsia"/>
                <w:b/>
              </w:rPr>
              <w:t xml:space="preserve">图10   </w:t>
            </w:r>
            <w:bookmarkStart w:id="101" w:name="_Hlk63047878"/>
            <w:r>
              <w:rPr>
                <w:rFonts w:hint="eastAsia"/>
                <w:b/>
              </w:rPr>
              <w:t>安全气囊引爆装置工作原理示意图</w:t>
            </w:r>
            <w:bookmarkEnd w:id="101"/>
          </w:p>
          <w:p>
            <w:pPr>
              <w:pStyle w:val="312"/>
              <w:ind w:firstLine="482"/>
              <w:rPr>
                <w:b/>
                <w:bCs/>
              </w:rPr>
            </w:pPr>
            <w:r>
              <w:rPr>
                <w:rFonts w:hint="eastAsia"/>
                <w:b/>
                <w:bCs/>
              </w:rPr>
              <w:t>（六）预处理后报废汽车暂存</w:t>
            </w:r>
          </w:p>
          <w:p>
            <w:pPr>
              <w:pStyle w:val="312"/>
              <w:rPr>
                <w:lang w:val="zh-CN"/>
              </w:rPr>
            </w:pPr>
            <w:r>
              <w:t>经预处理后</w:t>
            </w:r>
            <w:r>
              <w:rPr>
                <w:rFonts w:hint="eastAsia"/>
              </w:rPr>
              <w:t>，</w:t>
            </w:r>
            <w:r>
              <w:t>报废汽车在拆解车间暂存，等待拆解</w:t>
            </w:r>
            <w:r>
              <w:rPr>
                <w:rFonts w:hint="eastAsia"/>
              </w:rPr>
              <w:t>，在车间内暂存能够避免雨水冲刷。</w:t>
            </w:r>
            <w:r>
              <w:t>本项目对拆解车间</w:t>
            </w:r>
            <w:r>
              <w:rPr>
                <w:rFonts w:hint="eastAsia"/>
              </w:rPr>
              <w:t>、报废机动车贮存区及</w:t>
            </w:r>
            <w:r>
              <w:t>仓储车间周边道路设置独立的雨水收集系统，将雨水引入雨水收集池，雨水收集池入口设置截流阀。</w:t>
            </w:r>
          </w:p>
          <w:p>
            <w:pPr>
              <w:pStyle w:val="312"/>
              <w:ind w:firstLine="482"/>
              <w:rPr>
                <w:b/>
                <w:bCs/>
                <w:u w:val="single"/>
              </w:rPr>
            </w:pPr>
            <w:r>
              <w:rPr>
                <w:rFonts w:hint="eastAsia"/>
                <w:b/>
                <w:bCs/>
                <w:u w:val="single"/>
              </w:rPr>
              <w:t>（七）报废汽车拆解</w:t>
            </w:r>
          </w:p>
          <w:p>
            <w:pPr>
              <w:pStyle w:val="312"/>
              <w:rPr>
                <w:u w:val="single"/>
              </w:rPr>
            </w:pPr>
            <w:r>
              <w:rPr>
                <w:u w:val="single"/>
              </w:rPr>
              <w:t>拆解部分主要为零部件拆解和总成拆解，拆解后的零部件</w:t>
            </w:r>
            <w:r>
              <w:rPr>
                <w:rFonts w:hint="eastAsia"/>
                <w:u w:val="single"/>
              </w:rPr>
              <w:t>及五大总成</w:t>
            </w:r>
            <w:r>
              <w:rPr>
                <w:u w:val="single"/>
              </w:rPr>
              <w:t>分类存放</w:t>
            </w:r>
            <w:r>
              <w:rPr>
                <w:rFonts w:hint="eastAsia"/>
                <w:u w:val="single"/>
              </w:rPr>
              <w:t>、</w:t>
            </w:r>
            <w:r>
              <w:rPr>
                <w:u w:val="single"/>
              </w:rPr>
              <w:t>分类出售或委外处理。</w:t>
            </w:r>
          </w:p>
          <w:p>
            <w:pPr>
              <w:pStyle w:val="312"/>
              <w:rPr>
                <w:u w:val="single"/>
                <w:lang w:val="zh-CN"/>
              </w:rPr>
            </w:pPr>
            <w:r>
              <w:rPr>
                <w:rFonts w:hint="eastAsia"/>
                <w:u w:val="single"/>
                <w:lang w:val="zh-CN"/>
              </w:rPr>
              <w:t>1、拆解工艺</w:t>
            </w:r>
          </w:p>
          <w:p>
            <w:pPr>
              <w:pStyle w:val="312"/>
              <w:rPr>
                <w:u w:val="single"/>
              </w:rPr>
            </w:pPr>
            <w:r>
              <w:rPr>
                <w:u w:val="single"/>
              </w:rPr>
              <w:t>报废汽车的解体应本着由表及</w:t>
            </w:r>
            <w:r>
              <w:rPr>
                <w:rFonts w:hint="eastAsia"/>
                <w:u w:val="single"/>
              </w:rPr>
              <w:t>里“由附件到主机”</w:t>
            </w:r>
            <w:r>
              <w:rPr>
                <w:u w:val="single"/>
              </w:rPr>
              <w:t>，并遵循先由整车拆成总成、由总成拆成部件、再由部件拆成零件的原则进行。遇到新的车型，先拆解容易作业的部件，后拆作业空间小、结构复杂的部位。</w:t>
            </w:r>
          </w:p>
          <w:p>
            <w:pPr>
              <w:pStyle w:val="312"/>
              <w:rPr>
                <w:u w:val="single"/>
              </w:rPr>
            </w:pPr>
            <w:r>
              <w:rPr>
                <w:u w:val="single"/>
              </w:rPr>
              <w:t>由于每台车的车型、构成不尽相同，在具体拆解过程或许有不同拆卸程序，但一般的拆解大体的流程如下：</w:t>
            </w:r>
          </w:p>
          <w:p>
            <w:pPr>
              <w:pStyle w:val="312"/>
              <w:rPr>
                <w:u w:val="single"/>
              </w:rPr>
            </w:pPr>
            <w:r>
              <w:rPr>
                <w:rFonts w:hint="eastAsia"/>
                <w:u w:val="single"/>
              </w:rPr>
              <w:t>①拆除车轮并拆下车胎；</w:t>
            </w:r>
          </w:p>
          <w:p>
            <w:pPr>
              <w:pStyle w:val="312"/>
              <w:rPr>
                <w:u w:val="single"/>
              </w:rPr>
            </w:pPr>
            <w:r>
              <w:rPr>
                <w:rFonts w:hint="eastAsia"/>
                <w:u w:val="single"/>
              </w:rPr>
              <w:t>②拆除发动机、变速器、方向器等有关总成和其他零部件；</w:t>
            </w:r>
          </w:p>
          <w:p>
            <w:pPr>
              <w:pStyle w:val="312"/>
              <w:rPr>
                <w:u w:val="single"/>
              </w:rPr>
            </w:pPr>
            <w:r>
              <w:rPr>
                <w:rFonts w:hint="eastAsia"/>
                <w:u w:val="single"/>
              </w:rPr>
              <w:t>③拆除前后桥、轴承等有关总成；</w:t>
            </w:r>
          </w:p>
          <w:p>
            <w:pPr>
              <w:pStyle w:val="312"/>
              <w:rPr>
                <w:u w:val="single"/>
              </w:rPr>
            </w:pPr>
            <w:r>
              <w:rPr>
                <w:rFonts w:hint="eastAsia"/>
                <w:u w:val="single"/>
              </w:rPr>
              <w:t>④余下的车架总成进入解体工序或吊至压实打包工序。</w:t>
            </w:r>
          </w:p>
          <w:p>
            <w:pPr>
              <w:pStyle w:val="312"/>
              <w:rPr>
                <w:u w:val="single"/>
              </w:rPr>
            </w:pPr>
            <w:r>
              <w:rPr>
                <w:rFonts w:hint="eastAsia"/>
                <w:u w:val="single"/>
              </w:rPr>
              <w:t>根据《报废汽车回收拆解企业技术规范》（GB22128-2019）、《报废机动车拆解环境保护技术规范》（HJ348-2997）要求，企业报废汽车拆解采用人工为主、设备辅助的拆解方式。其中，对于轴承、活塞、电子部件等采用扳手、锤子、钳子等手动工具进行拆解，对于难拆解的车辆构件、金属结构、管道、异形钢铁、螺纹联结等采用等离子切割机进行拆解。</w:t>
            </w:r>
          </w:p>
          <w:p>
            <w:pPr>
              <w:pStyle w:val="312"/>
              <w:rPr>
                <w:u w:val="single"/>
              </w:rPr>
            </w:pPr>
            <w:r>
              <w:rPr>
                <w:rFonts w:hint="eastAsia"/>
                <w:u w:val="single"/>
              </w:rPr>
              <w:t>根据《报废机动车回收管理办法》（国务院令第715号，2019年6月1日施行）、《报废机动车回收管理办法实施细则》（商务部令2020年第2号），拆解的报废机动车“五大总成”具备再制造条件的，可以按照国家有关规定出售给具有再制造能力的企业经过再制造予以循环利用；不具备再制造条件的，应当作为废金属，交售给钢铁企业作为冶炼原料。拆解的报废机动车“五大总成”以外的零部件符合保障人身和财产安全等强制性国家标准，能够继续使用的，可以出售，但应当标明“报废机动车回用件”。应当如实记录本企业回收的报废机动车“五大总成”等主要部件的数量、型号、流向等信息，并上传至报废机动车回收信息系统。</w:t>
            </w:r>
          </w:p>
          <w:p>
            <w:pPr>
              <w:pStyle w:val="312"/>
              <w:rPr>
                <w:u w:val="single"/>
              </w:rPr>
            </w:pPr>
            <w:r>
              <w:rPr>
                <w:rFonts w:hint="eastAsia"/>
                <w:u w:val="single"/>
              </w:rPr>
              <w:t>根据相关行业调查数据，国内约有40%的报废汽车“五大总成”具备再制造条件，本项目具备再制造条件的“五大总成”、零部件等收集于仓储车间内五大总成存放区贮存，不具备再制造条件的“五大总成”、零部件由打包机打包后，作为废钢铁暂存于拆解产品暂存区分类存放。</w:t>
            </w:r>
            <w:r>
              <w:rPr>
                <w:u w:val="single"/>
              </w:rPr>
              <w:t>危险废物在</w:t>
            </w:r>
            <w:r>
              <w:rPr>
                <w:rFonts w:hint="eastAsia"/>
                <w:u w:val="single"/>
              </w:rPr>
              <w:t>危废暂存间内分类贮存</w:t>
            </w:r>
            <w:r>
              <w:rPr>
                <w:u w:val="single"/>
              </w:rPr>
              <w:t>。</w:t>
            </w:r>
          </w:p>
          <w:p>
            <w:pPr>
              <w:pStyle w:val="312"/>
              <w:rPr>
                <w:u w:val="single"/>
              </w:rPr>
            </w:pPr>
            <w:r>
              <w:rPr>
                <w:rFonts w:hint="eastAsia"/>
                <w:u w:val="single"/>
              </w:rPr>
              <w:t>2、重金属部件</w:t>
            </w:r>
          </w:p>
          <w:p>
            <w:pPr>
              <w:pStyle w:val="312"/>
              <w:rPr>
                <w:u w:val="single"/>
              </w:rPr>
            </w:pPr>
            <w:r>
              <w:rPr>
                <w:u w:val="single"/>
              </w:rPr>
              <w:t>根据《汽车材料中有毒重金属及其对环境的危害》</w:t>
            </w:r>
            <w:r>
              <w:rPr>
                <w:rFonts w:hint="eastAsia"/>
                <w:u w:val="single"/>
              </w:rPr>
              <w:t>（</w:t>
            </w:r>
            <w:r>
              <w:rPr>
                <w:u w:val="single"/>
              </w:rPr>
              <w:t>李兴虎，北京航空航天大学，2005年1月</w:t>
            </w:r>
            <w:r>
              <w:rPr>
                <w:rFonts w:hint="eastAsia"/>
                <w:u w:val="single"/>
              </w:rPr>
              <w:t>）</w:t>
            </w:r>
            <w:r>
              <w:rPr>
                <w:u w:val="single"/>
              </w:rPr>
              <w:t>，汽车材料中的铅、汞、六价铬、镉4种金属含量较多，其中六价铬、镉主要是汽车使用的材料制造过程的添加剂或者合金形式存在，不容易泄漏。</w:t>
            </w:r>
          </w:p>
          <w:p>
            <w:pPr>
              <w:pStyle w:val="312"/>
              <w:rPr>
                <w:u w:val="single"/>
              </w:rPr>
            </w:pPr>
            <w:r>
              <w:rPr>
                <w:u w:val="single"/>
              </w:rPr>
              <w:t>以液态形式存在的含铅部件主要是铅蓄电池，其余铅以金属</w:t>
            </w:r>
            <w:r>
              <w:rPr>
                <w:rFonts w:hint="eastAsia"/>
                <w:u w:val="single"/>
              </w:rPr>
              <w:t>（</w:t>
            </w:r>
            <w:r>
              <w:rPr>
                <w:u w:val="single"/>
              </w:rPr>
              <w:t>平衡块、减震器、线路板等</w:t>
            </w:r>
            <w:r>
              <w:rPr>
                <w:rFonts w:hint="eastAsia"/>
                <w:u w:val="single"/>
              </w:rPr>
              <w:t>）形</w:t>
            </w:r>
            <w:r>
              <w:rPr>
                <w:u w:val="single"/>
              </w:rPr>
              <w:t>式存在于汽车各个材料中。铅蓄电池在预处理车间由人工拆卸下来，堆放在危废</w:t>
            </w:r>
            <w:r>
              <w:rPr>
                <w:rFonts w:hint="eastAsia"/>
                <w:u w:val="single"/>
              </w:rPr>
              <w:t>暂存</w:t>
            </w:r>
            <w:r>
              <w:rPr>
                <w:u w:val="single"/>
              </w:rPr>
              <w:t>间</w:t>
            </w:r>
            <w:r>
              <w:rPr>
                <w:rFonts w:hint="eastAsia"/>
                <w:u w:val="single"/>
              </w:rPr>
              <w:t>内</w:t>
            </w:r>
            <w:r>
              <w:rPr>
                <w:u w:val="single"/>
              </w:rPr>
              <w:t>，不会进一步处理。汽车平衡块、减震器、线路板中的铅以金属或合金形式存在，在拆解平台上人工拆卸，收集于危废暂存间。</w:t>
            </w:r>
          </w:p>
          <w:p>
            <w:pPr>
              <w:pStyle w:val="312"/>
              <w:rPr>
                <w:u w:val="single"/>
              </w:rPr>
            </w:pPr>
            <w:r>
              <w:rPr>
                <w:u w:val="single"/>
              </w:rPr>
              <w:t>汞在汽车上使用的部位为仪表盘、前照灯、继电器、传感器等。含汞部件在汽车精拆平台上进行，由人工逐个拆卸，由于该部件有些比较细小，且存于车身内部，且汞是存在于这些部件里面，在车身和部件外壳的双重保护下，一般拆解不会破损泄漏。这些部件拆卸下来的零部件放在箱体里面，整个箱体堆放在危废存放间，不会进一步处理。</w:t>
            </w:r>
          </w:p>
          <w:p>
            <w:pPr>
              <w:pStyle w:val="312"/>
              <w:rPr>
                <w:u w:val="single"/>
              </w:rPr>
            </w:pPr>
            <w:r>
              <w:rPr>
                <w:rFonts w:hint="eastAsia"/>
                <w:u w:val="single"/>
              </w:rPr>
              <w:t>3、含油部件</w:t>
            </w:r>
          </w:p>
          <w:p>
            <w:pPr>
              <w:pStyle w:val="312"/>
              <w:rPr>
                <w:u w:val="single"/>
              </w:rPr>
            </w:pPr>
            <w:r>
              <w:rPr>
                <w:u w:val="single"/>
              </w:rPr>
              <w:t>主要是油箱、发动机、转向器、变速器齿轮、刹车系统等。油箱在预处理时已经将油抽走，内壁残余的少量油用抹布进行擦拭，外壳也用抹布擦拭，拆卸下来后不再处理，存放在零部件仓库，整个作为金属出售。发动机、转向器、变速器、刹车系统在预处理时已经将油液抽走，拆解成单个零部件，拆解过程会有油滴漏，这部分零部件拆解后用抹布进行擦拭，以废旧金属零部件出售。在拆解含油部件时，不得使用机械切割，且在拆解平台上进行，平台上有油液的收集槽，不得将油液滴漏到地面。拆解平台周边放置吸附棉等吸附材料，若发现洒落立即擦拭收集。</w:t>
            </w:r>
          </w:p>
          <w:p>
            <w:pPr>
              <w:pStyle w:val="312"/>
              <w:rPr>
                <w:u w:val="single"/>
              </w:rPr>
            </w:pPr>
            <w:r>
              <w:rPr>
                <w:u w:val="single"/>
              </w:rPr>
              <w:t>上述零部件拆卸下来之后，分类堆放在零部件仓库，不进入破碎线。</w:t>
            </w:r>
            <w:r>
              <w:rPr>
                <w:rFonts w:hint="eastAsia"/>
                <w:u w:val="single"/>
              </w:rPr>
              <w:t>项目</w:t>
            </w:r>
            <w:r>
              <w:rPr>
                <w:u w:val="single"/>
              </w:rPr>
              <w:t>仅剪切汽车车身车架，剪切成小车大小的规格，会产生少量金属屑，经过日常清扫，金属屑容易收集。废液经设备排空，排空率不低于90%，剩余10%用抹布和其他吸附材料进行吸附擦拭。根据工程分析，废液抽取和蓄电池拆卸在预处理区中进行，总成拆解在操作平台上处理，车间地面擦洗废水一般含石油类和SS，不含重金属。</w:t>
            </w:r>
          </w:p>
          <w:p>
            <w:pPr>
              <w:pStyle w:val="312"/>
              <w:rPr>
                <w:u w:val="single"/>
              </w:rPr>
            </w:pPr>
            <w:r>
              <w:rPr>
                <w:rFonts w:hint="eastAsia"/>
                <w:u w:val="single"/>
              </w:rPr>
              <w:t>4、分类</w:t>
            </w:r>
          </w:p>
          <w:p>
            <w:pPr>
              <w:pStyle w:val="312"/>
              <w:rPr>
                <w:u w:val="single"/>
              </w:rPr>
            </w:pPr>
            <w:r>
              <w:rPr>
                <w:u w:val="single"/>
              </w:rPr>
              <w:t>从报废的汽车上拆下的零件或材料应首先考虑再利用。因此，拆解过程应保证不损坏零部件。在技术与经济可行的条件下，制动液、液力传动液、制冷液和冷却液等可以考虑再利用，废机油应妥善收集，防止渗漏，定期交给有资质的公司回收处理。再利用的与废弃的油液容器应标明清楚，以便分辨清楚。</w:t>
            </w:r>
          </w:p>
          <w:p>
            <w:pPr>
              <w:pStyle w:val="312"/>
              <w:rPr>
                <w:u w:val="single"/>
              </w:rPr>
            </w:pPr>
            <w:r>
              <w:rPr>
                <w:u w:val="single"/>
              </w:rPr>
              <w:t>在将拆解车辆进一步处理时，应分拣全部可直接利用和可再生利用的零部件及材料，主要包括：铝轮辋；油箱；前、后、侧窗玻璃和天窗玻璃；轮胎；大的塑料件，如保险杠、轮毂罩、散热器格栅；含铜、铝和镁的零部件等可出售给相关企业回收利用。可利用的零件外售前用抹布清理表面后再出售，此过程会产生含油手套和抹布。可直接出售的零部件存放在零部件仓库打包待售，其余不可利用的零部件作为一般固废存放在零部件仓库，委托相关企业回收处理；含重金属的零部件、废油、尾气催化剂等属于危险废物，在危废暂存间分类存放，定期交由具有相对应危险废物处理资质的单位回收处理。</w:t>
            </w:r>
          </w:p>
          <w:p>
            <w:pPr>
              <w:pStyle w:val="312"/>
              <w:rPr>
                <w:u w:val="single"/>
              </w:rPr>
            </w:pPr>
            <w:r>
              <w:rPr>
                <w:rFonts w:hint="eastAsia"/>
                <w:u w:val="single"/>
              </w:rPr>
              <w:t>5、拆解深度</w:t>
            </w:r>
          </w:p>
          <w:p>
            <w:pPr>
              <w:pStyle w:val="312"/>
              <w:rPr>
                <w:u w:val="single"/>
              </w:rPr>
            </w:pPr>
            <w:r>
              <w:rPr>
                <w:rFonts w:hint="eastAsia"/>
                <w:u w:val="single"/>
              </w:rPr>
              <w:t>本项目仅涉及到报废汽车的拆解，拆解下来的各种物质不进行进一步的拆分、破碎、处理，项目不涉及轮胎切片及塑料粉碎等工艺过程。</w:t>
            </w:r>
          </w:p>
          <w:p>
            <w:pPr>
              <w:pStyle w:val="312"/>
              <w:rPr>
                <w:u w:val="single"/>
              </w:rPr>
            </w:pPr>
            <w:r>
              <w:rPr>
                <w:rFonts w:hint="eastAsia"/>
                <w:u w:val="single"/>
              </w:rPr>
              <w:t>具体的拆解深度如下：</w:t>
            </w:r>
          </w:p>
          <w:p>
            <w:pPr>
              <w:pStyle w:val="312"/>
              <w:rPr>
                <w:u w:val="single"/>
              </w:rPr>
            </w:pPr>
            <w:r>
              <w:rPr>
                <w:rFonts w:hint="eastAsia"/>
                <w:u w:val="single"/>
              </w:rPr>
              <w:t>（1）根据相关行业规定，发动机从报废汽车上拆除下来后，首先在发动机机体上开至少10cm</w:t>
            </w:r>
            <w:r>
              <w:rPr>
                <w:rFonts w:hint="eastAsia"/>
                <w:u w:val="single"/>
                <w:vertAlign w:val="superscript"/>
              </w:rPr>
              <w:t>2</w:t>
            </w:r>
            <w:r>
              <w:rPr>
                <w:rFonts w:hint="eastAsia"/>
                <w:u w:val="single"/>
              </w:rPr>
              <w:t>的孔，保证其不能再回收利用，然后先进行泄油处理（废油液全部进入专用收集容器内），最后进行剪切、打包、压扁处理。</w:t>
            </w:r>
          </w:p>
          <w:p>
            <w:pPr>
              <w:pStyle w:val="312"/>
              <w:rPr>
                <w:u w:val="single"/>
              </w:rPr>
            </w:pPr>
            <w:r>
              <w:rPr>
                <w:rFonts w:hint="eastAsia"/>
                <w:u w:val="single"/>
              </w:rPr>
              <w:t>（2）变速器、离合器、方向器、汽车悬架等拆除后，用剪切方式破坏为废钢。</w:t>
            </w:r>
          </w:p>
          <w:p>
            <w:pPr>
              <w:pStyle w:val="312"/>
              <w:rPr>
                <w:u w:val="single"/>
              </w:rPr>
            </w:pPr>
            <w:r>
              <w:rPr>
                <w:rFonts w:hint="eastAsia"/>
                <w:u w:val="single"/>
              </w:rPr>
              <w:t>（3）蓄电池、尾气净化器、燃气罐和各种电器从报废汽车上拆除后，不再进行进一步的拆解，将尽快交由有资质的单位进行处理。</w:t>
            </w:r>
          </w:p>
          <w:p>
            <w:pPr>
              <w:pStyle w:val="312"/>
              <w:rPr>
                <w:u w:val="single"/>
              </w:rPr>
            </w:pPr>
            <w:r>
              <w:rPr>
                <w:rFonts w:hint="eastAsia"/>
                <w:u w:val="single"/>
              </w:rPr>
              <w:t>（4）拆解下来的油箱、淋水箱、油管等零部件不做进一步的清洗。</w:t>
            </w:r>
          </w:p>
          <w:p>
            <w:pPr>
              <w:pStyle w:val="312"/>
              <w:rPr>
                <w:u w:val="single"/>
              </w:rPr>
            </w:pPr>
            <w:r>
              <w:rPr>
                <w:rFonts w:hint="eastAsia"/>
                <w:u w:val="single"/>
              </w:rPr>
              <w:t>（5）机械处理：作为回收材料，经拆卸、分类后应进行机械处理，如用切割机对废钢、驾驶室、汽车大梁等材料分别进行剪断、挤压打包、压扁等处理，直接外卖，不做进一步破碎，仅采用机械处理方法分类回收报废汽车的金属料，不对分选出的金属进行重熔再生。从报废汽车上拆下的零件或材料应首先考虑再使用或再利用，对于不可回收利用的碎玻璃、废橡胶、废塑料等，作为一般固废暂存，由环卫部门统一清运。危险废物按类别委托有相应资质的单位进行处置。</w:t>
            </w:r>
          </w:p>
          <w:p>
            <w:pPr>
              <w:pStyle w:val="312"/>
              <w:rPr>
                <w:u w:val="single"/>
              </w:rPr>
            </w:pPr>
            <w:r>
              <w:rPr>
                <w:rFonts w:hint="eastAsia"/>
                <w:u w:val="single"/>
              </w:rPr>
              <w:t>6、压实打包</w:t>
            </w:r>
          </w:p>
          <w:p>
            <w:pPr>
              <w:pStyle w:val="312"/>
              <w:rPr>
                <w:u w:val="single"/>
              </w:rPr>
            </w:pPr>
            <w:r>
              <w:rPr>
                <w:rFonts w:hint="eastAsia"/>
                <w:u w:val="single"/>
              </w:rPr>
              <w:t>拆解完成后的报废轿车和小型客货车的车架、车身等，直接由吊车吊至压实打包</w:t>
            </w:r>
          </w:p>
          <w:p>
            <w:pPr>
              <w:pStyle w:val="312"/>
              <w:rPr>
                <w:u w:val="single"/>
              </w:rPr>
            </w:pPr>
            <w:r>
              <w:rPr>
                <w:rFonts w:hint="eastAsia"/>
                <w:u w:val="single"/>
              </w:rPr>
              <w:t>机处进行压实打包；拆解完成后的大中型客货车的车架、车厢等，经切割机解体后，由吊车吊至压实打包机处进行压实打包。</w:t>
            </w:r>
          </w:p>
          <w:p>
            <w:pPr>
              <w:pStyle w:val="312"/>
              <w:rPr>
                <w:u w:val="single"/>
              </w:rPr>
            </w:pPr>
            <w:r>
              <w:rPr>
                <w:rFonts w:hint="eastAsia"/>
                <w:u w:val="single"/>
              </w:rPr>
              <w:t>本项目使用的压实打包机为大口径压实机，车架总成和车厢等需压实的钢铁可以直接放入压实机，在大功率电机的驱动下，通过压实打包机的压力作用被挤压成一定规格的钢块，然后作为钢铁原料外售。</w:t>
            </w:r>
          </w:p>
          <w:p>
            <w:pPr>
              <w:pStyle w:val="312"/>
              <w:rPr>
                <w:u w:val="single"/>
              </w:rPr>
            </w:pPr>
            <w:r>
              <w:rPr>
                <w:rFonts w:hint="eastAsia"/>
                <w:u w:val="single"/>
              </w:rPr>
              <w:t>7、拆解的一般要求</w:t>
            </w:r>
          </w:p>
          <w:p>
            <w:pPr>
              <w:pStyle w:val="312"/>
              <w:rPr>
                <w:u w:val="single"/>
              </w:rPr>
            </w:pPr>
            <w:r>
              <w:rPr>
                <w:rFonts w:hint="eastAsia"/>
                <w:u w:val="single"/>
              </w:rPr>
              <w:t>（1）</w:t>
            </w:r>
            <w:r>
              <w:rPr>
                <w:u w:val="single"/>
              </w:rPr>
              <w:t>拆解报废汽车零部件时，应当使用合适的专用工具，尽可能保证零部件可再利用性以及材料可回收利用性。</w:t>
            </w:r>
          </w:p>
          <w:p>
            <w:pPr>
              <w:pStyle w:val="312"/>
              <w:rPr>
                <w:u w:val="single"/>
              </w:rPr>
            </w:pPr>
            <w:r>
              <w:rPr>
                <w:rFonts w:hint="eastAsia"/>
                <w:u w:val="single"/>
              </w:rPr>
              <w:t>（2）</w:t>
            </w:r>
            <w:r>
              <w:rPr>
                <w:u w:val="single"/>
              </w:rPr>
              <w:t>应按照汽车生产企业所提供的拆解信息或拆解手册进行合理拆解，没有拆解手册的，参照同类其他车辆的规定拆解。</w:t>
            </w:r>
          </w:p>
          <w:p>
            <w:pPr>
              <w:pStyle w:val="312"/>
              <w:rPr>
                <w:u w:val="single"/>
              </w:rPr>
            </w:pPr>
            <w:r>
              <w:rPr>
                <w:rFonts w:hint="eastAsia"/>
                <w:u w:val="single"/>
              </w:rPr>
              <w:t>（3）</w:t>
            </w:r>
            <w:r>
              <w:rPr>
                <w:u w:val="single"/>
              </w:rPr>
              <w:t>存留在报废汽车中的各种废液应抽空并分类回收，废液的排空率应不低于90%，其余剩油液用抹布吸附擦拭。</w:t>
            </w:r>
          </w:p>
          <w:p>
            <w:pPr>
              <w:pStyle w:val="312"/>
              <w:rPr>
                <w:u w:val="single"/>
              </w:rPr>
            </w:pPr>
            <w:r>
              <w:rPr>
                <w:rFonts w:hint="eastAsia"/>
                <w:u w:val="single"/>
              </w:rPr>
              <w:t>（4）</w:t>
            </w:r>
            <w:r>
              <w:rPr>
                <w:u w:val="single"/>
              </w:rPr>
              <w:t>不同类型的制冷剂应分别回收。</w:t>
            </w:r>
          </w:p>
          <w:p>
            <w:pPr>
              <w:pStyle w:val="312"/>
              <w:rPr>
                <w:u w:val="single"/>
              </w:rPr>
            </w:pPr>
            <w:r>
              <w:rPr>
                <w:rFonts w:hint="eastAsia"/>
                <w:u w:val="single"/>
              </w:rPr>
              <w:t>（5）</w:t>
            </w:r>
            <w:r>
              <w:rPr>
                <w:u w:val="single"/>
              </w:rPr>
              <w:t>各种零部件和材料都应以恰当的方式拆除和隔离。拆解时应避免损伤或污染再利用零件和可回收材料。</w:t>
            </w:r>
          </w:p>
          <w:p>
            <w:pPr>
              <w:pStyle w:val="312"/>
              <w:rPr>
                <w:u w:val="single"/>
              </w:rPr>
            </w:pPr>
            <w:r>
              <w:rPr>
                <w:rFonts w:hint="eastAsia"/>
                <w:u w:val="single"/>
              </w:rPr>
              <w:t>（6）</w:t>
            </w:r>
            <w:r>
              <w:rPr>
                <w:u w:val="single"/>
              </w:rPr>
              <w:t>按国家法律、法规及行业规定应销毁发动机、变速器、离合器、传动轴和汽车悬架等，保证其不能被再回收利用，拆解成零部件后应作为废金属材料出售。</w:t>
            </w:r>
          </w:p>
          <w:p>
            <w:pPr>
              <w:pStyle w:val="312"/>
              <w:rPr>
                <w:u w:val="single"/>
              </w:rPr>
            </w:pPr>
            <w:r>
              <w:rPr>
                <w:rFonts w:hint="eastAsia"/>
                <w:u w:val="single"/>
              </w:rPr>
              <w:t>项目具体拆解流程及产污节点详见图11。</w:t>
            </w:r>
          </w:p>
          <w:p>
            <w:pPr>
              <w:pStyle w:val="312"/>
            </w:pPr>
          </w:p>
          <w:p>
            <w:pPr>
              <w:pStyle w:val="312"/>
              <w:spacing w:line="240" w:lineRule="auto"/>
              <w:ind w:firstLine="0" w:firstLineChars="0"/>
              <w:jc w:val="center"/>
              <w:rPr>
                <w:lang w:val="zh-CN"/>
              </w:rPr>
            </w:pPr>
            <w:r>
              <w:drawing>
                <wp:inline distT="0" distB="0" distL="0" distR="0">
                  <wp:extent cx="5166995" cy="86658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67244" cy="8666270"/>
                          </a:xfrm>
                          <a:prstGeom prst="rect">
                            <a:avLst/>
                          </a:prstGeom>
                        </pic:spPr>
                      </pic:pic>
                    </a:graphicData>
                  </a:graphic>
                </wp:inline>
              </w:drawing>
            </w:r>
          </w:p>
          <w:p>
            <w:pPr>
              <w:pStyle w:val="312"/>
              <w:spacing w:line="240" w:lineRule="auto"/>
              <w:ind w:firstLine="0" w:firstLineChars="0"/>
              <w:jc w:val="center"/>
              <w:rPr>
                <w:b/>
                <w:bCs/>
                <w:lang w:val="zh-CN"/>
              </w:rPr>
            </w:pPr>
            <w:r>
              <w:rPr>
                <w:rFonts w:hint="eastAsia"/>
                <w:b/>
                <w:bCs/>
                <w:lang w:val="zh-CN"/>
              </w:rPr>
              <w:t xml:space="preserve">图11 </w:t>
            </w:r>
            <w:r>
              <w:rPr>
                <w:b/>
                <w:bCs/>
                <w:lang w:val="zh-CN"/>
              </w:rPr>
              <w:t xml:space="preserve">  </w:t>
            </w:r>
            <w:bookmarkStart w:id="102" w:name="_Hlk63047937"/>
            <w:r>
              <w:rPr>
                <w:rFonts w:hint="eastAsia"/>
                <w:b/>
                <w:bCs/>
                <w:lang w:val="zh-CN"/>
              </w:rPr>
              <w:t>项目工艺流程及产污节点图</w:t>
            </w:r>
            <w:bookmarkEnd w:id="102"/>
          </w:p>
          <w:p>
            <w:pPr>
              <w:pStyle w:val="312"/>
              <w:ind w:firstLine="482"/>
              <w:rPr>
                <w:b/>
                <w:bCs/>
              </w:rPr>
            </w:pPr>
            <w:r>
              <w:rPr>
                <w:rFonts w:hint="eastAsia"/>
                <w:b/>
                <w:bCs/>
              </w:rPr>
              <w:t>（八）存储和管理</w:t>
            </w:r>
          </w:p>
          <w:p>
            <w:pPr>
              <w:pStyle w:val="340"/>
              <w:numPr>
                <w:ilvl w:val="0"/>
                <w:numId w:val="11"/>
              </w:numPr>
              <w:adjustRightInd w:val="0"/>
              <w:snapToGrid w:val="0"/>
              <w:ind w:firstLine="480"/>
              <w:rPr>
                <w:szCs w:val="24"/>
                <w:lang w:eastAsia="zh-CN"/>
              </w:rPr>
            </w:pPr>
            <w:r>
              <w:rPr>
                <w:szCs w:val="24"/>
                <w:lang w:eastAsia="zh-CN"/>
              </w:rPr>
              <w:t>应使用各种专用密闭容器存储废液，防止废液挥发，并交给合法的废液回收处理企业。</w:t>
            </w:r>
          </w:p>
          <w:p>
            <w:pPr>
              <w:pStyle w:val="340"/>
              <w:numPr>
                <w:ilvl w:val="0"/>
                <w:numId w:val="11"/>
              </w:numPr>
              <w:adjustRightInd w:val="0"/>
              <w:snapToGrid w:val="0"/>
              <w:ind w:firstLine="480"/>
              <w:rPr>
                <w:szCs w:val="24"/>
                <w:lang w:eastAsia="zh-CN"/>
              </w:rPr>
            </w:pPr>
            <w:r>
              <w:rPr>
                <w:szCs w:val="24"/>
                <w:lang w:eastAsia="zh-CN"/>
              </w:rPr>
              <w:t>拆下的可再利用零部件应在室内储存。</w:t>
            </w:r>
          </w:p>
          <w:p>
            <w:pPr>
              <w:pStyle w:val="340"/>
              <w:numPr>
                <w:ilvl w:val="0"/>
                <w:numId w:val="11"/>
              </w:numPr>
              <w:adjustRightInd w:val="0"/>
              <w:snapToGrid w:val="0"/>
              <w:ind w:firstLine="480"/>
              <w:rPr>
                <w:szCs w:val="24"/>
                <w:lang w:eastAsia="zh-CN"/>
              </w:rPr>
            </w:pPr>
            <w:r>
              <w:rPr>
                <w:szCs w:val="24"/>
                <w:lang w:eastAsia="zh-CN"/>
              </w:rPr>
              <w:t>对储存各种零部件、材料、废弃物的容器进行标识，避免混合、混放。</w:t>
            </w:r>
          </w:p>
          <w:p>
            <w:pPr>
              <w:pStyle w:val="340"/>
              <w:numPr>
                <w:ilvl w:val="0"/>
                <w:numId w:val="11"/>
              </w:numPr>
              <w:adjustRightInd w:val="0"/>
              <w:snapToGrid w:val="0"/>
              <w:ind w:firstLine="480"/>
              <w:rPr>
                <w:szCs w:val="24"/>
                <w:lang w:eastAsia="zh-CN"/>
              </w:rPr>
            </w:pPr>
            <w:r>
              <w:rPr>
                <w:szCs w:val="24"/>
                <w:lang w:eastAsia="zh-CN"/>
              </w:rPr>
              <w:t>对拆解后的所有零部件、材料、废弃物进行分类储存、标识，含有害物质的部件应标明有害物质的种类。</w:t>
            </w:r>
          </w:p>
          <w:p>
            <w:pPr>
              <w:pStyle w:val="340"/>
              <w:numPr>
                <w:ilvl w:val="0"/>
                <w:numId w:val="11"/>
              </w:numPr>
              <w:adjustRightInd w:val="0"/>
              <w:snapToGrid w:val="0"/>
              <w:ind w:firstLine="480"/>
              <w:rPr>
                <w:szCs w:val="24"/>
                <w:lang w:eastAsia="zh-CN"/>
              </w:rPr>
            </w:pPr>
            <w:r>
              <w:rPr>
                <w:szCs w:val="24"/>
                <w:lang w:eastAsia="zh-CN"/>
              </w:rPr>
              <w:t>容器和装置要防漏和防止洒溅，未引爆安全气囊的存储装置应防爆，并对其进行日常性检查。</w:t>
            </w:r>
          </w:p>
          <w:p>
            <w:pPr>
              <w:pStyle w:val="340"/>
              <w:numPr>
                <w:ilvl w:val="0"/>
                <w:numId w:val="11"/>
              </w:numPr>
              <w:adjustRightInd w:val="0"/>
              <w:snapToGrid w:val="0"/>
              <w:ind w:firstLine="480"/>
              <w:rPr>
                <w:szCs w:val="24"/>
                <w:lang w:eastAsia="zh-CN"/>
              </w:rPr>
            </w:pPr>
            <w:r>
              <w:rPr>
                <w:szCs w:val="24"/>
                <w:lang w:eastAsia="zh-CN"/>
              </w:rPr>
              <w:t>拆解后废弃物的存储应严格按照《一般工业固体废物贮存、处置场污染控制标准》</w:t>
            </w:r>
            <w:r>
              <w:rPr>
                <w:rFonts w:hint="eastAsia"/>
                <w:szCs w:val="24"/>
                <w:lang w:eastAsia="zh-CN"/>
              </w:rPr>
              <w:t>（</w:t>
            </w:r>
            <w:r>
              <w:rPr>
                <w:szCs w:val="24"/>
                <w:lang w:eastAsia="zh-CN"/>
              </w:rPr>
              <w:t>GB18599-2001</w:t>
            </w:r>
            <w:r>
              <w:rPr>
                <w:rFonts w:hint="eastAsia"/>
                <w:szCs w:val="24"/>
                <w:lang w:eastAsia="zh-CN"/>
              </w:rPr>
              <w:t>）及</w:t>
            </w:r>
            <w:r>
              <w:rPr>
                <w:szCs w:val="24"/>
                <w:lang w:eastAsia="zh-CN"/>
              </w:rPr>
              <w:t>其修改单</w:t>
            </w:r>
            <w:r>
              <w:rPr>
                <w:rFonts w:hint="eastAsia"/>
                <w:szCs w:val="24"/>
                <w:lang w:eastAsia="zh-CN"/>
              </w:rPr>
              <w:t>、</w:t>
            </w:r>
            <w:r>
              <w:rPr>
                <w:szCs w:val="24"/>
                <w:lang w:eastAsia="zh-CN"/>
              </w:rPr>
              <w:t>《危险废物贮存污染控制标准》</w:t>
            </w:r>
            <w:r>
              <w:rPr>
                <w:rFonts w:hint="eastAsia"/>
                <w:szCs w:val="24"/>
                <w:lang w:eastAsia="zh-CN"/>
              </w:rPr>
              <w:t>（</w:t>
            </w:r>
            <w:r>
              <w:rPr>
                <w:szCs w:val="24"/>
                <w:lang w:eastAsia="zh-CN"/>
              </w:rPr>
              <w:t>GB18597-2001</w:t>
            </w:r>
            <w:r>
              <w:rPr>
                <w:rFonts w:hint="eastAsia"/>
                <w:szCs w:val="24"/>
                <w:lang w:eastAsia="zh-CN"/>
              </w:rPr>
              <w:t>）</w:t>
            </w:r>
            <w:r>
              <w:rPr>
                <w:szCs w:val="24"/>
                <w:lang w:eastAsia="zh-CN"/>
              </w:rPr>
              <w:t>及其修改单相关要求执行。</w:t>
            </w:r>
          </w:p>
          <w:p>
            <w:pPr>
              <w:pStyle w:val="340"/>
              <w:numPr>
                <w:ilvl w:val="0"/>
                <w:numId w:val="11"/>
              </w:numPr>
              <w:adjustRightInd w:val="0"/>
              <w:snapToGrid w:val="0"/>
              <w:ind w:firstLine="480"/>
              <w:rPr>
                <w:szCs w:val="24"/>
                <w:lang w:eastAsia="zh-CN"/>
              </w:rPr>
            </w:pPr>
            <w:r>
              <w:rPr>
                <w:szCs w:val="24"/>
                <w:lang w:eastAsia="zh-CN"/>
              </w:rPr>
              <w:t>废蓄电池、废矿物油存储时间不超过1个月，其他废弃物的存储时间不超过一年。</w:t>
            </w:r>
          </w:p>
          <w:p>
            <w:pPr>
              <w:pStyle w:val="340"/>
              <w:numPr>
                <w:ilvl w:val="0"/>
                <w:numId w:val="11"/>
              </w:numPr>
              <w:adjustRightInd w:val="0"/>
              <w:snapToGrid w:val="0"/>
              <w:ind w:firstLine="480"/>
              <w:rPr>
                <w:szCs w:val="24"/>
                <w:lang w:eastAsia="zh-CN"/>
              </w:rPr>
            </w:pPr>
            <w:r>
              <w:rPr>
                <w:szCs w:val="24"/>
                <w:lang w:eastAsia="zh-CN"/>
              </w:rPr>
              <w:t>固体废弃物应交给符合国家相关标准的废物处理单位处理，不得焚烧、丢弃。</w:t>
            </w:r>
          </w:p>
          <w:p>
            <w:pPr>
              <w:pStyle w:val="340"/>
              <w:numPr>
                <w:ilvl w:val="0"/>
                <w:numId w:val="11"/>
              </w:numPr>
              <w:adjustRightInd w:val="0"/>
              <w:snapToGrid w:val="0"/>
              <w:ind w:firstLine="480"/>
              <w:rPr>
                <w:szCs w:val="24"/>
                <w:lang w:eastAsia="zh-CN"/>
              </w:rPr>
            </w:pPr>
            <w:r>
              <w:rPr>
                <w:szCs w:val="24"/>
                <w:lang w:eastAsia="zh-CN"/>
              </w:rPr>
              <w:t>危险废物应交由具有相应资质的单位进行处理处置。</w:t>
            </w:r>
          </w:p>
          <w:p>
            <w:pPr>
              <w:pStyle w:val="312"/>
              <w:ind w:firstLine="482"/>
              <w:rPr>
                <w:b/>
                <w:bCs/>
              </w:rPr>
            </w:pPr>
            <w:r>
              <w:rPr>
                <w:rFonts w:hint="eastAsia"/>
                <w:b/>
                <w:bCs/>
              </w:rPr>
              <w:t>（九）拆解工艺注意事项</w:t>
            </w:r>
          </w:p>
          <w:p>
            <w:pPr>
              <w:pStyle w:val="312"/>
              <w:rPr>
                <w:lang w:val="zh-CN"/>
              </w:rPr>
            </w:pPr>
            <w:r>
              <w:rPr>
                <w:lang w:val="zh-CN"/>
              </w:rPr>
              <w:t>根据</w:t>
            </w:r>
            <w:r>
              <w:rPr>
                <w:rFonts w:hint="eastAsia"/>
                <w:lang w:val="zh-CN"/>
              </w:rPr>
              <w:t>《</w:t>
            </w:r>
            <w:r>
              <w:t>报废汽车回收拆解企业技术规范</w:t>
            </w:r>
            <w:r>
              <w:rPr>
                <w:rFonts w:hint="eastAsia"/>
                <w:lang w:val="zh-CN"/>
              </w:rPr>
              <w:t>》（</w:t>
            </w:r>
            <w:r>
              <w:t>GB22128-</w:t>
            </w:r>
            <w:r>
              <w:rPr>
                <w:rFonts w:hint="eastAsia"/>
              </w:rPr>
              <w:t>2019</w:t>
            </w:r>
            <w:r>
              <w:rPr>
                <w:rFonts w:hint="eastAsia"/>
                <w:lang w:val="zh-CN"/>
              </w:rPr>
              <w:t>），报废机动车主要固体废物拆解和贮存方法及注意事项详见</w:t>
            </w:r>
            <w:r>
              <w:rPr>
                <w:lang w:val="zh-CN"/>
              </w:rPr>
              <w:fldChar w:fldCharType="begin"/>
            </w:r>
            <w:r>
              <w:rPr>
                <w:lang w:val="zh-CN"/>
              </w:rPr>
              <w:instrText xml:space="preserve"> </w:instrText>
            </w:r>
            <w:r>
              <w:rPr>
                <w:rFonts w:hint="eastAsia"/>
                <w:lang w:val="zh-CN"/>
              </w:rPr>
              <w:instrText xml:space="preserve">REF _Ref51175902 \r \h</w:instrText>
            </w:r>
            <w:r>
              <w:rPr>
                <w:lang w:val="zh-CN"/>
              </w:rPr>
              <w:instrText xml:space="preserve"> </w:instrText>
            </w:r>
            <w:r>
              <w:rPr>
                <w:lang w:val="zh-CN"/>
              </w:rPr>
              <w:fldChar w:fldCharType="separate"/>
            </w:r>
            <w:r>
              <w:rPr>
                <w:rFonts w:hint="eastAsia"/>
                <w:lang w:val="zh-CN"/>
              </w:rPr>
              <w:t>表30</w:t>
            </w:r>
            <w:r>
              <w:rPr>
                <w:lang w:val="zh-CN"/>
              </w:rPr>
              <w:fldChar w:fldCharType="end"/>
            </w:r>
            <w:r>
              <w:rPr>
                <w:rFonts w:hint="eastAsia"/>
                <w:lang w:val="zh-CN"/>
              </w:rPr>
              <w:t>。</w:t>
            </w:r>
          </w:p>
          <w:p>
            <w:pPr>
              <w:pStyle w:val="316"/>
              <w:numPr>
                <w:ilvl w:val="0"/>
                <w:numId w:val="6"/>
              </w:numPr>
            </w:pPr>
            <w:bookmarkStart w:id="103" w:name="_Ref51175902"/>
            <w:r>
              <w:rPr>
                <w:rFonts w:hint="eastAsia"/>
              </w:rPr>
              <w:t>报废机动车主要固体废物拆解和贮存方法及注意事项</w:t>
            </w:r>
            <w:bookmarkEnd w:id="103"/>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59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rPr>
                      <w:rFonts w:hint="eastAsia"/>
                    </w:rPr>
                    <w:t>固体废物</w:t>
                  </w:r>
                </w:p>
              </w:tc>
              <w:tc>
                <w:tcPr>
                  <w:tcW w:w="3393" w:type="pct"/>
                  <w:vAlign w:val="center"/>
                </w:tcPr>
                <w:p>
                  <w:pPr>
                    <w:pStyle w:val="314"/>
                  </w:pPr>
                  <w:r>
                    <w:t>处理方法及注意事项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安全气囊</w:t>
                  </w:r>
                </w:p>
              </w:tc>
              <w:tc>
                <w:tcPr>
                  <w:tcW w:w="3393" w:type="pct"/>
                  <w:vAlign w:val="center"/>
                </w:tcPr>
                <w:p>
                  <w:pPr>
                    <w:pStyle w:val="314"/>
                    <w:jc w:val="both"/>
                  </w:pPr>
                  <w:r>
                    <w:t>a)未引爆的安全气囊应尽快拆除或引爆，拆除和引爆的方法应参考</w:t>
                  </w:r>
                  <w:r>
                    <w:rPr>
                      <w:rFonts w:hint="eastAsia"/>
                    </w:rPr>
                    <w:t>机动车</w:t>
                  </w:r>
                  <w:r>
                    <w:t>生产企业推荐的方法；</w:t>
                  </w:r>
                </w:p>
                <w:p>
                  <w:pPr>
                    <w:pStyle w:val="314"/>
                    <w:jc w:val="both"/>
                  </w:pPr>
                  <w:r>
                    <w:t>b)已经引爆的安全气囊可其留在车内；</w:t>
                  </w:r>
                </w:p>
                <w:p>
                  <w:pPr>
                    <w:pStyle w:val="314"/>
                    <w:jc w:val="both"/>
                  </w:pPr>
                  <w:r>
                    <w:t>c)拆解下来的未引爆的安全气囊应置于专业的防爆</w:t>
                  </w:r>
                  <w:r>
                    <w:rPr>
                      <w:rFonts w:hint="eastAsia"/>
                    </w:rPr>
                    <w:t>贮存</w:t>
                  </w:r>
                  <w:r>
                    <w:t>装置中，于室内保存，避免露天存放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rPr>
                      <w:rFonts w:hint="eastAsia"/>
                    </w:rPr>
                    <w:t>燃料罐</w:t>
                  </w:r>
                </w:p>
              </w:tc>
              <w:tc>
                <w:tcPr>
                  <w:tcW w:w="3393" w:type="pct"/>
                  <w:vAlign w:val="center"/>
                </w:tcPr>
                <w:p>
                  <w:pPr>
                    <w:pStyle w:val="314"/>
                    <w:jc w:val="both"/>
                  </w:pPr>
                  <w:r>
                    <w:t>接收或收购报废汽车后应尽快拆下</w:t>
                  </w:r>
                  <w:r>
                    <w:rPr>
                      <w:rFonts w:hint="eastAsia"/>
                    </w:rPr>
                    <w:t>燃料罐</w:t>
                  </w:r>
                  <w:r>
                    <w:t>并充分排空里面的燃油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废油类</w:t>
                  </w:r>
                  <w:r>
                    <w:rPr>
                      <w:rFonts w:hint="eastAsia"/>
                    </w:rPr>
                    <w:t>（发动机油、变速器/齿轮箱（包括后差速器和/或分动器）油、动力转向油、制动液等石油基油或者合成润滑剂）</w:t>
                  </w:r>
                </w:p>
              </w:tc>
              <w:tc>
                <w:tcPr>
                  <w:tcW w:w="3393" w:type="pct"/>
                  <w:vAlign w:val="center"/>
                </w:tcPr>
                <w:p>
                  <w:pPr>
                    <w:pStyle w:val="314"/>
                    <w:jc w:val="both"/>
                  </w:pPr>
                  <w:r>
                    <w:t>a)将废油收集于密封容器内贮存</w:t>
                  </w:r>
                  <w:r>
                    <w:rPr>
                      <w:rFonts w:hint="eastAsia"/>
                    </w:rPr>
                    <w:t>，</w:t>
                  </w:r>
                  <w:r>
                    <w:t>并置于远离水源的混凝土地面</w:t>
                  </w:r>
                  <w:r>
                    <w:rPr>
                      <w:rFonts w:hint="eastAsia"/>
                    </w:rPr>
                    <w:t>；</w:t>
                  </w:r>
                </w:p>
                <w:p>
                  <w:pPr>
                    <w:pStyle w:val="314"/>
                    <w:jc w:val="both"/>
                  </w:pPr>
                  <w:r>
                    <w:t>b)各种废油可以混合在一起贮存于同一容器</w:t>
                  </w:r>
                  <w:r>
                    <w:rPr>
                      <w:rFonts w:hint="eastAsia"/>
                    </w:rPr>
                    <w:t>；</w:t>
                  </w:r>
                </w:p>
                <w:p>
                  <w:pPr>
                    <w:pStyle w:val="314"/>
                    <w:jc w:val="both"/>
                  </w:pPr>
                  <w:r>
                    <w:t>c)不能将废油与冷却液</w:t>
                  </w:r>
                  <w:r>
                    <w:rPr>
                      <w:rFonts w:hint="eastAsia"/>
                    </w:rPr>
                    <w:t>、</w:t>
                  </w:r>
                  <w:r>
                    <w:t>溶剂</w:t>
                  </w:r>
                  <w:r>
                    <w:rPr>
                      <w:rFonts w:hint="eastAsia"/>
                    </w:rPr>
                    <w:t>、</w:t>
                  </w:r>
                  <w:r>
                    <w:t>汽油</w:t>
                  </w:r>
                  <w:r>
                    <w:rPr>
                      <w:rFonts w:hint="eastAsia"/>
                    </w:rPr>
                    <w:t>、</w:t>
                  </w:r>
                  <w:r>
                    <w:t>去污剂</w:t>
                  </w:r>
                  <w:r>
                    <w:rPr>
                      <w:rFonts w:hint="eastAsia"/>
                    </w:rPr>
                    <w:t>、</w:t>
                  </w:r>
                  <w:r>
                    <w:t>油漆或者其他物质混合</w:t>
                  </w:r>
                  <w:r>
                    <w:rPr>
                      <w:rFonts w:hint="eastAsia"/>
                    </w:rPr>
                    <w:t>；</w:t>
                  </w:r>
                </w:p>
                <w:p>
                  <w:pPr>
                    <w:pStyle w:val="314"/>
                    <w:jc w:val="both"/>
                  </w:pPr>
                  <w:r>
                    <w:t>d)不能使用氯化溶剂清洁装废油的容器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蓄电池</w:t>
                  </w:r>
                </w:p>
              </w:tc>
              <w:tc>
                <w:tcPr>
                  <w:tcW w:w="3393" w:type="pct"/>
                  <w:vAlign w:val="center"/>
                </w:tcPr>
                <w:p>
                  <w:pPr>
                    <w:pStyle w:val="314"/>
                    <w:jc w:val="both"/>
                  </w:pPr>
                  <w:r>
                    <w:t>企业应按国家相关要求收集</w:t>
                  </w:r>
                  <w:r>
                    <w:rPr>
                      <w:rFonts w:hint="eastAsia"/>
                    </w:rPr>
                    <w:t>、</w:t>
                  </w:r>
                  <w:r>
                    <w:t>贮存</w:t>
                  </w:r>
                  <w:r>
                    <w:rPr>
                      <w:rFonts w:hint="eastAsia"/>
                    </w:rPr>
                    <w:t>、</w:t>
                  </w:r>
                  <w:r>
                    <w:t>运输废铅酸蓄电池</w:t>
                  </w:r>
                  <w:r>
                    <w:rPr>
                      <w:rFonts w:hint="eastAsia"/>
                    </w:rPr>
                    <w:t>，</w:t>
                  </w:r>
                  <w:r>
                    <w:t>并将废铅酸电池交由有相应资质的单位收集处理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制冷剂</w:t>
                  </w:r>
                </w:p>
              </w:tc>
              <w:tc>
                <w:tcPr>
                  <w:tcW w:w="3393" w:type="pct"/>
                  <w:vAlign w:val="center"/>
                </w:tcPr>
                <w:p>
                  <w:pPr>
                    <w:pStyle w:val="314"/>
                    <w:jc w:val="both"/>
                  </w:pPr>
                  <w:r>
                    <w:t>制冷剂需要符合环保规定的专门容器</w:t>
                  </w:r>
                  <w:r>
                    <w:rPr>
                      <w:rFonts w:hint="eastAsia"/>
                    </w:rPr>
                    <w:t>贮存</w:t>
                  </w:r>
                  <w:r>
                    <w:t>，并</w:t>
                  </w:r>
                  <w:r>
                    <w:rPr>
                      <w:rFonts w:hint="eastAsia"/>
                    </w:rPr>
                    <w:t>交由</w:t>
                  </w:r>
                  <w:r>
                    <w:t>具有相应资质的单位回收利用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玻璃</w:t>
                  </w:r>
                </w:p>
              </w:tc>
              <w:tc>
                <w:tcPr>
                  <w:tcW w:w="3393" w:type="pct"/>
                  <w:vAlign w:val="center"/>
                </w:tcPr>
                <w:p>
                  <w:pPr>
                    <w:pStyle w:val="314"/>
                    <w:jc w:val="both"/>
                  </w:pPr>
                  <w:r>
                    <w:t>挡风玻璃如不能分离其中的塑料层，则作为固体废物填埋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废旧轮胎</w:t>
                  </w:r>
                </w:p>
              </w:tc>
              <w:tc>
                <w:tcPr>
                  <w:tcW w:w="3393" w:type="pct"/>
                  <w:vAlign w:val="center"/>
                </w:tcPr>
                <w:p>
                  <w:pPr>
                    <w:pStyle w:val="314"/>
                    <w:jc w:val="both"/>
                  </w:pPr>
                  <w:r>
                    <w:t>a)废旧轮胎交给符合国家相关规定的废旧轮胎处理单位处理；</w:t>
                  </w:r>
                </w:p>
                <w:p>
                  <w:pPr>
                    <w:pStyle w:val="314"/>
                    <w:jc w:val="both"/>
                  </w:pPr>
                  <w:r>
                    <w:t>b)废旧轮胎的存放要符合</w:t>
                  </w:r>
                  <w:r>
                    <w:rPr>
                      <w:rFonts w:hint="eastAsia"/>
                    </w:rPr>
                    <w:t>有关</w:t>
                  </w:r>
                  <w:r>
                    <w:t>安全和环保法规的要求。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塑料</w:t>
                  </w:r>
                </w:p>
              </w:tc>
              <w:tc>
                <w:tcPr>
                  <w:tcW w:w="3393" w:type="pct"/>
                  <w:vAlign w:val="center"/>
                </w:tcPr>
                <w:p>
                  <w:pPr>
                    <w:pStyle w:val="314"/>
                    <w:jc w:val="both"/>
                  </w:pPr>
                  <w:r>
                    <w:t>由于塑料材料的多样性，应区分各种材料并分别回收处理。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其他电子电器产品中的电路板</w:t>
                  </w:r>
                </w:p>
              </w:tc>
              <w:tc>
                <w:tcPr>
                  <w:tcW w:w="3393" w:type="pct"/>
                  <w:vAlign w:val="center"/>
                </w:tcPr>
                <w:p>
                  <w:pPr>
                    <w:pStyle w:val="314"/>
                    <w:jc w:val="both"/>
                  </w:pPr>
                  <w:r>
                    <w:t>拆解的电路应统一存放</w:t>
                  </w:r>
                  <w:r>
                    <w:rPr>
                      <w:rFonts w:hint="eastAsia"/>
                    </w:rPr>
                    <w:t>，</w:t>
                  </w:r>
                  <w:r>
                    <w:t>并交由相应资质的单位回收利用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冷却液</w:t>
                  </w:r>
                </w:p>
              </w:tc>
              <w:tc>
                <w:tcPr>
                  <w:tcW w:w="3393" w:type="pct"/>
                  <w:vAlign w:val="center"/>
                </w:tcPr>
                <w:p>
                  <w:pPr>
                    <w:pStyle w:val="314"/>
                    <w:jc w:val="both"/>
                  </w:pPr>
                  <w:r>
                    <w:t>冷却液应用专门容器进行回收</w:t>
                  </w:r>
                  <w:r>
                    <w:rPr>
                      <w:rFonts w:hint="eastAsia"/>
                    </w:rPr>
                    <w:t>，</w:t>
                  </w:r>
                  <w:r>
                    <w:t>不同类别的冷却液进行分类收集</w:t>
                  </w:r>
                  <w:r>
                    <w:rPr>
                      <w:rFonts w:hint="eastAsia"/>
                    </w:rPr>
                    <w:t>，</w:t>
                  </w:r>
                  <w:r>
                    <w:t>并交由具有相应资质的单位回收利用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7" w:type="pct"/>
                  <w:vAlign w:val="center"/>
                </w:tcPr>
                <w:p>
                  <w:pPr>
                    <w:pStyle w:val="314"/>
                  </w:pPr>
                  <w:r>
                    <w:t>催化器</w:t>
                  </w:r>
                </w:p>
              </w:tc>
              <w:tc>
                <w:tcPr>
                  <w:tcW w:w="3393" w:type="pct"/>
                  <w:vAlign w:val="center"/>
                </w:tcPr>
                <w:p>
                  <w:pPr>
                    <w:pStyle w:val="314"/>
                    <w:jc w:val="both"/>
                  </w:pPr>
                  <w:r>
                    <w:t>a)催化器拆除前</w:t>
                  </w:r>
                  <w:r>
                    <w:rPr>
                      <w:rFonts w:hint="eastAsia"/>
                    </w:rPr>
                    <w:t>，</w:t>
                  </w:r>
                  <w:r>
                    <w:t>应先拆下电线接头</w:t>
                  </w:r>
                  <w:r>
                    <w:rPr>
                      <w:rFonts w:hint="eastAsia"/>
                    </w:rPr>
                    <w:t>；</w:t>
                  </w:r>
                </w:p>
                <w:p>
                  <w:pPr>
                    <w:pStyle w:val="314"/>
                    <w:jc w:val="both"/>
                  </w:pPr>
                  <w:r>
                    <w:t>b)拆除催化器时应保持催化器的完整性</w:t>
                  </w:r>
                  <w:r>
                    <w:rPr>
                      <w:rFonts w:hint="eastAsia"/>
                    </w:rPr>
                    <w:t>；</w:t>
                  </w:r>
                </w:p>
                <w:p>
                  <w:pPr>
                    <w:pStyle w:val="314"/>
                    <w:jc w:val="both"/>
                  </w:pPr>
                  <w:r>
                    <w:t>c)随后拆下氧传感器</w:t>
                  </w:r>
                  <w:r>
                    <w:rPr>
                      <w:rFonts w:hint="eastAsia"/>
                    </w:rPr>
                    <w:t>，</w:t>
                  </w:r>
                  <w:r>
                    <w:t>清除催化器表面污垢</w:t>
                  </w:r>
                  <w:r>
                    <w:rPr>
                      <w:rFonts w:hint="eastAsia"/>
                    </w:rPr>
                    <w:t>，</w:t>
                  </w:r>
                  <w:r>
                    <w:t>分类标识</w:t>
                  </w:r>
                  <w:r>
                    <w:rPr>
                      <w:rFonts w:hint="eastAsia"/>
                    </w:rPr>
                    <w:t>、</w:t>
                  </w:r>
                  <w:r>
                    <w:t>集中贮存</w:t>
                  </w:r>
                  <w:r>
                    <w:rPr>
                      <w:rFonts w:hint="eastAsia"/>
                    </w:rPr>
                    <w:t>，</w:t>
                  </w:r>
                  <w:r>
                    <w:t>交由有资质的企业进行回收利用</w:t>
                  </w:r>
                  <w:r>
                    <w:rPr>
                      <w:rFonts w:hint="eastAsia"/>
                    </w:rPr>
                    <w:t>；</w:t>
                  </w:r>
                </w:p>
                <w:p>
                  <w:pPr>
                    <w:pStyle w:val="314"/>
                    <w:jc w:val="both"/>
                  </w:pPr>
                  <w:r>
                    <w:t>d)应对催化器拆解过程进行全流程监管</w:t>
                  </w:r>
                </w:p>
              </w:tc>
            </w:tr>
          </w:tbl>
          <w:p>
            <w:pPr>
              <w:pStyle w:val="337"/>
              <w:ind w:firstLine="482"/>
              <w:rPr>
                <w:b/>
                <w:bCs/>
              </w:rPr>
            </w:pPr>
            <w:r>
              <w:rPr>
                <w:rFonts w:hint="eastAsia"/>
                <w:b/>
                <w:bCs/>
              </w:rPr>
              <w:t>（十）拆解后物料转移及存储</w:t>
            </w:r>
          </w:p>
          <w:p>
            <w:pPr>
              <w:pStyle w:val="312"/>
            </w:pPr>
            <w:r>
              <w:rPr>
                <w:rFonts w:hint="eastAsia"/>
              </w:rPr>
              <w:t>根据</w:t>
            </w:r>
            <w:r>
              <w:t>项目工艺流程可知，报废机动车经拆解后将分为钢铁、塑料、玻璃、废油废液等几大类组成，部分零部件拆解下来再利用，出售给相关企业回收利用；不能回收利用的零部件作为危废或一般固废交给相关单位收集处理。拆解下来的</w:t>
            </w:r>
            <w:r>
              <w:rPr>
                <w:rFonts w:hint="eastAsia"/>
              </w:rPr>
              <w:t>具备再制造条件的</w:t>
            </w:r>
            <w:r>
              <w:t>五大总成暂存于拆解车间五大总成存放区，其余可回收利用零部件暂存于仓储车间。</w:t>
            </w:r>
          </w:p>
          <w:p>
            <w:pPr>
              <w:pStyle w:val="312"/>
            </w:pPr>
            <w:r>
              <w:t>项目可回收利用零部件经简单清</w:t>
            </w:r>
            <w:r>
              <w:rPr>
                <w:rFonts w:hint="eastAsia"/>
              </w:rPr>
              <w:t>理（抹布清洁）后</w:t>
            </w:r>
            <w:r>
              <w:t>出售。零部件仓库作硬化防渗处理，存放的是零部件、玻璃、塑料等一般物料，不堆放油品、电池等危险废物。危险废物分类堆放在危废</w:t>
            </w:r>
            <w:r>
              <w:rPr>
                <w:rFonts w:hint="eastAsia"/>
              </w:rPr>
              <w:t>暂存</w:t>
            </w:r>
            <w:r>
              <w:t>间，地面作防渗防腐处理，且用专用的容器储存，不会直接堆放在地面。危废</w:t>
            </w:r>
            <w:r>
              <w:rPr>
                <w:rFonts w:hint="eastAsia"/>
              </w:rPr>
              <w:t>暂存</w:t>
            </w:r>
            <w:r>
              <w:t>间按照《危险废物贮存污染控制标准》</w:t>
            </w:r>
            <w:r>
              <w:rPr>
                <w:rFonts w:hint="eastAsia"/>
              </w:rPr>
              <w:t>（</w:t>
            </w:r>
            <w:r>
              <w:t>GB18597-2001</w:t>
            </w:r>
            <w:r>
              <w:rPr>
                <w:rFonts w:hint="eastAsia"/>
              </w:rPr>
              <w:t>）</w:t>
            </w:r>
            <w:r>
              <w:t>及其2013年修改单要求建设，委托具有相关资质单位回收处理。</w:t>
            </w:r>
          </w:p>
          <w:p>
            <w:pPr>
              <w:pStyle w:val="312"/>
            </w:pPr>
            <w:r>
              <w:t>废弃物必须保证处置过程符合环保要求和公共利益。对废旧汽车的拆解过程按照规范要求填写操作日志，主要记录内容有：证明文件编号、拆解过程、再使用、再利用、能源利用和能量回收材料及零部件的比率等。操作日志应包括拆解处理的最基本数据，保证对报废处理过程的透明性和追溯属性。所有进出的报废车辆的证明、货运单、运输许可、收据及其各种细目，都应作为必备内容填写在日志中。</w:t>
            </w:r>
          </w:p>
          <w:p>
            <w:pPr>
              <w:pStyle w:val="312"/>
              <w:ind w:firstLine="482"/>
              <w:rPr>
                <w:b/>
                <w:bCs/>
              </w:rPr>
            </w:pPr>
            <w:r>
              <w:rPr>
                <w:rFonts w:hint="eastAsia"/>
                <w:b/>
                <w:bCs/>
              </w:rPr>
              <w:t>（十一）物料平衡</w:t>
            </w:r>
          </w:p>
          <w:p>
            <w:pPr>
              <w:pStyle w:val="312"/>
            </w:pPr>
            <w:r>
              <w:t>项目物料平衡</w:t>
            </w:r>
            <w:r>
              <w:rPr>
                <w:rFonts w:hint="eastAsia"/>
              </w:rPr>
              <w:t>情况详见</w:t>
            </w:r>
            <w:r>
              <w:fldChar w:fldCharType="begin"/>
            </w:r>
            <w:r>
              <w:instrText xml:space="preserve"> </w:instrText>
            </w:r>
            <w:r>
              <w:rPr>
                <w:rFonts w:hint="eastAsia"/>
              </w:rPr>
              <w:instrText xml:space="preserve">REF _Ref63048058 \r \h</w:instrText>
            </w:r>
            <w:r>
              <w:instrText xml:space="preserve"> </w:instrText>
            </w:r>
            <w:r>
              <w:fldChar w:fldCharType="separate"/>
            </w:r>
            <w:r>
              <w:rPr>
                <w:rFonts w:hint="eastAsia"/>
              </w:rPr>
              <w:t>表31</w:t>
            </w:r>
            <w:r>
              <w:fldChar w:fldCharType="end"/>
            </w:r>
            <w:r>
              <w:rPr>
                <w:rFonts w:hint="eastAsia"/>
              </w:rPr>
              <w:t>。</w:t>
            </w:r>
          </w:p>
          <w:p>
            <w:pPr>
              <w:pStyle w:val="312"/>
            </w:pPr>
          </w:p>
          <w:p>
            <w:pPr>
              <w:pStyle w:val="312"/>
            </w:pPr>
          </w:p>
          <w:p>
            <w:pPr>
              <w:pStyle w:val="312"/>
            </w:pPr>
          </w:p>
          <w:p>
            <w:pPr>
              <w:pStyle w:val="316"/>
              <w:numPr>
                <w:ilvl w:val="0"/>
                <w:numId w:val="6"/>
              </w:numPr>
              <w:rPr>
                <w:lang w:val="zh-CN"/>
              </w:rPr>
            </w:pPr>
            <w:bookmarkStart w:id="104" w:name="_Ref63048058"/>
            <w:r>
              <w:rPr>
                <w:rFonts w:hint="eastAsia"/>
              </w:rPr>
              <w:t>项目物料平衡表</w:t>
            </w:r>
            <w:bookmarkEnd w:id="104"/>
          </w:p>
          <w:tbl>
            <w:tblPr>
              <w:tblStyle w:val="48"/>
              <w:tblW w:w="91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233"/>
              <w:gridCol w:w="884"/>
              <w:gridCol w:w="1134"/>
              <w:gridCol w:w="2410"/>
              <w:gridCol w:w="24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restart"/>
                  <w:vAlign w:val="center"/>
                </w:tcPr>
                <w:p>
                  <w:pPr>
                    <w:pStyle w:val="314"/>
                  </w:pPr>
                  <w:r>
                    <w:t>报废</w:t>
                  </w:r>
                </w:p>
                <w:p>
                  <w:pPr>
                    <w:pStyle w:val="314"/>
                  </w:pPr>
                  <w:r>
                    <w:t>汽车</w:t>
                  </w:r>
                </w:p>
              </w:tc>
              <w:tc>
                <w:tcPr>
                  <w:tcW w:w="1233" w:type="dxa"/>
                  <w:vMerge w:val="restart"/>
                  <w:vAlign w:val="center"/>
                </w:tcPr>
                <w:p>
                  <w:pPr>
                    <w:pStyle w:val="314"/>
                  </w:pPr>
                  <w:r>
                    <w:rPr>
                      <w:rFonts w:hint="eastAsia"/>
                    </w:rPr>
                    <w:t>1150</w:t>
                  </w:r>
                </w:p>
              </w:tc>
              <w:tc>
                <w:tcPr>
                  <w:tcW w:w="2018" w:type="dxa"/>
                  <w:gridSpan w:val="2"/>
                  <w:vMerge w:val="restart"/>
                  <w:vAlign w:val="center"/>
                </w:tcPr>
                <w:p>
                  <w:pPr>
                    <w:pStyle w:val="314"/>
                  </w:pPr>
                  <w:r>
                    <w:t>可回收利用物资</w:t>
                  </w:r>
                </w:p>
              </w:tc>
              <w:tc>
                <w:tcPr>
                  <w:tcW w:w="2410" w:type="dxa"/>
                  <w:vAlign w:val="center"/>
                </w:tcPr>
                <w:p>
                  <w:pPr>
                    <w:pStyle w:val="314"/>
                  </w:pPr>
                  <w:r>
                    <w:rPr>
                      <w:rFonts w:hint="eastAsia"/>
                    </w:rPr>
                    <w:t>五大总成（具备再制造条件）</w:t>
                  </w:r>
                </w:p>
              </w:tc>
              <w:tc>
                <w:tcPr>
                  <w:tcW w:w="2431" w:type="dxa"/>
                  <w:vAlign w:val="center"/>
                </w:tcPr>
                <w:p>
                  <w:pPr>
                    <w:pStyle w:val="314"/>
                  </w:pPr>
                  <w:r>
                    <w:rPr>
                      <w:rFonts w:hint="eastAsia"/>
                    </w:rPr>
                    <w:t>166.5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废钢铁</w:t>
                  </w:r>
                </w:p>
              </w:tc>
              <w:tc>
                <w:tcPr>
                  <w:tcW w:w="2431" w:type="dxa"/>
                  <w:vAlign w:val="center"/>
                </w:tcPr>
                <w:p>
                  <w:pPr>
                    <w:pStyle w:val="314"/>
                  </w:pPr>
                  <w:r>
                    <w:rPr>
                      <w:rFonts w:hint="eastAsia"/>
                    </w:rPr>
                    <w:t>602.3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有色金属合金</w:t>
                  </w:r>
                </w:p>
              </w:tc>
              <w:tc>
                <w:tcPr>
                  <w:tcW w:w="2431" w:type="dxa"/>
                  <w:vAlign w:val="center"/>
                </w:tcPr>
                <w:p>
                  <w:pPr>
                    <w:pStyle w:val="314"/>
                  </w:pPr>
                  <w:r>
                    <w:rPr>
                      <w:rFonts w:hint="eastAsia"/>
                    </w:rPr>
                    <w:t>54.3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废橡胶</w:t>
                  </w:r>
                </w:p>
              </w:tc>
              <w:tc>
                <w:tcPr>
                  <w:tcW w:w="2431" w:type="dxa"/>
                  <w:vAlign w:val="center"/>
                </w:tcPr>
                <w:p>
                  <w:pPr>
                    <w:pStyle w:val="314"/>
                  </w:pPr>
                  <w:r>
                    <w:t>73.1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废玻璃</w:t>
                  </w:r>
                </w:p>
              </w:tc>
              <w:tc>
                <w:tcPr>
                  <w:tcW w:w="2431" w:type="dxa"/>
                  <w:vAlign w:val="center"/>
                </w:tcPr>
                <w:p>
                  <w:pPr>
                    <w:pStyle w:val="314"/>
                  </w:pPr>
                  <w:r>
                    <w:t>21.</w:t>
                  </w:r>
                  <w:r>
                    <w:rPr>
                      <w:rFonts w:hint="eastAsia"/>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废塑料</w:t>
                  </w:r>
                </w:p>
              </w:tc>
              <w:tc>
                <w:tcPr>
                  <w:tcW w:w="2431" w:type="dxa"/>
                  <w:vAlign w:val="center"/>
                </w:tcPr>
                <w:p>
                  <w:pPr>
                    <w:pStyle w:val="314"/>
                  </w:pPr>
                  <w:r>
                    <w:t>79.74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皮革、纤维等</w:t>
                  </w:r>
                </w:p>
              </w:tc>
              <w:tc>
                <w:tcPr>
                  <w:tcW w:w="2431" w:type="dxa"/>
                  <w:vAlign w:val="center"/>
                </w:tcPr>
                <w:p>
                  <w:pPr>
                    <w:pStyle w:val="314"/>
                  </w:pPr>
                  <w:r>
                    <w:rPr>
                      <w:rFonts w:hint="eastAsia"/>
                    </w:rPr>
                    <w:t>28.06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油箱</w:t>
                  </w:r>
                </w:p>
              </w:tc>
              <w:tc>
                <w:tcPr>
                  <w:tcW w:w="2431" w:type="dxa"/>
                  <w:vAlign w:val="center"/>
                </w:tcPr>
                <w:p>
                  <w:pPr>
                    <w:pStyle w:val="314"/>
                  </w:pPr>
                  <w:r>
                    <w:rPr>
                      <w:rFonts w:hint="eastAsia"/>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2018" w:type="dxa"/>
                  <w:gridSpan w:val="2"/>
                  <w:vMerge w:val="continue"/>
                  <w:vAlign w:val="center"/>
                </w:tcPr>
                <w:p>
                  <w:pPr>
                    <w:pStyle w:val="314"/>
                  </w:pPr>
                </w:p>
              </w:tc>
              <w:tc>
                <w:tcPr>
                  <w:tcW w:w="2410" w:type="dxa"/>
                  <w:vAlign w:val="center"/>
                </w:tcPr>
                <w:p>
                  <w:pPr>
                    <w:pStyle w:val="314"/>
                  </w:pPr>
                  <w:r>
                    <w:rPr>
                      <w:rFonts w:hint="eastAsia"/>
                    </w:rPr>
                    <w:t>废安全气囊（废尼龙）</w:t>
                  </w:r>
                </w:p>
              </w:tc>
              <w:tc>
                <w:tcPr>
                  <w:tcW w:w="2431" w:type="dxa"/>
                  <w:vAlign w:val="center"/>
                </w:tcPr>
                <w:p>
                  <w:pPr>
                    <w:pStyle w:val="314"/>
                  </w:pPr>
                  <w:r>
                    <w:t>1.4</w:t>
                  </w:r>
                  <w:r>
                    <w:rPr>
                      <w:rFonts w:hint="eastAsia"/>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restart"/>
                  <w:vAlign w:val="center"/>
                </w:tcPr>
                <w:p>
                  <w:pPr>
                    <w:pStyle w:val="314"/>
                  </w:pPr>
                  <w:r>
                    <w:t>不可回收利用物资</w:t>
                  </w:r>
                </w:p>
              </w:tc>
              <w:tc>
                <w:tcPr>
                  <w:tcW w:w="1134" w:type="dxa"/>
                  <w:vMerge w:val="restart"/>
                  <w:vAlign w:val="center"/>
                </w:tcPr>
                <w:p>
                  <w:pPr>
                    <w:pStyle w:val="314"/>
                  </w:pPr>
                  <w:r>
                    <w:t>危险废物</w:t>
                  </w:r>
                </w:p>
              </w:tc>
              <w:tc>
                <w:tcPr>
                  <w:tcW w:w="2410" w:type="dxa"/>
                  <w:vAlign w:val="center"/>
                </w:tcPr>
                <w:p>
                  <w:pPr>
                    <w:pStyle w:val="314"/>
                  </w:pPr>
                  <w:r>
                    <w:rPr>
                      <w:rFonts w:hint="eastAsia"/>
                    </w:rPr>
                    <w:t>液化气罐</w:t>
                  </w:r>
                </w:p>
              </w:tc>
              <w:tc>
                <w:tcPr>
                  <w:tcW w:w="2431" w:type="dxa"/>
                  <w:vAlign w:val="center"/>
                </w:tcPr>
                <w:p>
                  <w:pPr>
                    <w:pStyle w:val="314"/>
                  </w:pPr>
                  <w:r>
                    <w:rPr>
                      <w:rFonts w:hint="eastAsia"/>
                    </w:rPr>
                    <w:t>1.75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废燃油</w:t>
                  </w:r>
                </w:p>
              </w:tc>
              <w:tc>
                <w:tcPr>
                  <w:tcW w:w="2431" w:type="dxa"/>
                  <w:vAlign w:val="center"/>
                </w:tcPr>
                <w:p>
                  <w:pPr>
                    <w:pStyle w:val="314"/>
                  </w:pPr>
                  <w:r>
                    <w:rPr>
                      <w:rFonts w:hint="eastAsia"/>
                    </w:rPr>
                    <w:t>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废蓄电池</w:t>
                  </w:r>
                </w:p>
              </w:tc>
              <w:tc>
                <w:tcPr>
                  <w:tcW w:w="2431" w:type="dxa"/>
                  <w:vAlign w:val="center"/>
                </w:tcPr>
                <w:p>
                  <w:pPr>
                    <w:pStyle w:val="314"/>
                  </w:pPr>
                  <w:r>
                    <w:rPr>
                      <w:rFonts w:hint="eastAsia"/>
                    </w:rPr>
                    <w:t>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废油液</w:t>
                  </w:r>
                </w:p>
              </w:tc>
              <w:tc>
                <w:tcPr>
                  <w:tcW w:w="2431" w:type="dxa"/>
                  <w:vAlign w:val="center"/>
                </w:tcPr>
                <w:p>
                  <w:pPr>
                    <w:pStyle w:val="314"/>
                  </w:pPr>
                  <w:r>
                    <w:t>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废制冷剂</w:t>
                  </w:r>
                </w:p>
              </w:tc>
              <w:tc>
                <w:tcPr>
                  <w:tcW w:w="2431" w:type="dxa"/>
                  <w:vAlign w:val="center"/>
                </w:tcPr>
                <w:p>
                  <w:pPr>
                    <w:pStyle w:val="314"/>
                  </w:pPr>
                  <w: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废滤清器</w:t>
                  </w:r>
                </w:p>
              </w:tc>
              <w:tc>
                <w:tcPr>
                  <w:tcW w:w="2431" w:type="dxa"/>
                  <w:vAlign w:val="center"/>
                </w:tcPr>
                <w:p>
                  <w:pPr>
                    <w:pStyle w:val="314"/>
                  </w:pPr>
                  <w:r>
                    <w:rPr>
                      <w:rFonts w:hint="eastAsia"/>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废电容、电路板</w:t>
                  </w:r>
                </w:p>
              </w:tc>
              <w:tc>
                <w:tcPr>
                  <w:tcW w:w="2431" w:type="dxa"/>
                  <w:vAlign w:val="center"/>
                </w:tcPr>
                <w:p>
                  <w:pPr>
                    <w:pStyle w:val="314"/>
                  </w:pPr>
                  <w:r>
                    <w:t>0.5</w:t>
                  </w:r>
                  <w:r>
                    <w:rPr>
                      <w:rFonts w:hint="eastAsi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废尾气净化装置</w:t>
                  </w:r>
                </w:p>
              </w:tc>
              <w:tc>
                <w:tcPr>
                  <w:tcW w:w="2431" w:type="dxa"/>
                  <w:vAlign w:val="center"/>
                </w:tcPr>
                <w:p>
                  <w:pPr>
                    <w:pStyle w:val="314"/>
                  </w:pPr>
                  <w: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含汞部件</w:t>
                  </w:r>
                </w:p>
              </w:tc>
              <w:tc>
                <w:tcPr>
                  <w:tcW w:w="2431" w:type="dxa"/>
                  <w:vAlign w:val="center"/>
                </w:tcPr>
                <w:p>
                  <w:pPr>
                    <w:pStyle w:val="314"/>
                  </w:pPr>
                  <w:r>
                    <w:rPr>
                      <w:rFonts w:hint="eastAsia"/>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Merge w:val="continue"/>
                  <w:vAlign w:val="center"/>
                </w:tcPr>
                <w:p>
                  <w:pPr>
                    <w:pStyle w:val="314"/>
                  </w:pPr>
                </w:p>
              </w:tc>
              <w:tc>
                <w:tcPr>
                  <w:tcW w:w="2410" w:type="dxa"/>
                  <w:vAlign w:val="center"/>
                </w:tcPr>
                <w:p>
                  <w:pPr>
                    <w:pStyle w:val="314"/>
                  </w:pPr>
                  <w:r>
                    <w:rPr>
                      <w:rFonts w:hint="eastAsia"/>
                    </w:rPr>
                    <w:t>含铅部件</w:t>
                  </w:r>
                </w:p>
              </w:tc>
              <w:tc>
                <w:tcPr>
                  <w:tcW w:w="2431" w:type="dxa"/>
                  <w:vAlign w:val="center"/>
                </w:tcPr>
                <w:p>
                  <w:pPr>
                    <w:pStyle w:val="314"/>
                  </w:pPr>
                  <w:r>
                    <w:rPr>
                      <w:rFonts w:hint="eastAsia"/>
                    </w:rPr>
                    <w:t>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 w:type="dxa"/>
                  <w:vMerge w:val="continue"/>
                  <w:vAlign w:val="center"/>
                </w:tcPr>
                <w:p>
                  <w:pPr>
                    <w:pStyle w:val="314"/>
                  </w:pPr>
                </w:p>
              </w:tc>
              <w:tc>
                <w:tcPr>
                  <w:tcW w:w="1233" w:type="dxa"/>
                  <w:vMerge w:val="continue"/>
                  <w:vAlign w:val="center"/>
                </w:tcPr>
                <w:p>
                  <w:pPr>
                    <w:pStyle w:val="314"/>
                  </w:pPr>
                </w:p>
              </w:tc>
              <w:tc>
                <w:tcPr>
                  <w:tcW w:w="884" w:type="dxa"/>
                  <w:vMerge w:val="continue"/>
                  <w:vAlign w:val="center"/>
                </w:tcPr>
                <w:p>
                  <w:pPr>
                    <w:pStyle w:val="314"/>
                  </w:pPr>
                </w:p>
              </w:tc>
              <w:tc>
                <w:tcPr>
                  <w:tcW w:w="1134" w:type="dxa"/>
                  <w:vAlign w:val="center"/>
                </w:tcPr>
                <w:p>
                  <w:pPr>
                    <w:pStyle w:val="314"/>
                  </w:pPr>
                  <w:r>
                    <w:t>一般固废</w:t>
                  </w:r>
                </w:p>
              </w:tc>
              <w:tc>
                <w:tcPr>
                  <w:tcW w:w="2410" w:type="dxa"/>
                  <w:vAlign w:val="center"/>
                </w:tcPr>
                <w:p>
                  <w:pPr>
                    <w:pStyle w:val="314"/>
                  </w:pPr>
                  <w:r>
                    <w:rPr>
                      <w:rFonts w:hint="eastAsia"/>
                    </w:rPr>
                    <w:t>其他不可利用物</w:t>
                  </w:r>
                </w:p>
              </w:tc>
              <w:tc>
                <w:tcPr>
                  <w:tcW w:w="2431" w:type="dxa"/>
                  <w:vAlign w:val="center"/>
                </w:tcPr>
                <w:p>
                  <w:pPr>
                    <w:pStyle w:val="314"/>
                  </w:pPr>
                  <w:r>
                    <w:t>8</w:t>
                  </w:r>
                  <w:r>
                    <w:rPr>
                      <w:rFonts w:hint="eastAsia"/>
                    </w:rPr>
                    <w:t>9.71</w:t>
                  </w:r>
                </w:p>
              </w:tc>
            </w:tr>
          </w:tbl>
          <w:p>
            <w:pPr>
              <w:rPr>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56" w:beforeLines="50"/>
              <w:jc w:val="left"/>
              <w:rPr>
                <w:rFonts w:ascii="黑体" w:hAnsi="黑体" w:eastAsia="黑体"/>
                <w:b/>
                <w:bCs/>
                <w:kern w:val="0"/>
                <w:sz w:val="30"/>
                <w:szCs w:val="30"/>
              </w:rPr>
            </w:pPr>
            <w:r>
              <w:rPr>
                <w:rFonts w:hint="eastAsia" w:ascii="黑体" w:hAnsi="黑体" w:eastAsia="黑体"/>
                <w:b/>
                <w:bCs/>
                <w:kern w:val="0"/>
                <w:sz w:val="30"/>
                <w:szCs w:val="30"/>
              </w:rPr>
              <w:t>主要污染工序：</w:t>
            </w:r>
          </w:p>
          <w:p>
            <w:pPr>
              <w:pStyle w:val="2"/>
              <w:spacing w:line="360" w:lineRule="auto"/>
              <w:ind w:left="0" w:leftChars="0"/>
              <w:rPr>
                <w:sz w:val="28"/>
                <w:szCs w:val="21"/>
              </w:rPr>
            </w:pPr>
            <w:bookmarkStart w:id="105" w:name="_Toc52083006"/>
            <w:r>
              <w:rPr>
                <w:rFonts w:hint="eastAsia"/>
                <w:sz w:val="28"/>
                <w:szCs w:val="21"/>
              </w:rPr>
              <w:t>一、影响因素分析</w:t>
            </w:r>
            <w:bookmarkEnd w:id="105"/>
          </w:p>
          <w:p>
            <w:pPr>
              <w:pStyle w:val="312"/>
            </w:pPr>
            <w:r>
              <w:rPr>
                <w:rFonts w:hint="eastAsia"/>
              </w:rPr>
              <w:t>根据项目生产工艺和产污环节，本项目运营期的产污情况具体见</w:t>
            </w:r>
            <w:r>
              <w:fldChar w:fldCharType="begin"/>
            </w:r>
            <w:r>
              <w:instrText xml:space="preserve"> </w:instrText>
            </w:r>
            <w:r>
              <w:rPr>
                <w:rFonts w:hint="eastAsia"/>
              </w:rPr>
              <w:instrText xml:space="preserve">REF _Ref51177632 \r \h</w:instrText>
            </w:r>
            <w:r>
              <w:instrText xml:space="preserve"> </w:instrText>
            </w:r>
            <w:r>
              <w:fldChar w:fldCharType="separate"/>
            </w:r>
            <w:r>
              <w:rPr>
                <w:rFonts w:hint="eastAsia"/>
              </w:rPr>
              <w:t>表32</w:t>
            </w:r>
            <w:r>
              <w:fldChar w:fldCharType="end"/>
            </w:r>
            <w:r>
              <w:rPr>
                <w:rFonts w:hint="eastAsia"/>
              </w:rPr>
              <w:t>。</w:t>
            </w:r>
          </w:p>
          <w:p>
            <w:pPr>
              <w:pStyle w:val="316"/>
              <w:numPr>
                <w:ilvl w:val="0"/>
                <w:numId w:val="6"/>
              </w:numPr>
            </w:pPr>
            <w:bookmarkStart w:id="106" w:name="_Ref51177632"/>
            <w:r>
              <w:rPr>
                <w:rFonts w:hint="eastAsia"/>
              </w:rPr>
              <w:t>主要污染工序及污染因子一览表</w:t>
            </w:r>
            <w:bookmarkEnd w:id="106"/>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253"/>
              <w:gridCol w:w="1961"/>
              <w:gridCol w:w="2075"/>
              <w:gridCol w:w="1724"/>
              <w:gridCol w:w="211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1637" w:type="pct"/>
                  <w:gridSpan w:val="3"/>
                  <w:vAlign w:val="center"/>
                </w:tcPr>
                <w:p>
                  <w:pPr>
                    <w:pStyle w:val="314"/>
                  </w:pPr>
                  <w:r>
                    <w:rPr>
                      <w:rFonts w:hint="eastAsia"/>
                    </w:rPr>
                    <w:t>污染类别</w:t>
                  </w:r>
                </w:p>
              </w:tc>
              <w:tc>
                <w:tcPr>
                  <w:tcW w:w="1181" w:type="pct"/>
                  <w:vAlign w:val="center"/>
                </w:tcPr>
                <w:p>
                  <w:pPr>
                    <w:pStyle w:val="314"/>
                  </w:pPr>
                  <w:r>
                    <w:rPr>
                      <w:rFonts w:hint="eastAsia"/>
                    </w:rPr>
                    <w:t>污染源编号</w:t>
                  </w:r>
                </w:p>
              </w:tc>
              <w:tc>
                <w:tcPr>
                  <w:tcW w:w="981" w:type="pct"/>
                  <w:vAlign w:val="center"/>
                </w:tcPr>
                <w:p>
                  <w:pPr>
                    <w:pStyle w:val="314"/>
                  </w:pPr>
                  <w:r>
                    <w:rPr>
                      <w:rFonts w:hint="eastAsia"/>
                    </w:rPr>
                    <w:t>污染工序</w:t>
                  </w:r>
                </w:p>
              </w:tc>
              <w:tc>
                <w:tcPr>
                  <w:tcW w:w="1201" w:type="pct"/>
                  <w:vAlign w:val="center"/>
                </w:tcPr>
                <w:p>
                  <w:pPr>
                    <w:pStyle w:val="314"/>
                  </w:pPr>
                  <w:r>
                    <w:rPr>
                      <w:rFonts w:hint="eastAsia"/>
                    </w:rPr>
                    <w:t>污染因子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1" w:type="pct"/>
                  <w:gridSpan w:val="2"/>
                  <w:vMerge w:val="restart"/>
                  <w:vAlign w:val="center"/>
                </w:tcPr>
                <w:p>
                  <w:pPr>
                    <w:pStyle w:val="314"/>
                  </w:pPr>
                  <w:r>
                    <w:rPr>
                      <w:rFonts w:hint="eastAsia"/>
                    </w:rPr>
                    <w:t>废气</w:t>
                  </w:r>
                </w:p>
              </w:tc>
              <w:tc>
                <w:tcPr>
                  <w:tcW w:w="1116" w:type="pct"/>
                  <w:vAlign w:val="center"/>
                </w:tcPr>
                <w:p>
                  <w:pPr>
                    <w:pStyle w:val="314"/>
                  </w:pPr>
                  <w:r>
                    <w:rPr>
                      <w:rFonts w:hint="eastAsia"/>
                    </w:rPr>
                    <w:t>有机废气</w:t>
                  </w:r>
                </w:p>
              </w:tc>
              <w:tc>
                <w:tcPr>
                  <w:tcW w:w="1181" w:type="pct"/>
                  <w:vAlign w:val="center"/>
                </w:tcPr>
                <w:p>
                  <w:pPr>
                    <w:pStyle w:val="314"/>
                  </w:pPr>
                  <w:r>
                    <w:rPr>
                      <w:rFonts w:hint="eastAsia"/>
                    </w:rPr>
                    <w:t>G1</w:t>
                  </w:r>
                </w:p>
              </w:tc>
              <w:tc>
                <w:tcPr>
                  <w:tcW w:w="981" w:type="pct"/>
                  <w:vAlign w:val="center"/>
                </w:tcPr>
                <w:p>
                  <w:pPr>
                    <w:pStyle w:val="314"/>
                  </w:pPr>
                  <w:r>
                    <w:rPr>
                      <w:rFonts w:hint="eastAsia"/>
                    </w:rPr>
                    <w:t>废燃油、废油液收集</w:t>
                  </w:r>
                </w:p>
              </w:tc>
              <w:tc>
                <w:tcPr>
                  <w:tcW w:w="1202" w:type="pct"/>
                  <w:vAlign w:val="center"/>
                </w:tcPr>
                <w:p>
                  <w:pPr>
                    <w:pStyle w:val="314"/>
                  </w:pPr>
                  <w:r>
                    <w:rPr>
                      <w:rFonts w:hint="eastAsia"/>
                    </w:rPr>
                    <w:t>非甲烷总烃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1" w:type="pct"/>
                  <w:gridSpan w:val="2"/>
                  <w:vMerge w:val="continue"/>
                  <w:vAlign w:val="center"/>
                </w:tcPr>
                <w:p>
                  <w:pPr>
                    <w:pStyle w:val="314"/>
                  </w:pPr>
                </w:p>
              </w:tc>
              <w:tc>
                <w:tcPr>
                  <w:tcW w:w="1116" w:type="pct"/>
                  <w:vAlign w:val="center"/>
                </w:tcPr>
                <w:p>
                  <w:pPr>
                    <w:pStyle w:val="314"/>
                  </w:pPr>
                  <w:r>
                    <w:rPr>
                      <w:rFonts w:hint="eastAsia"/>
                    </w:rPr>
                    <w:t>含氟废气</w:t>
                  </w:r>
                </w:p>
              </w:tc>
              <w:tc>
                <w:tcPr>
                  <w:tcW w:w="1181" w:type="pct"/>
                  <w:vAlign w:val="center"/>
                </w:tcPr>
                <w:p>
                  <w:pPr>
                    <w:pStyle w:val="314"/>
                  </w:pPr>
                  <w:r>
                    <w:rPr>
                      <w:rFonts w:hint="eastAsia"/>
                    </w:rPr>
                    <w:t>G2</w:t>
                  </w:r>
                </w:p>
              </w:tc>
              <w:tc>
                <w:tcPr>
                  <w:tcW w:w="981" w:type="pct"/>
                  <w:vAlign w:val="center"/>
                </w:tcPr>
                <w:p>
                  <w:pPr>
                    <w:pStyle w:val="314"/>
                  </w:pPr>
                  <w:r>
                    <w:rPr>
                      <w:rFonts w:hint="eastAsia"/>
                    </w:rPr>
                    <w:t>制冷剂收集</w:t>
                  </w:r>
                </w:p>
              </w:tc>
              <w:tc>
                <w:tcPr>
                  <w:tcW w:w="1202" w:type="pct"/>
                  <w:vAlign w:val="center"/>
                </w:tcPr>
                <w:p>
                  <w:pPr>
                    <w:pStyle w:val="314"/>
                  </w:pPr>
                  <w:r>
                    <w:rPr>
                      <w:rFonts w:hint="eastAsia"/>
                    </w:rPr>
                    <w:t>氟化物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21" w:type="pct"/>
                  <w:gridSpan w:val="2"/>
                  <w:vMerge w:val="continue"/>
                  <w:vAlign w:val="center"/>
                </w:tcPr>
                <w:p>
                  <w:pPr>
                    <w:pStyle w:val="314"/>
                  </w:pPr>
                </w:p>
              </w:tc>
              <w:tc>
                <w:tcPr>
                  <w:tcW w:w="1116" w:type="pct"/>
                  <w:vAlign w:val="center"/>
                </w:tcPr>
                <w:p>
                  <w:pPr>
                    <w:pStyle w:val="314"/>
                  </w:pPr>
                  <w:r>
                    <w:rPr>
                      <w:rFonts w:hint="eastAsia"/>
                    </w:rPr>
                    <w:t>粉尘</w:t>
                  </w:r>
                </w:p>
              </w:tc>
              <w:tc>
                <w:tcPr>
                  <w:tcW w:w="1181" w:type="pct"/>
                  <w:vAlign w:val="center"/>
                </w:tcPr>
                <w:p>
                  <w:pPr>
                    <w:pStyle w:val="314"/>
                  </w:pPr>
                  <w:r>
                    <w:rPr>
                      <w:rFonts w:hint="eastAsia"/>
                    </w:rPr>
                    <w:t>G3</w:t>
                  </w:r>
                </w:p>
              </w:tc>
              <w:tc>
                <w:tcPr>
                  <w:tcW w:w="981" w:type="pct"/>
                  <w:vAlign w:val="center"/>
                </w:tcPr>
                <w:p>
                  <w:pPr>
                    <w:pStyle w:val="314"/>
                  </w:pPr>
                  <w:r>
                    <w:rPr>
                      <w:rFonts w:hint="eastAsia"/>
                    </w:rPr>
                    <w:t>切割</w:t>
                  </w:r>
                </w:p>
              </w:tc>
              <w:tc>
                <w:tcPr>
                  <w:tcW w:w="1202" w:type="pct"/>
                  <w:vAlign w:val="center"/>
                </w:tcPr>
                <w:p>
                  <w:pPr>
                    <w:pStyle w:val="314"/>
                  </w:pPr>
                  <w:r>
                    <w:rPr>
                      <w:rFonts w:hint="eastAsia"/>
                    </w:rPr>
                    <w:t>颗粒物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37" w:type="pct"/>
                  <w:gridSpan w:val="3"/>
                  <w:vMerge w:val="restart"/>
                  <w:vAlign w:val="center"/>
                </w:tcPr>
                <w:p>
                  <w:pPr>
                    <w:pStyle w:val="314"/>
                  </w:pPr>
                  <w:r>
                    <w:rPr>
                      <w:rFonts w:hint="eastAsia"/>
                    </w:rPr>
                    <w:t>废水</w:t>
                  </w:r>
                </w:p>
              </w:tc>
              <w:tc>
                <w:tcPr>
                  <w:tcW w:w="1181" w:type="pct"/>
                  <w:vAlign w:val="center"/>
                </w:tcPr>
                <w:p>
                  <w:pPr>
                    <w:pStyle w:val="314"/>
                  </w:pPr>
                  <w:r>
                    <w:rPr>
                      <w:rFonts w:hint="eastAsia"/>
                    </w:rPr>
                    <w:t>生活污水</w:t>
                  </w:r>
                </w:p>
              </w:tc>
              <w:tc>
                <w:tcPr>
                  <w:tcW w:w="981" w:type="pct"/>
                  <w:vAlign w:val="center"/>
                </w:tcPr>
                <w:p>
                  <w:pPr>
                    <w:pStyle w:val="314"/>
                  </w:pPr>
                  <w:r>
                    <w:rPr>
                      <w:rFonts w:hint="eastAsia"/>
                    </w:rPr>
                    <w:t>职工生活</w:t>
                  </w:r>
                </w:p>
              </w:tc>
              <w:tc>
                <w:tcPr>
                  <w:tcW w:w="1202" w:type="pct"/>
                  <w:vAlign w:val="center"/>
                </w:tcPr>
                <w:p>
                  <w:pPr>
                    <w:pStyle w:val="314"/>
                  </w:pPr>
                  <w:r>
                    <w:rPr>
                      <w:rFonts w:hint="eastAsia"/>
                    </w:rPr>
                    <w:t>COD、BOD</w:t>
                  </w:r>
                  <w:r>
                    <w:rPr>
                      <w:rFonts w:hint="eastAsia"/>
                      <w:vertAlign w:val="subscript"/>
                    </w:rPr>
                    <w:t>5</w:t>
                  </w:r>
                  <w:r>
                    <w:rPr>
                      <w:rFonts w:hint="eastAsia"/>
                    </w:rPr>
                    <w:t>、氨氮、SS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37" w:type="pct"/>
                  <w:gridSpan w:val="3"/>
                  <w:vMerge w:val="continue"/>
                  <w:vAlign w:val="center"/>
                </w:tcPr>
                <w:p>
                  <w:pPr>
                    <w:pStyle w:val="314"/>
                  </w:pPr>
                </w:p>
              </w:tc>
              <w:tc>
                <w:tcPr>
                  <w:tcW w:w="1181" w:type="pct"/>
                  <w:vAlign w:val="center"/>
                </w:tcPr>
                <w:p>
                  <w:pPr>
                    <w:pStyle w:val="314"/>
                  </w:pPr>
                  <w:r>
                    <w:rPr>
                      <w:rFonts w:hint="eastAsia"/>
                    </w:rPr>
                    <w:t>清洗废水</w:t>
                  </w:r>
                </w:p>
              </w:tc>
              <w:tc>
                <w:tcPr>
                  <w:tcW w:w="981" w:type="pct"/>
                  <w:vAlign w:val="center"/>
                </w:tcPr>
                <w:p>
                  <w:pPr>
                    <w:pStyle w:val="314"/>
                  </w:pPr>
                  <w:r>
                    <w:rPr>
                      <w:rFonts w:hint="eastAsia"/>
                    </w:rPr>
                    <w:t>车间地面清洗</w:t>
                  </w:r>
                </w:p>
              </w:tc>
              <w:tc>
                <w:tcPr>
                  <w:tcW w:w="1202" w:type="pct"/>
                  <w:vAlign w:val="center"/>
                </w:tcPr>
                <w:p>
                  <w:pPr>
                    <w:pStyle w:val="314"/>
                  </w:pPr>
                  <w:r>
                    <w:rPr>
                      <w:rFonts w:hint="eastAsia"/>
                    </w:rPr>
                    <w:t>COD、SS、石油类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37" w:type="pct"/>
                  <w:gridSpan w:val="3"/>
                  <w:vMerge w:val="continue"/>
                  <w:vAlign w:val="center"/>
                </w:tcPr>
                <w:p>
                  <w:pPr>
                    <w:pStyle w:val="314"/>
                  </w:pPr>
                </w:p>
              </w:tc>
              <w:tc>
                <w:tcPr>
                  <w:tcW w:w="1181" w:type="pct"/>
                  <w:vAlign w:val="center"/>
                </w:tcPr>
                <w:p>
                  <w:pPr>
                    <w:pStyle w:val="314"/>
                  </w:pPr>
                  <w:r>
                    <w:t>雨水</w:t>
                  </w:r>
                </w:p>
              </w:tc>
              <w:tc>
                <w:tcPr>
                  <w:tcW w:w="981" w:type="pct"/>
                  <w:vAlign w:val="center"/>
                </w:tcPr>
                <w:p>
                  <w:pPr>
                    <w:pStyle w:val="314"/>
                  </w:pPr>
                  <w:r>
                    <w:t>雨水</w:t>
                  </w:r>
                </w:p>
              </w:tc>
              <w:tc>
                <w:tcPr>
                  <w:tcW w:w="1202" w:type="pct"/>
                  <w:vAlign w:val="center"/>
                </w:tcPr>
                <w:p>
                  <w:pPr>
                    <w:pStyle w:val="314"/>
                  </w:pPr>
                  <w:r>
                    <w:rPr>
                      <w:rFonts w:hint="eastAsia"/>
                    </w:rPr>
                    <w:t>COD、SS、石油类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37" w:type="pct"/>
                  <w:gridSpan w:val="3"/>
                  <w:vAlign w:val="center"/>
                </w:tcPr>
                <w:p>
                  <w:pPr>
                    <w:pStyle w:val="314"/>
                  </w:pPr>
                  <w:r>
                    <w:rPr>
                      <w:rFonts w:hint="eastAsia"/>
                    </w:rPr>
                    <w:t>噪声</w:t>
                  </w:r>
                </w:p>
              </w:tc>
              <w:tc>
                <w:tcPr>
                  <w:tcW w:w="1181" w:type="pct"/>
                  <w:vAlign w:val="center"/>
                </w:tcPr>
                <w:p>
                  <w:pPr>
                    <w:pStyle w:val="314"/>
                  </w:pPr>
                  <w:r>
                    <w:rPr>
                      <w:rFonts w:hint="eastAsia"/>
                    </w:rPr>
                    <w:t>设备噪声</w:t>
                  </w:r>
                </w:p>
              </w:tc>
              <w:tc>
                <w:tcPr>
                  <w:tcW w:w="981" w:type="pct"/>
                  <w:vAlign w:val="center"/>
                </w:tcPr>
                <w:p>
                  <w:pPr>
                    <w:pStyle w:val="314"/>
                  </w:pPr>
                  <w:r>
                    <w:rPr>
                      <w:rFonts w:hint="eastAsia"/>
                    </w:rPr>
                    <w:t>设备运行</w:t>
                  </w:r>
                </w:p>
              </w:tc>
              <w:tc>
                <w:tcPr>
                  <w:tcW w:w="1202" w:type="pct"/>
                  <w:vAlign w:val="center"/>
                </w:tcPr>
                <w:p>
                  <w:pPr>
                    <w:pStyle w:val="314"/>
                  </w:pPr>
                  <w:r>
                    <w:rPr>
                      <w:rFonts w:hint="eastAsia"/>
                    </w:rPr>
                    <w:t>等效A声级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restart"/>
                  <w:vAlign w:val="center"/>
                </w:tcPr>
                <w:p>
                  <w:pPr>
                    <w:pStyle w:val="314"/>
                  </w:pPr>
                  <w:r>
                    <w:rPr>
                      <w:rFonts w:hint="eastAsia"/>
                    </w:rPr>
                    <w:t>固体废物</w:t>
                  </w: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废安全气囊（废尼龙）</w:t>
                  </w:r>
                </w:p>
              </w:tc>
              <w:tc>
                <w:tcPr>
                  <w:tcW w:w="1181" w:type="pct"/>
                  <w:vAlign w:val="center"/>
                </w:tcPr>
                <w:p>
                  <w:pPr>
                    <w:pStyle w:val="314"/>
                    <w:rPr>
                      <w:rFonts w:ascii="宋体" w:hAnsi="宋体" w:cs="宋体"/>
                      <w:sz w:val="22"/>
                      <w:szCs w:val="22"/>
                    </w:rPr>
                  </w:pPr>
                  <w:r>
                    <w:rPr>
                      <w:rFonts w:hint="eastAsia"/>
                      <w:sz w:val="22"/>
                      <w:szCs w:val="22"/>
                    </w:rPr>
                    <w:t>S1</w:t>
                  </w:r>
                </w:p>
              </w:tc>
              <w:tc>
                <w:tcPr>
                  <w:tcW w:w="981" w:type="pct"/>
                  <w:vMerge w:val="restart"/>
                  <w:vAlign w:val="center"/>
                </w:tcPr>
                <w:p>
                  <w:pPr>
                    <w:pStyle w:val="314"/>
                  </w:pPr>
                  <w:r>
                    <w:rPr>
                      <w:rFonts w:hint="eastAsia"/>
                    </w:rPr>
                    <w:t>汽车拆解</w:t>
                  </w:r>
                </w:p>
              </w:tc>
              <w:tc>
                <w:tcPr>
                  <w:tcW w:w="1202" w:type="pct"/>
                  <w:vAlign w:val="center"/>
                </w:tcPr>
                <w:p>
                  <w:pPr>
                    <w:pStyle w:val="314"/>
                    <w:rPr>
                      <w:rFonts w:ascii="宋体" w:hAnsi="宋体" w:cs="宋体"/>
                      <w:sz w:val="22"/>
                      <w:szCs w:val="22"/>
                    </w:rPr>
                  </w:pPr>
                  <w:r>
                    <w:rPr>
                      <w:rFonts w:hint="eastAsia"/>
                      <w:sz w:val="22"/>
                      <w:szCs w:val="22"/>
                    </w:rPr>
                    <w:t>废安全气囊（废尼龙）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液化气罐</w:t>
                  </w:r>
                </w:p>
              </w:tc>
              <w:tc>
                <w:tcPr>
                  <w:tcW w:w="1181" w:type="pct"/>
                  <w:vAlign w:val="center"/>
                </w:tcPr>
                <w:p>
                  <w:pPr>
                    <w:pStyle w:val="314"/>
                    <w:rPr>
                      <w:rFonts w:ascii="宋体" w:hAnsi="宋体" w:cs="宋体"/>
                      <w:sz w:val="22"/>
                      <w:szCs w:val="22"/>
                    </w:rPr>
                  </w:pPr>
                  <w:r>
                    <w:rPr>
                      <w:rFonts w:hint="eastAsia"/>
                      <w:sz w:val="22"/>
                      <w:szCs w:val="22"/>
                    </w:rPr>
                    <w:t>S2</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液化气罐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废蓄电池</w:t>
                  </w:r>
                </w:p>
              </w:tc>
              <w:tc>
                <w:tcPr>
                  <w:tcW w:w="1181" w:type="pct"/>
                  <w:vAlign w:val="center"/>
                </w:tcPr>
                <w:p>
                  <w:pPr>
                    <w:pStyle w:val="314"/>
                    <w:rPr>
                      <w:rFonts w:ascii="宋体" w:hAnsi="宋体" w:cs="宋体"/>
                      <w:sz w:val="22"/>
                      <w:szCs w:val="22"/>
                    </w:rPr>
                  </w:pPr>
                  <w:r>
                    <w:rPr>
                      <w:rFonts w:hint="eastAsia"/>
                      <w:sz w:val="22"/>
                      <w:szCs w:val="22"/>
                    </w:rPr>
                    <w:t>S3</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废蓄电池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废燃油</w:t>
                  </w:r>
                </w:p>
              </w:tc>
              <w:tc>
                <w:tcPr>
                  <w:tcW w:w="1181" w:type="pct"/>
                  <w:vAlign w:val="center"/>
                </w:tcPr>
                <w:p>
                  <w:pPr>
                    <w:pStyle w:val="314"/>
                    <w:rPr>
                      <w:rFonts w:ascii="宋体" w:hAnsi="宋体" w:cs="宋体"/>
                      <w:sz w:val="22"/>
                      <w:szCs w:val="22"/>
                    </w:rPr>
                  </w:pPr>
                  <w:r>
                    <w:rPr>
                      <w:rFonts w:hint="eastAsia"/>
                      <w:sz w:val="22"/>
                      <w:szCs w:val="22"/>
                    </w:rPr>
                    <w:t>S4</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废燃油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废油液</w:t>
                  </w:r>
                </w:p>
              </w:tc>
              <w:tc>
                <w:tcPr>
                  <w:tcW w:w="1181" w:type="pct"/>
                  <w:vAlign w:val="center"/>
                </w:tcPr>
                <w:p>
                  <w:pPr>
                    <w:pStyle w:val="314"/>
                    <w:rPr>
                      <w:rFonts w:ascii="宋体" w:hAnsi="宋体" w:cs="宋体"/>
                      <w:sz w:val="22"/>
                      <w:szCs w:val="22"/>
                    </w:rPr>
                  </w:pPr>
                  <w:r>
                    <w:rPr>
                      <w:rFonts w:hint="eastAsia"/>
                      <w:sz w:val="22"/>
                      <w:szCs w:val="22"/>
                    </w:rPr>
                    <w:t>S5</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废油液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废制冷剂</w:t>
                  </w:r>
                </w:p>
              </w:tc>
              <w:tc>
                <w:tcPr>
                  <w:tcW w:w="1181" w:type="pct"/>
                  <w:vAlign w:val="center"/>
                </w:tcPr>
                <w:p>
                  <w:pPr>
                    <w:pStyle w:val="314"/>
                    <w:rPr>
                      <w:rFonts w:ascii="宋体" w:hAnsi="宋体" w:cs="宋体"/>
                      <w:sz w:val="22"/>
                      <w:szCs w:val="22"/>
                    </w:rPr>
                  </w:pPr>
                  <w:r>
                    <w:rPr>
                      <w:rFonts w:hint="eastAsia"/>
                      <w:sz w:val="22"/>
                      <w:szCs w:val="22"/>
                    </w:rPr>
                    <w:t>S6</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废制冷剂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废滤清器</w:t>
                  </w:r>
                </w:p>
              </w:tc>
              <w:tc>
                <w:tcPr>
                  <w:tcW w:w="1181" w:type="pct"/>
                  <w:vAlign w:val="center"/>
                </w:tcPr>
                <w:p>
                  <w:pPr>
                    <w:pStyle w:val="314"/>
                    <w:rPr>
                      <w:rFonts w:ascii="宋体" w:hAnsi="宋体" w:cs="宋体"/>
                      <w:sz w:val="22"/>
                      <w:szCs w:val="22"/>
                    </w:rPr>
                  </w:pPr>
                  <w:r>
                    <w:rPr>
                      <w:rFonts w:hint="eastAsia"/>
                      <w:sz w:val="22"/>
                      <w:szCs w:val="22"/>
                    </w:rPr>
                    <w:t>S7</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废滤清器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油箱</w:t>
                  </w:r>
                </w:p>
              </w:tc>
              <w:tc>
                <w:tcPr>
                  <w:tcW w:w="1181" w:type="pct"/>
                  <w:vAlign w:val="center"/>
                </w:tcPr>
                <w:p>
                  <w:pPr>
                    <w:pStyle w:val="314"/>
                    <w:rPr>
                      <w:rFonts w:ascii="宋体" w:hAnsi="宋体" w:cs="宋体"/>
                      <w:sz w:val="22"/>
                      <w:szCs w:val="22"/>
                    </w:rPr>
                  </w:pPr>
                  <w:r>
                    <w:rPr>
                      <w:rFonts w:hint="eastAsia"/>
                      <w:sz w:val="22"/>
                      <w:szCs w:val="22"/>
                    </w:rPr>
                    <w:t>S8</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油箱</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废电容、电路板</w:t>
                  </w:r>
                </w:p>
              </w:tc>
              <w:tc>
                <w:tcPr>
                  <w:tcW w:w="1181" w:type="pct"/>
                  <w:vAlign w:val="center"/>
                </w:tcPr>
                <w:p>
                  <w:pPr>
                    <w:pStyle w:val="314"/>
                    <w:rPr>
                      <w:rFonts w:ascii="宋体" w:hAnsi="宋体" w:cs="宋体"/>
                      <w:sz w:val="22"/>
                      <w:szCs w:val="22"/>
                    </w:rPr>
                  </w:pPr>
                  <w:r>
                    <w:rPr>
                      <w:rFonts w:hint="eastAsia"/>
                      <w:sz w:val="22"/>
                      <w:szCs w:val="22"/>
                    </w:rPr>
                    <w:t>S9</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废电容、电路板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废玻璃</w:t>
                  </w:r>
                </w:p>
              </w:tc>
              <w:tc>
                <w:tcPr>
                  <w:tcW w:w="1181" w:type="pct"/>
                  <w:vAlign w:val="center"/>
                </w:tcPr>
                <w:p>
                  <w:pPr>
                    <w:pStyle w:val="314"/>
                    <w:rPr>
                      <w:rFonts w:ascii="宋体" w:hAnsi="宋体" w:cs="宋体"/>
                      <w:sz w:val="22"/>
                      <w:szCs w:val="22"/>
                    </w:rPr>
                  </w:pPr>
                  <w:r>
                    <w:rPr>
                      <w:rFonts w:hint="eastAsia"/>
                      <w:sz w:val="22"/>
                      <w:szCs w:val="22"/>
                    </w:rPr>
                    <w:t>S10</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废玻璃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废塑料</w:t>
                  </w:r>
                </w:p>
              </w:tc>
              <w:tc>
                <w:tcPr>
                  <w:tcW w:w="1181" w:type="pct"/>
                  <w:vAlign w:val="center"/>
                </w:tcPr>
                <w:p>
                  <w:pPr>
                    <w:pStyle w:val="314"/>
                    <w:rPr>
                      <w:rFonts w:ascii="宋体" w:hAnsi="宋体" w:cs="宋体"/>
                      <w:sz w:val="22"/>
                      <w:szCs w:val="22"/>
                    </w:rPr>
                  </w:pPr>
                  <w:r>
                    <w:rPr>
                      <w:rFonts w:hint="eastAsia"/>
                      <w:sz w:val="22"/>
                      <w:szCs w:val="22"/>
                    </w:rPr>
                    <w:t>S11</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废塑料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废钢铁</w:t>
                  </w:r>
                </w:p>
              </w:tc>
              <w:tc>
                <w:tcPr>
                  <w:tcW w:w="1181" w:type="pct"/>
                  <w:vAlign w:val="center"/>
                </w:tcPr>
                <w:p>
                  <w:pPr>
                    <w:pStyle w:val="314"/>
                    <w:rPr>
                      <w:rFonts w:ascii="宋体" w:hAnsi="宋体" w:cs="宋体"/>
                      <w:sz w:val="22"/>
                      <w:szCs w:val="22"/>
                    </w:rPr>
                  </w:pPr>
                  <w:r>
                    <w:rPr>
                      <w:rFonts w:hint="eastAsia"/>
                      <w:sz w:val="22"/>
                      <w:szCs w:val="22"/>
                    </w:rPr>
                    <w:t>S12</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废钢铁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废钢铁</w:t>
                  </w:r>
                </w:p>
              </w:tc>
              <w:tc>
                <w:tcPr>
                  <w:tcW w:w="1181" w:type="pct"/>
                  <w:vAlign w:val="center"/>
                </w:tcPr>
                <w:p>
                  <w:pPr>
                    <w:pStyle w:val="314"/>
                    <w:rPr>
                      <w:rFonts w:ascii="宋体" w:hAnsi="宋体" w:cs="宋体"/>
                      <w:sz w:val="22"/>
                      <w:szCs w:val="22"/>
                    </w:rPr>
                  </w:pPr>
                  <w:r>
                    <w:rPr>
                      <w:rFonts w:hint="eastAsia"/>
                      <w:sz w:val="22"/>
                      <w:szCs w:val="22"/>
                    </w:rPr>
                    <w:t>S13</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废钢铁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皮革、纤维等</w:t>
                  </w:r>
                </w:p>
              </w:tc>
              <w:tc>
                <w:tcPr>
                  <w:tcW w:w="1181" w:type="pct"/>
                  <w:vAlign w:val="center"/>
                </w:tcPr>
                <w:p>
                  <w:pPr>
                    <w:pStyle w:val="314"/>
                    <w:rPr>
                      <w:rFonts w:ascii="宋体" w:hAnsi="宋体" w:cs="宋体"/>
                      <w:sz w:val="22"/>
                      <w:szCs w:val="22"/>
                    </w:rPr>
                  </w:pPr>
                  <w:r>
                    <w:rPr>
                      <w:rFonts w:hint="eastAsia"/>
                      <w:sz w:val="22"/>
                      <w:szCs w:val="22"/>
                    </w:rPr>
                    <w:t>S14</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皮革、纤维等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废尾气净化装置</w:t>
                  </w:r>
                </w:p>
              </w:tc>
              <w:tc>
                <w:tcPr>
                  <w:tcW w:w="1181" w:type="pct"/>
                  <w:vAlign w:val="center"/>
                </w:tcPr>
                <w:p>
                  <w:pPr>
                    <w:pStyle w:val="314"/>
                    <w:rPr>
                      <w:rFonts w:ascii="宋体" w:hAnsi="宋体" w:cs="宋体"/>
                      <w:sz w:val="22"/>
                      <w:szCs w:val="22"/>
                    </w:rPr>
                  </w:pPr>
                  <w:r>
                    <w:rPr>
                      <w:rFonts w:hint="eastAsia"/>
                      <w:sz w:val="22"/>
                      <w:szCs w:val="22"/>
                    </w:rPr>
                    <w:t>S15</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废尾气净化装置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有色金属合金</w:t>
                  </w:r>
                </w:p>
              </w:tc>
              <w:tc>
                <w:tcPr>
                  <w:tcW w:w="1181" w:type="pct"/>
                  <w:vAlign w:val="center"/>
                </w:tcPr>
                <w:p>
                  <w:pPr>
                    <w:pStyle w:val="314"/>
                    <w:rPr>
                      <w:rFonts w:ascii="宋体" w:hAnsi="宋体" w:cs="宋体"/>
                      <w:sz w:val="22"/>
                      <w:szCs w:val="22"/>
                    </w:rPr>
                  </w:pPr>
                  <w:r>
                    <w:rPr>
                      <w:rFonts w:hint="eastAsia"/>
                      <w:sz w:val="22"/>
                      <w:szCs w:val="22"/>
                    </w:rPr>
                    <w:t>S16</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有色金属合金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废钢铁</w:t>
                  </w:r>
                </w:p>
              </w:tc>
              <w:tc>
                <w:tcPr>
                  <w:tcW w:w="1181" w:type="pct"/>
                  <w:vAlign w:val="center"/>
                </w:tcPr>
                <w:p>
                  <w:pPr>
                    <w:pStyle w:val="314"/>
                    <w:rPr>
                      <w:rFonts w:ascii="宋体" w:hAnsi="宋体" w:cs="宋体"/>
                      <w:sz w:val="22"/>
                      <w:szCs w:val="22"/>
                    </w:rPr>
                  </w:pPr>
                  <w:r>
                    <w:rPr>
                      <w:rFonts w:hint="eastAsia"/>
                      <w:sz w:val="22"/>
                      <w:szCs w:val="22"/>
                    </w:rPr>
                    <w:t>S17</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废钢铁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废橡胶</w:t>
                  </w:r>
                </w:p>
              </w:tc>
              <w:tc>
                <w:tcPr>
                  <w:tcW w:w="1181" w:type="pct"/>
                  <w:vAlign w:val="center"/>
                </w:tcPr>
                <w:p>
                  <w:pPr>
                    <w:pStyle w:val="314"/>
                    <w:rPr>
                      <w:rFonts w:ascii="宋体" w:hAnsi="宋体" w:cs="宋体"/>
                      <w:sz w:val="22"/>
                      <w:szCs w:val="22"/>
                    </w:rPr>
                  </w:pPr>
                  <w:r>
                    <w:rPr>
                      <w:rFonts w:hint="eastAsia"/>
                      <w:sz w:val="22"/>
                      <w:szCs w:val="22"/>
                    </w:rPr>
                    <w:t>S18</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废橡胶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含汞部件</w:t>
                  </w:r>
                </w:p>
              </w:tc>
              <w:tc>
                <w:tcPr>
                  <w:tcW w:w="1181" w:type="pct"/>
                  <w:vAlign w:val="center"/>
                </w:tcPr>
                <w:p>
                  <w:pPr>
                    <w:pStyle w:val="314"/>
                    <w:rPr>
                      <w:rFonts w:ascii="宋体" w:hAnsi="宋体" w:cs="宋体"/>
                      <w:sz w:val="22"/>
                      <w:szCs w:val="22"/>
                    </w:rPr>
                  </w:pPr>
                  <w:r>
                    <w:rPr>
                      <w:rFonts w:hint="eastAsia"/>
                      <w:sz w:val="22"/>
                      <w:szCs w:val="22"/>
                    </w:rPr>
                    <w:t>S19</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含汞部件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含铅部件</w:t>
                  </w:r>
                </w:p>
              </w:tc>
              <w:tc>
                <w:tcPr>
                  <w:tcW w:w="1181" w:type="pct"/>
                  <w:vAlign w:val="center"/>
                </w:tcPr>
                <w:p>
                  <w:pPr>
                    <w:pStyle w:val="314"/>
                    <w:rPr>
                      <w:rFonts w:ascii="宋体" w:hAnsi="宋体" w:cs="宋体"/>
                      <w:sz w:val="22"/>
                      <w:szCs w:val="22"/>
                    </w:rPr>
                  </w:pPr>
                  <w:r>
                    <w:rPr>
                      <w:rFonts w:hint="eastAsia"/>
                      <w:sz w:val="22"/>
                      <w:szCs w:val="22"/>
                    </w:rPr>
                    <w:t>S20</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含铅部件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ascii="宋体" w:hAnsi="宋体" w:cs="宋体"/>
                      <w:sz w:val="22"/>
                      <w:szCs w:val="22"/>
                    </w:rPr>
                    <w:t>五大总成（具备再制造条件）</w:t>
                  </w:r>
                </w:p>
              </w:tc>
              <w:tc>
                <w:tcPr>
                  <w:tcW w:w="1181" w:type="pct"/>
                  <w:vAlign w:val="center"/>
                </w:tcPr>
                <w:p>
                  <w:pPr>
                    <w:pStyle w:val="314"/>
                    <w:rPr>
                      <w:rFonts w:ascii="宋体" w:hAnsi="宋体" w:cs="宋体"/>
                      <w:sz w:val="22"/>
                      <w:szCs w:val="22"/>
                    </w:rPr>
                  </w:pPr>
                  <w:r>
                    <w:rPr>
                      <w:rFonts w:hint="eastAsia"/>
                      <w:sz w:val="22"/>
                      <w:szCs w:val="22"/>
                    </w:rPr>
                    <w:t>S21</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ascii="宋体" w:hAnsi="宋体" w:cs="宋体"/>
                      <w:sz w:val="22"/>
                      <w:szCs w:val="22"/>
                    </w:rPr>
                    <w:t>五大总成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sz w:val="22"/>
                      <w:szCs w:val="22"/>
                    </w:rPr>
                  </w:pPr>
                  <w:r>
                    <w:rPr>
                      <w:rFonts w:hint="eastAsia"/>
                      <w:sz w:val="22"/>
                      <w:szCs w:val="22"/>
                    </w:rPr>
                    <w:t>废钢铁、有色金属</w:t>
                  </w:r>
                </w:p>
              </w:tc>
              <w:tc>
                <w:tcPr>
                  <w:tcW w:w="1181" w:type="pct"/>
                  <w:vAlign w:val="center"/>
                </w:tcPr>
                <w:p>
                  <w:pPr>
                    <w:pStyle w:val="314"/>
                    <w:rPr>
                      <w:sz w:val="22"/>
                      <w:szCs w:val="22"/>
                    </w:rPr>
                  </w:pPr>
                  <w:r>
                    <w:rPr>
                      <w:rFonts w:hint="eastAsia"/>
                      <w:sz w:val="22"/>
                      <w:szCs w:val="22"/>
                    </w:rPr>
                    <w:t>S22</w:t>
                  </w:r>
                </w:p>
              </w:tc>
              <w:tc>
                <w:tcPr>
                  <w:tcW w:w="981" w:type="pct"/>
                  <w:vMerge w:val="continue"/>
                  <w:vAlign w:val="center"/>
                </w:tcPr>
                <w:p>
                  <w:pPr>
                    <w:pStyle w:val="314"/>
                  </w:pPr>
                </w:p>
              </w:tc>
              <w:tc>
                <w:tcPr>
                  <w:tcW w:w="1201" w:type="pct"/>
                  <w:vAlign w:val="center"/>
                </w:tcPr>
                <w:p>
                  <w:pPr>
                    <w:pStyle w:val="314"/>
                    <w:rPr>
                      <w:sz w:val="22"/>
                      <w:szCs w:val="22"/>
                    </w:rPr>
                  </w:pPr>
                  <w:r>
                    <w:rPr>
                      <w:rFonts w:hint="eastAsia"/>
                      <w:sz w:val="22"/>
                      <w:szCs w:val="22"/>
                    </w:rPr>
                    <w:t>废钢铁、有色金属</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rFonts w:ascii="宋体" w:hAnsi="宋体" w:cs="宋体"/>
                      <w:sz w:val="22"/>
                      <w:szCs w:val="22"/>
                    </w:rPr>
                  </w:pPr>
                  <w:r>
                    <w:rPr>
                      <w:rFonts w:hint="eastAsia"/>
                      <w:sz w:val="22"/>
                      <w:szCs w:val="22"/>
                    </w:rPr>
                    <w:t>其他不可利用物</w:t>
                  </w:r>
                </w:p>
              </w:tc>
              <w:tc>
                <w:tcPr>
                  <w:tcW w:w="1181" w:type="pct"/>
                  <w:vAlign w:val="center"/>
                </w:tcPr>
                <w:p>
                  <w:pPr>
                    <w:pStyle w:val="314"/>
                    <w:rPr>
                      <w:rFonts w:ascii="宋体" w:hAnsi="宋体" w:cs="宋体"/>
                      <w:sz w:val="22"/>
                      <w:szCs w:val="22"/>
                    </w:rPr>
                  </w:pPr>
                  <w:r>
                    <w:rPr>
                      <w:rFonts w:hint="eastAsia"/>
                      <w:sz w:val="22"/>
                      <w:szCs w:val="22"/>
                    </w:rPr>
                    <w:t>S23</w:t>
                  </w:r>
                </w:p>
              </w:tc>
              <w:tc>
                <w:tcPr>
                  <w:tcW w:w="981" w:type="pct"/>
                  <w:vMerge w:val="continue"/>
                  <w:vAlign w:val="center"/>
                </w:tcPr>
                <w:p>
                  <w:pPr>
                    <w:pStyle w:val="314"/>
                  </w:pPr>
                </w:p>
              </w:tc>
              <w:tc>
                <w:tcPr>
                  <w:tcW w:w="1201" w:type="pct"/>
                  <w:vAlign w:val="center"/>
                </w:tcPr>
                <w:p>
                  <w:pPr>
                    <w:pStyle w:val="314"/>
                    <w:rPr>
                      <w:rFonts w:ascii="宋体" w:hAnsi="宋体" w:cs="宋体"/>
                      <w:sz w:val="22"/>
                      <w:szCs w:val="22"/>
                    </w:rPr>
                  </w:pPr>
                  <w:r>
                    <w:rPr>
                      <w:rFonts w:hint="eastAsia"/>
                      <w:sz w:val="22"/>
                      <w:szCs w:val="22"/>
                    </w:rPr>
                    <w:t>其他不可利用物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sz w:val="22"/>
                      <w:szCs w:val="22"/>
                    </w:rPr>
                  </w:pPr>
                  <w:r>
                    <w:rPr>
                      <w:sz w:val="22"/>
                      <w:szCs w:val="22"/>
                    </w:rPr>
                    <w:t>含油抹布</w:t>
                  </w:r>
                  <w:r>
                    <w:rPr>
                      <w:rFonts w:hint="eastAsia"/>
                      <w:sz w:val="22"/>
                      <w:szCs w:val="22"/>
                    </w:rPr>
                    <w:t>、</w:t>
                  </w:r>
                  <w:r>
                    <w:rPr>
                      <w:sz w:val="22"/>
                      <w:szCs w:val="22"/>
                    </w:rPr>
                    <w:t>劳保用品</w:t>
                  </w:r>
                </w:p>
              </w:tc>
              <w:tc>
                <w:tcPr>
                  <w:tcW w:w="1181" w:type="pct"/>
                  <w:vAlign w:val="center"/>
                </w:tcPr>
                <w:p>
                  <w:pPr>
                    <w:pStyle w:val="314"/>
                    <w:rPr>
                      <w:sz w:val="22"/>
                      <w:szCs w:val="22"/>
                    </w:rPr>
                  </w:pPr>
                  <w:r>
                    <w:rPr>
                      <w:sz w:val="22"/>
                      <w:szCs w:val="22"/>
                    </w:rPr>
                    <w:t>含油抹布</w:t>
                  </w:r>
                  <w:r>
                    <w:rPr>
                      <w:rFonts w:hint="eastAsia"/>
                      <w:sz w:val="22"/>
                      <w:szCs w:val="22"/>
                    </w:rPr>
                    <w:t>、</w:t>
                  </w:r>
                  <w:r>
                    <w:rPr>
                      <w:sz w:val="22"/>
                      <w:szCs w:val="22"/>
                    </w:rPr>
                    <w:t>劳保用品</w:t>
                  </w:r>
                </w:p>
              </w:tc>
              <w:tc>
                <w:tcPr>
                  <w:tcW w:w="981" w:type="pct"/>
                  <w:vAlign w:val="center"/>
                </w:tcPr>
                <w:p>
                  <w:pPr>
                    <w:pStyle w:val="314"/>
                  </w:pPr>
                  <w:r>
                    <w:t>含油部件擦拭</w:t>
                  </w:r>
                  <w:r>
                    <w:rPr>
                      <w:rFonts w:hint="eastAsia"/>
                    </w:rPr>
                    <w:t>、</w:t>
                  </w:r>
                  <w:r>
                    <w:t>汽车拆解</w:t>
                  </w:r>
                </w:p>
              </w:tc>
              <w:tc>
                <w:tcPr>
                  <w:tcW w:w="1201" w:type="pct"/>
                  <w:vAlign w:val="center"/>
                </w:tcPr>
                <w:p>
                  <w:pPr>
                    <w:pStyle w:val="314"/>
                    <w:rPr>
                      <w:sz w:val="22"/>
                      <w:szCs w:val="22"/>
                    </w:rPr>
                  </w:pPr>
                  <w:r>
                    <w:rPr>
                      <w:sz w:val="22"/>
                      <w:szCs w:val="22"/>
                    </w:rPr>
                    <w:t>含油抹布、劳保用品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shd w:val="clear" w:color="auto" w:fill="auto"/>
                  <w:vAlign w:val="center"/>
                </w:tcPr>
                <w:p>
                  <w:pPr>
                    <w:pStyle w:val="314"/>
                    <w:rPr>
                      <w:sz w:val="22"/>
                      <w:szCs w:val="22"/>
                      <w:u w:val="single"/>
                    </w:rPr>
                  </w:pPr>
                  <w:r>
                    <w:rPr>
                      <w:sz w:val="22"/>
                      <w:szCs w:val="22"/>
                      <w:u w:val="single"/>
                    </w:rPr>
                    <w:t>隔油池废油</w:t>
                  </w:r>
                </w:p>
              </w:tc>
              <w:tc>
                <w:tcPr>
                  <w:tcW w:w="1181" w:type="pct"/>
                  <w:vAlign w:val="center"/>
                </w:tcPr>
                <w:p>
                  <w:pPr>
                    <w:pStyle w:val="314"/>
                    <w:rPr>
                      <w:sz w:val="22"/>
                      <w:szCs w:val="22"/>
                      <w:u w:val="single"/>
                    </w:rPr>
                  </w:pPr>
                  <w:r>
                    <w:rPr>
                      <w:sz w:val="22"/>
                      <w:szCs w:val="22"/>
                      <w:u w:val="single"/>
                    </w:rPr>
                    <w:t>隔油池废油</w:t>
                  </w:r>
                </w:p>
              </w:tc>
              <w:tc>
                <w:tcPr>
                  <w:tcW w:w="981" w:type="pct"/>
                  <w:vAlign w:val="center"/>
                </w:tcPr>
                <w:p>
                  <w:pPr>
                    <w:pStyle w:val="314"/>
                    <w:rPr>
                      <w:u w:val="single"/>
                    </w:rPr>
                  </w:pPr>
                  <w:r>
                    <w:rPr>
                      <w:u w:val="single"/>
                    </w:rPr>
                    <w:t>隔油池</w:t>
                  </w:r>
                </w:p>
              </w:tc>
              <w:tc>
                <w:tcPr>
                  <w:tcW w:w="1201" w:type="pct"/>
                  <w:vAlign w:val="center"/>
                </w:tcPr>
                <w:p>
                  <w:pPr>
                    <w:pStyle w:val="314"/>
                    <w:rPr>
                      <w:sz w:val="22"/>
                      <w:szCs w:val="22"/>
                      <w:u w:val="single"/>
                    </w:rPr>
                  </w:pPr>
                  <w:r>
                    <w:rPr>
                      <w:sz w:val="22"/>
                      <w:szCs w:val="22"/>
                      <w:u w:val="single"/>
                    </w:rPr>
                    <w:t>隔油池废油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7" w:type="pct"/>
                  <w:vMerge w:val="continue"/>
                  <w:vAlign w:val="center"/>
                </w:tcPr>
                <w:p>
                  <w:pPr>
                    <w:pStyle w:val="314"/>
                  </w:pPr>
                </w:p>
              </w:tc>
              <w:tc>
                <w:tcPr>
                  <w:tcW w:w="1260" w:type="pct"/>
                  <w:gridSpan w:val="2"/>
                  <w:vAlign w:val="center"/>
                </w:tcPr>
                <w:p>
                  <w:pPr>
                    <w:pStyle w:val="314"/>
                    <w:rPr>
                      <w:sz w:val="22"/>
                      <w:szCs w:val="22"/>
                    </w:rPr>
                  </w:pPr>
                  <w:r>
                    <w:rPr>
                      <w:rFonts w:hint="eastAsia"/>
                      <w:sz w:val="22"/>
                      <w:szCs w:val="22"/>
                    </w:rPr>
                    <w:t>生活垃圾</w:t>
                  </w:r>
                </w:p>
              </w:tc>
              <w:tc>
                <w:tcPr>
                  <w:tcW w:w="1181" w:type="pct"/>
                  <w:vAlign w:val="center"/>
                </w:tcPr>
                <w:p>
                  <w:pPr>
                    <w:pStyle w:val="314"/>
                    <w:rPr>
                      <w:sz w:val="22"/>
                      <w:szCs w:val="22"/>
                    </w:rPr>
                  </w:pPr>
                  <w:r>
                    <w:rPr>
                      <w:rFonts w:hint="eastAsia"/>
                      <w:sz w:val="22"/>
                      <w:szCs w:val="22"/>
                    </w:rPr>
                    <w:t>生活垃圾</w:t>
                  </w:r>
                </w:p>
              </w:tc>
              <w:tc>
                <w:tcPr>
                  <w:tcW w:w="981" w:type="pct"/>
                  <w:vAlign w:val="center"/>
                </w:tcPr>
                <w:p>
                  <w:pPr>
                    <w:pStyle w:val="314"/>
                  </w:pPr>
                  <w:r>
                    <w:t>职工生活</w:t>
                  </w:r>
                </w:p>
              </w:tc>
              <w:tc>
                <w:tcPr>
                  <w:tcW w:w="1201" w:type="pct"/>
                  <w:vAlign w:val="center"/>
                </w:tcPr>
                <w:p>
                  <w:pPr>
                    <w:pStyle w:val="314"/>
                    <w:rPr>
                      <w:sz w:val="22"/>
                      <w:szCs w:val="22"/>
                    </w:rPr>
                  </w:pPr>
                  <w:r>
                    <w:rPr>
                      <w:rFonts w:hint="eastAsia"/>
                      <w:sz w:val="22"/>
                      <w:szCs w:val="22"/>
                    </w:rPr>
                    <w:t>生活垃圾</w:t>
                  </w:r>
                </w:p>
              </w:tc>
            </w:tr>
          </w:tbl>
          <w:p>
            <w:pPr>
              <w:pStyle w:val="2"/>
              <w:spacing w:line="360" w:lineRule="auto"/>
              <w:ind w:left="0" w:leftChars="0"/>
              <w:rPr>
                <w:sz w:val="28"/>
                <w:szCs w:val="21"/>
                <w:u w:val="single"/>
              </w:rPr>
            </w:pPr>
            <w:r>
              <w:rPr>
                <w:rFonts w:hint="eastAsia"/>
                <w:sz w:val="28"/>
                <w:szCs w:val="21"/>
                <w:u w:val="single"/>
              </w:rPr>
              <w:t>二、</w:t>
            </w:r>
            <w:bookmarkStart w:id="107" w:name="_Toc52083008"/>
            <w:r>
              <w:rPr>
                <w:rFonts w:hint="eastAsia"/>
                <w:sz w:val="28"/>
                <w:szCs w:val="21"/>
                <w:u w:val="single"/>
              </w:rPr>
              <w:t>清洁生产分析</w:t>
            </w:r>
          </w:p>
          <w:p>
            <w:pPr>
              <w:pStyle w:val="337"/>
              <w:rPr>
                <w:u w:val="single"/>
              </w:rPr>
            </w:pPr>
            <w:r>
              <w:rPr>
                <w:u w:val="single"/>
              </w:rPr>
              <w:t>本项目属于废物的综合利用项目，原料即为报废汽车，从原料上就具有消除污染的特性。在营运过程中，主要是各种设备运行使用能源，均采用电驱动，属于清洁能源，在运行中不会产生二次污染物。因此，原辅料及能源的选择是清洁的。</w:t>
            </w:r>
          </w:p>
          <w:p>
            <w:pPr>
              <w:pStyle w:val="337"/>
              <w:ind w:firstLine="482"/>
              <w:rPr>
                <w:b/>
                <w:u w:val="single"/>
              </w:rPr>
            </w:pPr>
            <w:r>
              <w:rPr>
                <w:rFonts w:hint="eastAsia"/>
                <w:b/>
                <w:u w:val="single"/>
              </w:rPr>
              <w:t>（一）生产工艺及设备</w:t>
            </w:r>
          </w:p>
          <w:p>
            <w:pPr>
              <w:pStyle w:val="337"/>
              <w:rPr>
                <w:u w:val="single"/>
              </w:rPr>
            </w:pPr>
            <w:r>
              <w:rPr>
                <w:u w:val="single"/>
              </w:rPr>
              <w:t>本项目</w:t>
            </w:r>
            <w:r>
              <w:rPr>
                <w:rFonts w:hint="eastAsia"/>
                <w:u w:val="single"/>
              </w:rPr>
              <w:t>使用</w:t>
            </w:r>
            <w:r>
              <w:rPr>
                <w:u w:val="single"/>
              </w:rPr>
              <w:t>的拆解设备都未列入国家和吉林省产业政策中的淘汰、落后类产品名录</w:t>
            </w:r>
            <w:r>
              <w:rPr>
                <w:rFonts w:hint="eastAsia"/>
                <w:u w:val="single"/>
              </w:rPr>
              <w:t>，</w:t>
            </w:r>
            <w:r>
              <w:rPr>
                <w:u w:val="single"/>
              </w:rPr>
              <w:t>符合清洁生产要求。</w:t>
            </w:r>
          </w:p>
          <w:p>
            <w:pPr>
              <w:pStyle w:val="337"/>
              <w:ind w:firstLineChars="0"/>
              <w:rPr>
                <w:b/>
                <w:bCs/>
                <w:u w:val="single"/>
                <w:lang w:val="zh-CN"/>
              </w:rPr>
            </w:pPr>
            <w:r>
              <w:rPr>
                <w:rFonts w:hint="eastAsia"/>
                <w:b/>
                <w:bCs/>
                <w:u w:val="single"/>
                <w:lang w:val="zh-CN"/>
              </w:rPr>
              <w:t>（二）节能降耗</w:t>
            </w:r>
          </w:p>
          <w:p>
            <w:pPr>
              <w:pStyle w:val="337"/>
              <w:rPr>
                <w:u w:val="single"/>
              </w:rPr>
            </w:pPr>
            <w:r>
              <w:rPr>
                <w:u w:val="single"/>
              </w:rPr>
              <w:t>本工程主要能耗品种为电和水，均属于清洁能源，能耗方面符合清洁生产的要求。</w:t>
            </w:r>
          </w:p>
          <w:p>
            <w:pPr>
              <w:pStyle w:val="337"/>
              <w:ind w:firstLineChars="0"/>
              <w:rPr>
                <w:b/>
                <w:bCs/>
                <w:u w:val="single"/>
                <w:lang w:val="zh-CN"/>
              </w:rPr>
            </w:pPr>
            <w:r>
              <w:rPr>
                <w:rFonts w:hint="eastAsia"/>
                <w:b/>
                <w:bCs/>
                <w:u w:val="single"/>
                <w:lang w:val="zh-CN"/>
              </w:rPr>
              <w:t>（三）污染物产生指标</w:t>
            </w:r>
          </w:p>
          <w:p>
            <w:pPr>
              <w:pStyle w:val="337"/>
              <w:rPr>
                <w:u w:val="single"/>
              </w:rPr>
            </w:pPr>
            <w:r>
              <w:rPr>
                <w:u w:val="single"/>
              </w:rPr>
              <w:t>项目污染物产生量较小，</w:t>
            </w:r>
            <w:r>
              <w:rPr>
                <w:rFonts w:hint="eastAsia"/>
                <w:u w:val="single"/>
              </w:rPr>
              <w:t>项目设置</w:t>
            </w:r>
            <w:r>
              <w:rPr>
                <w:u w:val="single"/>
              </w:rPr>
              <w:t>隔油池处理地面清洗废水和场区收集</w:t>
            </w:r>
            <w:r>
              <w:rPr>
                <w:rFonts w:hint="eastAsia"/>
                <w:u w:val="single"/>
              </w:rPr>
              <w:t>的</w:t>
            </w:r>
            <w:r>
              <w:rPr>
                <w:u w:val="single"/>
              </w:rPr>
              <w:t>雨水</w:t>
            </w:r>
            <w:r>
              <w:rPr>
                <w:rFonts w:hint="eastAsia"/>
                <w:u w:val="single"/>
              </w:rPr>
              <w:t>，处理</w:t>
            </w:r>
            <w:r>
              <w:rPr>
                <w:u w:val="single"/>
              </w:rPr>
              <w:t>后拉运至附近污水处理厂进一步处理达标后排放，对周围地表水影响很小；拆解过程产生的无组织排放废气量少，对周围环境空气影响很小；噪声通过采取措施后，能实现厂界达标；固体废物产生量达到《汽车产品回收利用技术政策》的要求，产生的危险废物及一般固废全部由有资质的单位进行处理</w:t>
            </w:r>
            <w:r>
              <w:rPr>
                <w:rFonts w:hint="eastAsia"/>
                <w:u w:val="single"/>
              </w:rPr>
              <w:t>，属于低污染的清洁生产工艺。</w:t>
            </w:r>
          </w:p>
          <w:p>
            <w:pPr>
              <w:pStyle w:val="337"/>
              <w:ind w:firstLineChars="0"/>
              <w:rPr>
                <w:b/>
                <w:bCs/>
                <w:u w:val="single"/>
                <w:lang w:val="zh-CN"/>
              </w:rPr>
            </w:pPr>
            <w:r>
              <w:rPr>
                <w:rFonts w:hint="eastAsia"/>
                <w:b/>
                <w:bCs/>
                <w:u w:val="single"/>
                <w:lang w:val="zh-CN"/>
              </w:rPr>
              <w:t>（四）废物资源化</w:t>
            </w:r>
          </w:p>
          <w:p>
            <w:pPr>
              <w:pStyle w:val="337"/>
              <w:rPr>
                <w:u w:val="single"/>
              </w:rPr>
            </w:pPr>
            <w:r>
              <w:rPr>
                <w:u w:val="single"/>
              </w:rPr>
              <w:t>项目属于资源综合利用的项目，项目的材料和物质等的回收利用率达到《汽车产品回收利用技术政策》中</w:t>
            </w:r>
            <w:r>
              <w:rPr>
                <w:rFonts w:hint="eastAsia"/>
                <w:u w:val="single"/>
              </w:rPr>
              <w:t>“</w:t>
            </w:r>
            <w:r>
              <w:rPr>
                <w:u w:val="single"/>
              </w:rPr>
              <w:t>2017年起，所有国产及进口汽车的可回收利用率要达到95%左右，其中材料的再利用率不低于85%</w:t>
            </w:r>
            <w:r>
              <w:rPr>
                <w:rFonts w:hint="eastAsia"/>
                <w:u w:val="single"/>
              </w:rPr>
              <w:t>”的</w:t>
            </w:r>
            <w:r>
              <w:rPr>
                <w:u w:val="single"/>
              </w:rPr>
              <w:t>要求，尽量将所有的材料分类收集后回收利用，回收率逐步提高。根据工程分析及业主提供相关数据及《汽车产品回收利用技术政策》中关于</w:t>
            </w:r>
            <w:r>
              <w:rPr>
                <w:rFonts w:hint="eastAsia"/>
                <w:u w:val="single"/>
              </w:rPr>
              <w:t>“汽</w:t>
            </w:r>
            <w:r>
              <w:rPr>
                <w:u w:val="single"/>
              </w:rPr>
              <w:t>车的回收利用率，是指报废汽车零部件及材料的再利用和能量再生比率，通常以可回收利用材料占汽车整备质量的百分比</w:t>
            </w:r>
            <w:r>
              <w:rPr>
                <w:rFonts w:hint="eastAsia"/>
                <w:u w:val="single"/>
              </w:rPr>
              <w:t>衡量”计算</w:t>
            </w:r>
            <w:r>
              <w:rPr>
                <w:u w:val="single"/>
              </w:rPr>
              <w:t>方法，本项目的材料综合利用率为</w:t>
            </w:r>
            <w:r>
              <w:rPr>
                <w:rFonts w:hint="eastAsia"/>
                <w:u w:val="single"/>
              </w:rPr>
              <w:t>90</w:t>
            </w:r>
            <w:r>
              <w:rPr>
                <w:u w:val="single"/>
              </w:rPr>
              <w:t>%，满足《汽车产品回收利用技术政策》的要求。</w:t>
            </w:r>
          </w:p>
          <w:p>
            <w:pPr>
              <w:pStyle w:val="337"/>
              <w:ind w:firstLine="482"/>
              <w:rPr>
                <w:b/>
                <w:bCs/>
                <w:u w:val="single"/>
                <w:lang w:val="zh-CN"/>
              </w:rPr>
            </w:pPr>
            <w:r>
              <w:rPr>
                <w:rFonts w:hint="eastAsia"/>
                <w:b/>
                <w:bCs/>
                <w:u w:val="single"/>
              </w:rPr>
              <w:t>（五）</w:t>
            </w:r>
            <w:r>
              <w:rPr>
                <w:rFonts w:hint="eastAsia"/>
                <w:b/>
                <w:bCs/>
                <w:u w:val="single"/>
                <w:lang w:val="zh-CN"/>
              </w:rPr>
              <w:t>环境管理</w:t>
            </w:r>
          </w:p>
          <w:p>
            <w:pPr>
              <w:pStyle w:val="337"/>
              <w:rPr>
                <w:u w:val="single"/>
              </w:rPr>
            </w:pPr>
            <w:r>
              <w:rPr>
                <w:rFonts w:hint="eastAsia"/>
                <w:u w:val="single"/>
              </w:rPr>
              <w:t>项目</w:t>
            </w:r>
            <w:r>
              <w:rPr>
                <w:u w:val="single"/>
              </w:rPr>
              <w:t>按照《报废机动车拆解环境保护技术规范》进行选址、分区、管理及对各种危险废物和废物的处置，设置专人负责管理</w:t>
            </w:r>
            <w:r>
              <w:rPr>
                <w:rFonts w:hint="eastAsia"/>
                <w:u w:val="single"/>
              </w:rPr>
              <w:t>，</w:t>
            </w:r>
            <w:r>
              <w:rPr>
                <w:u w:val="single"/>
              </w:rPr>
              <w:t>制定了各类环境管理的相关规章、制度和措施的要求，</w:t>
            </w:r>
            <w:r>
              <w:rPr>
                <w:rFonts w:hint="eastAsia"/>
                <w:u w:val="single"/>
              </w:rPr>
              <w:t>满足</w:t>
            </w:r>
            <w:r>
              <w:rPr>
                <w:u w:val="single"/>
              </w:rPr>
              <w:t>清洁生产对环境管理体系建设的要求。</w:t>
            </w:r>
          </w:p>
          <w:p>
            <w:pPr>
              <w:pStyle w:val="337"/>
              <w:ind w:firstLineChars="0"/>
              <w:rPr>
                <w:b/>
                <w:bCs/>
                <w:u w:val="single"/>
              </w:rPr>
            </w:pPr>
            <w:r>
              <w:rPr>
                <w:rFonts w:hint="eastAsia"/>
                <w:b/>
                <w:bCs/>
                <w:u w:val="single"/>
              </w:rPr>
              <w:t>（六）循环经济分析</w:t>
            </w:r>
          </w:p>
          <w:p>
            <w:pPr>
              <w:pStyle w:val="337"/>
              <w:rPr>
                <w:u w:val="single"/>
              </w:rPr>
            </w:pPr>
            <w:r>
              <w:rPr>
                <w:u w:val="single"/>
              </w:rPr>
              <w:t>循环经济是传统经济的活动</w:t>
            </w:r>
            <w:r>
              <w:rPr>
                <w:rFonts w:hint="eastAsia"/>
                <w:u w:val="single"/>
              </w:rPr>
              <w:t>的“资</w:t>
            </w:r>
            <w:r>
              <w:rPr>
                <w:u w:val="single"/>
              </w:rPr>
              <w:t>源消费→产品→废物排</w:t>
            </w:r>
            <w:r>
              <w:rPr>
                <w:rFonts w:hint="eastAsia"/>
                <w:u w:val="single"/>
              </w:rPr>
              <w:t>放”开</w:t>
            </w:r>
            <w:r>
              <w:rPr>
                <w:u w:val="single"/>
              </w:rPr>
              <w:t>放</w:t>
            </w:r>
            <w:r>
              <w:rPr>
                <w:rFonts w:hint="eastAsia"/>
                <w:u w:val="single"/>
              </w:rPr>
              <w:t>（或称为单程）</w:t>
            </w:r>
            <w:r>
              <w:rPr>
                <w:u w:val="single"/>
              </w:rPr>
              <w:t>型物质流动模式相对应</w:t>
            </w:r>
            <w:r>
              <w:rPr>
                <w:rFonts w:hint="eastAsia"/>
                <w:u w:val="single"/>
              </w:rPr>
              <w:t>的“资</w:t>
            </w:r>
            <w:r>
              <w:rPr>
                <w:u w:val="single"/>
              </w:rPr>
              <w:t>源消费→产品→再生资</w:t>
            </w:r>
            <w:r>
              <w:rPr>
                <w:rFonts w:hint="eastAsia"/>
                <w:u w:val="single"/>
              </w:rPr>
              <w:t>源”闭环</w:t>
            </w:r>
            <w:r>
              <w:rPr>
                <w:u w:val="single"/>
              </w:rPr>
              <w:t>型物质流动模式。其技术特征表现为资源消耗的减量化、再利用和资源再生化。其核心是提高生态环境的利用效率。</w:t>
            </w:r>
          </w:p>
          <w:p>
            <w:pPr>
              <w:pStyle w:val="337"/>
              <w:rPr>
                <w:u w:val="single"/>
              </w:rPr>
            </w:pPr>
            <w:r>
              <w:rPr>
                <w:u w:val="single"/>
              </w:rPr>
              <w:t>循环经济主要有三大原则，</w:t>
            </w:r>
            <w:r>
              <w:rPr>
                <w:rFonts w:hint="eastAsia"/>
                <w:u w:val="single"/>
              </w:rPr>
              <w:t>即“减量化、再利用、再循环”原</w:t>
            </w:r>
            <w:r>
              <w:rPr>
                <w:u w:val="single"/>
              </w:rPr>
              <w:t>则，每一原则对循环经济的成功实施都是必不可少的。其中，减量化原则针对的是输入端，旨在减少进入生产和消费过程中物质和能源流量；再利用原则属于过程性方法，目的是延长产品和服务的时间强度；资源化原则是输出端方法，通过把废物再次变成资源以减少最终处理量，也就是废品的回收利用和废物的综合利用。</w:t>
            </w:r>
          </w:p>
          <w:p>
            <w:pPr>
              <w:pStyle w:val="337"/>
              <w:rPr>
                <w:u w:val="single"/>
              </w:rPr>
            </w:pPr>
            <w:r>
              <w:rPr>
                <w:u w:val="single"/>
              </w:rPr>
              <w:t>本项目属</w:t>
            </w:r>
            <w:r>
              <w:rPr>
                <w:rFonts w:hint="eastAsia"/>
                <w:u w:val="single"/>
              </w:rPr>
              <w:t>报废汽车拆解</w:t>
            </w:r>
            <w:r>
              <w:rPr>
                <w:u w:val="single"/>
              </w:rPr>
              <w:t>回收利用项目，项目运行将大量的报废汽车拆解后分类收集，变为资源，不仅减少了报废汽车无序堆放对环境的影响，还增加了社会的资源，有利于循环经济的建设。因此，对社会环境的影响是有利的。由此可见，本项目的实施符合循环经济理念。</w:t>
            </w:r>
          </w:p>
          <w:p>
            <w:pPr>
              <w:pStyle w:val="337"/>
              <w:ind w:firstLineChars="0"/>
              <w:rPr>
                <w:b/>
                <w:bCs/>
                <w:u w:val="single"/>
                <w:lang w:val="zh-CN"/>
              </w:rPr>
            </w:pPr>
            <w:r>
              <w:rPr>
                <w:rFonts w:hint="eastAsia"/>
                <w:b/>
                <w:bCs/>
                <w:u w:val="single"/>
                <w:lang w:val="zh-CN"/>
              </w:rPr>
              <w:t>（七）清洁生产结论</w:t>
            </w:r>
          </w:p>
          <w:p>
            <w:pPr>
              <w:pStyle w:val="337"/>
              <w:rPr>
                <w:u w:val="single"/>
              </w:rPr>
            </w:pPr>
            <w:r>
              <w:rPr>
                <w:u w:val="single"/>
              </w:rPr>
              <w:t>综上所述，本项目在装卸设备、装卸工艺、能源、能耗及污染物排放量等方面均</w:t>
            </w:r>
            <w:r>
              <w:rPr>
                <w:rFonts w:hint="eastAsia"/>
                <w:u w:val="single"/>
              </w:rPr>
              <w:t>符合</w:t>
            </w:r>
            <w:r>
              <w:rPr>
                <w:u w:val="single"/>
              </w:rPr>
              <w:t>清洁生产原则，符合清洁生产及循环经济的要求</w:t>
            </w:r>
            <w:r>
              <w:rPr>
                <w:rFonts w:hint="eastAsia"/>
                <w:u w:val="single"/>
              </w:rPr>
              <w:t>。</w:t>
            </w:r>
          </w:p>
          <w:p>
            <w:pPr>
              <w:pStyle w:val="2"/>
              <w:spacing w:line="360" w:lineRule="auto"/>
              <w:ind w:left="0" w:leftChars="0"/>
              <w:rPr>
                <w:sz w:val="28"/>
                <w:szCs w:val="21"/>
              </w:rPr>
            </w:pPr>
            <w:r>
              <w:rPr>
                <w:rFonts w:hint="eastAsia"/>
                <w:sz w:val="28"/>
                <w:szCs w:val="21"/>
              </w:rPr>
              <w:t>三、污染源强核算</w:t>
            </w:r>
            <w:bookmarkEnd w:id="107"/>
          </w:p>
          <w:p>
            <w:pPr>
              <w:ind w:firstLine="480" w:firstLineChars="200"/>
              <w:rPr>
                <w:lang w:val="zh-CN"/>
              </w:rPr>
            </w:pPr>
            <w:r>
              <w:rPr>
                <w:rFonts w:hint="eastAsia"/>
                <w:lang w:val="zh-CN"/>
              </w:rPr>
              <w:t>目前生态环境部尚未发布废弃资源综合利用业的污染源源强核算技术指南，本次项目污染源源强计算方法参照《污染源源强核算技术指南 准则》（HJ884-2018）确定。</w:t>
            </w:r>
          </w:p>
          <w:p>
            <w:pPr>
              <w:pStyle w:val="337"/>
              <w:ind w:firstLine="482"/>
              <w:rPr>
                <w:b/>
                <w:bCs/>
                <w:u w:val="single"/>
              </w:rPr>
            </w:pPr>
            <w:bookmarkStart w:id="108" w:name="_Toc52083009"/>
            <w:r>
              <w:rPr>
                <w:rFonts w:hint="eastAsia"/>
                <w:b/>
                <w:bCs/>
                <w:u w:val="single"/>
              </w:rPr>
              <w:t>（一）废气</w:t>
            </w:r>
            <w:bookmarkEnd w:id="108"/>
          </w:p>
          <w:p>
            <w:pPr>
              <w:pStyle w:val="312"/>
              <w:rPr>
                <w:u w:val="single"/>
              </w:rPr>
            </w:pPr>
            <w:r>
              <w:rPr>
                <w:rFonts w:hint="eastAsia"/>
                <w:u w:val="single"/>
              </w:rPr>
              <w:t>项目废气主要有废燃油收集、废油液收集、油液储存过程挥发的有机废气（以非甲烷总烃计），切割过程产生的粉尘（颗粒物）、制冷剂收集过程挥发的含氟废气（氟化物）。</w:t>
            </w:r>
          </w:p>
          <w:p>
            <w:pPr>
              <w:pStyle w:val="312"/>
              <w:rPr>
                <w:u w:val="single"/>
              </w:rPr>
            </w:pPr>
            <w:r>
              <w:rPr>
                <w:rFonts w:hint="eastAsia"/>
                <w:u w:val="single"/>
              </w:rPr>
              <w:t>1、非甲烷总烃</w:t>
            </w:r>
          </w:p>
          <w:p>
            <w:pPr>
              <w:pStyle w:val="312"/>
              <w:rPr>
                <w:u w:val="single"/>
              </w:rPr>
            </w:pPr>
            <w:r>
              <w:rPr>
                <w:rFonts w:hint="eastAsia"/>
                <w:u w:val="single"/>
              </w:rPr>
              <w:t>本项目在拆解过程中可能产生的有机废气主要为废油液抽取过程中和油箱内残留油液挥发产生的含C4~C10各族烃类的有机废气（以非甲烷总烃计）。</w:t>
            </w:r>
          </w:p>
          <w:p>
            <w:pPr>
              <w:pStyle w:val="312"/>
              <w:rPr>
                <w:u w:val="single"/>
              </w:rPr>
            </w:pPr>
            <w:r>
              <w:rPr>
                <w:rFonts w:hint="eastAsia"/>
                <w:u w:val="single"/>
              </w:rPr>
              <w:t>汽车拆解收集油液包括废燃油（汽油、柴油）、发动机机油、变速器机油、传动机构机油、动力转向油、制动液等。项目在报废机动车拆解预处理过程中，在预处理车间采用</w:t>
            </w:r>
            <w:r>
              <w:rPr>
                <w:rFonts w:hint="eastAsia"/>
                <w:b/>
                <w:u w:val="single"/>
              </w:rPr>
              <w:t>气动抽接油机对各类油液进行封闭抽取，抽取过程全程密闭，抽取后采用密闭罐体进行储存</w:t>
            </w:r>
            <w:r>
              <w:rPr>
                <w:rFonts w:hint="eastAsia"/>
                <w:u w:val="single"/>
              </w:rPr>
              <w:t>。在油液真空抽取过程中，会有少量的有机废气通过油箱、抽油管线、阀门等部位挥发至大气环境。</w:t>
            </w:r>
            <w:r>
              <w:rPr>
                <w:u w:val="single"/>
              </w:rPr>
              <w:t>根据《报废汽车回收拆解企业技术规范》</w:t>
            </w:r>
            <w:r>
              <w:rPr>
                <w:rFonts w:hint="eastAsia"/>
                <w:u w:val="single"/>
              </w:rPr>
              <w:t>（</w:t>
            </w:r>
            <w:r>
              <w:rPr>
                <w:u w:val="single"/>
              </w:rPr>
              <w:t>GB22128-2008</w:t>
            </w:r>
            <w:r>
              <w:rPr>
                <w:rFonts w:hint="eastAsia"/>
                <w:u w:val="single"/>
              </w:rPr>
              <w:t>）</w:t>
            </w:r>
            <w:r>
              <w:rPr>
                <w:u w:val="single"/>
              </w:rPr>
              <w:t>，各种废油液的排空率不得低于90%，本项目取排空率为9</w:t>
            </w:r>
            <w:r>
              <w:rPr>
                <w:rFonts w:hint="eastAsia"/>
                <w:u w:val="single"/>
              </w:rPr>
              <w:t>5</w:t>
            </w:r>
            <w:r>
              <w:rPr>
                <w:u w:val="single"/>
              </w:rPr>
              <w:t>%</w:t>
            </w:r>
            <w:r>
              <w:rPr>
                <w:rFonts w:hint="eastAsia"/>
                <w:u w:val="single"/>
              </w:rPr>
              <w:t>，在剩余少量未抽出的废油液和抽取的油液储存过程中会有少量的非甲烷总烃气体以无组织形式排放至大气环境中。</w:t>
            </w:r>
          </w:p>
          <w:p>
            <w:pPr>
              <w:pStyle w:val="312"/>
              <w:rPr>
                <w:u w:val="single"/>
              </w:rPr>
            </w:pPr>
            <w:r>
              <w:rPr>
                <w:rFonts w:hint="eastAsia"/>
                <w:u w:val="single"/>
              </w:rPr>
              <w:t>根据《散装液态石油产品损耗》（GB11085-89），灌桶的损失率为0.18%，零售加注时的损失率为0.29%，因此，本项目按总体0.5%的损失率计。本项目拆解汽车中含有废燃油（汽油、柴油）5.6t/a，其他油液（润滑油、发动机机油等）5.88t/a，则非甲烷总烃排放量约为0.057t/a，属连续稳定的无组织排放，排放速率为0.008kg/h。</w:t>
            </w:r>
          </w:p>
          <w:p>
            <w:pPr>
              <w:pStyle w:val="312"/>
              <w:rPr>
                <w:u w:val="single"/>
              </w:rPr>
            </w:pPr>
            <w:r>
              <w:rPr>
                <w:rFonts w:hint="eastAsia"/>
                <w:u w:val="single"/>
              </w:rPr>
              <w:t>2、粉尘</w:t>
            </w:r>
          </w:p>
          <w:p>
            <w:pPr>
              <w:pStyle w:val="312"/>
              <w:rPr>
                <w:u w:val="single"/>
              </w:rPr>
            </w:pPr>
            <w:r>
              <w:rPr>
                <w:rFonts w:hint="eastAsia"/>
                <w:u w:val="single"/>
              </w:rPr>
              <w:t>本项目报废汽车拆解完成后的车架、车厢等不进行破碎，而是采用压实打包机进行压实，这一过程基本无粉尘产生。对于难拆解的车辆构件、金属结构、管道、异型钢铁、螺纹联结等采用等离子切割机进行切割。等离子切割机</w:t>
            </w:r>
            <w:r>
              <w:rPr>
                <w:u w:val="single"/>
              </w:rPr>
              <w:t>切割过程汽车压件被切割位置的受热金属熔化，由于局部的高温作用部分金属离子直接以气态形式进入空气中，金属离子成颗粒物，</w:t>
            </w:r>
            <w:r>
              <w:rPr>
                <w:rFonts w:hint="eastAsia"/>
                <w:u w:val="single"/>
              </w:rPr>
              <w:t>由此产生的少量切割粉尘将对环境空气产生一定影响。参考《机加工行业环境影响评价中常见污染物源强估算及污染治理》（湖北大学学报，2010年9月），等离子切割粉尘的产生量按下式计算：</w:t>
            </w:r>
          </w:p>
          <w:p>
            <w:pPr>
              <w:pStyle w:val="312"/>
              <w:ind w:firstLine="0" w:firstLineChars="0"/>
              <w:jc w:val="center"/>
              <w:rPr>
                <w:u w:val="single"/>
              </w:rPr>
            </w:pPr>
            <w:r>
              <w:rPr>
                <w:u w:val="single"/>
              </w:rPr>
              <w:t>M=1‰M</w:t>
            </w:r>
            <w:r>
              <w:rPr>
                <w:u w:val="single"/>
                <w:vertAlign w:val="subscript"/>
              </w:rPr>
              <w:t>1</w:t>
            </w:r>
          </w:p>
          <w:p>
            <w:pPr>
              <w:pStyle w:val="312"/>
              <w:rPr>
                <w:u w:val="single"/>
              </w:rPr>
            </w:pPr>
            <w:r>
              <w:rPr>
                <w:rFonts w:hint="eastAsia"/>
                <w:u w:val="single"/>
              </w:rPr>
              <w:t>式中：M—切割粉尘产生量，t/a；</w:t>
            </w:r>
          </w:p>
          <w:p>
            <w:pPr>
              <w:pStyle w:val="312"/>
              <w:ind w:firstLine="1200" w:firstLineChars="500"/>
              <w:rPr>
                <w:u w:val="single"/>
              </w:rPr>
            </w:pPr>
            <w:r>
              <w:rPr>
                <w:rFonts w:hint="eastAsia"/>
                <w:u w:val="single"/>
              </w:rPr>
              <w:t>M</w:t>
            </w:r>
            <w:r>
              <w:rPr>
                <w:rFonts w:hint="eastAsia"/>
                <w:u w:val="single"/>
                <w:vertAlign w:val="subscript"/>
              </w:rPr>
              <w:t>1</w:t>
            </w:r>
            <w:r>
              <w:rPr>
                <w:rFonts w:hint="eastAsia"/>
                <w:u w:val="single"/>
              </w:rPr>
              <w:t>—原材料的使用量。</w:t>
            </w:r>
          </w:p>
          <w:p>
            <w:pPr>
              <w:pStyle w:val="312"/>
              <w:rPr>
                <w:u w:val="single"/>
              </w:rPr>
            </w:pPr>
            <w:r>
              <w:rPr>
                <w:rFonts w:hint="eastAsia"/>
                <w:u w:val="single"/>
              </w:rPr>
              <w:t>本项目除五大总成（具备再制造条件）的钢铁产生量为602.3t/a，需切割钢铁量按30%计算，则项目切割粉尘产生量为0.181t/a。本项目在切割工作台设置于封闭车间内，</w:t>
            </w:r>
            <w:r>
              <w:rPr>
                <w:u w:val="single"/>
              </w:rPr>
              <w:t>使用移动式烟尘净化器进行处理</w:t>
            </w:r>
            <w:r>
              <w:rPr>
                <w:rFonts w:hint="eastAsia"/>
                <w:u w:val="single"/>
              </w:rPr>
              <w:t>，粉尘捕集效率不低于90%，其余以无组织形式排放，则无组织粉尘排放量为0.018t/a，切割设备日均工作4h，则切割粉尘无组织排放速率为0.015kg/h。</w:t>
            </w:r>
          </w:p>
          <w:p>
            <w:pPr>
              <w:pStyle w:val="312"/>
              <w:rPr>
                <w:u w:val="single"/>
              </w:rPr>
            </w:pPr>
            <w:r>
              <w:rPr>
                <w:rFonts w:hint="eastAsia"/>
                <w:u w:val="single"/>
              </w:rPr>
              <w:t>3、氟化物</w:t>
            </w:r>
          </w:p>
          <w:p>
            <w:pPr>
              <w:pStyle w:val="312"/>
              <w:rPr>
                <w:u w:val="single"/>
              </w:rPr>
            </w:pPr>
            <w:r>
              <w:rPr>
                <w:rFonts w:hint="eastAsia"/>
                <w:u w:val="single"/>
              </w:rPr>
              <w:t>本项目</w:t>
            </w:r>
            <w:r>
              <w:rPr>
                <w:u w:val="single"/>
              </w:rPr>
              <w:t>采用制冷剂专用回收装置对汽车空调制冷剂进行回收，制冷剂收集到密闭的容器中进行储存，操作过程中会有少量氟化物泄漏到空气中</w:t>
            </w:r>
            <w:r>
              <w:rPr>
                <w:rFonts w:hint="eastAsia"/>
                <w:u w:val="single"/>
              </w:rPr>
              <w:t>。</w:t>
            </w:r>
          </w:p>
          <w:p>
            <w:pPr>
              <w:pStyle w:val="312"/>
              <w:rPr>
                <w:u w:val="single"/>
              </w:rPr>
            </w:pPr>
            <w:r>
              <w:rPr>
                <w:rFonts w:hint="eastAsia"/>
                <w:u w:val="single"/>
              </w:rPr>
              <w:t>根据《蒙特利尔协定书》规定，我国于2010年1月1日起全面禁用氟利昂物质，在汽车生产、制造、维护行业中，氟利昂将随着更新换代而被淘汰。目前报废汽车空调系统所用的制冷剂主要为R134a（CH</w:t>
            </w:r>
            <w:r>
              <w:rPr>
                <w:rFonts w:hint="eastAsia"/>
                <w:u w:val="single"/>
                <w:vertAlign w:val="subscript"/>
              </w:rPr>
              <w:t>2</w:t>
            </w:r>
            <w:r>
              <w:rPr>
                <w:rFonts w:hint="eastAsia"/>
                <w:u w:val="single"/>
              </w:rPr>
              <w:t>FCF</w:t>
            </w:r>
            <w:r>
              <w:rPr>
                <w:rFonts w:hint="eastAsia"/>
                <w:u w:val="single"/>
                <w:vertAlign w:val="subscript"/>
              </w:rPr>
              <w:t>3</w:t>
            </w:r>
            <w:r>
              <w:rPr>
                <w:rFonts w:hint="eastAsia"/>
                <w:u w:val="single"/>
              </w:rPr>
              <w:t>），氟利昂（CF</w:t>
            </w:r>
            <w:r>
              <w:rPr>
                <w:rFonts w:hint="eastAsia"/>
                <w:u w:val="single"/>
                <w:vertAlign w:val="subscript"/>
              </w:rPr>
              <w:t>2</w:t>
            </w:r>
            <w:r>
              <w:rPr>
                <w:rFonts w:hint="eastAsia"/>
                <w:u w:val="single"/>
              </w:rPr>
              <w:t>Cl</w:t>
            </w:r>
            <w:r>
              <w:rPr>
                <w:rFonts w:hint="eastAsia"/>
                <w:u w:val="single"/>
                <w:vertAlign w:val="subscript"/>
              </w:rPr>
              <w:t>2</w:t>
            </w:r>
            <w:r>
              <w:rPr>
                <w:rFonts w:hint="eastAsia"/>
                <w:u w:val="single"/>
              </w:rPr>
              <w:t>）较少。泄漏的制冷剂以氟化物表征，项目回收制冷剂0.21t/a，氟化物的无组织挥发量按每年回收量的0.5</w:t>
            </w:r>
            <w:r>
              <w:rPr>
                <w:u w:val="single"/>
              </w:rPr>
              <w:t>‰</w:t>
            </w:r>
            <w:r>
              <w:rPr>
                <w:rFonts w:hint="eastAsia"/>
                <w:u w:val="single"/>
              </w:rPr>
              <w:t>计算，则其无组织挥发量为0.105kg/a（0.00001kg/h），在预处理车间内无组织排放。</w:t>
            </w:r>
          </w:p>
          <w:p>
            <w:pPr>
              <w:pStyle w:val="337"/>
            </w:pPr>
            <w:r>
              <w:rPr>
                <w:rFonts w:hint="eastAsia"/>
              </w:rPr>
              <w:t>项目废气</w:t>
            </w:r>
            <w:r>
              <w:t>污染源源强核算结果及相关参数详见</w:t>
            </w:r>
            <w:r>
              <w:fldChar w:fldCharType="begin"/>
            </w:r>
            <w:r>
              <w:instrText xml:space="preserve"> REF _Ref51952913 \r \h </w:instrText>
            </w:r>
            <w:r>
              <w:fldChar w:fldCharType="separate"/>
            </w:r>
            <w:r>
              <w:rPr>
                <w:rFonts w:hint="eastAsia"/>
              </w:rPr>
              <w:t>表33</w:t>
            </w:r>
            <w:r>
              <w:fldChar w:fldCharType="end"/>
            </w:r>
            <w:r>
              <w:rPr>
                <w:rFonts w:hint="eastAsia"/>
              </w:rPr>
              <w:t>。</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bl>
    <w:p>
      <w:pPr>
        <w:rPr>
          <w:lang w:val="zh-CN" w:eastAsia="zh-CN"/>
        </w:rPr>
        <w:sectPr>
          <w:headerReference r:id="rId4" w:type="default"/>
          <w:footerReference r:id="rId5" w:type="default"/>
          <w:pgSz w:w="11906" w:h="16838"/>
          <w:pgMar w:top="1418" w:right="1418" w:bottom="1418" w:left="1701" w:header="851" w:footer="850" w:gutter="0"/>
          <w:pgNumType w:start="1"/>
          <w:cols w:space="720" w:num="1"/>
          <w:docGrid w:type="lines" w:linePitch="312" w:charSpace="0"/>
        </w:sectPr>
      </w:pP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tcPr>
          <w:p>
            <w:pPr>
              <w:pStyle w:val="316"/>
              <w:numPr>
                <w:ilvl w:val="0"/>
                <w:numId w:val="6"/>
              </w:numPr>
              <w:rPr>
                <w:u w:val="single"/>
              </w:rPr>
            </w:pPr>
            <w:bookmarkStart w:id="109" w:name="_Ref51952913"/>
            <w:r>
              <w:rPr>
                <w:u w:val="single"/>
              </w:rPr>
              <w:t>废气污染源源强核算结果及相关参数一览表</w:t>
            </w:r>
            <w:bookmarkEnd w:id="109"/>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893"/>
              <w:gridCol w:w="798"/>
              <w:gridCol w:w="798"/>
              <w:gridCol w:w="798"/>
              <w:gridCol w:w="781"/>
              <w:gridCol w:w="1196"/>
              <w:gridCol w:w="1098"/>
              <w:gridCol w:w="801"/>
              <w:gridCol w:w="989"/>
              <w:gridCol w:w="801"/>
              <w:gridCol w:w="975"/>
              <w:gridCol w:w="1283"/>
              <w:gridCol w:w="1095"/>
              <w:gridCol w:w="87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295" w:type="pct"/>
                  <w:vMerge w:val="restart"/>
                  <w:shd w:val="clear" w:color="auto" w:fill="FFFFFF"/>
                  <w:vAlign w:val="center"/>
                </w:tcPr>
                <w:p>
                  <w:pPr>
                    <w:pStyle w:val="314"/>
                    <w:rPr>
                      <w:u w:val="single"/>
                    </w:rPr>
                  </w:pPr>
                  <w:r>
                    <w:rPr>
                      <w:u w:val="single"/>
                    </w:rPr>
                    <w:t>工序/生产线</w:t>
                  </w:r>
                </w:p>
              </w:tc>
              <w:tc>
                <w:tcPr>
                  <w:tcW w:w="319" w:type="pct"/>
                  <w:vMerge w:val="restart"/>
                  <w:shd w:val="clear" w:color="auto" w:fill="FFFFFF"/>
                  <w:vAlign w:val="center"/>
                </w:tcPr>
                <w:p>
                  <w:pPr>
                    <w:pStyle w:val="314"/>
                    <w:rPr>
                      <w:u w:val="single"/>
                    </w:rPr>
                  </w:pPr>
                  <w:r>
                    <w:rPr>
                      <w:u w:val="single"/>
                    </w:rPr>
                    <w:t>装置</w:t>
                  </w:r>
                </w:p>
              </w:tc>
              <w:tc>
                <w:tcPr>
                  <w:tcW w:w="285" w:type="pct"/>
                  <w:vMerge w:val="restart"/>
                  <w:shd w:val="clear" w:color="auto" w:fill="FFFFFF"/>
                  <w:vAlign w:val="center"/>
                </w:tcPr>
                <w:p>
                  <w:pPr>
                    <w:pStyle w:val="314"/>
                    <w:rPr>
                      <w:u w:val="single"/>
                    </w:rPr>
                  </w:pPr>
                  <w:r>
                    <w:rPr>
                      <w:u w:val="single"/>
                    </w:rPr>
                    <w:t>排放源</w:t>
                  </w:r>
                </w:p>
              </w:tc>
              <w:tc>
                <w:tcPr>
                  <w:tcW w:w="285" w:type="pct"/>
                  <w:vMerge w:val="restart"/>
                  <w:shd w:val="clear" w:color="auto" w:fill="FFFFFF"/>
                  <w:vAlign w:val="center"/>
                </w:tcPr>
                <w:p>
                  <w:pPr>
                    <w:pStyle w:val="314"/>
                    <w:rPr>
                      <w:u w:val="single"/>
                    </w:rPr>
                  </w:pPr>
                  <w:r>
                    <w:rPr>
                      <w:u w:val="single"/>
                    </w:rPr>
                    <w:t>污染物</w:t>
                  </w:r>
                </w:p>
              </w:tc>
              <w:tc>
                <w:tcPr>
                  <w:tcW w:w="1383" w:type="pct"/>
                  <w:gridSpan w:val="4"/>
                  <w:shd w:val="clear" w:color="auto" w:fill="FFFFFF"/>
                  <w:vAlign w:val="bottom"/>
                </w:tcPr>
                <w:p>
                  <w:pPr>
                    <w:pStyle w:val="314"/>
                    <w:rPr>
                      <w:u w:val="single"/>
                    </w:rPr>
                  </w:pPr>
                  <w:r>
                    <w:rPr>
                      <w:u w:val="single"/>
                    </w:rPr>
                    <w:t>污染物产生</w:t>
                  </w:r>
                </w:p>
              </w:tc>
              <w:tc>
                <w:tcPr>
                  <w:tcW w:w="638" w:type="pct"/>
                  <w:gridSpan w:val="2"/>
                  <w:shd w:val="clear" w:color="auto" w:fill="FFFFFF"/>
                  <w:vAlign w:val="bottom"/>
                </w:tcPr>
                <w:p>
                  <w:pPr>
                    <w:pStyle w:val="314"/>
                    <w:rPr>
                      <w:u w:val="single"/>
                    </w:rPr>
                  </w:pPr>
                  <w:r>
                    <w:rPr>
                      <w:u w:val="single"/>
                    </w:rPr>
                    <w:t>治理措施</w:t>
                  </w:r>
                </w:p>
              </w:tc>
              <w:tc>
                <w:tcPr>
                  <w:tcW w:w="1482" w:type="pct"/>
                  <w:gridSpan w:val="4"/>
                  <w:shd w:val="clear" w:color="auto" w:fill="FFFFFF"/>
                  <w:vAlign w:val="bottom"/>
                </w:tcPr>
                <w:p>
                  <w:pPr>
                    <w:pStyle w:val="314"/>
                    <w:rPr>
                      <w:u w:val="single"/>
                    </w:rPr>
                  </w:pPr>
                  <w:r>
                    <w:rPr>
                      <w:u w:val="single"/>
                    </w:rPr>
                    <w:t>污染物排放</w:t>
                  </w:r>
                </w:p>
              </w:tc>
              <w:tc>
                <w:tcPr>
                  <w:tcW w:w="312" w:type="pct"/>
                  <w:vMerge w:val="restart"/>
                  <w:shd w:val="clear" w:color="auto" w:fill="FFFFFF"/>
                  <w:vAlign w:val="center"/>
                </w:tcPr>
                <w:p>
                  <w:pPr>
                    <w:pStyle w:val="314"/>
                    <w:rPr>
                      <w:u w:val="single"/>
                    </w:rPr>
                  </w:pPr>
                  <w:r>
                    <w:rPr>
                      <w:u w:val="single"/>
                    </w:rPr>
                    <w:t>排放</w:t>
                  </w:r>
                </w:p>
                <w:p>
                  <w:pPr>
                    <w:pStyle w:val="314"/>
                    <w:rPr>
                      <w:u w:val="single"/>
                    </w:rPr>
                  </w:pPr>
                  <w:r>
                    <w:rPr>
                      <w:u w:val="single"/>
                    </w:rPr>
                    <w:t>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95" w:type="pct"/>
                  <w:vMerge w:val="continue"/>
                  <w:shd w:val="clear" w:color="auto" w:fill="FFFFFF"/>
                  <w:vAlign w:val="center"/>
                </w:tcPr>
                <w:p>
                  <w:pPr>
                    <w:pStyle w:val="314"/>
                    <w:rPr>
                      <w:u w:val="single"/>
                    </w:rPr>
                  </w:pPr>
                </w:p>
              </w:tc>
              <w:tc>
                <w:tcPr>
                  <w:tcW w:w="319" w:type="pct"/>
                  <w:vMerge w:val="continue"/>
                  <w:shd w:val="clear" w:color="auto" w:fill="FFFFFF"/>
                  <w:vAlign w:val="center"/>
                </w:tcPr>
                <w:p>
                  <w:pPr>
                    <w:pStyle w:val="314"/>
                    <w:rPr>
                      <w:u w:val="single"/>
                    </w:rPr>
                  </w:pPr>
                </w:p>
              </w:tc>
              <w:tc>
                <w:tcPr>
                  <w:tcW w:w="285" w:type="pct"/>
                  <w:vMerge w:val="continue"/>
                  <w:shd w:val="clear" w:color="auto" w:fill="FFFFFF"/>
                  <w:vAlign w:val="center"/>
                </w:tcPr>
                <w:p>
                  <w:pPr>
                    <w:pStyle w:val="314"/>
                    <w:rPr>
                      <w:u w:val="single"/>
                    </w:rPr>
                  </w:pPr>
                </w:p>
              </w:tc>
              <w:tc>
                <w:tcPr>
                  <w:tcW w:w="285" w:type="pct"/>
                  <w:vMerge w:val="continue"/>
                  <w:shd w:val="clear" w:color="auto" w:fill="FFFFFF"/>
                  <w:vAlign w:val="center"/>
                </w:tcPr>
                <w:p>
                  <w:pPr>
                    <w:pStyle w:val="314"/>
                    <w:rPr>
                      <w:u w:val="single"/>
                    </w:rPr>
                  </w:pPr>
                </w:p>
              </w:tc>
              <w:tc>
                <w:tcPr>
                  <w:tcW w:w="285" w:type="pct"/>
                  <w:shd w:val="clear" w:color="auto" w:fill="FFFFFF"/>
                  <w:vAlign w:val="center"/>
                </w:tcPr>
                <w:p>
                  <w:pPr>
                    <w:pStyle w:val="314"/>
                    <w:rPr>
                      <w:u w:val="single"/>
                    </w:rPr>
                  </w:pPr>
                  <w:r>
                    <w:rPr>
                      <w:u w:val="single"/>
                    </w:rPr>
                    <w:t>核算方法</w:t>
                  </w:r>
                </w:p>
              </w:tc>
              <w:tc>
                <w:tcPr>
                  <w:tcW w:w="279" w:type="pct"/>
                  <w:shd w:val="clear" w:color="auto" w:fill="FFFFFF"/>
                  <w:vAlign w:val="center"/>
                </w:tcPr>
                <w:p>
                  <w:pPr>
                    <w:pStyle w:val="314"/>
                    <w:rPr>
                      <w:u w:val="single"/>
                    </w:rPr>
                  </w:pPr>
                  <w:r>
                    <w:rPr>
                      <w:u w:val="single"/>
                    </w:rPr>
                    <w:t>废气量</w:t>
                  </w:r>
                </w:p>
                <w:p>
                  <w:pPr>
                    <w:pStyle w:val="314"/>
                    <w:rPr>
                      <w:u w:val="single"/>
                    </w:rPr>
                  </w:pPr>
                  <w:r>
                    <w:rPr>
                      <w:u w:val="single"/>
                    </w:rPr>
                    <w:t>(m</w:t>
                  </w:r>
                  <w:r>
                    <w:rPr>
                      <w:u w:val="single"/>
                      <w:vertAlign w:val="superscript"/>
                    </w:rPr>
                    <w:t>3</w:t>
                  </w:r>
                  <w:r>
                    <w:rPr>
                      <w:u w:val="single"/>
                    </w:rPr>
                    <w:t>/h)</w:t>
                  </w:r>
                </w:p>
              </w:tc>
              <w:tc>
                <w:tcPr>
                  <w:tcW w:w="427" w:type="pct"/>
                  <w:shd w:val="clear" w:color="auto" w:fill="FFFFFF"/>
                  <w:vAlign w:val="center"/>
                </w:tcPr>
                <w:p>
                  <w:pPr>
                    <w:pStyle w:val="314"/>
                    <w:rPr>
                      <w:u w:val="single"/>
                    </w:rPr>
                  </w:pPr>
                  <w:r>
                    <w:rPr>
                      <w:u w:val="single"/>
                    </w:rPr>
                    <w:t>产生浓度</w:t>
                  </w:r>
                </w:p>
                <w:p>
                  <w:pPr>
                    <w:pStyle w:val="314"/>
                    <w:rPr>
                      <w:u w:val="single"/>
                    </w:rPr>
                  </w:pPr>
                  <w:r>
                    <w:rPr>
                      <w:u w:val="single"/>
                    </w:rPr>
                    <w:t>（mg/m</w:t>
                  </w:r>
                  <w:r>
                    <w:rPr>
                      <w:u w:val="single"/>
                      <w:vertAlign w:val="superscript"/>
                    </w:rPr>
                    <w:t>3</w:t>
                  </w:r>
                  <w:r>
                    <w:rPr>
                      <w:u w:val="single"/>
                    </w:rPr>
                    <w:t>）</w:t>
                  </w:r>
                </w:p>
              </w:tc>
              <w:tc>
                <w:tcPr>
                  <w:tcW w:w="391" w:type="pct"/>
                  <w:shd w:val="clear" w:color="auto" w:fill="FFFFFF"/>
                  <w:vAlign w:val="center"/>
                </w:tcPr>
                <w:p>
                  <w:pPr>
                    <w:pStyle w:val="314"/>
                    <w:rPr>
                      <w:u w:val="single"/>
                    </w:rPr>
                  </w:pPr>
                  <w:r>
                    <w:rPr>
                      <w:u w:val="single"/>
                    </w:rPr>
                    <w:t>产生量(kg/h)</w:t>
                  </w:r>
                </w:p>
              </w:tc>
              <w:tc>
                <w:tcPr>
                  <w:tcW w:w="286" w:type="pct"/>
                  <w:shd w:val="clear" w:color="auto" w:fill="FFFFFF"/>
                  <w:vAlign w:val="center"/>
                </w:tcPr>
                <w:p>
                  <w:pPr>
                    <w:pStyle w:val="314"/>
                    <w:rPr>
                      <w:u w:val="single"/>
                    </w:rPr>
                  </w:pPr>
                  <w:r>
                    <w:rPr>
                      <w:u w:val="single"/>
                    </w:rPr>
                    <w:t>工艺</w:t>
                  </w:r>
                </w:p>
              </w:tc>
              <w:tc>
                <w:tcPr>
                  <w:tcW w:w="353" w:type="pct"/>
                  <w:shd w:val="clear" w:color="auto" w:fill="FFFFFF"/>
                  <w:vAlign w:val="center"/>
                </w:tcPr>
                <w:p>
                  <w:pPr>
                    <w:pStyle w:val="314"/>
                    <w:rPr>
                      <w:u w:val="single"/>
                    </w:rPr>
                  </w:pPr>
                  <w:r>
                    <w:rPr>
                      <w:u w:val="single"/>
                    </w:rPr>
                    <w:t>效率（%）</w:t>
                  </w:r>
                </w:p>
              </w:tc>
              <w:tc>
                <w:tcPr>
                  <w:tcW w:w="286" w:type="pct"/>
                  <w:shd w:val="clear" w:color="auto" w:fill="FFFFFF"/>
                  <w:vAlign w:val="center"/>
                </w:tcPr>
                <w:p>
                  <w:pPr>
                    <w:pStyle w:val="314"/>
                    <w:rPr>
                      <w:u w:val="single"/>
                    </w:rPr>
                  </w:pPr>
                  <w:r>
                    <w:rPr>
                      <w:u w:val="single"/>
                    </w:rPr>
                    <w:t>核算方法</w:t>
                  </w:r>
                </w:p>
              </w:tc>
              <w:tc>
                <w:tcPr>
                  <w:tcW w:w="348" w:type="pct"/>
                  <w:shd w:val="clear" w:color="auto" w:fill="FFFFFF"/>
                  <w:vAlign w:val="center"/>
                </w:tcPr>
                <w:p>
                  <w:pPr>
                    <w:pStyle w:val="314"/>
                    <w:rPr>
                      <w:u w:val="single"/>
                    </w:rPr>
                  </w:pPr>
                  <w:r>
                    <w:rPr>
                      <w:u w:val="single"/>
                    </w:rPr>
                    <w:t>排放废气量</w:t>
                  </w:r>
                </w:p>
                <w:p>
                  <w:pPr>
                    <w:pStyle w:val="314"/>
                    <w:rPr>
                      <w:u w:val="single"/>
                    </w:rPr>
                  </w:pPr>
                  <w:r>
                    <w:rPr>
                      <w:u w:val="single"/>
                    </w:rPr>
                    <w:t>(m</w:t>
                  </w:r>
                  <w:r>
                    <w:rPr>
                      <w:u w:val="single"/>
                      <w:vertAlign w:val="superscript"/>
                    </w:rPr>
                    <w:t>3</w:t>
                  </w:r>
                  <w:r>
                    <w:rPr>
                      <w:u w:val="single"/>
                    </w:rPr>
                    <w:t>/h)</w:t>
                  </w:r>
                </w:p>
              </w:tc>
              <w:tc>
                <w:tcPr>
                  <w:tcW w:w="458" w:type="pct"/>
                  <w:shd w:val="clear" w:color="auto" w:fill="FFFFFF"/>
                  <w:vAlign w:val="center"/>
                </w:tcPr>
                <w:p>
                  <w:pPr>
                    <w:pStyle w:val="314"/>
                    <w:rPr>
                      <w:u w:val="single"/>
                    </w:rPr>
                  </w:pPr>
                  <w:r>
                    <w:rPr>
                      <w:u w:val="single"/>
                    </w:rPr>
                    <w:t>排放浓度(mg/m</w:t>
                  </w:r>
                  <w:r>
                    <w:rPr>
                      <w:u w:val="single"/>
                      <w:vertAlign w:val="superscript"/>
                    </w:rPr>
                    <w:t>3</w:t>
                  </w:r>
                  <w:r>
                    <w:rPr>
                      <w:u w:val="single"/>
                    </w:rPr>
                    <w:t>)</w:t>
                  </w:r>
                </w:p>
              </w:tc>
              <w:tc>
                <w:tcPr>
                  <w:tcW w:w="391" w:type="pct"/>
                  <w:shd w:val="clear" w:color="auto" w:fill="FFFFFF"/>
                  <w:vAlign w:val="center"/>
                </w:tcPr>
                <w:p>
                  <w:pPr>
                    <w:pStyle w:val="314"/>
                    <w:rPr>
                      <w:u w:val="single"/>
                    </w:rPr>
                  </w:pPr>
                  <w:r>
                    <w:rPr>
                      <w:u w:val="single"/>
                    </w:rPr>
                    <w:t>排放量(kg/h)</w:t>
                  </w:r>
                </w:p>
              </w:tc>
              <w:tc>
                <w:tcPr>
                  <w:tcW w:w="312" w:type="pct"/>
                  <w:vMerge w:val="continue"/>
                  <w:shd w:val="clear" w:color="auto" w:fill="FFFFFF"/>
                  <w:vAlign w:val="center"/>
                </w:tcPr>
                <w:p>
                  <w:pPr>
                    <w:pStyle w:val="314"/>
                    <w:rPr>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95" w:type="pct"/>
                  <w:vMerge w:val="restart"/>
                  <w:shd w:val="clear" w:color="auto" w:fill="FFFFFF"/>
                  <w:vAlign w:val="center"/>
                </w:tcPr>
                <w:p>
                  <w:pPr>
                    <w:pStyle w:val="314"/>
                    <w:rPr>
                      <w:u w:val="single"/>
                    </w:rPr>
                  </w:pPr>
                  <w:r>
                    <w:rPr>
                      <w:rFonts w:hint="eastAsia"/>
                      <w:u w:val="single"/>
                    </w:rPr>
                    <w:t>汽车</w:t>
                  </w:r>
                  <w:r>
                    <w:rPr>
                      <w:u w:val="single"/>
                    </w:rPr>
                    <w:t>拆解</w:t>
                  </w:r>
                </w:p>
              </w:tc>
              <w:tc>
                <w:tcPr>
                  <w:tcW w:w="319" w:type="pct"/>
                  <w:vMerge w:val="restart"/>
                  <w:shd w:val="clear" w:color="auto" w:fill="FFFFFF"/>
                  <w:vAlign w:val="center"/>
                </w:tcPr>
                <w:p>
                  <w:pPr>
                    <w:pStyle w:val="314"/>
                    <w:rPr>
                      <w:u w:val="single"/>
                    </w:rPr>
                  </w:pPr>
                  <w:r>
                    <w:rPr>
                      <w:u w:val="single"/>
                    </w:rPr>
                    <w:t>汽车拆解工序</w:t>
                  </w:r>
                </w:p>
              </w:tc>
              <w:tc>
                <w:tcPr>
                  <w:tcW w:w="285" w:type="pct"/>
                  <w:vMerge w:val="restart"/>
                  <w:shd w:val="clear" w:color="auto" w:fill="FFFFFF"/>
                  <w:vAlign w:val="center"/>
                </w:tcPr>
                <w:p>
                  <w:pPr>
                    <w:pStyle w:val="314"/>
                    <w:rPr>
                      <w:u w:val="single"/>
                    </w:rPr>
                  </w:pPr>
                  <w:r>
                    <w:rPr>
                      <w:u w:val="single"/>
                    </w:rPr>
                    <w:t>无组织排放</w:t>
                  </w:r>
                </w:p>
              </w:tc>
              <w:tc>
                <w:tcPr>
                  <w:tcW w:w="285" w:type="pct"/>
                  <w:tcBorders>
                    <w:bottom w:val="single" w:color="auto" w:sz="4" w:space="0"/>
                  </w:tcBorders>
                  <w:shd w:val="clear" w:color="auto" w:fill="FFFFFF"/>
                  <w:vAlign w:val="center"/>
                </w:tcPr>
                <w:p>
                  <w:pPr>
                    <w:pStyle w:val="314"/>
                    <w:rPr>
                      <w:u w:val="single"/>
                    </w:rPr>
                  </w:pPr>
                  <w:r>
                    <w:rPr>
                      <w:rFonts w:hint="eastAsia"/>
                      <w:u w:val="single"/>
                    </w:rPr>
                    <w:t>非甲烷总烃</w:t>
                  </w:r>
                </w:p>
              </w:tc>
              <w:tc>
                <w:tcPr>
                  <w:tcW w:w="285" w:type="pct"/>
                  <w:tcBorders>
                    <w:bottom w:val="single" w:color="auto" w:sz="4" w:space="0"/>
                  </w:tcBorders>
                  <w:shd w:val="clear" w:color="auto" w:fill="FFFFFF"/>
                  <w:vAlign w:val="center"/>
                </w:tcPr>
                <w:p>
                  <w:pPr>
                    <w:pStyle w:val="314"/>
                    <w:rPr>
                      <w:u w:val="single"/>
                    </w:rPr>
                  </w:pPr>
                  <w:r>
                    <w:rPr>
                      <w:u w:val="single"/>
                    </w:rPr>
                    <w:t>产污系数法</w:t>
                  </w:r>
                </w:p>
              </w:tc>
              <w:tc>
                <w:tcPr>
                  <w:tcW w:w="279" w:type="pct"/>
                  <w:shd w:val="clear" w:color="auto" w:fill="FFFFFF"/>
                  <w:vAlign w:val="center"/>
                </w:tcPr>
                <w:p>
                  <w:pPr>
                    <w:pStyle w:val="314"/>
                    <w:rPr>
                      <w:u w:val="single"/>
                    </w:rPr>
                  </w:pPr>
                  <w:r>
                    <w:rPr>
                      <w:u w:val="single"/>
                    </w:rPr>
                    <w:t>/</w:t>
                  </w:r>
                </w:p>
              </w:tc>
              <w:tc>
                <w:tcPr>
                  <w:tcW w:w="427" w:type="pct"/>
                  <w:shd w:val="clear" w:color="auto" w:fill="FFFFFF"/>
                  <w:vAlign w:val="center"/>
                </w:tcPr>
                <w:p>
                  <w:pPr>
                    <w:pStyle w:val="314"/>
                    <w:rPr>
                      <w:u w:val="single"/>
                    </w:rPr>
                  </w:pPr>
                  <w:r>
                    <w:rPr>
                      <w:u w:val="single"/>
                    </w:rPr>
                    <w:t>/</w:t>
                  </w:r>
                </w:p>
              </w:tc>
              <w:tc>
                <w:tcPr>
                  <w:tcW w:w="391" w:type="pct"/>
                  <w:tcBorders>
                    <w:bottom w:val="single" w:color="auto" w:sz="4" w:space="0"/>
                  </w:tcBorders>
                  <w:shd w:val="clear" w:color="auto" w:fill="FFFFFF"/>
                  <w:vAlign w:val="center"/>
                </w:tcPr>
                <w:p>
                  <w:pPr>
                    <w:pStyle w:val="314"/>
                    <w:rPr>
                      <w:u w:val="single"/>
                    </w:rPr>
                  </w:pPr>
                  <w:r>
                    <w:rPr>
                      <w:rFonts w:hint="eastAsia"/>
                      <w:u w:val="single"/>
                    </w:rPr>
                    <w:t>0.008</w:t>
                  </w:r>
                </w:p>
              </w:tc>
              <w:tc>
                <w:tcPr>
                  <w:tcW w:w="286" w:type="pct"/>
                  <w:tcBorders>
                    <w:bottom w:val="single" w:color="auto" w:sz="4" w:space="0"/>
                  </w:tcBorders>
                  <w:shd w:val="clear" w:color="auto" w:fill="FFFFFF"/>
                  <w:vAlign w:val="center"/>
                </w:tcPr>
                <w:p>
                  <w:pPr>
                    <w:pStyle w:val="314"/>
                    <w:rPr>
                      <w:u w:val="single"/>
                    </w:rPr>
                  </w:pPr>
                  <w:r>
                    <w:rPr>
                      <w:u w:val="single"/>
                    </w:rPr>
                    <w:t>无组织排放</w:t>
                  </w:r>
                </w:p>
              </w:tc>
              <w:tc>
                <w:tcPr>
                  <w:tcW w:w="353" w:type="pct"/>
                  <w:shd w:val="clear" w:color="auto" w:fill="FFFFFF"/>
                  <w:vAlign w:val="center"/>
                </w:tcPr>
                <w:p>
                  <w:pPr>
                    <w:pStyle w:val="314"/>
                    <w:rPr>
                      <w:u w:val="single"/>
                    </w:rPr>
                  </w:pPr>
                  <w:r>
                    <w:rPr>
                      <w:u w:val="single"/>
                    </w:rPr>
                    <w:t>/</w:t>
                  </w:r>
                </w:p>
              </w:tc>
              <w:tc>
                <w:tcPr>
                  <w:tcW w:w="286" w:type="pct"/>
                  <w:shd w:val="clear" w:color="auto" w:fill="FFFFFF"/>
                  <w:vAlign w:val="center"/>
                </w:tcPr>
                <w:p>
                  <w:pPr>
                    <w:pStyle w:val="314"/>
                    <w:rPr>
                      <w:u w:val="single"/>
                    </w:rPr>
                  </w:pPr>
                  <w:r>
                    <w:rPr>
                      <w:u w:val="single"/>
                    </w:rPr>
                    <w:t>物料衡算法</w:t>
                  </w:r>
                </w:p>
              </w:tc>
              <w:tc>
                <w:tcPr>
                  <w:tcW w:w="348" w:type="pct"/>
                  <w:shd w:val="clear" w:color="auto" w:fill="FFFFFF"/>
                  <w:vAlign w:val="center"/>
                </w:tcPr>
                <w:p>
                  <w:pPr>
                    <w:pStyle w:val="314"/>
                    <w:rPr>
                      <w:u w:val="single"/>
                    </w:rPr>
                  </w:pPr>
                  <w:r>
                    <w:rPr>
                      <w:u w:val="single"/>
                    </w:rPr>
                    <w:t>/</w:t>
                  </w:r>
                </w:p>
              </w:tc>
              <w:tc>
                <w:tcPr>
                  <w:tcW w:w="458" w:type="pct"/>
                  <w:shd w:val="clear" w:color="auto" w:fill="FFFFFF"/>
                  <w:vAlign w:val="center"/>
                </w:tcPr>
                <w:p>
                  <w:pPr>
                    <w:pStyle w:val="314"/>
                    <w:rPr>
                      <w:u w:val="single"/>
                    </w:rPr>
                  </w:pPr>
                  <w:r>
                    <w:rPr>
                      <w:u w:val="single"/>
                    </w:rPr>
                    <w:t>/</w:t>
                  </w:r>
                </w:p>
              </w:tc>
              <w:tc>
                <w:tcPr>
                  <w:tcW w:w="391" w:type="pct"/>
                  <w:tcBorders>
                    <w:bottom w:val="single" w:color="auto" w:sz="4" w:space="0"/>
                  </w:tcBorders>
                  <w:shd w:val="clear" w:color="auto" w:fill="FFFFFF"/>
                  <w:vAlign w:val="center"/>
                </w:tcPr>
                <w:p>
                  <w:pPr>
                    <w:pStyle w:val="314"/>
                    <w:rPr>
                      <w:u w:val="single"/>
                    </w:rPr>
                  </w:pPr>
                  <w:r>
                    <w:rPr>
                      <w:rFonts w:hint="eastAsia"/>
                      <w:u w:val="single"/>
                    </w:rPr>
                    <w:t>0.008</w:t>
                  </w:r>
                </w:p>
              </w:tc>
              <w:tc>
                <w:tcPr>
                  <w:tcW w:w="312" w:type="pct"/>
                  <w:tcBorders>
                    <w:bottom w:val="single" w:color="auto" w:sz="4" w:space="0"/>
                  </w:tcBorders>
                  <w:shd w:val="clear" w:color="auto" w:fill="FFFFFF"/>
                  <w:vAlign w:val="center"/>
                </w:tcPr>
                <w:p>
                  <w:pPr>
                    <w:pStyle w:val="314"/>
                    <w:rPr>
                      <w:u w:val="single"/>
                    </w:rPr>
                  </w:pPr>
                  <w:r>
                    <w:rPr>
                      <w:rFonts w:hint="eastAsia"/>
                      <w:u w:val="single"/>
                    </w:rPr>
                    <w:t>7200h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295" w:type="pct"/>
                  <w:vMerge w:val="continue"/>
                  <w:shd w:val="clear" w:color="auto" w:fill="FFFFFF"/>
                  <w:vAlign w:val="center"/>
                </w:tcPr>
                <w:p>
                  <w:pPr>
                    <w:pStyle w:val="314"/>
                    <w:rPr>
                      <w:u w:val="single"/>
                    </w:rPr>
                  </w:pPr>
                </w:p>
              </w:tc>
              <w:tc>
                <w:tcPr>
                  <w:tcW w:w="319" w:type="pct"/>
                  <w:vMerge w:val="continue"/>
                  <w:shd w:val="clear" w:color="auto" w:fill="FFFFFF"/>
                  <w:vAlign w:val="center"/>
                </w:tcPr>
                <w:p>
                  <w:pPr>
                    <w:pStyle w:val="314"/>
                    <w:rPr>
                      <w:u w:val="single"/>
                    </w:rPr>
                  </w:pPr>
                </w:p>
              </w:tc>
              <w:tc>
                <w:tcPr>
                  <w:tcW w:w="285" w:type="pct"/>
                  <w:vMerge w:val="continue"/>
                  <w:shd w:val="clear" w:color="auto" w:fill="FFFFFF"/>
                  <w:vAlign w:val="center"/>
                </w:tcPr>
                <w:p>
                  <w:pPr>
                    <w:pStyle w:val="314"/>
                    <w:rPr>
                      <w:u w:val="single"/>
                    </w:rPr>
                  </w:pPr>
                </w:p>
              </w:tc>
              <w:tc>
                <w:tcPr>
                  <w:tcW w:w="285" w:type="pct"/>
                  <w:tcBorders>
                    <w:top w:val="single" w:color="auto" w:sz="4" w:space="0"/>
                  </w:tcBorders>
                  <w:shd w:val="clear" w:color="auto" w:fill="FFFFFF"/>
                  <w:vAlign w:val="center"/>
                </w:tcPr>
                <w:p>
                  <w:pPr>
                    <w:pStyle w:val="314"/>
                    <w:rPr>
                      <w:u w:val="single"/>
                    </w:rPr>
                  </w:pPr>
                  <w:r>
                    <w:rPr>
                      <w:rFonts w:hint="eastAsia"/>
                      <w:u w:val="single"/>
                    </w:rPr>
                    <w:t>粉尘</w:t>
                  </w:r>
                </w:p>
              </w:tc>
              <w:tc>
                <w:tcPr>
                  <w:tcW w:w="285" w:type="pct"/>
                  <w:tcBorders>
                    <w:top w:val="single" w:color="auto" w:sz="4" w:space="0"/>
                  </w:tcBorders>
                  <w:shd w:val="clear" w:color="auto" w:fill="FFFFFF"/>
                  <w:vAlign w:val="center"/>
                </w:tcPr>
                <w:p>
                  <w:pPr>
                    <w:pStyle w:val="314"/>
                    <w:rPr>
                      <w:u w:val="single"/>
                    </w:rPr>
                  </w:pPr>
                  <w:r>
                    <w:rPr>
                      <w:u w:val="single"/>
                    </w:rPr>
                    <w:t>产污系数法</w:t>
                  </w:r>
                </w:p>
              </w:tc>
              <w:tc>
                <w:tcPr>
                  <w:tcW w:w="279" w:type="pct"/>
                  <w:shd w:val="clear" w:color="auto" w:fill="FFFFFF"/>
                  <w:vAlign w:val="center"/>
                </w:tcPr>
                <w:p>
                  <w:pPr>
                    <w:pStyle w:val="314"/>
                    <w:rPr>
                      <w:u w:val="single"/>
                    </w:rPr>
                  </w:pPr>
                  <w:r>
                    <w:rPr>
                      <w:u w:val="single"/>
                    </w:rPr>
                    <w:t>/</w:t>
                  </w:r>
                </w:p>
              </w:tc>
              <w:tc>
                <w:tcPr>
                  <w:tcW w:w="427" w:type="pct"/>
                  <w:shd w:val="clear" w:color="auto" w:fill="FFFFFF"/>
                  <w:vAlign w:val="center"/>
                </w:tcPr>
                <w:p>
                  <w:pPr>
                    <w:pStyle w:val="314"/>
                    <w:rPr>
                      <w:u w:val="single"/>
                    </w:rPr>
                  </w:pPr>
                  <w:r>
                    <w:rPr>
                      <w:u w:val="single"/>
                    </w:rPr>
                    <w:t>/</w:t>
                  </w:r>
                </w:p>
              </w:tc>
              <w:tc>
                <w:tcPr>
                  <w:tcW w:w="391" w:type="pct"/>
                  <w:tcBorders>
                    <w:top w:val="single" w:color="auto" w:sz="4" w:space="0"/>
                    <w:bottom w:val="single" w:color="auto" w:sz="4" w:space="0"/>
                  </w:tcBorders>
                  <w:shd w:val="clear" w:color="auto" w:fill="FFFFFF"/>
                  <w:vAlign w:val="center"/>
                </w:tcPr>
                <w:p>
                  <w:pPr>
                    <w:pStyle w:val="314"/>
                    <w:rPr>
                      <w:u w:val="single"/>
                    </w:rPr>
                  </w:pPr>
                  <w:r>
                    <w:rPr>
                      <w:rFonts w:hint="eastAsia"/>
                      <w:u w:val="single"/>
                    </w:rPr>
                    <w:t>0.015</w:t>
                  </w:r>
                </w:p>
              </w:tc>
              <w:tc>
                <w:tcPr>
                  <w:tcW w:w="286" w:type="pct"/>
                  <w:tcBorders>
                    <w:top w:val="single" w:color="auto" w:sz="4" w:space="0"/>
                    <w:bottom w:val="single" w:color="auto" w:sz="4" w:space="0"/>
                  </w:tcBorders>
                  <w:shd w:val="clear" w:color="auto" w:fill="FFFFFF"/>
                  <w:vAlign w:val="center"/>
                </w:tcPr>
                <w:p>
                  <w:pPr>
                    <w:pStyle w:val="314"/>
                    <w:rPr>
                      <w:u w:val="single"/>
                    </w:rPr>
                  </w:pPr>
                  <w:r>
                    <w:rPr>
                      <w:u w:val="single"/>
                    </w:rPr>
                    <w:t>无组织排放</w:t>
                  </w:r>
                </w:p>
              </w:tc>
              <w:tc>
                <w:tcPr>
                  <w:tcW w:w="353" w:type="pct"/>
                  <w:shd w:val="clear" w:color="auto" w:fill="FFFFFF"/>
                  <w:vAlign w:val="center"/>
                </w:tcPr>
                <w:p>
                  <w:pPr>
                    <w:pStyle w:val="314"/>
                    <w:rPr>
                      <w:u w:val="single"/>
                    </w:rPr>
                  </w:pPr>
                  <w:r>
                    <w:rPr>
                      <w:u w:val="single"/>
                    </w:rPr>
                    <w:t>/</w:t>
                  </w:r>
                </w:p>
              </w:tc>
              <w:tc>
                <w:tcPr>
                  <w:tcW w:w="286" w:type="pct"/>
                  <w:shd w:val="clear" w:color="auto" w:fill="FFFFFF"/>
                  <w:vAlign w:val="center"/>
                </w:tcPr>
                <w:p>
                  <w:pPr>
                    <w:pStyle w:val="314"/>
                    <w:rPr>
                      <w:u w:val="single"/>
                    </w:rPr>
                  </w:pPr>
                  <w:r>
                    <w:rPr>
                      <w:u w:val="single"/>
                    </w:rPr>
                    <w:t>物料衡算法</w:t>
                  </w:r>
                </w:p>
              </w:tc>
              <w:tc>
                <w:tcPr>
                  <w:tcW w:w="348" w:type="pct"/>
                  <w:shd w:val="clear" w:color="auto" w:fill="FFFFFF"/>
                  <w:vAlign w:val="center"/>
                </w:tcPr>
                <w:p>
                  <w:pPr>
                    <w:pStyle w:val="314"/>
                    <w:rPr>
                      <w:u w:val="single"/>
                    </w:rPr>
                  </w:pPr>
                  <w:r>
                    <w:rPr>
                      <w:u w:val="single"/>
                    </w:rPr>
                    <w:t>/</w:t>
                  </w:r>
                </w:p>
              </w:tc>
              <w:tc>
                <w:tcPr>
                  <w:tcW w:w="458" w:type="pct"/>
                  <w:shd w:val="clear" w:color="auto" w:fill="FFFFFF"/>
                  <w:vAlign w:val="center"/>
                </w:tcPr>
                <w:p>
                  <w:pPr>
                    <w:pStyle w:val="314"/>
                    <w:rPr>
                      <w:u w:val="single"/>
                    </w:rPr>
                  </w:pPr>
                  <w:r>
                    <w:rPr>
                      <w:u w:val="single"/>
                    </w:rPr>
                    <w:t>/</w:t>
                  </w:r>
                </w:p>
              </w:tc>
              <w:tc>
                <w:tcPr>
                  <w:tcW w:w="391" w:type="pct"/>
                  <w:tcBorders>
                    <w:top w:val="single" w:color="auto" w:sz="4" w:space="0"/>
                  </w:tcBorders>
                  <w:shd w:val="clear" w:color="auto" w:fill="FFFFFF"/>
                  <w:vAlign w:val="center"/>
                </w:tcPr>
                <w:p>
                  <w:pPr>
                    <w:pStyle w:val="314"/>
                    <w:rPr>
                      <w:u w:val="single"/>
                    </w:rPr>
                  </w:pPr>
                  <w:r>
                    <w:rPr>
                      <w:rFonts w:hint="eastAsia"/>
                      <w:u w:val="single"/>
                    </w:rPr>
                    <w:t>0.015</w:t>
                  </w:r>
                </w:p>
              </w:tc>
              <w:tc>
                <w:tcPr>
                  <w:tcW w:w="312" w:type="pct"/>
                  <w:tcBorders>
                    <w:top w:val="single" w:color="auto" w:sz="4" w:space="0"/>
                  </w:tcBorders>
                  <w:shd w:val="clear" w:color="auto" w:fill="FFFFFF"/>
                  <w:vAlign w:val="center"/>
                </w:tcPr>
                <w:p>
                  <w:pPr>
                    <w:pStyle w:val="314"/>
                    <w:rPr>
                      <w:u w:val="single"/>
                    </w:rPr>
                  </w:pPr>
                  <w:r>
                    <w:rPr>
                      <w:rFonts w:hint="eastAsia"/>
                      <w:u w:val="single"/>
                    </w:rPr>
                    <w:t>12</w:t>
                  </w:r>
                  <w:r>
                    <w:rPr>
                      <w:u w:val="single"/>
                    </w:rPr>
                    <w:t>00h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295" w:type="pct"/>
                  <w:vMerge w:val="continue"/>
                  <w:shd w:val="clear" w:color="auto" w:fill="FFFFFF"/>
                  <w:vAlign w:val="center"/>
                </w:tcPr>
                <w:p>
                  <w:pPr>
                    <w:pStyle w:val="314"/>
                    <w:rPr>
                      <w:u w:val="single"/>
                    </w:rPr>
                  </w:pPr>
                </w:p>
              </w:tc>
              <w:tc>
                <w:tcPr>
                  <w:tcW w:w="319" w:type="pct"/>
                  <w:vMerge w:val="continue"/>
                  <w:shd w:val="clear" w:color="auto" w:fill="FFFFFF"/>
                  <w:vAlign w:val="center"/>
                </w:tcPr>
                <w:p>
                  <w:pPr>
                    <w:pStyle w:val="314"/>
                    <w:rPr>
                      <w:u w:val="single"/>
                    </w:rPr>
                  </w:pPr>
                </w:p>
              </w:tc>
              <w:tc>
                <w:tcPr>
                  <w:tcW w:w="285" w:type="pct"/>
                  <w:vMerge w:val="continue"/>
                  <w:shd w:val="clear" w:color="auto" w:fill="FFFFFF"/>
                  <w:vAlign w:val="center"/>
                </w:tcPr>
                <w:p>
                  <w:pPr>
                    <w:pStyle w:val="314"/>
                    <w:rPr>
                      <w:u w:val="single"/>
                    </w:rPr>
                  </w:pPr>
                </w:p>
              </w:tc>
              <w:tc>
                <w:tcPr>
                  <w:tcW w:w="285" w:type="pct"/>
                  <w:shd w:val="clear" w:color="auto" w:fill="FFFFFF"/>
                  <w:vAlign w:val="center"/>
                </w:tcPr>
                <w:p>
                  <w:pPr>
                    <w:pStyle w:val="314"/>
                    <w:rPr>
                      <w:u w:val="single"/>
                    </w:rPr>
                  </w:pPr>
                  <w:r>
                    <w:rPr>
                      <w:rFonts w:hint="eastAsia"/>
                      <w:u w:val="single"/>
                    </w:rPr>
                    <w:t>氟化物</w:t>
                  </w:r>
                </w:p>
              </w:tc>
              <w:tc>
                <w:tcPr>
                  <w:tcW w:w="285" w:type="pct"/>
                  <w:shd w:val="clear" w:color="auto" w:fill="FFFFFF"/>
                  <w:vAlign w:val="center"/>
                </w:tcPr>
                <w:p>
                  <w:pPr>
                    <w:pStyle w:val="314"/>
                    <w:rPr>
                      <w:u w:val="single"/>
                    </w:rPr>
                  </w:pPr>
                  <w:r>
                    <w:rPr>
                      <w:u w:val="single"/>
                    </w:rPr>
                    <w:t>产污系数法</w:t>
                  </w:r>
                </w:p>
              </w:tc>
              <w:tc>
                <w:tcPr>
                  <w:tcW w:w="279" w:type="pct"/>
                  <w:shd w:val="clear" w:color="auto" w:fill="FFFFFF"/>
                  <w:vAlign w:val="center"/>
                </w:tcPr>
                <w:p>
                  <w:pPr>
                    <w:pStyle w:val="314"/>
                    <w:rPr>
                      <w:u w:val="single"/>
                    </w:rPr>
                  </w:pPr>
                  <w:r>
                    <w:rPr>
                      <w:u w:val="single"/>
                    </w:rPr>
                    <w:t>/</w:t>
                  </w:r>
                </w:p>
              </w:tc>
              <w:tc>
                <w:tcPr>
                  <w:tcW w:w="427" w:type="pct"/>
                  <w:shd w:val="clear" w:color="auto" w:fill="FFFFFF"/>
                  <w:vAlign w:val="center"/>
                </w:tcPr>
                <w:p>
                  <w:pPr>
                    <w:pStyle w:val="314"/>
                    <w:rPr>
                      <w:u w:val="single"/>
                    </w:rPr>
                  </w:pPr>
                  <w:r>
                    <w:rPr>
                      <w:u w:val="single"/>
                    </w:rPr>
                    <w:t>/</w:t>
                  </w:r>
                </w:p>
              </w:tc>
              <w:tc>
                <w:tcPr>
                  <w:tcW w:w="391" w:type="pct"/>
                  <w:tcBorders>
                    <w:top w:val="single" w:color="auto" w:sz="4" w:space="0"/>
                    <w:bottom w:val="single" w:color="auto" w:sz="4" w:space="0"/>
                  </w:tcBorders>
                  <w:shd w:val="clear" w:color="auto" w:fill="FFFFFF"/>
                  <w:vAlign w:val="center"/>
                </w:tcPr>
                <w:p>
                  <w:pPr>
                    <w:pStyle w:val="314"/>
                    <w:rPr>
                      <w:u w:val="single"/>
                    </w:rPr>
                  </w:pPr>
                  <w:r>
                    <w:rPr>
                      <w:rFonts w:hint="eastAsia"/>
                      <w:u w:val="single"/>
                    </w:rPr>
                    <w:t>0.00001</w:t>
                  </w:r>
                </w:p>
              </w:tc>
              <w:tc>
                <w:tcPr>
                  <w:tcW w:w="286" w:type="pct"/>
                  <w:tcBorders>
                    <w:top w:val="single" w:color="auto" w:sz="4" w:space="0"/>
                    <w:bottom w:val="single" w:color="auto" w:sz="4" w:space="0"/>
                  </w:tcBorders>
                  <w:shd w:val="clear" w:color="auto" w:fill="FFFFFF"/>
                  <w:vAlign w:val="center"/>
                </w:tcPr>
                <w:p>
                  <w:pPr>
                    <w:pStyle w:val="314"/>
                    <w:rPr>
                      <w:u w:val="single"/>
                    </w:rPr>
                  </w:pPr>
                  <w:r>
                    <w:rPr>
                      <w:u w:val="single"/>
                    </w:rPr>
                    <w:t>无组织排放</w:t>
                  </w:r>
                </w:p>
              </w:tc>
              <w:tc>
                <w:tcPr>
                  <w:tcW w:w="353" w:type="pct"/>
                  <w:shd w:val="clear" w:color="auto" w:fill="FFFFFF"/>
                  <w:vAlign w:val="center"/>
                </w:tcPr>
                <w:p>
                  <w:pPr>
                    <w:pStyle w:val="314"/>
                    <w:rPr>
                      <w:u w:val="single"/>
                    </w:rPr>
                  </w:pPr>
                  <w:r>
                    <w:rPr>
                      <w:u w:val="single"/>
                    </w:rPr>
                    <w:t>/</w:t>
                  </w:r>
                </w:p>
              </w:tc>
              <w:tc>
                <w:tcPr>
                  <w:tcW w:w="286" w:type="pct"/>
                  <w:shd w:val="clear" w:color="auto" w:fill="FFFFFF"/>
                  <w:vAlign w:val="center"/>
                </w:tcPr>
                <w:p>
                  <w:pPr>
                    <w:pStyle w:val="314"/>
                    <w:rPr>
                      <w:u w:val="single"/>
                    </w:rPr>
                  </w:pPr>
                  <w:r>
                    <w:rPr>
                      <w:u w:val="single"/>
                    </w:rPr>
                    <w:t>物料衡算法</w:t>
                  </w:r>
                </w:p>
              </w:tc>
              <w:tc>
                <w:tcPr>
                  <w:tcW w:w="348" w:type="pct"/>
                  <w:shd w:val="clear" w:color="auto" w:fill="FFFFFF"/>
                  <w:vAlign w:val="center"/>
                </w:tcPr>
                <w:p>
                  <w:pPr>
                    <w:pStyle w:val="314"/>
                    <w:rPr>
                      <w:u w:val="single"/>
                    </w:rPr>
                  </w:pPr>
                  <w:r>
                    <w:rPr>
                      <w:u w:val="single"/>
                    </w:rPr>
                    <w:t>/</w:t>
                  </w:r>
                </w:p>
              </w:tc>
              <w:tc>
                <w:tcPr>
                  <w:tcW w:w="458" w:type="pct"/>
                  <w:shd w:val="clear" w:color="auto" w:fill="FFFFFF"/>
                  <w:vAlign w:val="center"/>
                </w:tcPr>
                <w:p>
                  <w:pPr>
                    <w:pStyle w:val="314"/>
                    <w:rPr>
                      <w:u w:val="single"/>
                    </w:rPr>
                  </w:pPr>
                  <w:r>
                    <w:rPr>
                      <w:u w:val="single"/>
                    </w:rPr>
                    <w:t>/</w:t>
                  </w:r>
                </w:p>
              </w:tc>
              <w:tc>
                <w:tcPr>
                  <w:tcW w:w="391" w:type="pct"/>
                  <w:shd w:val="clear" w:color="auto" w:fill="FFFFFF"/>
                  <w:vAlign w:val="center"/>
                </w:tcPr>
                <w:p>
                  <w:pPr>
                    <w:pStyle w:val="314"/>
                    <w:rPr>
                      <w:u w:val="single"/>
                    </w:rPr>
                  </w:pPr>
                  <w:r>
                    <w:rPr>
                      <w:rFonts w:hint="eastAsia"/>
                      <w:u w:val="single"/>
                    </w:rPr>
                    <w:t>0.00001</w:t>
                  </w:r>
                </w:p>
              </w:tc>
              <w:tc>
                <w:tcPr>
                  <w:tcW w:w="312" w:type="pct"/>
                  <w:shd w:val="clear" w:color="auto" w:fill="FFFFFF"/>
                  <w:vAlign w:val="center"/>
                </w:tcPr>
                <w:p>
                  <w:pPr>
                    <w:pStyle w:val="314"/>
                    <w:rPr>
                      <w:u w:val="single"/>
                    </w:rPr>
                  </w:pPr>
                  <w:r>
                    <w:rPr>
                      <w:rFonts w:hint="eastAsia"/>
                      <w:u w:val="single"/>
                    </w:rPr>
                    <w:t>7200h</w:t>
                  </w:r>
                </w:p>
              </w:tc>
            </w:tr>
          </w:tbl>
          <w:p/>
          <w:p>
            <w:pPr>
              <w:pStyle w:val="2"/>
              <w:ind w:left="480"/>
            </w:pPr>
          </w:p>
          <w:p/>
          <w:p>
            <w:pPr>
              <w:pStyle w:val="2"/>
              <w:ind w:left="480"/>
            </w:pPr>
          </w:p>
          <w:p/>
          <w:p>
            <w:pPr>
              <w:pStyle w:val="2"/>
              <w:ind w:left="480"/>
            </w:pPr>
          </w:p>
          <w:p/>
          <w:p>
            <w:pPr>
              <w:pStyle w:val="2"/>
              <w:ind w:left="480"/>
            </w:pPr>
          </w:p>
          <w:p/>
          <w:p>
            <w:pPr>
              <w:pStyle w:val="2"/>
              <w:ind w:left="480"/>
            </w:pPr>
          </w:p>
          <w:p/>
          <w:p>
            <w:pPr>
              <w:pStyle w:val="2"/>
              <w:ind w:left="0" w:leftChars="0"/>
              <w:rPr>
                <w:lang w:val="zh-CN" w:eastAsia="zh-CN"/>
              </w:rPr>
            </w:pPr>
          </w:p>
        </w:tc>
      </w:tr>
    </w:tbl>
    <w:p>
      <w:pPr>
        <w:pStyle w:val="2"/>
        <w:ind w:left="0" w:leftChars="0"/>
        <w:rPr>
          <w:lang w:val="zh-CN" w:eastAsia="zh-CN"/>
        </w:rPr>
      </w:pPr>
    </w:p>
    <w:p>
      <w:pPr>
        <w:rPr>
          <w:lang w:val="zh-CN" w:eastAsia="zh-CN"/>
        </w:rPr>
        <w:sectPr>
          <w:pgSz w:w="16838" w:h="11906" w:orient="landscape"/>
          <w:pgMar w:top="1701" w:right="1418" w:bottom="1418" w:left="1418" w:header="851" w:footer="851" w:gutter="0"/>
          <w:cols w:space="720" w:num="1"/>
          <w:docGrid w:type="lines" w:linePitch="312" w:charSpace="0"/>
        </w:sect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pStyle w:val="5"/>
              <w:numPr>
                <w:ilvl w:val="0"/>
                <w:numId w:val="0"/>
              </w:numPr>
              <w:ind w:firstLine="482" w:firstLineChars="200"/>
              <w:rPr>
                <w:lang w:eastAsia="zh-CN"/>
              </w:rPr>
            </w:pPr>
            <w:bookmarkStart w:id="110" w:name="_Toc52083010"/>
            <w:r>
              <w:rPr>
                <w:rFonts w:hint="eastAsia"/>
              </w:rPr>
              <w:t>（二）废水</w:t>
            </w:r>
            <w:bookmarkEnd w:id="110"/>
          </w:p>
          <w:p>
            <w:pPr>
              <w:pStyle w:val="312"/>
            </w:pPr>
            <w:r>
              <w:t>本项目不对所拆解的报废汽车进行清洗</w:t>
            </w:r>
            <w:r>
              <w:rPr>
                <w:rFonts w:hint="eastAsia"/>
              </w:rPr>
              <w:t>，</w:t>
            </w:r>
            <w:r>
              <w:t>在废油液抽取及拆解过程中</w:t>
            </w:r>
            <w:r>
              <w:rPr>
                <w:rFonts w:hint="eastAsia"/>
              </w:rPr>
              <w:t>，</w:t>
            </w:r>
            <w:r>
              <w:t>采用可移动式接液容器对泄漏的油液进行收集</w:t>
            </w:r>
            <w:r>
              <w:rPr>
                <w:rFonts w:hint="eastAsia"/>
              </w:rPr>
              <w:t>，</w:t>
            </w:r>
            <w:r>
              <w:t>少量落地油液采用拖洗的方式进行清洗</w:t>
            </w:r>
            <w:r>
              <w:rPr>
                <w:rFonts w:hint="eastAsia"/>
              </w:rPr>
              <w:t>，</w:t>
            </w:r>
            <w:r>
              <w:t>产生少量地面清洗废水</w:t>
            </w:r>
            <w:r>
              <w:rPr>
                <w:rFonts w:hint="eastAsia"/>
              </w:rPr>
              <w:t>。</w:t>
            </w:r>
            <w:r>
              <w:t>根据行业规范</w:t>
            </w:r>
            <w:r>
              <w:rPr>
                <w:rFonts w:hint="eastAsia"/>
              </w:rPr>
              <w:t>，</w:t>
            </w:r>
            <w:r>
              <w:t>项目对雨水进行收集处理</w:t>
            </w:r>
            <w:r>
              <w:rPr>
                <w:rFonts w:hint="eastAsia"/>
              </w:rPr>
              <w:t>。</w:t>
            </w:r>
            <w:r>
              <w:t>因此本项目产生的废水主要为地面清洗废水</w:t>
            </w:r>
            <w:r>
              <w:rPr>
                <w:rFonts w:hint="eastAsia"/>
              </w:rPr>
              <w:t>、</w:t>
            </w:r>
            <w:r>
              <w:t>收集的厂区雨水和生活污水</w:t>
            </w:r>
            <w:r>
              <w:rPr>
                <w:rFonts w:hint="eastAsia"/>
              </w:rPr>
              <w:t>。</w:t>
            </w:r>
          </w:p>
          <w:p>
            <w:pPr>
              <w:pStyle w:val="312"/>
            </w:pPr>
            <w:r>
              <w:rPr>
                <w:rFonts w:hint="eastAsia"/>
              </w:rPr>
              <w:t>1、地面清洗废水</w:t>
            </w:r>
          </w:p>
          <w:p>
            <w:pPr>
              <w:pStyle w:val="312"/>
            </w:pPr>
            <w:r>
              <w:rPr>
                <w:rFonts w:hint="eastAsia"/>
                <w:u w:val="single"/>
              </w:rPr>
              <w:t>本项目报废汽车进厂后，不对车身及拆解下的零部件进行清洗，由于部分入厂车辆车况较差，因此拆解预处理过程中废液（废油、废制冷剂等）可能发生少量泄漏，地面需进行清洗。项目地面清洗废水产生量为60m</w:t>
            </w:r>
            <w:r>
              <w:rPr>
                <w:rFonts w:hint="eastAsia"/>
                <w:u w:val="single"/>
                <w:vertAlign w:val="superscript"/>
              </w:rPr>
              <w:t>3</w:t>
            </w:r>
            <w:r>
              <w:rPr>
                <w:rFonts w:hint="eastAsia"/>
                <w:u w:val="single"/>
              </w:rPr>
              <w:t>/a，类比同类项目，地面清洗废水中</w:t>
            </w:r>
            <w:r>
              <w:rPr>
                <w:u w:val="single"/>
              </w:rPr>
              <w:t>主要污染因子为</w:t>
            </w:r>
            <w:r>
              <w:rPr>
                <w:rFonts w:hint="eastAsia"/>
                <w:u w:val="single"/>
              </w:rPr>
              <w:t>COD、</w:t>
            </w:r>
            <w:r>
              <w:rPr>
                <w:u w:val="single"/>
              </w:rPr>
              <w:t>SS和石油类等</w:t>
            </w:r>
            <w:r>
              <w:rPr>
                <w:rFonts w:hint="eastAsia"/>
                <w:u w:val="single"/>
              </w:rPr>
              <w:t>，采用隔油池处理后暂存在厂区内一处30m</w:t>
            </w:r>
            <w:r>
              <w:rPr>
                <w:rFonts w:hint="eastAsia"/>
                <w:u w:val="single"/>
                <w:vertAlign w:val="superscript"/>
              </w:rPr>
              <w:t>3</w:t>
            </w:r>
            <w:r>
              <w:rPr>
                <w:rFonts w:hint="eastAsia"/>
                <w:u w:val="single"/>
              </w:rPr>
              <w:t>的蓄水池内，定期采用罐车拉运至抚松县净源污水处理有限公司处理。</w:t>
            </w:r>
          </w:p>
          <w:p>
            <w:pPr>
              <w:pStyle w:val="312"/>
            </w:pPr>
            <w:r>
              <w:rPr>
                <w:rFonts w:hint="eastAsia"/>
              </w:rPr>
              <w:t>2、雨水</w:t>
            </w:r>
          </w:p>
          <w:p>
            <w:pPr>
              <w:pStyle w:val="312"/>
              <w:rPr>
                <w:u w:val="single"/>
              </w:rPr>
            </w:pPr>
            <w:r>
              <w:rPr>
                <w:rFonts w:hint="eastAsia"/>
                <w:u w:val="single"/>
              </w:rPr>
              <w:t>本项目全厂雨水收集量为120.06</w:t>
            </w:r>
            <w:r>
              <w:rPr>
                <w:u w:val="single"/>
              </w:rPr>
              <w:t>m</w:t>
            </w:r>
            <w:r>
              <w:rPr>
                <w:u w:val="single"/>
                <w:vertAlign w:val="superscript"/>
              </w:rPr>
              <w:t>3</w:t>
            </w:r>
            <w:r>
              <w:rPr>
                <w:u w:val="single"/>
              </w:rPr>
              <w:t>/次</w:t>
            </w:r>
            <w:r>
              <w:rPr>
                <w:rFonts w:hint="eastAsia"/>
                <w:u w:val="single"/>
              </w:rPr>
              <w:t>，</w:t>
            </w:r>
            <w:r>
              <w:t>收集的雨水中主要污染因子为</w:t>
            </w:r>
            <w:r>
              <w:rPr>
                <w:rFonts w:hint="eastAsia"/>
              </w:rPr>
              <w:t>COD、</w:t>
            </w:r>
            <w:r>
              <w:t>SS和石油类等</w:t>
            </w:r>
            <w:r>
              <w:rPr>
                <w:rFonts w:hint="eastAsia"/>
              </w:rPr>
              <w:t>，类比同类项目，同类企业收集的雨水COD、</w:t>
            </w:r>
            <w:r>
              <w:t>SS和石油类产生浓度分别为</w:t>
            </w:r>
            <w:r>
              <w:rPr>
                <w:rFonts w:hint="eastAsia"/>
              </w:rPr>
              <w:t>6</w:t>
            </w:r>
            <w:r>
              <w:t>0mg/L，1</w:t>
            </w:r>
            <w:r>
              <w:rPr>
                <w:rFonts w:hint="eastAsia"/>
              </w:rPr>
              <w:t>2</w:t>
            </w:r>
            <w:r>
              <w:t>0mg/L、</w:t>
            </w:r>
            <w:r>
              <w:rPr>
                <w:rFonts w:hint="eastAsia"/>
              </w:rPr>
              <w:t>6</w:t>
            </w:r>
            <w:r>
              <w:t>0mg/L</w:t>
            </w:r>
            <w:r>
              <w:rPr>
                <w:rFonts w:hint="eastAsia"/>
              </w:rPr>
              <w:t>。</w:t>
            </w:r>
            <w:r>
              <w:rPr>
                <w:rFonts w:hint="eastAsia"/>
                <w:u w:val="single"/>
              </w:rPr>
              <w:t>厂区内建设一座200m</w:t>
            </w:r>
            <w:r>
              <w:rPr>
                <w:rFonts w:hint="eastAsia"/>
                <w:u w:val="single"/>
                <w:vertAlign w:val="superscript"/>
              </w:rPr>
              <w:t>3</w:t>
            </w:r>
            <w:r>
              <w:rPr>
                <w:rFonts w:hint="eastAsia"/>
                <w:u w:val="single"/>
              </w:rPr>
              <w:t>雨水收集池，</w:t>
            </w:r>
            <w:r>
              <w:rPr>
                <w:rFonts w:hint="eastAsia"/>
              </w:rPr>
              <w:t>池身做防渗处理，</w:t>
            </w:r>
            <w:r>
              <w:rPr>
                <w:rFonts w:hint="eastAsia"/>
                <w:u w:val="single"/>
              </w:rPr>
              <w:t>雨水收集处理后直接采用罐车拉运至抚松县净源污水处理有限公司处理。</w:t>
            </w:r>
          </w:p>
          <w:p>
            <w:pPr>
              <w:pStyle w:val="312"/>
            </w:pPr>
            <w:r>
              <w:rPr>
                <w:rFonts w:hint="eastAsia"/>
              </w:rPr>
              <w:t>3、生活污水</w:t>
            </w:r>
          </w:p>
          <w:p>
            <w:pPr>
              <w:pStyle w:val="312"/>
            </w:pPr>
            <w:r>
              <w:rPr>
                <w:rFonts w:hint="eastAsia"/>
              </w:rPr>
              <w:t>项目生活污水产生量为72</w:t>
            </w:r>
            <w:r>
              <w:t>m</w:t>
            </w:r>
            <w:r>
              <w:rPr>
                <w:vertAlign w:val="superscript"/>
              </w:rPr>
              <w:t>3</w:t>
            </w:r>
            <w:r>
              <w:t>/a</w:t>
            </w:r>
            <w:r>
              <w:rPr>
                <w:rFonts w:hint="eastAsia"/>
              </w:rPr>
              <w:t>，生活污水中主要污染因子为COD、BOD</w:t>
            </w:r>
            <w:r>
              <w:rPr>
                <w:rFonts w:hint="eastAsia"/>
                <w:vertAlign w:val="subscript"/>
              </w:rPr>
              <w:t>5</w:t>
            </w:r>
            <w:r>
              <w:rPr>
                <w:rFonts w:hint="eastAsia"/>
              </w:rPr>
              <w:t>、氨氮、SS等，生活污水排入防渗旱厕，定期清掏用于农肥。</w:t>
            </w:r>
          </w:p>
          <w:p>
            <w:pPr>
              <w:pStyle w:val="312"/>
            </w:pPr>
            <w:r>
              <w:rPr>
                <w:rFonts w:hint="eastAsia"/>
              </w:rPr>
              <w:t>项目运营期废水产生及排放情况详见</w:t>
            </w:r>
            <w:r>
              <w:fldChar w:fldCharType="begin"/>
            </w:r>
            <w:r>
              <w:instrText xml:space="preserve"> </w:instrText>
            </w:r>
            <w:r>
              <w:rPr>
                <w:rFonts w:hint="eastAsia"/>
              </w:rPr>
              <w:instrText xml:space="preserve">REF _Ref52083113 \r \h</w:instrText>
            </w:r>
            <w:r>
              <w:instrText xml:space="preserve"> </w:instrText>
            </w:r>
            <w:r>
              <w:fldChar w:fldCharType="separate"/>
            </w:r>
            <w:r>
              <w:rPr>
                <w:rFonts w:hint="eastAsia"/>
              </w:rPr>
              <w:t>表34</w:t>
            </w:r>
            <w:r>
              <w:fldChar w:fldCharType="end"/>
            </w:r>
            <w:r>
              <w:rPr>
                <w:rFonts w:hint="eastAsia"/>
              </w:rPr>
              <w:t>。</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bl>
    <w:p>
      <w:pPr>
        <w:widowControl/>
        <w:adjustRightInd/>
        <w:snapToGrid/>
        <w:spacing w:line="240" w:lineRule="auto"/>
        <w:jc w:val="left"/>
        <w:rPr>
          <w:lang w:val="zh-CN" w:eastAsia="zh-CN"/>
        </w:rPr>
      </w:pPr>
      <w:r>
        <w:rPr>
          <w:lang w:val="zh-CN" w:eastAsia="zh-CN"/>
        </w:rPr>
        <w:br w:type="page"/>
      </w:r>
    </w:p>
    <w:p>
      <w:pPr>
        <w:pStyle w:val="2"/>
        <w:ind w:left="480"/>
        <w:rPr>
          <w:lang w:val="zh-CN" w:eastAsia="zh-CN"/>
        </w:rPr>
        <w:sectPr>
          <w:pgSz w:w="11906" w:h="16838"/>
          <w:pgMar w:top="1418" w:right="1418" w:bottom="1418" w:left="1701" w:header="851" w:footer="850" w:gutter="0"/>
          <w:cols w:space="720" w:num="1"/>
          <w:docGrid w:type="lines" w:linePitch="312" w:charSpace="0"/>
        </w:sect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18" w:type="dxa"/>
          </w:tcPr>
          <w:p>
            <w:pPr>
              <w:pStyle w:val="316"/>
              <w:numPr>
                <w:ilvl w:val="0"/>
                <w:numId w:val="6"/>
              </w:numPr>
            </w:pPr>
            <w:bookmarkStart w:id="111" w:name="_Ref52083113"/>
            <w:r>
              <w:rPr>
                <w:rFonts w:hint="eastAsia"/>
              </w:rPr>
              <w:t>项目废水污染物源强核算结果</w:t>
            </w:r>
            <w:r>
              <w:t>一览表</w:t>
            </w:r>
            <w:bookmarkEnd w:id="111"/>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05"/>
              <w:gridCol w:w="957"/>
              <w:gridCol w:w="957"/>
              <w:gridCol w:w="1084"/>
              <w:gridCol w:w="1338"/>
              <w:gridCol w:w="1238"/>
              <w:gridCol w:w="1162"/>
              <w:gridCol w:w="893"/>
              <w:gridCol w:w="1084"/>
              <w:gridCol w:w="1336"/>
              <w:gridCol w:w="1255"/>
              <w:gridCol w:w="9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restart"/>
                  <w:vAlign w:val="center"/>
                </w:tcPr>
                <w:p>
                  <w:pPr>
                    <w:pStyle w:val="314"/>
                  </w:pPr>
                  <w:r>
                    <w:rPr>
                      <w:rFonts w:hint="eastAsia"/>
                    </w:rPr>
                    <w:t>工序/生产线</w:t>
                  </w:r>
                </w:p>
              </w:tc>
              <w:tc>
                <w:tcPr>
                  <w:tcW w:w="401" w:type="pct"/>
                  <w:vMerge w:val="restart"/>
                  <w:vAlign w:val="center"/>
                </w:tcPr>
                <w:p>
                  <w:pPr>
                    <w:pStyle w:val="314"/>
                  </w:pPr>
                  <w:r>
                    <w:rPr>
                      <w:rFonts w:hint="eastAsia"/>
                    </w:rPr>
                    <w:t>污染源</w:t>
                  </w:r>
                </w:p>
              </w:tc>
              <w:tc>
                <w:tcPr>
                  <w:tcW w:w="348" w:type="pct"/>
                  <w:vMerge w:val="restart"/>
                  <w:vAlign w:val="center"/>
                </w:tcPr>
                <w:p>
                  <w:pPr>
                    <w:pStyle w:val="314"/>
                  </w:pPr>
                  <w:r>
                    <w:t>污染物</w:t>
                  </w:r>
                </w:p>
              </w:tc>
              <w:tc>
                <w:tcPr>
                  <w:tcW w:w="1673" w:type="pct"/>
                  <w:gridSpan w:val="4"/>
                  <w:vAlign w:val="center"/>
                </w:tcPr>
                <w:p>
                  <w:pPr>
                    <w:pStyle w:val="314"/>
                  </w:pPr>
                  <w:r>
                    <w:t>污染物产生</w:t>
                  </w:r>
                </w:p>
              </w:tc>
              <w:tc>
                <w:tcPr>
                  <w:tcW w:w="421" w:type="pct"/>
                  <w:vMerge w:val="restart"/>
                  <w:vAlign w:val="center"/>
                </w:tcPr>
                <w:p>
                  <w:pPr>
                    <w:pStyle w:val="314"/>
                  </w:pPr>
                  <w:r>
                    <w:t>治理措施</w:t>
                  </w:r>
                </w:p>
              </w:tc>
              <w:tc>
                <w:tcPr>
                  <w:tcW w:w="1575" w:type="pct"/>
                  <w:gridSpan w:val="4"/>
                  <w:vAlign w:val="center"/>
                </w:tcPr>
                <w:p>
                  <w:pPr>
                    <w:pStyle w:val="314"/>
                  </w:pPr>
                  <w:r>
                    <w:t>污染物排放</w:t>
                  </w:r>
                </w:p>
              </w:tc>
              <w:tc>
                <w:tcPr>
                  <w:tcW w:w="349" w:type="pct"/>
                  <w:vMerge w:val="restart"/>
                  <w:vAlign w:val="center"/>
                </w:tcPr>
                <w:p>
                  <w:pPr>
                    <w:pStyle w:val="314"/>
                  </w:pPr>
                  <w:r>
                    <w:t>排放时间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vAlign w:val="center"/>
                </w:tcPr>
                <w:p>
                  <w:pPr>
                    <w:pStyle w:val="314"/>
                  </w:pPr>
                </w:p>
              </w:tc>
              <w:tc>
                <w:tcPr>
                  <w:tcW w:w="401" w:type="pct"/>
                  <w:vMerge w:val="continue"/>
                  <w:vAlign w:val="center"/>
                </w:tcPr>
                <w:p>
                  <w:pPr>
                    <w:pStyle w:val="314"/>
                  </w:pPr>
                </w:p>
              </w:tc>
              <w:tc>
                <w:tcPr>
                  <w:tcW w:w="348" w:type="pct"/>
                  <w:vMerge w:val="continue"/>
                  <w:vAlign w:val="center"/>
                </w:tcPr>
                <w:p>
                  <w:pPr>
                    <w:pStyle w:val="314"/>
                  </w:pPr>
                </w:p>
              </w:tc>
              <w:tc>
                <w:tcPr>
                  <w:tcW w:w="348" w:type="pct"/>
                  <w:vAlign w:val="center"/>
                </w:tcPr>
                <w:p>
                  <w:pPr>
                    <w:pStyle w:val="314"/>
                  </w:pPr>
                  <w:r>
                    <w:t>核算</w:t>
                  </w:r>
                </w:p>
                <w:p>
                  <w:pPr>
                    <w:pStyle w:val="314"/>
                  </w:pPr>
                  <w:r>
                    <w:t>方法</w:t>
                  </w:r>
                </w:p>
              </w:tc>
              <w:tc>
                <w:tcPr>
                  <w:tcW w:w="388" w:type="pct"/>
                  <w:vAlign w:val="center"/>
                </w:tcPr>
                <w:p>
                  <w:pPr>
                    <w:pStyle w:val="314"/>
                  </w:pPr>
                  <w:r>
                    <w:t>废水产生量</w:t>
                  </w:r>
                </w:p>
              </w:tc>
              <w:tc>
                <w:tcPr>
                  <w:tcW w:w="489" w:type="pct"/>
                  <w:vAlign w:val="center"/>
                </w:tcPr>
                <w:p>
                  <w:pPr>
                    <w:pStyle w:val="314"/>
                  </w:pPr>
                  <w:r>
                    <w:t>污染物产生浓度</w:t>
                  </w:r>
                  <w:r>
                    <w:rPr>
                      <w:rFonts w:hint="eastAsia"/>
                    </w:rPr>
                    <w:t>（mg/L）</w:t>
                  </w:r>
                </w:p>
              </w:tc>
              <w:tc>
                <w:tcPr>
                  <w:tcW w:w="448" w:type="pct"/>
                  <w:vAlign w:val="center"/>
                </w:tcPr>
                <w:p>
                  <w:pPr>
                    <w:pStyle w:val="314"/>
                  </w:pPr>
                  <w:r>
                    <w:t>污染物产生量</w:t>
                  </w:r>
                </w:p>
              </w:tc>
              <w:tc>
                <w:tcPr>
                  <w:tcW w:w="421" w:type="pct"/>
                  <w:vMerge w:val="continue"/>
                  <w:vAlign w:val="center"/>
                </w:tcPr>
                <w:p>
                  <w:pPr>
                    <w:pStyle w:val="314"/>
                  </w:pPr>
                </w:p>
              </w:tc>
              <w:tc>
                <w:tcPr>
                  <w:tcW w:w="325" w:type="pct"/>
                  <w:vAlign w:val="center"/>
                </w:tcPr>
                <w:p>
                  <w:pPr>
                    <w:pStyle w:val="314"/>
                  </w:pPr>
                  <w:r>
                    <w:t>核算</w:t>
                  </w:r>
                </w:p>
                <w:p>
                  <w:pPr>
                    <w:pStyle w:val="314"/>
                  </w:pPr>
                  <w:r>
                    <w:t>方法</w:t>
                  </w:r>
                </w:p>
              </w:tc>
              <w:tc>
                <w:tcPr>
                  <w:tcW w:w="313" w:type="pct"/>
                  <w:vAlign w:val="center"/>
                </w:tcPr>
                <w:p>
                  <w:pPr>
                    <w:pStyle w:val="314"/>
                  </w:pPr>
                  <w:r>
                    <w:t>废水排放量</w:t>
                  </w:r>
                </w:p>
              </w:tc>
              <w:tc>
                <w:tcPr>
                  <w:tcW w:w="483" w:type="pct"/>
                  <w:vAlign w:val="center"/>
                </w:tcPr>
                <w:p>
                  <w:pPr>
                    <w:pStyle w:val="314"/>
                  </w:pPr>
                  <w:r>
                    <w:t>污染物</w:t>
                  </w:r>
                  <w:r>
                    <w:rPr>
                      <w:rFonts w:hint="eastAsia"/>
                    </w:rPr>
                    <w:t>排放</w:t>
                  </w:r>
                  <w:r>
                    <w:t>浓度</w:t>
                  </w:r>
                  <w:r>
                    <w:rPr>
                      <w:rFonts w:hint="eastAsia"/>
                    </w:rPr>
                    <w:t>（mg/L）</w:t>
                  </w:r>
                </w:p>
              </w:tc>
              <w:tc>
                <w:tcPr>
                  <w:tcW w:w="454" w:type="pct"/>
                  <w:vAlign w:val="center"/>
                </w:tcPr>
                <w:p>
                  <w:pPr>
                    <w:pStyle w:val="314"/>
                  </w:pPr>
                  <w:r>
                    <w:t>污染物排放量</w:t>
                  </w:r>
                </w:p>
              </w:tc>
              <w:tc>
                <w:tcPr>
                  <w:tcW w:w="349"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2" w:type="pct"/>
                  <w:vMerge w:val="restart"/>
                  <w:vAlign w:val="center"/>
                </w:tcPr>
                <w:p>
                  <w:pPr>
                    <w:pStyle w:val="314"/>
                  </w:pPr>
                  <w:r>
                    <w:t>汽车拆解生产线</w:t>
                  </w:r>
                </w:p>
              </w:tc>
              <w:tc>
                <w:tcPr>
                  <w:tcW w:w="401" w:type="pct"/>
                  <w:vMerge w:val="restart"/>
                  <w:vAlign w:val="center"/>
                </w:tcPr>
                <w:p>
                  <w:pPr>
                    <w:pStyle w:val="314"/>
                    <w:rPr>
                      <w:u w:val="single"/>
                    </w:rPr>
                  </w:pPr>
                  <w:r>
                    <w:rPr>
                      <w:u w:val="single"/>
                    </w:rPr>
                    <w:t>地面清洗废水</w:t>
                  </w:r>
                </w:p>
              </w:tc>
              <w:tc>
                <w:tcPr>
                  <w:tcW w:w="348" w:type="pct"/>
                  <w:vAlign w:val="center"/>
                </w:tcPr>
                <w:p>
                  <w:pPr>
                    <w:pStyle w:val="314"/>
                    <w:rPr>
                      <w:u w:val="single"/>
                    </w:rPr>
                  </w:pPr>
                  <w:r>
                    <w:rPr>
                      <w:rFonts w:hint="eastAsia"/>
                      <w:u w:val="single"/>
                    </w:rPr>
                    <w:t>COD</w:t>
                  </w:r>
                </w:p>
              </w:tc>
              <w:tc>
                <w:tcPr>
                  <w:tcW w:w="348" w:type="pct"/>
                  <w:vMerge w:val="restart"/>
                  <w:vAlign w:val="center"/>
                </w:tcPr>
                <w:p>
                  <w:pPr>
                    <w:pStyle w:val="314"/>
                    <w:rPr>
                      <w:u w:val="single"/>
                    </w:rPr>
                  </w:pPr>
                  <w:r>
                    <w:rPr>
                      <w:u w:val="single"/>
                    </w:rPr>
                    <w:t>类比法</w:t>
                  </w:r>
                </w:p>
              </w:tc>
              <w:tc>
                <w:tcPr>
                  <w:tcW w:w="388" w:type="pct"/>
                  <w:vMerge w:val="restart"/>
                  <w:vAlign w:val="center"/>
                </w:tcPr>
                <w:p>
                  <w:pPr>
                    <w:pStyle w:val="314"/>
                    <w:rPr>
                      <w:u w:val="single"/>
                    </w:rPr>
                  </w:pPr>
                  <w:r>
                    <w:rPr>
                      <w:u w:val="single"/>
                    </w:rPr>
                    <w:t>60m</w:t>
                  </w:r>
                  <w:r>
                    <w:rPr>
                      <w:u w:val="single"/>
                      <w:vertAlign w:val="superscript"/>
                    </w:rPr>
                    <w:t>3</w:t>
                  </w:r>
                  <w:r>
                    <w:rPr>
                      <w:u w:val="single"/>
                    </w:rPr>
                    <w:t>/a</w:t>
                  </w:r>
                </w:p>
              </w:tc>
              <w:tc>
                <w:tcPr>
                  <w:tcW w:w="489" w:type="pct"/>
                  <w:vAlign w:val="center"/>
                </w:tcPr>
                <w:p>
                  <w:pPr>
                    <w:pStyle w:val="314"/>
                    <w:rPr>
                      <w:u w:val="single"/>
                    </w:rPr>
                  </w:pPr>
                  <w:r>
                    <w:rPr>
                      <w:rFonts w:hint="eastAsia"/>
                      <w:u w:val="single"/>
                    </w:rPr>
                    <w:t>250</w:t>
                  </w:r>
                </w:p>
              </w:tc>
              <w:tc>
                <w:tcPr>
                  <w:tcW w:w="448" w:type="pct"/>
                  <w:vAlign w:val="center"/>
                </w:tcPr>
                <w:p>
                  <w:pPr>
                    <w:pStyle w:val="314"/>
                    <w:rPr>
                      <w:u w:val="single"/>
                    </w:rPr>
                  </w:pPr>
                  <w:r>
                    <w:rPr>
                      <w:rFonts w:hint="eastAsia"/>
                      <w:u w:val="single"/>
                    </w:rPr>
                    <w:t>0.015</w:t>
                  </w:r>
                </w:p>
              </w:tc>
              <w:tc>
                <w:tcPr>
                  <w:tcW w:w="421" w:type="pct"/>
                  <w:vMerge w:val="restart"/>
                  <w:vAlign w:val="center"/>
                </w:tcPr>
                <w:p>
                  <w:pPr>
                    <w:pStyle w:val="314"/>
                    <w:rPr>
                      <w:u w:val="single"/>
                    </w:rPr>
                  </w:pPr>
                  <w:r>
                    <w:rPr>
                      <w:u w:val="single"/>
                    </w:rPr>
                    <w:t>隔油池→防渗蓄水池暂存→拉运至</w:t>
                  </w:r>
                  <w:r>
                    <w:rPr>
                      <w:rFonts w:hint="eastAsia"/>
                      <w:u w:val="single"/>
                    </w:rPr>
                    <w:t>抚松县净源污水处理有限公司处理</w:t>
                  </w:r>
                </w:p>
              </w:tc>
              <w:tc>
                <w:tcPr>
                  <w:tcW w:w="325" w:type="pct"/>
                  <w:vMerge w:val="restart"/>
                  <w:vAlign w:val="center"/>
                </w:tcPr>
                <w:p>
                  <w:pPr>
                    <w:pStyle w:val="314"/>
                    <w:rPr>
                      <w:u w:val="single"/>
                    </w:rPr>
                  </w:pPr>
                  <w:r>
                    <w:rPr>
                      <w:u w:val="single"/>
                    </w:rPr>
                    <w:t>物料衡算法</w:t>
                  </w:r>
                </w:p>
              </w:tc>
              <w:tc>
                <w:tcPr>
                  <w:tcW w:w="313" w:type="pct"/>
                  <w:vMerge w:val="restart"/>
                  <w:vAlign w:val="center"/>
                </w:tcPr>
                <w:p>
                  <w:pPr>
                    <w:pStyle w:val="314"/>
                    <w:rPr>
                      <w:u w:val="single"/>
                    </w:rPr>
                  </w:pPr>
                  <w:r>
                    <w:rPr>
                      <w:u w:val="single"/>
                    </w:rPr>
                    <w:t>60m</w:t>
                  </w:r>
                  <w:r>
                    <w:rPr>
                      <w:u w:val="single"/>
                      <w:vertAlign w:val="superscript"/>
                    </w:rPr>
                    <w:t>3</w:t>
                  </w:r>
                  <w:r>
                    <w:rPr>
                      <w:u w:val="single"/>
                    </w:rPr>
                    <w:t>/a</w:t>
                  </w:r>
                </w:p>
              </w:tc>
              <w:tc>
                <w:tcPr>
                  <w:tcW w:w="483" w:type="pct"/>
                  <w:vAlign w:val="center"/>
                </w:tcPr>
                <w:p>
                  <w:pPr>
                    <w:pStyle w:val="314"/>
                    <w:rPr>
                      <w:u w:val="single"/>
                    </w:rPr>
                  </w:pPr>
                  <w:r>
                    <w:rPr>
                      <w:rFonts w:hint="eastAsia"/>
                      <w:u w:val="single"/>
                    </w:rPr>
                    <w:t>250</w:t>
                  </w:r>
                </w:p>
              </w:tc>
              <w:tc>
                <w:tcPr>
                  <w:tcW w:w="454" w:type="pct"/>
                  <w:vAlign w:val="center"/>
                </w:tcPr>
                <w:p>
                  <w:pPr>
                    <w:pStyle w:val="314"/>
                    <w:rPr>
                      <w:u w:val="single"/>
                    </w:rPr>
                  </w:pPr>
                  <w:r>
                    <w:rPr>
                      <w:rFonts w:hint="eastAsia"/>
                      <w:u w:val="single"/>
                    </w:rPr>
                    <w:t>0.015</w:t>
                  </w:r>
                </w:p>
              </w:tc>
              <w:tc>
                <w:tcPr>
                  <w:tcW w:w="349" w:type="pct"/>
                  <w:vMerge w:val="restart"/>
                  <w:vAlign w:val="center"/>
                </w:tcPr>
                <w:p>
                  <w:pPr>
                    <w:pStyle w:val="314"/>
                    <w:rPr>
                      <w:u w:val="single"/>
                    </w:rPr>
                  </w:pPr>
                  <w:r>
                    <w:rPr>
                      <w:rFonts w:hint="eastAsia"/>
                      <w:u w:val="single"/>
                    </w:rPr>
                    <w:t>300h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2" w:type="pct"/>
                  <w:vMerge w:val="continue"/>
                  <w:vAlign w:val="center"/>
                </w:tcPr>
                <w:p>
                  <w:pPr>
                    <w:pStyle w:val="314"/>
                  </w:pPr>
                </w:p>
              </w:tc>
              <w:tc>
                <w:tcPr>
                  <w:tcW w:w="401" w:type="pct"/>
                  <w:vMerge w:val="continue"/>
                  <w:vAlign w:val="center"/>
                </w:tcPr>
                <w:p>
                  <w:pPr>
                    <w:pStyle w:val="314"/>
                    <w:rPr>
                      <w:u w:val="single"/>
                    </w:rPr>
                  </w:pPr>
                </w:p>
              </w:tc>
              <w:tc>
                <w:tcPr>
                  <w:tcW w:w="348" w:type="pct"/>
                  <w:vAlign w:val="center"/>
                </w:tcPr>
                <w:p>
                  <w:pPr>
                    <w:pStyle w:val="314"/>
                    <w:rPr>
                      <w:u w:val="single"/>
                    </w:rPr>
                  </w:pPr>
                  <w:r>
                    <w:rPr>
                      <w:rFonts w:hint="eastAsia"/>
                      <w:u w:val="single"/>
                    </w:rPr>
                    <w:t>SS</w:t>
                  </w:r>
                </w:p>
              </w:tc>
              <w:tc>
                <w:tcPr>
                  <w:tcW w:w="348" w:type="pct"/>
                  <w:vMerge w:val="continue"/>
                  <w:vAlign w:val="center"/>
                </w:tcPr>
                <w:p>
                  <w:pPr>
                    <w:pStyle w:val="314"/>
                    <w:rPr>
                      <w:u w:val="single"/>
                    </w:rPr>
                  </w:pPr>
                </w:p>
              </w:tc>
              <w:tc>
                <w:tcPr>
                  <w:tcW w:w="388" w:type="pct"/>
                  <w:vMerge w:val="continue"/>
                  <w:vAlign w:val="center"/>
                </w:tcPr>
                <w:p>
                  <w:pPr>
                    <w:pStyle w:val="314"/>
                    <w:rPr>
                      <w:u w:val="single"/>
                    </w:rPr>
                  </w:pPr>
                </w:p>
              </w:tc>
              <w:tc>
                <w:tcPr>
                  <w:tcW w:w="489" w:type="pct"/>
                  <w:vAlign w:val="center"/>
                </w:tcPr>
                <w:p>
                  <w:pPr>
                    <w:pStyle w:val="314"/>
                    <w:rPr>
                      <w:u w:val="single"/>
                    </w:rPr>
                  </w:pPr>
                  <w:r>
                    <w:rPr>
                      <w:rFonts w:hint="eastAsia"/>
                      <w:u w:val="single"/>
                    </w:rPr>
                    <w:t>200</w:t>
                  </w:r>
                </w:p>
              </w:tc>
              <w:tc>
                <w:tcPr>
                  <w:tcW w:w="448" w:type="pct"/>
                  <w:vAlign w:val="center"/>
                </w:tcPr>
                <w:p>
                  <w:pPr>
                    <w:pStyle w:val="314"/>
                    <w:rPr>
                      <w:u w:val="single"/>
                    </w:rPr>
                  </w:pPr>
                  <w:r>
                    <w:rPr>
                      <w:rFonts w:hint="eastAsia"/>
                      <w:u w:val="single"/>
                    </w:rPr>
                    <w:t>0.012</w:t>
                  </w:r>
                </w:p>
              </w:tc>
              <w:tc>
                <w:tcPr>
                  <w:tcW w:w="421" w:type="pct"/>
                  <w:vMerge w:val="continue"/>
                  <w:vAlign w:val="center"/>
                </w:tcPr>
                <w:p>
                  <w:pPr>
                    <w:pStyle w:val="314"/>
                    <w:rPr>
                      <w:u w:val="single"/>
                    </w:rPr>
                  </w:pPr>
                </w:p>
              </w:tc>
              <w:tc>
                <w:tcPr>
                  <w:tcW w:w="325" w:type="pct"/>
                  <w:vMerge w:val="continue"/>
                  <w:vAlign w:val="center"/>
                </w:tcPr>
                <w:p>
                  <w:pPr>
                    <w:pStyle w:val="314"/>
                    <w:rPr>
                      <w:u w:val="single"/>
                    </w:rPr>
                  </w:pPr>
                </w:p>
              </w:tc>
              <w:tc>
                <w:tcPr>
                  <w:tcW w:w="313" w:type="pct"/>
                  <w:vMerge w:val="continue"/>
                  <w:vAlign w:val="center"/>
                </w:tcPr>
                <w:p>
                  <w:pPr>
                    <w:pStyle w:val="314"/>
                    <w:rPr>
                      <w:u w:val="single"/>
                    </w:rPr>
                  </w:pPr>
                </w:p>
              </w:tc>
              <w:tc>
                <w:tcPr>
                  <w:tcW w:w="483" w:type="pct"/>
                  <w:vAlign w:val="center"/>
                </w:tcPr>
                <w:p>
                  <w:pPr>
                    <w:pStyle w:val="314"/>
                    <w:rPr>
                      <w:u w:val="single"/>
                    </w:rPr>
                  </w:pPr>
                  <w:r>
                    <w:rPr>
                      <w:rFonts w:hint="eastAsia"/>
                      <w:u w:val="single"/>
                    </w:rPr>
                    <w:t>80</w:t>
                  </w:r>
                </w:p>
              </w:tc>
              <w:tc>
                <w:tcPr>
                  <w:tcW w:w="454" w:type="pct"/>
                  <w:vAlign w:val="center"/>
                </w:tcPr>
                <w:p>
                  <w:pPr>
                    <w:pStyle w:val="314"/>
                    <w:rPr>
                      <w:u w:val="single"/>
                    </w:rPr>
                  </w:pPr>
                  <w:r>
                    <w:rPr>
                      <w:rFonts w:hint="eastAsia"/>
                      <w:u w:val="single"/>
                    </w:rPr>
                    <w:t>0.005</w:t>
                  </w:r>
                </w:p>
              </w:tc>
              <w:tc>
                <w:tcPr>
                  <w:tcW w:w="349" w:type="pct"/>
                  <w:vMerge w:val="continue"/>
                  <w:vAlign w:val="center"/>
                </w:tcPr>
                <w:p>
                  <w:pPr>
                    <w:pStyle w:val="314"/>
                    <w:rPr>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2" w:type="pct"/>
                  <w:vMerge w:val="continue"/>
                  <w:vAlign w:val="center"/>
                </w:tcPr>
                <w:p>
                  <w:pPr>
                    <w:pStyle w:val="314"/>
                  </w:pPr>
                </w:p>
              </w:tc>
              <w:tc>
                <w:tcPr>
                  <w:tcW w:w="401" w:type="pct"/>
                  <w:vMerge w:val="continue"/>
                  <w:vAlign w:val="center"/>
                </w:tcPr>
                <w:p>
                  <w:pPr>
                    <w:pStyle w:val="314"/>
                    <w:rPr>
                      <w:u w:val="single"/>
                    </w:rPr>
                  </w:pPr>
                </w:p>
              </w:tc>
              <w:tc>
                <w:tcPr>
                  <w:tcW w:w="348" w:type="pct"/>
                  <w:vAlign w:val="center"/>
                </w:tcPr>
                <w:p>
                  <w:pPr>
                    <w:pStyle w:val="314"/>
                    <w:rPr>
                      <w:u w:val="single"/>
                    </w:rPr>
                  </w:pPr>
                  <w:r>
                    <w:rPr>
                      <w:u w:val="single"/>
                    </w:rPr>
                    <w:t>石油类</w:t>
                  </w:r>
                </w:p>
              </w:tc>
              <w:tc>
                <w:tcPr>
                  <w:tcW w:w="348" w:type="pct"/>
                  <w:vMerge w:val="continue"/>
                  <w:vAlign w:val="center"/>
                </w:tcPr>
                <w:p>
                  <w:pPr>
                    <w:pStyle w:val="314"/>
                    <w:rPr>
                      <w:u w:val="single"/>
                    </w:rPr>
                  </w:pPr>
                </w:p>
              </w:tc>
              <w:tc>
                <w:tcPr>
                  <w:tcW w:w="388" w:type="pct"/>
                  <w:vMerge w:val="continue"/>
                  <w:vAlign w:val="center"/>
                </w:tcPr>
                <w:p>
                  <w:pPr>
                    <w:pStyle w:val="314"/>
                    <w:rPr>
                      <w:u w:val="single"/>
                    </w:rPr>
                  </w:pPr>
                </w:p>
              </w:tc>
              <w:tc>
                <w:tcPr>
                  <w:tcW w:w="489" w:type="pct"/>
                  <w:vAlign w:val="center"/>
                </w:tcPr>
                <w:p>
                  <w:pPr>
                    <w:pStyle w:val="314"/>
                    <w:rPr>
                      <w:u w:val="single"/>
                    </w:rPr>
                  </w:pPr>
                  <w:r>
                    <w:rPr>
                      <w:rFonts w:hint="eastAsia"/>
                      <w:u w:val="single"/>
                    </w:rPr>
                    <w:t>80</w:t>
                  </w:r>
                </w:p>
              </w:tc>
              <w:tc>
                <w:tcPr>
                  <w:tcW w:w="448" w:type="pct"/>
                  <w:vAlign w:val="center"/>
                </w:tcPr>
                <w:p>
                  <w:pPr>
                    <w:pStyle w:val="314"/>
                    <w:rPr>
                      <w:u w:val="single"/>
                    </w:rPr>
                  </w:pPr>
                  <w:r>
                    <w:rPr>
                      <w:rFonts w:hint="eastAsia"/>
                      <w:u w:val="single"/>
                    </w:rPr>
                    <w:t>0.005</w:t>
                  </w:r>
                </w:p>
              </w:tc>
              <w:tc>
                <w:tcPr>
                  <w:tcW w:w="421" w:type="pct"/>
                  <w:vMerge w:val="continue"/>
                  <w:vAlign w:val="center"/>
                </w:tcPr>
                <w:p>
                  <w:pPr>
                    <w:pStyle w:val="314"/>
                    <w:rPr>
                      <w:u w:val="single"/>
                    </w:rPr>
                  </w:pPr>
                </w:p>
              </w:tc>
              <w:tc>
                <w:tcPr>
                  <w:tcW w:w="325" w:type="pct"/>
                  <w:vMerge w:val="continue"/>
                  <w:vAlign w:val="center"/>
                </w:tcPr>
                <w:p>
                  <w:pPr>
                    <w:pStyle w:val="314"/>
                    <w:rPr>
                      <w:u w:val="single"/>
                    </w:rPr>
                  </w:pPr>
                </w:p>
              </w:tc>
              <w:tc>
                <w:tcPr>
                  <w:tcW w:w="313" w:type="pct"/>
                  <w:vMerge w:val="continue"/>
                  <w:vAlign w:val="center"/>
                </w:tcPr>
                <w:p>
                  <w:pPr>
                    <w:pStyle w:val="314"/>
                    <w:rPr>
                      <w:u w:val="single"/>
                    </w:rPr>
                  </w:pPr>
                </w:p>
              </w:tc>
              <w:tc>
                <w:tcPr>
                  <w:tcW w:w="483" w:type="pct"/>
                  <w:vAlign w:val="center"/>
                </w:tcPr>
                <w:p>
                  <w:pPr>
                    <w:pStyle w:val="314"/>
                    <w:rPr>
                      <w:u w:val="single"/>
                    </w:rPr>
                  </w:pPr>
                  <w:r>
                    <w:rPr>
                      <w:rFonts w:hint="eastAsia"/>
                      <w:u w:val="single"/>
                    </w:rPr>
                    <w:t>24</w:t>
                  </w:r>
                </w:p>
              </w:tc>
              <w:tc>
                <w:tcPr>
                  <w:tcW w:w="454" w:type="pct"/>
                  <w:vAlign w:val="center"/>
                </w:tcPr>
                <w:p>
                  <w:pPr>
                    <w:pStyle w:val="314"/>
                    <w:rPr>
                      <w:u w:val="single"/>
                    </w:rPr>
                  </w:pPr>
                  <w:r>
                    <w:rPr>
                      <w:rFonts w:hint="eastAsia"/>
                      <w:u w:val="single"/>
                    </w:rPr>
                    <w:t>0.002</w:t>
                  </w:r>
                </w:p>
              </w:tc>
              <w:tc>
                <w:tcPr>
                  <w:tcW w:w="349" w:type="pct"/>
                  <w:vMerge w:val="continue"/>
                  <w:vAlign w:val="center"/>
                </w:tcPr>
                <w:p>
                  <w:pPr>
                    <w:pStyle w:val="314"/>
                    <w:rPr>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2" w:type="pct"/>
                  <w:vMerge w:val="continue"/>
                  <w:vAlign w:val="center"/>
                </w:tcPr>
                <w:p>
                  <w:pPr>
                    <w:pStyle w:val="314"/>
                    <w:rPr>
                      <w:u w:val="single"/>
                    </w:rPr>
                  </w:pPr>
                </w:p>
              </w:tc>
              <w:tc>
                <w:tcPr>
                  <w:tcW w:w="401" w:type="pct"/>
                  <w:vMerge w:val="restart"/>
                  <w:vAlign w:val="center"/>
                </w:tcPr>
                <w:p>
                  <w:pPr>
                    <w:pStyle w:val="314"/>
                    <w:rPr>
                      <w:u w:val="single"/>
                    </w:rPr>
                  </w:pPr>
                  <w:r>
                    <w:rPr>
                      <w:u w:val="single"/>
                    </w:rPr>
                    <w:t>雨水</w:t>
                  </w:r>
                </w:p>
              </w:tc>
              <w:tc>
                <w:tcPr>
                  <w:tcW w:w="348" w:type="pct"/>
                  <w:vAlign w:val="center"/>
                </w:tcPr>
                <w:p>
                  <w:pPr>
                    <w:pStyle w:val="314"/>
                    <w:rPr>
                      <w:u w:val="single"/>
                    </w:rPr>
                  </w:pPr>
                  <w:r>
                    <w:rPr>
                      <w:rFonts w:hint="eastAsia"/>
                      <w:u w:val="single"/>
                    </w:rPr>
                    <w:t>COD</w:t>
                  </w:r>
                </w:p>
              </w:tc>
              <w:tc>
                <w:tcPr>
                  <w:tcW w:w="348" w:type="pct"/>
                  <w:vMerge w:val="restart"/>
                  <w:vAlign w:val="center"/>
                </w:tcPr>
                <w:p>
                  <w:pPr>
                    <w:pStyle w:val="314"/>
                    <w:rPr>
                      <w:u w:val="single"/>
                    </w:rPr>
                  </w:pPr>
                  <w:r>
                    <w:rPr>
                      <w:u w:val="single"/>
                    </w:rPr>
                    <w:t>类比法</w:t>
                  </w:r>
                </w:p>
              </w:tc>
              <w:tc>
                <w:tcPr>
                  <w:tcW w:w="388" w:type="pct"/>
                  <w:vMerge w:val="restart"/>
                  <w:vAlign w:val="center"/>
                </w:tcPr>
                <w:p>
                  <w:pPr>
                    <w:pStyle w:val="314"/>
                    <w:rPr>
                      <w:u w:val="single"/>
                    </w:rPr>
                  </w:pPr>
                  <w:r>
                    <w:rPr>
                      <w:rFonts w:hint="eastAsia"/>
                      <w:u w:val="single"/>
                    </w:rPr>
                    <w:t>120.06</w:t>
                  </w:r>
                  <w:r>
                    <w:rPr>
                      <w:u w:val="single"/>
                    </w:rPr>
                    <w:t>m</w:t>
                  </w:r>
                  <w:r>
                    <w:rPr>
                      <w:u w:val="single"/>
                      <w:vertAlign w:val="superscript"/>
                    </w:rPr>
                    <w:t>3</w:t>
                  </w:r>
                  <w:r>
                    <w:rPr>
                      <w:u w:val="single"/>
                    </w:rPr>
                    <w:t>/次</w:t>
                  </w:r>
                </w:p>
              </w:tc>
              <w:tc>
                <w:tcPr>
                  <w:tcW w:w="489" w:type="pct"/>
                  <w:vAlign w:val="center"/>
                </w:tcPr>
                <w:p>
                  <w:pPr>
                    <w:pStyle w:val="314"/>
                    <w:rPr>
                      <w:u w:val="single"/>
                    </w:rPr>
                  </w:pPr>
                  <w:r>
                    <w:rPr>
                      <w:rFonts w:hint="eastAsia"/>
                      <w:u w:val="single"/>
                    </w:rPr>
                    <w:t>60</w:t>
                  </w:r>
                </w:p>
              </w:tc>
              <w:tc>
                <w:tcPr>
                  <w:tcW w:w="448" w:type="pct"/>
                  <w:vAlign w:val="center"/>
                </w:tcPr>
                <w:p>
                  <w:pPr>
                    <w:pStyle w:val="314"/>
                    <w:rPr>
                      <w:u w:val="single"/>
                    </w:rPr>
                  </w:pPr>
                  <w:r>
                    <w:rPr>
                      <w:rFonts w:hint="eastAsia"/>
                      <w:u w:val="single"/>
                    </w:rPr>
                    <w:t>7.20kg/次</w:t>
                  </w:r>
                </w:p>
              </w:tc>
              <w:tc>
                <w:tcPr>
                  <w:tcW w:w="421" w:type="pct"/>
                  <w:vMerge w:val="restart"/>
                  <w:vAlign w:val="center"/>
                </w:tcPr>
                <w:p>
                  <w:pPr>
                    <w:pStyle w:val="314"/>
                    <w:rPr>
                      <w:u w:val="single"/>
                    </w:rPr>
                  </w:pPr>
                  <w:r>
                    <w:rPr>
                      <w:u w:val="single"/>
                    </w:rPr>
                    <w:t>收集池暂存→隔油池→拉运至</w:t>
                  </w:r>
                  <w:r>
                    <w:rPr>
                      <w:rFonts w:hint="eastAsia"/>
                      <w:u w:val="single"/>
                    </w:rPr>
                    <w:t>抚松县净源污水处理有限公司处理</w:t>
                  </w:r>
                </w:p>
              </w:tc>
              <w:tc>
                <w:tcPr>
                  <w:tcW w:w="325" w:type="pct"/>
                  <w:vMerge w:val="restart"/>
                  <w:vAlign w:val="center"/>
                </w:tcPr>
                <w:p>
                  <w:pPr>
                    <w:pStyle w:val="314"/>
                    <w:rPr>
                      <w:u w:val="single"/>
                    </w:rPr>
                  </w:pPr>
                  <w:r>
                    <w:rPr>
                      <w:u w:val="single"/>
                    </w:rPr>
                    <w:t>物料衡算法</w:t>
                  </w:r>
                </w:p>
              </w:tc>
              <w:tc>
                <w:tcPr>
                  <w:tcW w:w="313" w:type="pct"/>
                  <w:vMerge w:val="restart"/>
                  <w:vAlign w:val="center"/>
                </w:tcPr>
                <w:p>
                  <w:pPr>
                    <w:pStyle w:val="314"/>
                    <w:rPr>
                      <w:u w:val="single"/>
                    </w:rPr>
                  </w:pPr>
                  <w:r>
                    <w:rPr>
                      <w:rFonts w:hint="eastAsia"/>
                      <w:u w:val="single"/>
                    </w:rPr>
                    <w:t>120.06</w:t>
                  </w:r>
                  <w:r>
                    <w:rPr>
                      <w:u w:val="single"/>
                    </w:rPr>
                    <w:t>m</w:t>
                  </w:r>
                  <w:r>
                    <w:rPr>
                      <w:u w:val="single"/>
                      <w:vertAlign w:val="superscript"/>
                    </w:rPr>
                    <w:t>3</w:t>
                  </w:r>
                  <w:r>
                    <w:rPr>
                      <w:u w:val="single"/>
                    </w:rPr>
                    <w:t>/次</w:t>
                  </w:r>
                </w:p>
              </w:tc>
              <w:tc>
                <w:tcPr>
                  <w:tcW w:w="483" w:type="pct"/>
                  <w:vAlign w:val="center"/>
                </w:tcPr>
                <w:p>
                  <w:pPr>
                    <w:pStyle w:val="314"/>
                    <w:rPr>
                      <w:u w:val="single"/>
                    </w:rPr>
                  </w:pPr>
                  <w:r>
                    <w:rPr>
                      <w:rFonts w:hint="eastAsia"/>
                      <w:u w:val="single"/>
                    </w:rPr>
                    <w:t>60</w:t>
                  </w:r>
                </w:p>
              </w:tc>
              <w:tc>
                <w:tcPr>
                  <w:tcW w:w="454" w:type="pct"/>
                  <w:vAlign w:val="center"/>
                </w:tcPr>
                <w:p>
                  <w:pPr>
                    <w:pStyle w:val="314"/>
                    <w:rPr>
                      <w:u w:val="single"/>
                    </w:rPr>
                  </w:pPr>
                  <w:r>
                    <w:rPr>
                      <w:rFonts w:hint="eastAsia"/>
                      <w:u w:val="single"/>
                    </w:rPr>
                    <w:t>7.20kg/次</w:t>
                  </w:r>
                </w:p>
              </w:tc>
              <w:tc>
                <w:tcPr>
                  <w:tcW w:w="349" w:type="pct"/>
                  <w:vMerge w:val="restart"/>
                  <w:vAlign w:val="center"/>
                </w:tcPr>
                <w:p>
                  <w:pPr>
                    <w:pStyle w:val="314"/>
                  </w:pPr>
                  <w:r>
                    <w:rPr>
                      <w:rFonts w:hint="eastAsia"/>
                    </w:rPr>
                    <w:t>30次/a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32" w:type="pct"/>
                  <w:vMerge w:val="continue"/>
                  <w:vAlign w:val="center"/>
                </w:tcPr>
                <w:p>
                  <w:pPr>
                    <w:pStyle w:val="314"/>
                    <w:rPr>
                      <w:u w:val="single"/>
                    </w:rPr>
                  </w:pPr>
                </w:p>
              </w:tc>
              <w:tc>
                <w:tcPr>
                  <w:tcW w:w="401" w:type="pct"/>
                  <w:vMerge w:val="continue"/>
                  <w:vAlign w:val="center"/>
                </w:tcPr>
                <w:p>
                  <w:pPr>
                    <w:pStyle w:val="314"/>
                    <w:rPr>
                      <w:u w:val="single"/>
                    </w:rPr>
                  </w:pPr>
                </w:p>
              </w:tc>
              <w:tc>
                <w:tcPr>
                  <w:tcW w:w="348" w:type="pct"/>
                  <w:vAlign w:val="center"/>
                </w:tcPr>
                <w:p>
                  <w:pPr>
                    <w:pStyle w:val="314"/>
                    <w:rPr>
                      <w:u w:val="single"/>
                    </w:rPr>
                  </w:pPr>
                  <w:r>
                    <w:rPr>
                      <w:rFonts w:hint="eastAsia"/>
                      <w:u w:val="single"/>
                    </w:rPr>
                    <w:t>SS</w:t>
                  </w:r>
                </w:p>
              </w:tc>
              <w:tc>
                <w:tcPr>
                  <w:tcW w:w="348" w:type="pct"/>
                  <w:vMerge w:val="continue"/>
                  <w:vAlign w:val="center"/>
                </w:tcPr>
                <w:p>
                  <w:pPr>
                    <w:pStyle w:val="314"/>
                    <w:rPr>
                      <w:u w:val="single"/>
                    </w:rPr>
                  </w:pPr>
                </w:p>
              </w:tc>
              <w:tc>
                <w:tcPr>
                  <w:tcW w:w="388" w:type="pct"/>
                  <w:vMerge w:val="continue"/>
                  <w:vAlign w:val="center"/>
                </w:tcPr>
                <w:p>
                  <w:pPr>
                    <w:pStyle w:val="314"/>
                    <w:rPr>
                      <w:u w:val="single"/>
                    </w:rPr>
                  </w:pPr>
                </w:p>
              </w:tc>
              <w:tc>
                <w:tcPr>
                  <w:tcW w:w="489" w:type="pct"/>
                  <w:vAlign w:val="center"/>
                </w:tcPr>
                <w:p>
                  <w:pPr>
                    <w:pStyle w:val="314"/>
                    <w:rPr>
                      <w:u w:val="single"/>
                    </w:rPr>
                  </w:pPr>
                  <w:r>
                    <w:rPr>
                      <w:rFonts w:hint="eastAsia"/>
                      <w:u w:val="single"/>
                    </w:rPr>
                    <w:t>120</w:t>
                  </w:r>
                </w:p>
              </w:tc>
              <w:tc>
                <w:tcPr>
                  <w:tcW w:w="448" w:type="pct"/>
                  <w:vAlign w:val="center"/>
                </w:tcPr>
                <w:p>
                  <w:pPr>
                    <w:pStyle w:val="314"/>
                    <w:rPr>
                      <w:u w:val="single"/>
                    </w:rPr>
                  </w:pPr>
                  <w:r>
                    <w:rPr>
                      <w:rFonts w:hint="eastAsia"/>
                      <w:u w:val="single"/>
                    </w:rPr>
                    <w:t>14.41kg/次</w:t>
                  </w:r>
                </w:p>
              </w:tc>
              <w:tc>
                <w:tcPr>
                  <w:tcW w:w="421" w:type="pct"/>
                  <w:vMerge w:val="continue"/>
                  <w:vAlign w:val="center"/>
                </w:tcPr>
                <w:p>
                  <w:pPr>
                    <w:pStyle w:val="314"/>
                    <w:rPr>
                      <w:u w:val="single"/>
                    </w:rPr>
                  </w:pPr>
                </w:p>
              </w:tc>
              <w:tc>
                <w:tcPr>
                  <w:tcW w:w="325" w:type="pct"/>
                  <w:vMerge w:val="continue"/>
                  <w:vAlign w:val="center"/>
                </w:tcPr>
                <w:p>
                  <w:pPr>
                    <w:pStyle w:val="314"/>
                    <w:rPr>
                      <w:u w:val="single"/>
                    </w:rPr>
                  </w:pPr>
                </w:p>
              </w:tc>
              <w:tc>
                <w:tcPr>
                  <w:tcW w:w="313" w:type="pct"/>
                  <w:vMerge w:val="continue"/>
                  <w:vAlign w:val="center"/>
                </w:tcPr>
                <w:p>
                  <w:pPr>
                    <w:pStyle w:val="314"/>
                    <w:rPr>
                      <w:u w:val="single"/>
                    </w:rPr>
                  </w:pPr>
                </w:p>
              </w:tc>
              <w:tc>
                <w:tcPr>
                  <w:tcW w:w="483" w:type="pct"/>
                  <w:vAlign w:val="center"/>
                </w:tcPr>
                <w:p>
                  <w:pPr>
                    <w:pStyle w:val="314"/>
                    <w:rPr>
                      <w:u w:val="single"/>
                    </w:rPr>
                  </w:pPr>
                  <w:r>
                    <w:rPr>
                      <w:rFonts w:hint="eastAsia"/>
                      <w:u w:val="single"/>
                    </w:rPr>
                    <w:t>48</w:t>
                  </w:r>
                </w:p>
              </w:tc>
              <w:tc>
                <w:tcPr>
                  <w:tcW w:w="454" w:type="pct"/>
                  <w:vAlign w:val="center"/>
                </w:tcPr>
                <w:p>
                  <w:pPr>
                    <w:pStyle w:val="314"/>
                    <w:rPr>
                      <w:u w:val="single"/>
                    </w:rPr>
                  </w:pPr>
                  <w:r>
                    <w:rPr>
                      <w:rFonts w:hint="eastAsia"/>
                      <w:u w:val="single"/>
                    </w:rPr>
                    <w:t>5.76kg/次</w:t>
                  </w:r>
                </w:p>
              </w:tc>
              <w:tc>
                <w:tcPr>
                  <w:tcW w:w="349"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vAlign w:val="center"/>
                </w:tcPr>
                <w:p>
                  <w:pPr>
                    <w:pStyle w:val="314"/>
                    <w:rPr>
                      <w:u w:val="single"/>
                    </w:rPr>
                  </w:pPr>
                </w:p>
              </w:tc>
              <w:tc>
                <w:tcPr>
                  <w:tcW w:w="401" w:type="pct"/>
                  <w:vMerge w:val="continue"/>
                  <w:vAlign w:val="center"/>
                </w:tcPr>
                <w:p>
                  <w:pPr>
                    <w:pStyle w:val="314"/>
                    <w:rPr>
                      <w:u w:val="single"/>
                    </w:rPr>
                  </w:pPr>
                </w:p>
              </w:tc>
              <w:tc>
                <w:tcPr>
                  <w:tcW w:w="348" w:type="pct"/>
                  <w:vAlign w:val="center"/>
                </w:tcPr>
                <w:p>
                  <w:pPr>
                    <w:pStyle w:val="314"/>
                    <w:rPr>
                      <w:u w:val="single"/>
                    </w:rPr>
                  </w:pPr>
                  <w:r>
                    <w:rPr>
                      <w:u w:val="single"/>
                    </w:rPr>
                    <w:t>石油类</w:t>
                  </w:r>
                </w:p>
              </w:tc>
              <w:tc>
                <w:tcPr>
                  <w:tcW w:w="348" w:type="pct"/>
                  <w:vMerge w:val="continue"/>
                  <w:vAlign w:val="center"/>
                </w:tcPr>
                <w:p>
                  <w:pPr>
                    <w:pStyle w:val="314"/>
                    <w:rPr>
                      <w:u w:val="single"/>
                    </w:rPr>
                  </w:pPr>
                </w:p>
              </w:tc>
              <w:tc>
                <w:tcPr>
                  <w:tcW w:w="388" w:type="pct"/>
                  <w:vMerge w:val="continue"/>
                  <w:vAlign w:val="center"/>
                </w:tcPr>
                <w:p>
                  <w:pPr>
                    <w:pStyle w:val="314"/>
                    <w:rPr>
                      <w:u w:val="single"/>
                    </w:rPr>
                  </w:pPr>
                </w:p>
              </w:tc>
              <w:tc>
                <w:tcPr>
                  <w:tcW w:w="489" w:type="pct"/>
                  <w:vAlign w:val="center"/>
                </w:tcPr>
                <w:p>
                  <w:pPr>
                    <w:pStyle w:val="314"/>
                    <w:rPr>
                      <w:u w:val="single"/>
                    </w:rPr>
                  </w:pPr>
                  <w:r>
                    <w:rPr>
                      <w:rFonts w:hint="eastAsia"/>
                      <w:u w:val="single"/>
                    </w:rPr>
                    <w:t>60</w:t>
                  </w:r>
                </w:p>
              </w:tc>
              <w:tc>
                <w:tcPr>
                  <w:tcW w:w="448" w:type="pct"/>
                  <w:vAlign w:val="center"/>
                </w:tcPr>
                <w:p>
                  <w:pPr>
                    <w:pStyle w:val="314"/>
                    <w:rPr>
                      <w:u w:val="single"/>
                    </w:rPr>
                  </w:pPr>
                  <w:r>
                    <w:rPr>
                      <w:rFonts w:hint="eastAsia"/>
                      <w:u w:val="single"/>
                    </w:rPr>
                    <w:t>7.20kg/次</w:t>
                  </w:r>
                </w:p>
              </w:tc>
              <w:tc>
                <w:tcPr>
                  <w:tcW w:w="421" w:type="pct"/>
                  <w:vMerge w:val="continue"/>
                  <w:vAlign w:val="center"/>
                </w:tcPr>
                <w:p>
                  <w:pPr>
                    <w:pStyle w:val="314"/>
                    <w:rPr>
                      <w:u w:val="single"/>
                    </w:rPr>
                  </w:pPr>
                </w:p>
              </w:tc>
              <w:tc>
                <w:tcPr>
                  <w:tcW w:w="325" w:type="pct"/>
                  <w:vMerge w:val="continue"/>
                  <w:vAlign w:val="center"/>
                </w:tcPr>
                <w:p>
                  <w:pPr>
                    <w:pStyle w:val="314"/>
                    <w:rPr>
                      <w:u w:val="single"/>
                    </w:rPr>
                  </w:pPr>
                </w:p>
              </w:tc>
              <w:tc>
                <w:tcPr>
                  <w:tcW w:w="313" w:type="pct"/>
                  <w:vMerge w:val="continue"/>
                  <w:vAlign w:val="center"/>
                </w:tcPr>
                <w:p>
                  <w:pPr>
                    <w:pStyle w:val="314"/>
                    <w:rPr>
                      <w:u w:val="single"/>
                    </w:rPr>
                  </w:pPr>
                </w:p>
              </w:tc>
              <w:tc>
                <w:tcPr>
                  <w:tcW w:w="483" w:type="pct"/>
                  <w:vAlign w:val="center"/>
                </w:tcPr>
                <w:p>
                  <w:pPr>
                    <w:pStyle w:val="314"/>
                    <w:rPr>
                      <w:u w:val="single"/>
                    </w:rPr>
                  </w:pPr>
                  <w:r>
                    <w:rPr>
                      <w:rFonts w:hint="eastAsia"/>
                      <w:u w:val="single"/>
                    </w:rPr>
                    <w:t>18</w:t>
                  </w:r>
                </w:p>
              </w:tc>
              <w:tc>
                <w:tcPr>
                  <w:tcW w:w="454" w:type="pct"/>
                  <w:vAlign w:val="center"/>
                </w:tcPr>
                <w:p>
                  <w:pPr>
                    <w:pStyle w:val="314"/>
                    <w:rPr>
                      <w:u w:val="single"/>
                    </w:rPr>
                  </w:pPr>
                  <w:r>
                    <w:rPr>
                      <w:rFonts w:hint="eastAsia"/>
                      <w:u w:val="single"/>
                    </w:rPr>
                    <w:t>2.16kg/次</w:t>
                  </w:r>
                </w:p>
              </w:tc>
              <w:tc>
                <w:tcPr>
                  <w:tcW w:w="349"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vAlign w:val="center"/>
                </w:tcPr>
                <w:p>
                  <w:pPr>
                    <w:pStyle w:val="314"/>
                  </w:pPr>
                </w:p>
              </w:tc>
              <w:tc>
                <w:tcPr>
                  <w:tcW w:w="401" w:type="pct"/>
                  <w:vMerge w:val="restart"/>
                  <w:vAlign w:val="center"/>
                </w:tcPr>
                <w:p>
                  <w:pPr>
                    <w:pStyle w:val="314"/>
                  </w:pPr>
                  <w:r>
                    <w:t>生活污水</w:t>
                  </w:r>
                </w:p>
              </w:tc>
              <w:tc>
                <w:tcPr>
                  <w:tcW w:w="348" w:type="pct"/>
                  <w:vAlign w:val="center"/>
                </w:tcPr>
                <w:p>
                  <w:pPr>
                    <w:pStyle w:val="314"/>
                  </w:pPr>
                  <w:r>
                    <w:rPr>
                      <w:rFonts w:hint="eastAsia"/>
                    </w:rPr>
                    <w:t>COD</w:t>
                  </w:r>
                </w:p>
              </w:tc>
              <w:tc>
                <w:tcPr>
                  <w:tcW w:w="348" w:type="pct"/>
                  <w:vMerge w:val="restart"/>
                  <w:vAlign w:val="center"/>
                </w:tcPr>
                <w:p>
                  <w:pPr>
                    <w:pStyle w:val="314"/>
                  </w:pPr>
                  <w:r>
                    <w:t>类比法</w:t>
                  </w:r>
                </w:p>
              </w:tc>
              <w:tc>
                <w:tcPr>
                  <w:tcW w:w="388" w:type="pct"/>
                  <w:vMerge w:val="restart"/>
                  <w:vAlign w:val="center"/>
                </w:tcPr>
                <w:p>
                  <w:pPr>
                    <w:pStyle w:val="314"/>
                  </w:pPr>
                  <w:r>
                    <w:rPr>
                      <w:rFonts w:hint="eastAsia"/>
                    </w:rPr>
                    <w:t>72</w:t>
                  </w:r>
                  <w:r>
                    <w:t>m</w:t>
                  </w:r>
                  <w:r>
                    <w:rPr>
                      <w:vertAlign w:val="superscript"/>
                    </w:rPr>
                    <w:t>3</w:t>
                  </w:r>
                  <w:r>
                    <w:t>/a</w:t>
                  </w:r>
                </w:p>
              </w:tc>
              <w:tc>
                <w:tcPr>
                  <w:tcW w:w="489" w:type="pct"/>
                  <w:vAlign w:val="center"/>
                </w:tcPr>
                <w:p>
                  <w:pPr>
                    <w:pStyle w:val="314"/>
                  </w:pPr>
                  <w:r>
                    <w:rPr>
                      <w:rFonts w:hint="eastAsia"/>
                    </w:rPr>
                    <w:t>300</w:t>
                  </w:r>
                </w:p>
              </w:tc>
              <w:tc>
                <w:tcPr>
                  <w:tcW w:w="448" w:type="pct"/>
                  <w:vAlign w:val="center"/>
                </w:tcPr>
                <w:p>
                  <w:pPr>
                    <w:pStyle w:val="314"/>
                  </w:pPr>
                  <w:r>
                    <w:rPr>
                      <w:rFonts w:hint="eastAsia"/>
                    </w:rPr>
                    <w:t>0.022t/a</w:t>
                  </w:r>
                </w:p>
              </w:tc>
              <w:tc>
                <w:tcPr>
                  <w:tcW w:w="421" w:type="pct"/>
                  <w:vMerge w:val="restart"/>
                  <w:vAlign w:val="center"/>
                </w:tcPr>
                <w:p>
                  <w:pPr>
                    <w:pStyle w:val="314"/>
                  </w:pPr>
                  <w:r>
                    <w:rPr>
                      <w:rFonts w:hint="eastAsia"/>
                    </w:rPr>
                    <w:t>排入防渗旱厕，定期清掏用于农肥</w:t>
                  </w:r>
                </w:p>
              </w:tc>
              <w:tc>
                <w:tcPr>
                  <w:tcW w:w="325" w:type="pct"/>
                  <w:vMerge w:val="restart"/>
                  <w:vAlign w:val="center"/>
                </w:tcPr>
                <w:p>
                  <w:pPr>
                    <w:pStyle w:val="314"/>
                  </w:pPr>
                  <w:r>
                    <w:t>物料衡算法</w:t>
                  </w:r>
                </w:p>
              </w:tc>
              <w:tc>
                <w:tcPr>
                  <w:tcW w:w="313" w:type="pct"/>
                  <w:vMerge w:val="restart"/>
                  <w:vAlign w:val="center"/>
                </w:tcPr>
                <w:p>
                  <w:pPr>
                    <w:pStyle w:val="314"/>
                  </w:pPr>
                  <w:r>
                    <w:rPr>
                      <w:rFonts w:hint="eastAsia"/>
                    </w:rPr>
                    <w:t>72</w:t>
                  </w:r>
                  <w:r>
                    <w:t>m</w:t>
                  </w:r>
                  <w:r>
                    <w:rPr>
                      <w:vertAlign w:val="superscript"/>
                    </w:rPr>
                    <w:t>3</w:t>
                  </w:r>
                  <w:r>
                    <w:t>/a</w:t>
                  </w:r>
                </w:p>
              </w:tc>
              <w:tc>
                <w:tcPr>
                  <w:tcW w:w="483" w:type="pct"/>
                  <w:vAlign w:val="center"/>
                </w:tcPr>
                <w:p>
                  <w:pPr>
                    <w:pStyle w:val="314"/>
                  </w:pPr>
                  <w:r>
                    <w:rPr>
                      <w:rFonts w:hint="eastAsia"/>
                    </w:rPr>
                    <w:t>300</w:t>
                  </w:r>
                </w:p>
              </w:tc>
              <w:tc>
                <w:tcPr>
                  <w:tcW w:w="454" w:type="pct"/>
                  <w:vAlign w:val="center"/>
                </w:tcPr>
                <w:p>
                  <w:pPr>
                    <w:pStyle w:val="314"/>
                  </w:pPr>
                  <w:r>
                    <w:rPr>
                      <w:rFonts w:hint="eastAsia"/>
                    </w:rPr>
                    <w:t>0.022t/a</w:t>
                  </w:r>
                </w:p>
              </w:tc>
              <w:tc>
                <w:tcPr>
                  <w:tcW w:w="349" w:type="pct"/>
                  <w:vMerge w:val="restart"/>
                  <w:vAlign w:val="center"/>
                </w:tcPr>
                <w:p>
                  <w:pPr>
                    <w:pStyle w:val="314"/>
                  </w:pPr>
                  <w:r>
                    <w:rPr>
                      <w:rFonts w:hint="eastAsia"/>
                    </w:rPr>
                    <w:t>2400h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vAlign w:val="center"/>
                </w:tcPr>
                <w:p>
                  <w:pPr>
                    <w:pStyle w:val="314"/>
                  </w:pPr>
                </w:p>
              </w:tc>
              <w:tc>
                <w:tcPr>
                  <w:tcW w:w="401" w:type="pct"/>
                  <w:vMerge w:val="continue"/>
                  <w:vAlign w:val="center"/>
                </w:tcPr>
                <w:p>
                  <w:pPr>
                    <w:pStyle w:val="314"/>
                  </w:pPr>
                </w:p>
              </w:tc>
              <w:tc>
                <w:tcPr>
                  <w:tcW w:w="348" w:type="pct"/>
                  <w:vAlign w:val="center"/>
                </w:tcPr>
                <w:p>
                  <w:pPr>
                    <w:pStyle w:val="314"/>
                  </w:pPr>
                  <w:r>
                    <w:rPr>
                      <w:rFonts w:hint="eastAsia"/>
                    </w:rPr>
                    <w:t>BOD</w:t>
                  </w:r>
                  <w:r>
                    <w:rPr>
                      <w:rFonts w:hint="eastAsia"/>
                      <w:vertAlign w:val="subscript"/>
                    </w:rPr>
                    <w:t>5</w:t>
                  </w:r>
                </w:p>
              </w:tc>
              <w:tc>
                <w:tcPr>
                  <w:tcW w:w="348" w:type="pct"/>
                  <w:vMerge w:val="continue"/>
                  <w:vAlign w:val="center"/>
                </w:tcPr>
                <w:p>
                  <w:pPr>
                    <w:pStyle w:val="314"/>
                  </w:pPr>
                </w:p>
              </w:tc>
              <w:tc>
                <w:tcPr>
                  <w:tcW w:w="388" w:type="pct"/>
                  <w:vMerge w:val="continue"/>
                  <w:vAlign w:val="center"/>
                </w:tcPr>
                <w:p>
                  <w:pPr>
                    <w:pStyle w:val="314"/>
                  </w:pPr>
                </w:p>
              </w:tc>
              <w:tc>
                <w:tcPr>
                  <w:tcW w:w="489" w:type="pct"/>
                  <w:vAlign w:val="center"/>
                </w:tcPr>
                <w:p>
                  <w:pPr>
                    <w:pStyle w:val="314"/>
                  </w:pPr>
                  <w:r>
                    <w:rPr>
                      <w:rFonts w:hint="eastAsia"/>
                    </w:rPr>
                    <w:t>100</w:t>
                  </w:r>
                </w:p>
              </w:tc>
              <w:tc>
                <w:tcPr>
                  <w:tcW w:w="448" w:type="pct"/>
                  <w:vAlign w:val="center"/>
                </w:tcPr>
                <w:p>
                  <w:pPr>
                    <w:pStyle w:val="314"/>
                  </w:pPr>
                  <w:r>
                    <w:rPr>
                      <w:rFonts w:hint="eastAsia"/>
                    </w:rPr>
                    <w:t>0.007t/a</w:t>
                  </w:r>
                </w:p>
              </w:tc>
              <w:tc>
                <w:tcPr>
                  <w:tcW w:w="421" w:type="pct"/>
                  <w:vMerge w:val="continue"/>
                  <w:vAlign w:val="center"/>
                </w:tcPr>
                <w:p>
                  <w:pPr>
                    <w:pStyle w:val="314"/>
                  </w:pPr>
                </w:p>
              </w:tc>
              <w:tc>
                <w:tcPr>
                  <w:tcW w:w="325" w:type="pct"/>
                  <w:vMerge w:val="continue"/>
                  <w:vAlign w:val="center"/>
                </w:tcPr>
                <w:p>
                  <w:pPr>
                    <w:pStyle w:val="314"/>
                  </w:pPr>
                </w:p>
              </w:tc>
              <w:tc>
                <w:tcPr>
                  <w:tcW w:w="313" w:type="pct"/>
                  <w:vMerge w:val="continue"/>
                  <w:vAlign w:val="center"/>
                </w:tcPr>
                <w:p>
                  <w:pPr>
                    <w:pStyle w:val="314"/>
                  </w:pPr>
                </w:p>
              </w:tc>
              <w:tc>
                <w:tcPr>
                  <w:tcW w:w="483" w:type="pct"/>
                  <w:vAlign w:val="center"/>
                </w:tcPr>
                <w:p>
                  <w:pPr>
                    <w:pStyle w:val="314"/>
                  </w:pPr>
                  <w:r>
                    <w:rPr>
                      <w:rFonts w:hint="eastAsia"/>
                    </w:rPr>
                    <w:t>100</w:t>
                  </w:r>
                </w:p>
              </w:tc>
              <w:tc>
                <w:tcPr>
                  <w:tcW w:w="454" w:type="pct"/>
                  <w:vAlign w:val="center"/>
                </w:tcPr>
                <w:p>
                  <w:pPr>
                    <w:pStyle w:val="314"/>
                  </w:pPr>
                  <w:r>
                    <w:rPr>
                      <w:rFonts w:hint="eastAsia"/>
                    </w:rPr>
                    <w:t>0.007t/a</w:t>
                  </w:r>
                </w:p>
              </w:tc>
              <w:tc>
                <w:tcPr>
                  <w:tcW w:w="349"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vAlign w:val="center"/>
                </w:tcPr>
                <w:p>
                  <w:pPr>
                    <w:pStyle w:val="314"/>
                  </w:pPr>
                </w:p>
              </w:tc>
              <w:tc>
                <w:tcPr>
                  <w:tcW w:w="401" w:type="pct"/>
                  <w:vMerge w:val="continue"/>
                  <w:vAlign w:val="center"/>
                </w:tcPr>
                <w:p>
                  <w:pPr>
                    <w:pStyle w:val="314"/>
                  </w:pPr>
                </w:p>
              </w:tc>
              <w:tc>
                <w:tcPr>
                  <w:tcW w:w="348" w:type="pct"/>
                  <w:vAlign w:val="center"/>
                </w:tcPr>
                <w:p>
                  <w:pPr>
                    <w:pStyle w:val="314"/>
                  </w:pPr>
                  <w:r>
                    <w:rPr>
                      <w:rFonts w:hint="eastAsia"/>
                    </w:rPr>
                    <w:t>SS</w:t>
                  </w:r>
                </w:p>
              </w:tc>
              <w:tc>
                <w:tcPr>
                  <w:tcW w:w="348" w:type="pct"/>
                  <w:vMerge w:val="continue"/>
                  <w:vAlign w:val="center"/>
                </w:tcPr>
                <w:p>
                  <w:pPr>
                    <w:pStyle w:val="314"/>
                  </w:pPr>
                </w:p>
              </w:tc>
              <w:tc>
                <w:tcPr>
                  <w:tcW w:w="388" w:type="pct"/>
                  <w:vMerge w:val="continue"/>
                  <w:vAlign w:val="center"/>
                </w:tcPr>
                <w:p>
                  <w:pPr>
                    <w:pStyle w:val="314"/>
                  </w:pPr>
                </w:p>
              </w:tc>
              <w:tc>
                <w:tcPr>
                  <w:tcW w:w="489" w:type="pct"/>
                  <w:vAlign w:val="center"/>
                </w:tcPr>
                <w:p>
                  <w:pPr>
                    <w:pStyle w:val="314"/>
                  </w:pPr>
                  <w:r>
                    <w:rPr>
                      <w:rFonts w:hint="eastAsia"/>
                    </w:rPr>
                    <w:t>120</w:t>
                  </w:r>
                </w:p>
              </w:tc>
              <w:tc>
                <w:tcPr>
                  <w:tcW w:w="448" w:type="pct"/>
                  <w:vAlign w:val="center"/>
                </w:tcPr>
                <w:p>
                  <w:pPr>
                    <w:pStyle w:val="314"/>
                  </w:pPr>
                  <w:r>
                    <w:rPr>
                      <w:rFonts w:hint="eastAsia"/>
                    </w:rPr>
                    <w:t>0.009t/a</w:t>
                  </w:r>
                </w:p>
              </w:tc>
              <w:tc>
                <w:tcPr>
                  <w:tcW w:w="421" w:type="pct"/>
                  <w:vMerge w:val="continue"/>
                  <w:vAlign w:val="center"/>
                </w:tcPr>
                <w:p>
                  <w:pPr>
                    <w:pStyle w:val="314"/>
                  </w:pPr>
                </w:p>
              </w:tc>
              <w:tc>
                <w:tcPr>
                  <w:tcW w:w="325" w:type="pct"/>
                  <w:vMerge w:val="continue"/>
                  <w:vAlign w:val="center"/>
                </w:tcPr>
                <w:p>
                  <w:pPr>
                    <w:pStyle w:val="314"/>
                  </w:pPr>
                </w:p>
              </w:tc>
              <w:tc>
                <w:tcPr>
                  <w:tcW w:w="313" w:type="pct"/>
                  <w:vMerge w:val="continue"/>
                  <w:vAlign w:val="center"/>
                </w:tcPr>
                <w:p>
                  <w:pPr>
                    <w:pStyle w:val="314"/>
                  </w:pPr>
                </w:p>
              </w:tc>
              <w:tc>
                <w:tcPr>
                  <w:tcW w:w="483" w:type="pct"/>
                  <w:vAlign w:val="center"/>
                </w:tcPr>
                <w:p>
                  <w:pPr>
                    <w:pStyle w:val="314"/>
                  </w:pPr>
                  <w:r>
                    <w:rPr>
                      <w:rFonts w:hint="eastAsia"/>
                    </w:rPr>
                    <w:t>120</w:t>
                  </w:r>
                </w:p>
              </w:tc>
              <w:tc>
                <w:tcPr>
                  <w:tcW w:w="454" w:type="pct"/>
                  <w:vAlign w:val="center"/>
                </w:tcPr>
                <w:p>
                  <w:pPr>
                    <w:pStyle w:val="314"/>
                  </w:pPr>
                  <w:r>
                    <w:rPr>
                      <w:rFonts w:hint="eastAsia"/>
                    </w:rPr>
                    <w:t>0.009t/a</w:t>
                  </w:r>
                </w:p>
              </w:tc>
              <w:tc>
                <w:tcPr>
                  <w:tcW w:w="349"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vAlign w:val="center"/>
                </w:tcPr>
                <w:p>
                  <w:pPr>
                    <w:pStyle w:val="314"/>
                  </w:pPr>
                </w:p>
              </w:tc>
              <w:tc>
                <w:tcPr>
                  <w:tcW w:w="401" w:type="pct"/>
                  <w:vMerge w:val="continue"/>
                  <w:vAlign w:val="center"/>
                </w:tcPr>
                <w:p>
                  <w:pPr>
                    <w:pStyle w:val="314"/>
                  </w:pPr>
                </w:p>
              </w:tc>
              <w:tc>
                <w:tcPr>
                  <w:tcW w:w="348" w:type="pct"/>
                  <w:vAlign w:val="center"/>
                </w:tcPr>
                <w:p>
                  <w:pPr>
                    <w:pStyle w:val="314"/>
                  </w:pPr>
                  <w:r>
                    <w:rPr>
                      <w:rFonts w:hint="eastAsia"/>
                    </w:rPr>
                    <w:t>氨氮</w:t>
                  </w:r>
                </w:p>
              </w:tc>
              <w:tc>
                <w:tcPr>
                  <w:tcW w:w="348" w:type="pct"/>
                  <w:vMerge w:val="continue"/>
                  <w:vAlign w:val="center"/>
                </w:tcPr>
                <w:p>
                  <w:pPr>
                    <w:pStyle w:val="314"/>
                  </w:pPr>
                </w:p>
              </w:tc>
              <w:tc>
                <w:tcPr>
                  <w:tcW w:w="388" w:type="pct"/>
                  <w:vMerge w:val="continue"/>
                  <w:vAlign w:val="center"/>
                </w:tcPr>
                <w:p>
                  <w:pPr>
                    <w:pStyle w:val="314"/>
                  </w:pPr>
                </w:p>
              </w:tc>
              <w:tc>
                <w:tcPr>
                  <w:tcW w:w="489" w:type="pct"/>
                  <w:vAlign w:val="center"/>
                </w:tcPr>
                <w:p>
                  <w:pPr>
                    <w:pStyle w:val="314"/>
                  </w:pPr>
                  <w:r>
                    <w:rPr>
                      <w:rFonts w:hint="eastAsia"/>
                    </w:rPr>
                    <w:t>30</w:t>
                  </w:r>
                </w:p>
              </w:tc>
              <w:tc>
                <w:tcPr>
                  <w:tcW w:w="448" w:type="pct"/>
                  <w:vAlign w:val="center"/>
                </w:tcPr>
                <w:p>
                  <w:pPr>
                    <w:pStyle w:val="314"/>
                  </w:pPr>
                  <w:r>
                    <w:rPr>
                      <w:rFonts w:hint="eastAsia"/>
                    </w:rPr>
                    <w:t>0.002t/a</w:t>
                  </w:r>
                </w:p>
              </w:tc>
              <w:tc>
                <w:tcPr>
                  <w:tcW w:w="421" w:type="pct"/>
                  <w:vMerge w:val="continue"/>
                  <w:vAlign w:val="center"/>
                </w:tcPr>
                <w:p>
                  <w:pPr>
                    <w:pStyle w:val="314"/>
                  </w:pPr>
                </w:p>
              </w:tc>
              <w:tc>
                <w:tcPr>
                  <w:tcW w:w="325" w:type="pct"/>
                  <w:vMerge w:val="continue"/>
                  <w:vAlign w:val="center"/>
                </w:tcPr>
                <w:p>
                  <w:pPr>
                    <w:pStyle w:val="314"/>
                  </w:pPr>
                </w:p>
              </w:tc>
              <w:tc>
                <w:tcPr>
                  <w:tcW w:w="313" w:type="pct"/>
                  <w:vMerge w:val="continue"/>
                  <w:vAlign w:val="center"/>
                </w:tcPr>
                <w:p>
                  <w:pPr>
                    <w:pStyle w:val="314"/>
                  </w:pPr>
                </w:p>
              </w:tc>
              <w:tc>
                <w:tcPr>
                  <w:tcW w:w="483" w:type="pct"/>
                  <w:vAlign w:val="center"/>
                </w:tcPr>
                <w:p>
                  <w:pPr>
                    <w:pStyle w:val="314"/>
                  </w:pPr>
                  <w:r>
                    <w:rPr>
                      <w:rFonts w:hint="eastAsia"/>
                    </w:rPr>
                    <w:t>30</w:t>
                  </w:r>
                </w:p>
              </w:tc>
              <w:tc>
                <w:tcPr>
                  <w:tcW w:w="454" w:type="pct"/>
                  <w:vAlign w:val="center"/>
                </w:tcPr>
                <w:p>
                  <w:pPr>
                    <w:pStyle w:val="314"/>
                  </w:pPr>
                  <w:r>
                    <w:rPr>
                      <w:rFonts w:hint="eastAsia"/>
                    </w:rPr>
                    <w:t>0.002t/a</w:t>
                  </w:r>
                </w:p>
              </w:tc>
              <w:tc>
                <w:tcPr>
                  <w:tcW w:w="349" w:type="pct"/>
                  <w:vMerge w:val="continue"/>
                  <w:vAlign w:val="center"/>
                </w:tcPr>
                <w:p>
                  <w:pPr>
                    <w:pStyle w:val="314"/>
                  </w:pPr>
                </w:p>
              </w:tc>
            </w:tr>
          </w:tbl>
          <w:p/>
          <w:p>
            <w:pPr>
              <w:pStyle w:val="337"/>
            </w:pPr>
          </w:p>
          <w:p>
            <w:pPr>
              <w:pStyle w:val="337"/>
            </w:pPr>
          </w:p>
        </w:tc>
      </w:tr>
    </w:tbl>
    <w:p>
      <w:pPr>
        <w:pStyle w:val="2"/>
        <w:ind w:left="0" w:leftChars="0"/>
        <w:rPr>
          <w:lang w:val="zh-CN" w:eastAsia="zh-CN"/>
        </w:rPr>
      </w:pPr>
    </w:p>
    <w:p>
      <w:pPr>
        <w:pStyle w:val="2"/>
        <w:ind w:left="480"/>
        <w:rPr>
          <w:lang w:val="zh-CN" w:eastAsia="zh-CN"/>
        </w:rPr>
        <w:sectPr>
          <w:pgSz w:w="16838" w:h="11906" w:orient="landscape"/>
          <w:pgMar w:top="1701" w:right="1418" w:bottom="1418" w:left="1418" w:header="851" w:footer="851" w:gutter="0"/>
          <w:cols w:space="720" w:num="1"/>
          <w:docGrid w:type="lines" w:linePitch="312" w:charSpace="0"/>
        </w:sect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3" w:type="dxa"/>
          </w:tcPr>
          <w:p>
            <w:pPr>
              <w:pStyle w:val="5"/>
              <w:numPr>
                <w:ilvl w:val="0"/>
                <w:numId w:val="0"/>
              </w:numPr>
              <w:ind w:firstLine="482" w:firstLineChars="200"/>
              <w:rPr>
                <w:lang w:eastAsia="zh-CN"/>
              </w:rPr>
            </w:pPr>
            <w:bookmarkStart w:id="112" w:name="_Toc52083011"/>
            <w:r>
              <w:rPr>
                <w:rFonts w:hint="eastAsia"/>
              </w:rPr>
              <w:t>（三）噪声</w:t>
            </w:r>
            <w:bookmarkEnd w:id="112"/>
          </w:p>
          <w:p>
            <w:pPr>
              <w:pStyle w:val="312"/>
            </w:pPr>
            <w:r>
              <w:rPr>
                <w:rFonts w:hint="eastAsia"/>
              </w:rPr>
              <w:t>项目噪声</w:t>
            </w:r>
            <w:r>
              <w:t>主要集中在</w:t>
            </w:r>
            <w:r>
              <w:rPr>
                <w:rFonts w:hint="eastAsia"/>
              </w:rPr>
              <w:t>拆解车间</w:t>
            </w:r>
            <w:r>
              <w:t>，主要噪声源及噪声性质</w:t>
            </w:r>
            <w:r>
              <w:rPr>
                <w:rFonts w:hint="eastAsia"/>
              </w:rPr>
              <w:t>详见</w:t>
            </w:r>
            <w:r>
              <w:fldChar w:fldCharType="begin"/>
            </w:r>
            <w:r>
              <w:instrText xml:space="preserve"> </w:instrText>
            </w:r>
            <w:r>
              <w:rPr>
                <w:rFonts w:hint="eastAsia"/>
              </w:rPr>
              <w:instrText xml:space="preserve">REF _Ref32249707 \r \h</w:instrText>
            </w:r>
            <w:r>
              <w:instrText xml:space="preserve"> </w:instrText>
            </w:r>
            <w:r>
              <w:fldChar w:fldCharType="separate"/>
            </w:r>
            <w:r>
              <w:rPr>
                <w:rFonts w:hint="eastAsia"/>
              </w:rPr>
              <w:t>表35</w:t>
            </w:r>
            <w:r>
              <w:fldChar w:fldCharType="end"/>
            </w:r>
            <w:r>
              <w:rPr>
                <w:rFonts w:hint="eastAsia"/>
              </w:rPr>
              <w:t>。</w:t>
            </w:r>
          </w:p>
          <w:p>
            <w:pPr>
              <w:pStyle w:val="316"/>
              <w:numPr>
                <w:ilvl w:val="0"/>
                <w:numId w:val="6"/>
              </w:numPr>
            </w:pPr>
            <w:bookmarkStart w:id="113" w:name="_Ref32249707"/>
            <w:r>
              <w:rPr>
                <w:rFonts w:hint="eastAsia"/>
              </w:rPr>
              <w:t>本项目噪声声源一览表</w:t>
            </w:r>
            <w:bookmarkEnd w:id="113"/>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2253"/>
              <w:gridCol w:w="1580"/>
              <w:gridCol w:w="2197"/>
              <w:gridCol w:w="17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pPr>
                  <w:r>
                    <w:t>序号</w:t>
                  </w:r>
                </w:p>
              </w:tc>
              <w:tc>
                <w:tcPr>
                  <w:tcW w:w="1282" w:type="pct"/>
                  <w:vAlign w:val="center"/>
                </w:tcPr>
                <w:p>
                  <w:pPr>
                    <w:pStyle w:val="314"/>
                  </w:pPr>
                  <w:r>
                    <w:t>噪声源</w:t>
                  </w:r>
                </w:p>
              </w:tc>
              <w:tc>
                <w:tcPr>
                  <w:tcW w:w="899" w:type="pct"/>
                  <w:vAlign w:val="center"/>
                </w:tcPr>
                <w:p>
                  <w:pPr>
                    <w:spacing w:line="240" w:lineRule="auto"/>
                    <w:jc w:val="center"/>
                    <w:rPr>
                      <w:sz w:val="21"/>
                      <w:szCs w:val="21"/>
                    </w:rPr>
                  </w:pPr>
                  <w:r>
                    <w:rPr>
                      <w:sz w:val="21"/>
                      <w:szCs w:val="21"/>
                    </w:rPr>
                    <w:t>位置</w:t>
                  </w:r>
                </w:p>
              </w:tc>
              <w:tc>
                <w:tcPr>
                  <w:tcW w:w="1250" w:type="pct"/>
                  <w:vAlign w:val="center"/>
                </w:tcPr>
                <w:p>
                  <w:pPr>
                    <w:pStyle w:val="314"/>
                  </w:pPr>
                  <w:r>
                    <w:t>噪声源强dB</w:t>
                  </w:r>
                  <w:r>
                    <w:rPr>
                      <w:rFonts w:hint="eastAsia"/>
                    </w:rPr>
                    <w:t>（</w:t>
                  </w:r>
                  <w:r>
                    <w:t>A</w:t>
                  </w:r>
                  <w:r>
                    <w:rPr>
                      <w:rFonts w:hint="eastAsia"/>
                    </w:rPr>
                    <w:t>）</w:t>
                  </w:r>
                </w:p>
              </w:tc>
              <w:tc>
                <w:tcPr>
                  <w:tcW w:w="980" w:type="pct"/>
                  <w:vAlign w:val="center"/>
                </w:tcPr>
                <w:p>
                  <w:pPr>
                    <w:pStyle w:val="314"/>
                  </w:pPr>
                  <w: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pPr>
                  <w:r>
                    <w:rPr>
                      <w:rFonts w:hint="eastAsia"/>
                    </w:rPr>
                    <w:t>1</w:t>
                  </w:r>
                </w:p>
              </w:tc>
              <w:tc>
                <w:tcPr>
                  <w:tcW w:w="1282" w:type="pct"/>
                  <w:vAlign w:val="center"/>
                </w:tcPr>
                <w:p>
                  <w:pPr>
                    <w:pStyle w:val="314"/>
                  </w:pPr>
                  <w:r>
                    <w:t>等离子切割机</w:t>
                  </w:r>
                </w:p>
              </w:tc>
              <w:tc>
                <w:tcPr>
                  <w:tcW w:w="899" w:type="pct"/>
                  <w:vAlign w:val="center"/>
                </w:tcPr>
                <w:p>
                  <w:pPr>
                    <w:spacing w:line="240" w:lineRule="auto"/>
                    <w:jc w:val="center"/>
                    <w:rPr>
                      <w:sz w:val="21"/>
                      <w:szCs w:val="21"/>
                    </w:rPr>
                  </w:pPr>
                  <w:r>
                    <w:rPr>
                      <w:rFonts w:hint="eastAsia"/>
                      <w:sz w:val="21"/>
                      <w:szCs w:val="21"/>
                    </w:rPr>
                    <w:t>拆解车间</w:t>
                  </w:r>
                </w:p>
              </w:tc>
              <w:tc>
                <w:tcPr>
                  <w:tcW w:w="1250" w:type="pct"/>
                  <w:vAlign w:val="center"/>
                </w:tcPr>
                <w:p>
                  <w:pPr>
                    <w:spacing w:line="240" w:lineRule="auto"/>
                    <w:jc w:val="center"/>
                    <w:rPr>
                      <w:sz w:val="21"/>
                      <w:szCs w:val="21"/>
                    </w:rPr>
                  </w:pPr>
                  <w:r>
                    <w:rPr>
                      <w:rFonts w:hint="eastAsia"/>
                      <w:sz w:val="21"/>
                      <w:szCs w:val="21"/>
                    </w:rPr>
                    <w:t>85</w:t>
                  </w:r>
                </w:p>
              </w:tc>
              <w:tc>
                <w:tcPr>
                  <w:tcW w:w="980" w:type="pct"/>
                  <w:vAlign w:val="center"/>
                </w:tcPr>
                <w:p>
                  <w:pPr>
                    <w:spacing w:line="240" w:lineRule="auto"/>
                    <w:jc w:val="center"/>
                    <w:rPr>
                      <w:sz w:val="21"/>
                      <w:szCs w:val="21"/>
                    </w:rPr>
                  </w:pPr>
                  <w:r>
                    <w:rPr>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pPr>
                  <w:r>
                    <w:rPr>
                      <w:rFonts w:hint="eastAsia"/>
                    </w:rPr>
                    <w:t>2</w:t>
                  </w:r>
                </w:p>
              </w:tc>
              <w:tc>
                <w:tcPr>
                  <w:tcW w:w="1282" w:type="pct"/>
                  <w:vAlign w:val="center"/>
                </w:tcPr>
                <w:p>
                  <w:pPr>
                    <w:pStyle w:val="314"/>
                  </w:pPr>
                  <w:r>
                    <w:t>打包压块机</w:t>
                  </w:r>
                </w:p>
              </w:tc>
              <w:tc>
                <w:tcPr>
                  <w:tcW w:w="899" w:type="pct"/>
                  <w:vAlign w:val="center"/>
                </w:tcPr>
                <w:p>
                  <w:pPr>
                    <w:spacing w:line="240" w:lineRule="auto"/>
                    <w:jc w:val="center"/>
                    <w:rPr>
                      <w:sz w:val="21"/>
                      <w:szCs w:val="21"/>
                    </w:rPr>
                  </w:pPr>
                  <w:r>
                    <w:rPr>
                      <w:rFonts w:hint="eastAsia"/>
                      <w:sz w:val="21"/>
                      <w:szCs w:val="21"/>
                    </w:rPr>
                    <w:t>拆解车间</w:t>
                  </w:r>
                </w:p>
              </w:tc>
              <w:tc>
                <w:tcPr>
                  <w:tcW w:w="1250" w:type="pct"/>
                  <w:vAlign w:val="center"/>
                </w:tcPr>
                <w:p>
                  <w:pPr>
                    <w:spacing w:line="240" w:lineRule="auto"/>
                    <w:jc w:val="center"/>
                    <w:rPr>
                      <w:sz w:val="21"/>
                      <w:szCs w:val="21"/>
                    </w:rPr>
                  </w:pPr>
                  <w:r>
                    <w:rPr>
                      <w:rFonts w:hint="eastAsia"/>
                      <w:sz w:val="21"/>
                      <w:szCs w:val="21"/>
                    </w:rPr>
                    <w:t>85</w:t>
                  </w:r>
                </w:p>
              </w:tc>
              <w:tc>
                <w:tcPr>
                  <w:tcW w:w="980" w:type="pct"/>
                  <w:vAlign w:val="center"/>
                </w:tcPr>
                <w:p>
                  <w:pPr>
                    <w:spacing w:line="240" w:lineRule="auto"/>
                    <w:jc w:val="center"/>
                    <w:rPr>
                      <w:sz w:val="21"/>
                      <w:szCs w:val="21"/>
                    </w:rPr>
                  </w:pPr>
                  <w:r>
                    <w:rPr>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pPr>
                  <w:r>
                    <w:rPr>
                      <w:rFonts w:hint="eastAsia"/>
                    </w:rPr>
                    <w:t>3</w:t>
                  </w:r>
                </w:p>
              </w:tc>
              <w:tc>
                <w:tcPr>
                  <w:tcW w:w="1282" w:type="pct"/>
                  <w:vAlign w:val="center"/>
                </w:tcPr>
                <w:p>
                  <w:pPr>
                    <w:pStyle w:val="314"/>
                  </w:pPr>
                  <w:r>
                    <w:t>安全汽囊引爆装置</w:t>
                  </w:r>
                </w:p>
              </w:tc>
              <w:tc>
                <w:tcPr>
                  <w:tcW w:w="899" w:type="pct"/>
                  <w:vAlign w:val="center"/>
                </w:tcPr>
                <w:p>
                  <w:pPr>
                    <w:spacing w:line="240" w:lineRule="auto"/>
                    <w:jc w:val="center"/>
                    <w:rPr>
                      <w:sz w:val="21"/>
                      <w:szCs w:val="21"/>
                    </w:rPr>
                  </w:pPr>
                  <w:r>
                    <w:rPr>
                      <w:rFonts w:hint="eastAsia"/>
                      <w:sz w:val="21"/>
                      <w:szCs w:val="21"/>
                    </w:rPr>
                    <w:t>拆解车间</w:t>
                  </w:r>
                </w:p>
              </w:tc>
              <w:tc>
                <w:tcPr>
                  <w:tcW w:w="1250" w:type="pct"/>
                  <w:vAlign w:val="center"/>
                </w:tcPr>
                <w:p>
                  <w:pPr>
                    <w:spacing w:line="240" w:lineRule="auto"/>
                    <w:jc w:val="center"/>
                    <w:rPr>
                      <w:sz w:val="21"/>
                      <w:szCs w:val="21"/>
                    </w:rPr>
                  </w:pPr>
                  <w:r>
                    <w:rPr>
                      <w:rFonts w:hint="eastAsia"/>
                      <w:sz w:val="21"/>
                      <w:szCs w:val="21"/>
                    </w:rPr>
                    <w:t>80</w:t>
                  </w:r>
                </w:p>
              </w:tc>
              <w:tc>
                <w:tcPr>
                  <w:tcW w:w="980" w:type="pct"/>
                  <w:vAlign w:val="center"/>
                </w:tcPr>
                <w:p>
                  <w:pPr>
                    <w:spacing w:line="240" w:lineRule="auto"/>
                    <w:jc w:val="center"/>
                    <w:rPr>
                      <w:sz w:val="21"/>
                      <w:szCs w:val="21"/>
                    </w:rPr>
                  </w:pPr>
                  <w:r>
                    <w:rPr>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pPr>
                  <w:r>
                    <w:rPr>
                      <w:rFonts w:hint="eastAsia"/>
                    </w:rPr>
                    <w:t>4</w:t>
                  </w:r>
                </w:p>
              </w:tc>
              <w:tc>
                <w:tcPr>
                  <w:tcW w:w="1282" w:type="pct"/>
                  <w:vAlign w:val="center"/>
                </w:tcPr>
                <w:p>
                  <w:pPr>
                    <w:pStyle w:val="314"/>
                  </w:pPr>
                  <w:r>
                    <w:t>升降机</w:t>
                  </w:r>
                </w:p>
              </w:tc>
              <w:tc>
                <w:tcPr>
                  <w:tcW w:w="899" w:type="pct"/>
                  <w:vAlign w:val="center"/>
                </w:tcPr>
                <w:p>
                  <w:pPr>
                    <w:spacing w:line="240" w:lineRule="auto"/>
                    <w:jc w:val="center"/>
                    <w:rPr>
                      <w:sz w:val="21"/>
                      <w:szCs w:val="21"/>
                    </w:rPr>
                  </w:pPr>
                  <w:r>
                    <w:rPr>
                      <w:rFonts w:hint="eastAsia"/>
                      <w:sz w:val="21"/>
                      <w:szCs w:val="21"/>
                    </w:rPr>
                    <w:t>拆解车间</w:t>
                  </w:r>
                </w:p>
              </w:tc>
              <w:tc>
                <w:tcPr>
                  <w:tcW w:w="1250" w:type="pct"/>
                  <w:vAlign w:val="center"/>
                </w:tcPr>
                <w:p>
                  <w:pPr>
                    <w:spacing w:line="240" w:lineRule="auto"/>
                    <w:jc w:val="center"/>
                    <w:rPr>
                      <w:sz w:val="21"/>
                      <w:szCs w:val="21"/>
                    </w:rPr>
                  </w:pPr>
                  <w:r>
                    <w:rPr>
                      <w:rFonts w:hint="eastAsia"/>
                      <w:sz w:val="21"/>
                      <w:szCs w:val="21"/>
                    </w:rPr>
                    <w:t>80</w:t>
                  </w:r>
                </w:p>
              </w:tc>
              <w:tc>
                <w:tcPr>
                  <w:tcW w:w="980" w:type="pct"/>
                  <w:vAlign w:val="center"/>
                </w:tcPr>
                <w:p>
                  <w:pPr>
                    <w:spacing w:line="240" w:lineRule="auto"/>
                    <w:jc w:val="center"/>
                    <w:rPr>
                      <w:sz w:val="21"/>
                      <w:szCs w:val="21"/>
                    </w:rPr>
                  </w:pPr>
                  <w:r>
                    <w:rPr>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pPr>
                  <w:r>
                    <w:rPr>
                      <w:rFonts w:hint="eastAsia"/>
                    </w:rPr>
                    <w:t>5</w:t>
                  </w:r>
                </w:p>
              </w:tc>
              <w:tc>
                <w:tcPr>
                  <w:tcW w:w="1282" w:type="pct"/>
                  <w:vAlign w:val="center"/>
                </w:tcPr>
                <w:p>
                  <w:pPr>
                    <w:pStyle w:val="314"/>
                  </w:pPr>
                  <w:r>
                    <w:t>厂内工作车辆噪声</w:t>
                  </w:r>
                </w:p>
              </w:tc>
              <w:tc>
                <w:tcPr>
                  <w:tcW w:w="899" w:type="pct"/>
                  <w:vAlign w:val="center"/>
                </w:tcPr>
                <w:p>
                  <w:pPr>
                    <w:spacing w:line="240" w:lineRule="auto"/>
                    <w:jc w:val="center"/>
                    <w:rPr>
                      <w:sz w:val="21"/>
                      <w:szCs w:val="21"/>
                    </w:rPr>
                  </w:pPr>
                  <w:r>
                    <w:rPr>
                      <w:rFonts w:hint="eastAsia"/>
                      <w:sz w:val="21"/>
                      <w:szCs w:val="21"/>
                    </w:rPr>
                    <w:t>拆解车间</w:t>
                  </w:r>
                </w:p>
              </w:tc>
              <w:tc>
                <w:tcPr>
                  <w:tcW w:w="1250" w:type="pct"/>
                  <w:vAlign w:val="center"/>
                </w:tcPr>
                <w:p>
                  <w:pPr>
                    <w:spacing w:line="240" w:lineRule="auto"/>
                    <w:jc w:val="center"/>
                    <w:rPr>
                      <w:sz w:val="21"/>
                      <w:szCs w:val="21"/>
                    </w:rPr>
                  </w:pPr>
                  <w:r>
                    <w:rPr>
                      <w:sz w:val="21"/>
                      <w:szCs w:val="21"/>
                    </w:rPr>
                    <w:t>80</w:t>
                  </w:r>
                </w:p>
              </w:tc>
              <w:tc>
                <w:tcPr>
                  <w:tcW w:w="980" w:type="pct"/>
                  <w:vAlign w:val="center"/>
                </w:tcPr>
                <w:p>
                  <w:pPr>
                    <w:spacing w:line="240" w:lineRule="auto"/>
                    <w:jc w:val="center"/>
                    <w:rPr>
                      <w:sz w:val="21"/>
                      <w:szCs w:val="21"/>
                    </w:rPr>
                  </w:pPr>
                  <w:r>
                    <w:rPr>
                      <w:sz w:val="21"/>
                      <w:szCs w:val="21"/>
                    </w:rPr>
                    <w:t>间断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pct"/>
                  <w:vAlign w:val="center"/>
                </w:tcPr>
                <w:p>
                  <w:pPr>
                    <w:pStyle w:val="314"/>
                    <w:rPr>
                      <w:u w:val="single"/>
                    </w:rPr>
                  </w:pPr>
                  <w:r>
                    <w:rPr>
                      <w:rFonts w:hint="eastAsia"/>
                      <w:u w:val="single"/>
                    </w:rPr>
                    <w:t>6</w:t>
                  </w:r>
                </w:p>
              </w:tc>
              <w:tc>
                <w:tcPr>
                  <w:tcW w:w="1282" w:type="pct"/>
                  <w:vAlign w:val="center"/>
                </w:tcPr>
                <w:p>
                  <w:pPr>
                    <w:pStyle w:val="314"/>
                    <w:rPr>
                      <w:u w:val="single"/>
                    </w:rPr>
                  </w:pPr>
                  <w:r>
                    <w:rPr>
                      <w:u w:val="single"/>
                    </w:rPr>
                    <w:t>空压机</w:t>
                  </w:r>
                </w:p>
              </w:tc>
              <w:tc>
                <w:tcPr>
                  <w:tcW w:w="899" w:type="pct"/>
                  <w:vAlign w:val="center"/>
                </w:tcPr>
                <w:p>
                  <w:pPr>
                    <w:spacing w:line="240" w:lineRule="auto"/>
                    <w:jc w:val="center"/>
                    <w:rPr>
                      <w:sz w:val="21"/>
                      <w:szCs w:val="21"/>
                      <w:u w:val="single"/>
                    </w:rPr>
                  </w:pPr>
                  <w:r>
                    <w:rPr>
                      <w:rFonts w:hint="eastAsia"/>
                      <w:sz w:val="21"/>
                      <w:szCs w:val="21"/>
                      <w:u w:val="single"/>
                    </w:rPr>
                    <w:t>拆解车间</w:t>
                  </w:r>
                </w:p>
              </w:tc>
              <w:tc>
                <w:tcPr>
                  <w:tcW w:w="1250" w:type="pct"/>
                  <w:vAlign w:val="center"/>
                </w:tcPr>
                <w:p>
                  <w:pPr>
                    <w:spacing w:line="240" w:lineRule="auto"/>
                    <w:jc w:val="center"/>
                    <w:rPr>
                      <w:sz w:val="21"/>
                      <w:szCs w:val="21"/>
                      <w:u w:val="single"/>
                    </w:rPr>
                  </w:pPr>
                  <w:r>
                    <w:rPr>
                      <w:rFonts w:hint="eastAsia"/>
                      <w:sz w:val="21"/>
                      <w:szCs w:val="21"/>
                      <w:u w:val="single"/>
                    </w:rPr>
                    <w:t>85</w:t>
                  </w:r>
                </w:p>
              </w:tc>
              <w:tc>
                <w:tcPr>
                  <w:tcW w:w="980" w:type="pct"/>
                  <w:vAlign w:val="center"/>
                </w:tcPr>
                <w:p>
                  <w:pPr>
                    <w:spacing w:line="240" w:lineRule="auto"/>
                    <w:jc w:val="center"/>
                    <w:rPr>
                      <w:sz w:val="21"/>
                      <w:szCs w:val="21"/>
                      <w:u w:val="single"/>
                    </w:rPr>
                  </w:pPr>
                  <w:r>
                    <w:rPr>
                      <w:sz w:val="21"/>
                      <w:szCs w:val="21"/>
                      <w:u w:val="single"/>
                    </w:rPr>
                    <w:t>间断</w:t>
                  </w:r>
                </w:p>
              </w:tc>
            </w:tr>
          </w:tbl>
          <w:p>
            <w:pPr>
              <w:pStyle w:val="312"/>
            </w:pPr>
            <w:r>
              <w:rPr>
                <w:rFonts w:hint="eastAsia"/>
              </w:rPr>
              <w:t>从上表可知，</w:t>
            </w:r>
            <w:r>
              <w:t>项目产生的噪声源均为间断声源，噪声的产生具有一定的突发性。项目实行一班工作制，仅在昼间运行8h，其余时间不进行生产，无噪声的产生和排放。</w:t>
            </w:r>
          </w:p>
          <w:p>
            <w:pPr>
              <w:pStyle w:val="5"/>
              <w:numPr>
                <w:ilvl w:val="0"/>
                <w:numId w:val="0"/>
              </w:numPr>
              <w:ind w:firstLine="482" w:firstLineChars="200"/>
              <w:rPr>
                <w:lang w:eastAsia="zh-CN"/>
              </w:rPr>
            </w:pPr>
            <w:bookmarkStart w:id="114" w:name="_Toc52083012"/>
            <w:r>
              <w:rPr>
                <w:rFonts w:hint="eastAsia"/>
              </w:rPr>
              <w:t>（四）固体废物</w:t>
            </w:r>
            <w:bookmarkEnd w:id="114"/>
          </w:p>
          <w:p>
            <w:pPr>
              <w:pStyle w:val="312"/>
            </w:pPr>
            <w:r>
              <w:t>汽车拆解由于其行业特征的原因，产生大量的固体废弃物，其中大部分以目前的技术经济水平是可以回收利用的，少部分固废由于处理成本较高，目前回收利用不经济；还有少部分作为危险废物，委托有资质的单位进行处理。项目固体废弃物主要分三类：生活垃圾、一般工业固体废弃物和危险废物。其中，一般工业固体废弃物分为可回收废物和不可利用固体废物，可回收固体废物包括有钢、铁、铝、铜、镁、钛等金属和塑料、橡胶、玻璃、皮革</w:t>
            </w:r>
            <w:r>
              <w:rPr>
                <w:rFonts w:hint="eastAsia"/>
              </w:rPr>
              <w:t>、</w:t>
            </w:r>
            <w:r>
              <w:t>纤维等非金属，以及可利用零部件。危险废物包括废油液、废制冷剂、废蓄电池、废电容电路板、废尾气净化装置等。</w:t>
            </w:r>
          </w:p>
          <w:p>
            <w:pPr>
              <w:pStyle w:val="312"/>
            </w:pPr>
            <w:r>
              <w:t>项目产生的固体废物详见</w:t>
            </w:r>
            <w:r>
              <w:fldChar w:fldCharType="begin"/>
            </w:r>
            <w:r>
              <w:instrText xml:space="preserve"> REF _Ref51953717 \r \h </w:instrText>
            </w:r>
            <w:r>
              <w:fldChar w:fldCharType="separate"/>
            </w:r>
            <w:r>
              <w:rPr>
                <w:rFonts w:hint="eastAsia"/>
              </w:rPr>
              <w:t>表36</w:t>
            </w:r>
            <w:r>
              <w:fldChar w:fldCharType="end"/>
            </w:r>
            <w:r>
              <w:rPr>
                <w:rFonts w:hint="eastAsia"/>
              </w:rPr>
              <w:t>，</w:t>
            </w:r>
            <w:r>
              <w:t>危险废物汇总情况详见</w:t>
            </w:r>
            <w:r>
              <w:fldChar w:fldCharType="begin"/>
            </w:r>
            <w:r>
              <w:instrText xml:space="preserve"> REF _Ref51956098 \r \h </w:instrText>
            </w:r>
            <w:r>
              <w:fldChar w:fldCharType="separate"/>
            </w:r>
            <w:r>
              <w:rPr>
                <w:rFonts w:hint="eastAsia"/>
              </w:rPr>
              <w:t>表37</w:t>
            </w:r>
            <w:r>
              <w:fldChar w:fldCharType="end"/>
            </w:r>
            <w:r>
              <w:rPr>
                <w:rFonts w:hint="eastAsia"/>
              </w:rPr>
              <w:t>。</w:t>
            </w:r>
          </w:p>
          <w:p>
            <w:pPr>
              <w:pStyle w:val="316"/>
              <w:numPr>
                <w:ilvl w:val="0"/>
                <w:numId w:val="6"/>
              </w:numPr>
            </w:pPr>
            <w:bookmarkStart w:id="115" w:name="_Ref51953717"/>
            <w:r>
              <w:rPr>
                <w:rFonts w:hint="eastAsia"/>
              </w:rPr>
              <w:t>项目固体废物产生及处置情况一览表</w:t>
            </w:r>
            <w:bookmarkEnd w:id="115"/>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937"/>
              <w:gridCol w:w="1951"/>
              <w:gridCol w:w="1441"/>
              <w:gridCol w:w="28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pPr>
                  <w:r>
                    <w:t>序号</w:t>
                  </w:r>
                </w:p>
              </w:tc>
              <w:tc>
                <w:tcPr>
                  <w:tcW w:w="1102" w:type="pct"/>
                  <w:vAlign w:val="center"/>
                </w:tcPr>
                <w:p>
                  <w:pPr>
                    <w:pStyle w:val="314"/>
                  </w:pPr>
                  <w:r>
                    <w:t>固废名称</w:t>
                  </w:r>
                </w:p>
              </w:tc>
              <w:tc>
                <w:tcPr>
                  <w:tcW w:w="1110" w:type="pct"/>
                  <w:vAlign w:val="center"/>
                </w:tcPr>
                <w:p>
                  <w:pPr>
                    <w:pStyle w:val="314"/>
                  </w:pPr>
                  <w:r>
                    <w:t>产生量（t/a）</w:t>
                  </w:r>
                </w:p>
              </w:tc>
              <w:tc>
                <w:tcPr>
                  <w:tcW w:w="820" w:type="pct"/>
                  <w:vAlign w:val="center"/>
                </w:tcPr>
                <w:p>
                  <w:pPr>
                    <w:pStyle w:val="314"/>
                  </w:pPr>
                  <w:r>
                    <w:t>分类</w:t>
                  </w:r>
                </w:p>
              </w:tc>
              <w:tc>
                <w:tcPr>
                  <w:tcW w:w="1593" w:type="pct"/>
                  <w:vAlign w:val="center"/>
                </w:tcPr>
                <w:p>
                  <w:pPr>
                    <w:pStyle w:val="314"/>
                  </w:pPr>
                  <w:r>
                    <w:t>处置方式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rFonts w:hint="eastAsia"/>
                      <w:sz w:val="22"/>
                      <w:szCs w:val="22"/>
                    </w:rPr>
                    <w:t>五大总成（具备再制造条件）</w:t>
                  </w:r>
                </w:p>
              </w:tc>
              <w:tc>
                <w:tcPr>
                  <w:tcW w:w="1110" w:type="pct"/>
                  <w:vAlign w:val="center"/>
                </w:tcPr>
                <w:p>
                  <w:pPr>
                    <w:pStyle w:val="314"/>
                  </w:pPr>
                  <w:r>
                    <w:rPr>
                      <w:rFonts w:hint="eastAsia"/>
                    </w:rPr>
                    <w:t>166.5</w:t>
                  </w:r>
                </w:p>
              </w:tc>
              <w:tc>
                <w:tcPr>
                  <w:tcW w:w="820" w:type="pct"/>
                  <w:vAlign w:val="center"/>
                </w:tcPr>
                <w:p>
                  <w:pPr>
                    <w:pStyle w:val="314"/>
                  </w:pPr>
                  <w:r>
                    <w:t>一般工业固废</w:t>
                  </w:r>
                </w:p>
              </w:tc>
              <w:tc>
                <w:tcPr>
                  <w:tcW w:w="1593" w:type="pct"/>
                  <w:vMerge w:val="restart"/>
                  <w:vAlign w:val="center"/>
                </w:tcPr>
                <w:p>
                  <w:pPr>
                    <w:pStyle w:val="314"/>
                  </w:pPr>
                  <w:r>
                    <w:t>外售至相关回收利用单位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rFonts w:hint="eastAsia"/>
                      <w:sz w:val="22"/>
                      <w:szCs w:val="22"/>
                    </w:rPr>
                    <w:t>废钢铁</w:t>
                  </w:r>
                </w:p>
              </w:tc>
              <w:tc>
                <w:tcPr>
                  <w:tcW w:w="1110" w:type="pct"/>
                  <w:vAlign w:val="center"/>
                </w:tcPr>
                <w:p>
                  <w:pPr>
                    <w:pStyle w:val="314"/>
                  </w:pPr>
                  <w:r>
                    <w:rPr>
                      <w:rFonts w:hint="eastAsia"/>
                    </w:rPr>
                    <w:t>602.3</w:t>
                  </w:r>
                </w:p>
              </w:tc>
              <w:tc>
                <w:tcPr>
                  <w:tcW w:w="820" w:type="pct"/>
                  <w:vAlign w:val="center"/>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有色金属合金</w:t>
                  </w:r>
                </w:p>
              </w:tc>
              <w:tc>
                <w:tcPr>
                  <w:tcW w:w="1110" w:type="pct"/>
                  <w:vAlign w:val="center"/>
                </w:tcPr>
                <w:p>
                  <w:pPr>
                    <w:pStyle w:val="314"/>
                  </w:pPr>
                  <w:r>
                    <w:rPr>
                      <w:rFonts w:hint="eastAsia"/>
                    </w:rPr>
                    <w:t>54.3</w:t>
                  </w:r>
                </w:p>
              </w:tc>
              <w:tc>
                <w:tcPr>
                  <w:tcW w:w="820" w:type="pct"/>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废橡胶</w:t>
                  </w:r>
                </w:p>
              </w:tc>
              <w:tc>
                <w:tcPr>
                  <w:tcW w:w="1110" w:type="pct"/>
                  <w:vAlign w:val="center"/>
                </w:tcPr>
                <w:p>
                  <w:pPr>
                    <w:pStyle w:val="314"/>
                  </w:pPr>
                  <w:r>
                    <w:t>73.1</w:t>
                  </w:r>
                </w:p>
              </w:tc>
              <w:tc>
                <w:tcPr>
                  <w:tcW w:w="820" w:type="pct"/>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废玻璃</w:t>
                  </w:r>
                </w:p>
              </w:tc>
              <w:tc>
                <w:tcPr>
                  <w:tcW w:w="1110" w:type="pct"/>
                  <w:vAlign w:val="center"/>
                </w:tcPr>
                <w:p>
                  <w:pPr>
                    <w:pStyle w:val="314"/>
                  </w:pPr>
                  <w:r>
                    <w:t>21.</w:t>
                  </w:r>
                  <w:r>
                    <w:rPr>
                      <w:rFonts w:hint="eastAsia"/>
                    </w:rPr>
                    <w:t>4</w:t>
                  </w:r>
                </w:p>
              </w:tc>
              <w:tc>
                <w:tcPr>
                  <w:tcW w:w="820" w:type="pct"/>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废塑料</w:t>
                  </w:r>
                </w:p>
              </w:tc>
              <w:tc>
                <w:tcPr>
                  <w:tcW w:w="1110" w:type="pct"/>
                  <w:vAlign w:val="center"/>
                </w:tcPr>
                <w:p>
                  <w:pPr>
                    <w:pStyle w:val="314"/>
                  </w:pPr>
                  <w:r>
                    <w:t>79.74</w:t>
                  </w:r>
                </w:p>
              </w:tc>
              <w:tc>
                <w:tcPr>
                  <w:tcW w:w="820" w:type="pct"/>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pPr>
                  <w:r>
                    <w:t>废安全气囊（废尼龙）</w:t>
                  </w:r>
                </w:p>
              </w:tc>
              <w:tc>
                <w:tcPr>
                  <w:tcW w:w="1110" w:type="pct"/>
                  <w:vAlign w:val="center"/>
                </w:tcPr>
                <w:p>
                  <w:pPr>
                    <w:pStyle w:val="314"/>
                  </w:pPr>
                  <w:r>
                    <w:t>1.4</w:t>
                  </w:r>
                  <w:r>
                    <w:rPr>
                      <w:rFonts w:hint="eastAsia"/>
                    </w:rPr>
                    <w:t>7</w:t>
                  </w:r>
                </w:p>
              </w:tc>
              <w:tc>
                <w:tcPr>
                  <w:tcW w:w="820" w:type="pct"/>
                  <w:vAlign w:val="center"/>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皮革、纤维等</w:t>
                  </w:r>
                </w:p>
              </w:tc>
              <w:tc>
                <w:tcPr>
                  <w:tcW w:w="1110" w:type="pct"/>
                  <w:vAlign w:val="center"/>
                </w:tcPr>
                <w:p>
                  <w:pPr>
                    <w:pStyle w:val="314"/>
                  </w:pPr>
                  <w:r>
                    <w:rPr>
                      <w:rFonts w:hint="eastAsia"/>
                    </w:rPr>
                    <w:t>28.06</w:t>
                  </w:r>
                </w:p>
              </w:tc>
              <w:tc>
                <w:tcPr>
                  <w:tcW w:w="820" w:type="pct"/>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油箱</w:t>
                  </w:r>
                </w:p>
              </w:tc>
              <w:tc>
                <w:tcPr>
                  <w:tcW w:w="1110" w:type="pct"/>
                  <w:vAlign w:val="center"/>
                </w:tcPr>
                <w:p>
                  <w:pPr>
                    <w:pStyle w:val="314"/>
                  </w:pPr>
                  <w:r>
                    <w:rPr>
                      <w:rFonts w:hint="eastAsia"/>
                    </w:rPr>
                    <w:t>7</w:t>
                  </w:r>
                </w:p>
              </w:tc>
              <w:tc>
                <w:tcPr>
                  <w:tcW w:w="820" w:type="pct"/>
                </w:tcPr>
                <w:p>
                  <w:pPr>
                    <w:pStyle w:val="314"/>
                  </w:pPr>
                  <w:r>
                    <w:t>一般工业固废</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废燃油</w:t>
                  </w:r>
                </w:p>
              </w:tc>
              <w:tc>
                <w:tcPr>
                  <w:tcW w:w="1110" w:type="pct"/>
                  <w:vAlign w:val="center"/>
                </w:tcPr>
                <w:p>
                  <w:pPr>
                    <w:pStyle w:val="314"/>
                  </w:pPr>
                  <w:r>
                    <w:rPr>
                      <w:rFonts w:hint="eastAsia"/>
                    </w:rPr>
                    <w:t>5.6</w:t>
                  </w:r>
                </w:p>
              </w:tc>
              <w:tc>
                <w:tcPr>
                  <w:tcW w:w="820" w:type="pct"/>
                </w:tcPr>
                <w:p>
                  <w:pPr>
                    <w:pStyle w:val="314"/>
                  </w:pPr>
                  <w:r>
                    <w:t>危险废物</w:t>
                  </w:r>
                </w:p>
              </w:tc>
              <w:tc>
                <w:tcPr>
                  <w:tcW w:w="1593" w:type="pct"/>
                  <w:vMerge w:val="restart"/>
                  <w:vAlign w:val="center"/>
                </w:tcPr>
                <w:p>
                  <w:pPr>
                    <w:pStyle w:val="314"/>
                  </w:pPr>
                  <w:r>
                    <w:t>分类暂存于危废暂存间，委托有相应资质单位清运处置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液化气罐</w:t>
                  </w:r>
                </w:p>
              </w:tc>
              <w:tc>
                <w:tcPr>
                  <w:tcW w:w="1110" w:type="pct"/>
                  <w:vAlign w:val="center"/>
                </w:tcPr>
                <w:p>
                  <w:pPr>
                    <w:pStyle w:val="314"/>
                  </w:pPr>
                  <w:r>
                    <w:t>1.</w:t>
                  </w:r>
                  <w:r>
                    <w:rPr>
                      <w:rFonts w:hint="eastAsia"/>
                    </w:rPr>
                    <w:t>7</w:t>
                  </w:r>
                  <w:r>
                    <w:t>5</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废蓄电池</w:t>
                  </w:r>
                </w:p>
              </w:tc>
              <w:tc>
                <w:tcPr>
                  <w:tcW w:w="1110" w:type="pct"/>
                  <w:vAlign w:val="center"/>
                </w:tcPr>
                <w:p>
                  <w:pPr>
                    <w:pStyle w:val="314"/>
                  </w:pPr>
                  <w:r>
                    <w:rPr>
                      <w:rFonts w:hint="eastAsia"/>
                    </w:rPr>
                    <w:t>11.5</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废油液</w:t>
                  </w:r>
                </w:p>
              </w:tc>
              <w:tc>
                <w:tcPr>
                  <w:tcW w:w="1110" w:type="pct"/>
                  <w:vAlign w:val="center"/>
                </w:tcPr>
                <w:p>
                  <w:pPr>
                    <w:pStyle w:val="314"/>
                  </w:pPr>
                  <w:r>
                    <w:t>5.88</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废制冷剂</w:t>
                  </w:r>
                </w:p>
              </w:tc>
              <w:tc>
                <w:tcPr>
                  <w:tcW w:w="1110" w:type="pct"/>
                  <w:vAlign w:val="center"/>
                </w:tcPr>
                <w:p>
                  <w:pPr>
                    <w:pStyle w:val="314"/>
                  </w:pPr>
                  <w:r>
                    <w:t>0.21</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废滤清器</w:t>
                  </w:r>
                </w:p>
              </w:tc>
              <w:tc>
                <w:tcPr>
                  <w:tcW w:w="1110" w:type="pct"/>
                  <w:vAlign w:val="center"/>
                </w:tcPr>
                <w:p>
                  <w:pPr>
                    <w:pStyle w:val="314"/>
                  </w:pPr>
                  <w:r>
                    <w:t>0.05</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废电容、电路板</w:t>
                  </w:r>
                </w:p>
              </w:tc>
              <w:tc>
                <w:tcPr>
                  <w:tcW w:w="1110" w:type="pct"/>
                  <w:vAlign w:val="center"/>
                </w:tcPr>
                <w:p>
                  <w:pPr>
                    <w:pStyle w:val="314"/>
                  </w:pPr>
                  <w:r>
                    <w:t>0.5</w:t>
                  </w:r>
                  <w:r>
                    <w:rPr>
                      <w:rFonts w:hint="eastAsia"/>
                    </w:rPr>
                    <w:t>3</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废尾气净化装置</w:t>
                  </w:r>
                </w:p>
              </w:tc>
              <w:tc>
                <w:tcPr>
                  <w:tcW w:w="1110" w:type="pct"/>
                  <w:vAlign w:val="center"/>
                </w:tcPr>
                <w:p>
                  <w:pPr>
                    <w:pStyle w:val="314"/>
                  </w:pPr>
                  <w:r>
                    <w:t>0.5</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含汞部件</w:t>
                  </w:r>
                </w:p>
              </w:tc>
              <w:tc>
                <w:tcPr>
                  <w:tcW w:w="1110" w:type="pct"/>
                  <w:vAlign w:val="center"/>
                </w:tcPr>
                <w:p>
                  <w:pPr>
                    <w:pStyle w:val="314"/>
                  </w:pPr>
                  <w:r>
                    <w:rPr>
                      <w:rFonts w:hint="eastAsia"/>
                    </w:rPr>
                    <w:t>0.21</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含铅部件</w:t>
                  </w:r>
                </w:p>
              </w:tc>
              <w:tc>
                <w:tcPr>
                  <w:tcW w:w="1110" w:type="pct"/>
                  <w:vAlign w:val="center"/>
                </w:tcPr>
                <w:p>
                  <w:pPr>
                    <w:pStyle w:val="314"/>
                  </w:pPr>
                  <w:r>
                    <w:rPr>
                      <w:rFonts w:hint="eastAsia"/>
                    </w:rPr>
                    <w:t>0.23</w:t>
                  </w:r>
                </w:p>
              </w:tc>
              <w:tc>
                <w:tcPr>
                  <w:tcW w:w="820" w:type="pct"/>
                </w:tcPr>
                <w:p>
                  <w:pPr>
                    <w:pStyle w:val="314"/>
                  </w:pPr>
                  <w: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rPr>
                      <w:u w:val="single"/>
                    </w:rPr>
                  </w:pPr>
                </w:p>
              </w:tc>
              <w:tc>
                <w:tcPr>
                  <w:tcW w:w="1102" w:type="pct"/>
                  <w:vAlign w:val="center"/>
                </w:tcPr>
                <w:p>
                  <w:pPr>
                    <w:pStyle w:val="314"/>
                    <w:rPr>
                      <w:sz w:val="22"/>
                      <w:szCs w:val="22"/>
                      <w:u w:val="single"/>
                    </w:rPr>
                  </w:pPr>
                  <w:r>
                    <w:rPr>
                      <w:sz w:val="22"/>
                      <w:szCs w:val="22"/>
                      <w:u w:val="single"/>
                    </w:rPr>
                    <w:t>隔油池废油</w:t>
                  </w:r>
                </w:p>
              </w:tc>
              <w:tc>
                <w:tcPr>
                  <w:tcW w:w="1110" w:type="pct"/>
                  <w:vAlign w:val="center"/>
                </w:tcPr>
                <w:p>
                  <w:pPr>
                    <w:pStyle w:val="314"/>
                    <w:rPr>
                      <w:u w:val="single"/>
                    </w:rPr>
                  </w:pPr>
                  <w:r>
                    <w:rPr>
                      <w:rFonts w:hint="eastAsia"/>
                      <w:u w:val="single"/>
                    </w:rPr>
                    <w:t>0.5</w:t>
                  </w:r>
                </w:p>
              </w:tc>
              <w:tc>
                <w:tcPr>
                  <w:tcW w:w="820" w:type="pct"/>
                  <w:vAlign w:val="center"/>
                </w:tcPr>
                <w:p>
                  <w:pPr>
                    <w:pStyle w:val="314"/>
                    <w:rPr>
                      <w:u w:val="single"/>
                    </w:rPr>
                  </w:pPr>
                  <w:r>
                    <w:rPr>
                      <w:u w:val="single"/>
                    </w:rP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rPr>
                      <w:u w:val="single"/>
                    </w:rPr>
                  </w:pPr>
                </w:p>
              </w:tc>
              <w:tc>
                <w:tcPr>
                  <w:tcW w:w="1102" w:type="pct"/>
                  <w:vAlign w:val="center"/>
                </w:tcPr>
                <w:p>
                  <w:pPr>
                    <w:pStyle w:val="314"/>
                    <w:rPr>
                      <w:sz w:val="22"/>
                      <w:szCs w:val="22"/>
                      <w:u w:val="single"/>
                    </w:rPr>
                  </w:pPr>
                  <w:r>
                    <w:rPr>
                      <w:sz w:val="22"/>
                      <w:szCs w:val="22"/>
                      <w:u w:val="single"/>
                    </w:rPr>
                    <w:t>含油抹布、劳保用品</w:t>
                  </w:r>
                </w:p>
              </w:tc>
              <w:tc>
                <w:tcPr>
                  <w:tcW w:w="1110" w:type="pct"/>
                  <w:vAlign w:val="center"/>
                </w:tcPr>
                <w:p>
                  <w:pPr>
                    <w:pStyle w:val="314"/>
                    <w:rPr>
                      <w:u w:val="single"/>
                    </w:rPr>
                  </w:pPr>
                  <w:r>
                    <w:rPr>
                      <w:u w:val="single"/>
                    </w:rPr>
                    <w:t>0.5</w:t>
                  </w:r>
                </w:p>
              </w:tc>
              <w:tc>
                <w:tcPr>
                  <w:tcW w:w="820" w:type="pct"/>
                  <w:vAlign w:val="center"/>
                </w:tcPr>
                <w:p>
                  <w:pPr>
                    <w:pStyle w:val="314"/>
                    <w:rPr>
                      <w:u w:val="single"/>
                    </w:rPr>
                  </w:pPr>
                  <w:r>
                    <w:rPr>
                      <w:u w:val="single"/>
                    </w:rPr>
                    <w:t>危险废物</w:t>
                  </w:r>
                </w:p>
              </w:tc>
              <w:tc>
                <w:tcPr>
                  <w:tcW w:w="1593"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其他不可利用物</w:t>
                  </w:r>
                </w:p>
              </w:tc>
              <w:tc>
                <w:tcPr>
                  <w:tcW w:w="1110" w:type="pct"/>
                  <w:vAlign w:val="center"/>
                </w:tcPr>
                <w:p>
                  <w:pPr>
                    <w:pStyle w:val="314"/>
                    <w:rPr>
                      <w:sz w:val="22"/>
                      <w:szCs w:val="22"/>
                    </w:rPr>
                  </w:pPr>
                  <w:r>
                    <w:rPr>
                      <w:sz w:val="22"/>
                      <w:szCs w:val="22"/>
                    </w:rPr>
                    <w:t>8</w:t>
                  </w:r>
                  <w:r>
                    <w:rPr>
                      <w:rFonts w:hint="eastAsia"/>
                      <w:sz w:val="22"/>
                      <w:szCs w:val="22"/>
                    </w:rPr>
                    <w:t>9.71</w:t>
                  </w:r>
                </w:p>
              </w:tc>
              <w:tc>
                <w:tcPr>
                  <w:tcW w:w="820" w:type="pct"/>
                  <w:vAlign w:val="center"/>
                </w:tcPr>
                <w:p>
                  <w:pPr>
                    <w:pStyle w:val="314"/>
                  </w:pPr>
                  <w:r>
                    <w:t>一般工业固废</w:t>
                  </w:r>
                </w:p>
              </w:tc>
              <w:tc>
                <w:tcPr>
                  <w:tcW w:w="1593" w:type="pct"/>
                  <w:vMerge w:val="restart"/>
                  <w:vAlign w:val="center"/>
                </w:tcPr>
                <w:p>
                  <w:pPr>
                    <w:pStyle w:val="314"/>
                  </w:pPr>
                  <w:bookmarkStart w:id="116" w:name="_Hlk52048024"/>
                  <w:r>
                    <w:t>集中收集后由环卫部门定期清运并统一处理</w:t>
                  </w:r>
                  <w:bookmarkEnd w:id="116"/>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74" w:type="pct"/>
                  <w:vAlign w:val="center"/>
                </w:tcPr>
                <w:p>
                  <w:pPr>
                    <w:pStyle w:val="314"/>
                    <w:numPr>
                      <w:ilvl w:val="0"/>
                      <w:numId w:val="12"/>
                    </w:numPr>
                  </w:pPr>
                </w:p>
              </w:tc>
              <w:tc>
                <w:tcPr>
                  <w:tcW w:w="1102" w:type="pct"/>
                  <w:vAlign w:val="center"/>
                </w:tcPr>
                <w:p>
                  <w:pPr>
                    <w:pStyle w:val="314"/>
                    <w:rPr>
                      <w:sz w:val="22"/>
                      <w:szCs w:val="22"/>
                    </w:rPr>
                  </w:pPr>
                  <w:r>
                    <w:rPr>
                      <w:sz w:val="22"/>
                      <w:szCs w:val="22"/>
                    </w:rPr>
                    <w:t>生活垃圾</w:t>
                  </w:r>
                </w:p>
              </w:tc>
              <w:tc>
                <w:tcPr>
                  <w:tcW w:w="1110" w:type="pct"/>
                  <w:vAlign w:val="center"/>
                </w:tcPr>
                <w:p>
                  <w:pPr>
                    <w:pStyle w:val="314"/>
                  </w:pPr>
                  <w:r>
                    <w:t>0.9</w:t>
                  </w:r>
                </w:p>
              </w:tc>
              <w:tc>
                <w:tcPr>
                  <w:tcW w:w="820" w:type="pct"/>
                  <w:vAlign w:val="center"/>
                </w:tcPr>
                <w:p>
                  <w:pPr>
                    <w:pStyle w:val="314"/>
                  </w:pPr>
                  <w:r>
                    <w:t>生活垃圾</w:t>
                  </w:r>
                </w:p>
              </w:tc>
              <w:tc>
                <w:tcPr>
                  <w:tcW w:w="1593" w:type="pct"/>
                  <w:vMerge w:val="continue"/>
                  <w:vAlign w:val="center"/>
                </w:tcPr>
                <w:p>
                  <w:pPr>
                    <w:pStyle w:val="314"/>
                  </w:pPr>
                </w:p>
              </w:tc>
            </w:tr>
          </w:tbl>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tc>
      </w:tr>
    </w:tbl>
    <w:p>
      <w:pPr>
        <w:widowControl/>
        <w:adjustRightInd/>
        <w:snapToGrid/>
        <w:spacing w:line="240" w:lineRule="auto"/>
        <w:jc w:val="left"/>
        <w:rPr>
          <w:lang w:val="zh-CN" w:eastAsia="zh-CN"/>
        </w:rPr>
      </w:pPr>
      <w:r>
        <w:rPr>
          <w:lang w:val="zh-CN" w:eastAsia="zh-CN"/>
        </w:rPr>
        <w:br w:type="page"/>
      </w:r>
    </w:p>
    <w:p>
      <w:pPr>
        <w:pStyle w:val="2"/>
        <w:ind w:left="480"/>
        <w:rPr>
          <w:lang w:val="zh-CN" w:eastAsia="zh-CN"/>
        </w:rPr>
        <w:sectPr>
          <w:pgSz w:w="11906" w:h="16838"/>
          <w:pgMar w:top="1418" w:right="1418" w:bottom="1418" w:left="1701" w:header="851" w:footer="850" w:gutter="0"/>
          <w:cols w:space="720" w:num="1"/>
          <w:docGrid w:type="lines" w:linePitch="312" w:charSpace="0"/>
        </w:sect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18" w:type="dxa"/>
          </w:tcPr>
          <w:p>
            <w:pPr>
              <w:pStyle w:val="316"/>
              <w:numPr>
                <w:ilvl w:val="0"/>
                <w:numId w:val="6"/>
              </w:numPr>
            </w:pPr>
            <w:bookmarkStart w:id="117" w:name="_Ref51956098"/>
            <w:r>
              <w:rPr>
                <w:rFonts w:hint="eastAsia"/>
              </w:rPr>
              <w:t>项目危险废物情况汇总表</w:t>
            </w:r>
            <w:bookmarkEnd w:id="117"/>
          </w:p>
          <w:tbl>
            <w:tblPr>
              <w:tblStyle w:val="48"/>
              <w:tblW w:w="4923"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437"/>
              <w:gridCol w:w="2550"/>
              <w:gridCol w:w="1561"/>
              <w:gridCol w:w="1274"/>
              <w:gridCol w:w="1136"/>
              <w:gridCol w:w="849"/>
              <w:gridCol w:w="1701"/>
              <w:gridCol w:w="709"/>
              <w:gridCol w:w="852"/>
              <w:gridCol w:w="88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pPr>
                  <w:r>
                    <w:t>序号</w:t>
                  </w:r>
                </w:p>
              </w:tc>
              <w:tc>
                <w:tcPr>
                  <w:tcW w:w="521" w:type="pct"/>
                  <w:vAlign w:val="center"/>
                </w:tcPr>
                <w:p>
                  <w:pPr>
                    <w:pStyle w:val="314"/>
                  </w:pPr>
                  <w:r>
                    <w:t>危险废物名称</w:t>
                  </w:r>
                </w:p>
              </w:tc>
              <w:tc>
                <w:tcPr>
                  <w:tcW w:w="925" w:type="pct"/>
                  <w:vAlign w:val="center"/>
                </w:tcPr>
                <w:p>
                  <w:pPr>
                    <w:pStyle w:val="314"/>
                  </w:pPr>
                  <w:r>
                    <w:t>危险废物类别</w:t>
                  </w:r>
                </w:p>
              </w:tc>
              <w:tc>
                <w:tcPr>
                  <w:tcW w:w="566" w:type="pct"/>
                  <w:vAlign w:val="center"/>
                </w:tcPr>
                <w:p>
                  <w:pPr>
                    <w:pStyle w:val="314"/>
                  </w:pPr>
                  <w:r>
                    <w:t>危险废物代码</w:t>
                  </w:r>
                </w:p>
              </w:tc>
              <w:tc>
                <w:tcPr>
                  <w:tcW w:w="462" w:type="pct"/>
                  <w:vAlign w:val="center"/>
                </w:tcPr>
                <w:p>
                  <w:pPr>
                    <w:pStyle w:val="314"/>
                  </w:pPr>
                  <w:r>
                    <w:t>产生量（t/a）</w:t>
                  </w:r>
                </w:p>
              </w:tc>
              <w:tc>
                <w:tcPr>
                  <w:tcW w:w="412" w:type="pct"/>
                  <w:vAlign w:val="center"/>
                </w:tcPr>
                <w:p>
                  <w:pPr>
                    <w:pStyle w:val="314"/>
                  </w:pPr>
                  <w:r>
                    <w:t>产生工序及装置</w:t>
                  </w:r>
                </w:p>
              </w:tc>
              <w:tc>
                <w:tcPr>
                  <w:tcW w:w="308" w:type="pct"/>
                  <w:vAlign w:val="center"/>
                </w:tcPr>
                <w:p>
                  <w:pPr>
                    <w:pStyle w:val="314"/>
                  </w:pPr>
                  <w:r>
                    <w:t>形态</w:t>
                  </w:r>
                </w:p>
              </w:tc>
              <w:tc>
                <w:tcPr>
                  <w:tcW w:w="617" w:type="pct"/>
                  <w:vAlign w:val="center"/>
                </w:tcPr>
                <w:p>
                  <w:pPr>
                    <w:pStyle w:val="314"/>
                  </w:pPr>
                  <w:r>
                    <w:t>有害成分</w:t>
                  </w:r>
                </w:p>
              </w:tc>
              <w:tc>
                <w:tcPr>
                  <w:tcW w:w="257" w:type="pct"/>
                  <w:vAlign w:val="center"/>
                </w:tcPr>
                <w:p>
                  <w:pPr>
                    <w:pStyle w:val="314"/>
                  </w:pPr>
                  <w:r>
                    <w:t>产废周期</w:t>
                  </w:r>
                </w:p>
              </w:tc>
              <w:tc>
                <w:tcPr>
                  <w:tcW w:w="309" w:type="pct"/>
                  <w:vAlign w:val="center"/>
                </w:tcPr>
                <w:p>
                  <w:pPr>
                    <w:pStyle w:val="314"/>
                  </w:pPr>
                  <w:r>
                    <w:t>危险特性</w:t>
                  </w:r>
                </w:p>
              </w:tc>
              <w:tc>
                <w:tcPr>
                  <w:tcW w:w="321" w:type="pct"/>
                  <w:vAlign w:val="center"/>
                </w:tcPr>
                <w:p>
                  <w:pPr>
                    <w:pStyle w:val="314"/>
                  </w:pPr>
                  <w:r>
                    <w:t>污染防治措施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液化气罐</w:t>
                  </w:r>
                </w:p>
              </w:tc>
              <w:tc>
                <w:tcPr>
                  <w:tcW w:w="925" w:type="pct"/>
                  <w:vAlign w:val="center"/>
                </w:tcPr>
                <w:p>
                  <w:pPr>
                    <w:pStyle w:val="314"/>
                  </w:pPr>
                  <w:r>
                    <w:t>HW49</w:t>
                  </w:r>
                </w:p>
                <w:p>
                  <w:pPr>
                    <w:pStyle w:val="314"/>
                  </w:pPr>
                  <w:r>
                    <w:t>其他废物</w:t>
                  </w:r>
                </w:p>
              </w:tc>
              <w:tc>
                <w:tcPr>
                  <w:tcW w:w="566" w:type="pct"/>
                  <w:vAlign w:val="center"/>
                </w:tcPr>
                <w:p>
                  <w:pPr>
                    <w:pStyle w:val="314"/>
                  </w:pPr>
                  <w:r>
                    <w:t>900-041-49</w:t>
                  </w:r>
                </w:p>
              </w:tc>
              <w:tc>
                <w:tcPr>
                  <w:tcW w:w="462" w:type="pct"/>
                  <w:vAlign w:val="center"/>
                </w:tcPr>
                <w:p>
                  <w:pPr>
                    <w:pStyle w:val="314"/>
                  </w:pPr>
                  <w:r>
                    <w:t>1.</w:t>
                  </w:r>
                  <w:r>
                    <w:rPr>
                      <w:rFonts w:hint="eastAsia"/>
                    </w:rPr>
                    <w:t>7</w:t>
                  </w:r>
                  <w:r>
                    <w:t>5</w:t>
                  </w:r>
                </w:p>
              </w:tc>
              <w:tc>
                <w:tcPr>
                  <w:tcW w:w="412" w:type="pct"/>
                  <w:vMerge w:val="restart"/>
                  <w:vAlign w:val="center"/>
                </w:tcPr>
                <w:p>
                  <w:pPr>
                    <w:pStyle w:val="314"/>
                  </w:pPr>
                  <w:r>
                    <w:t>拆解预处理</w:t>
                  </w:r>
                </w:p>
              </w:tc>
              <w:tc>
                <w:tcPr>
                  <w:tcW w:w="308" w:type="pct"/>
                  <w:vAlign w:val="center"/>
                </w:tcPr>
                <w:p>
                  <w:pPr>
                    <w:pStyle w:val="314"/>
                  </w:pPr>
                  <w:r>
                    <w:t>固</w:t>
                  </w:r>
                </w:p>
              </w:tc>
              <w:tc>
                <w:tcPr>
                  <w:tcW w:w="617" w:type="pct"/>
                  <w:vAlign w:val="center"/>
                </w:tcPr>
                <w:p>
                  <w:pPr>
                    <w:pStyle w:val="314"/>
                  </w:pPr>
                  <w:r>
                    <w:t>甲烷</w:t>
                  </w:r>
                </w:p>
              </w:tc>
              <w:tc>
                <w:tcPr>
                  <w:tcW w:w="257" w:type="pct"/>
                  <w:vAlign w:val="center"/>
                </w:tcPr>
                <w:p>
                  <w:pPr>
                    <w:pStyle w:val="314"/>
                  </w:pPr>
                  <w:r>
                    <w:t>10d</w:t>
                  </w:r>
                </w:p>
              </w:tc>
              <w:tc>
                <w:tcPr>
                  <w:tcW w:w="309" w:type="pct"/>
                  <w:vAlign w:val="center"/>
                </w:tcPr>
                <w:p>
                  <w:pPr>
                    <w:pStyle w:val="314"/>
                  </w:pPr>
                  <w:r>
                    <w:t>T</w:t>
                  </w:r>
                </w:p>
              </w:tc>
              <w:tc>
                <w:tcPr>
                  <w:tcW w:w="321" w:type="pct"/>
                  <w:vMerge w:val="restart"/>
                  <w:vAlign w:val="center"/>
                </w:tcPr>
                <w:p>
                  <w:pPr>
                    <w:pStyle w:val="314"/>
                  </w:pPr>
                  <w:r>
                    <w:t>分类暂存于危废暂存间，委托有相应资质单位清运处置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废蓄电池</w:t>
                  </w:r>
                </w:p>
              </w:tc>
              <w:tc>
                <w:tcPr>
                  <w:tcW w:w="925" w:type="pct"/>
                  <w:vAlign w:val="center"/>
                </w:tcPr>
                <w:p>
                  <w:pPr>
                    <w:pStyle w:val="314"/>
                  </w:pPr>
                  <w:r>
                    <w:t>HW49</w:t>
                  </w:r>
                </w:p>
                <w:p>
                  <w:pPr>
                    <w:pStyle w:val="314"/>
                  </w:pPr>
                  <w:r>
                    <w:t>其他废物</w:t>
                  </w:r>
                </w:p>
              </w:tc>
              <w:tc>
                <w:tcPr>
                  <w:tcW w:w="566" w:type="pct"/>
                  <w:vAlign w:val="center"/>
                </w:tcPr>
                <w:p>
                  <w:pPr>
                    <w:pStyle w:val="314"/>
                    <w:rPr>
                      <w:u w:val="single"/>
                    </w:rPr>
                  </w:pPr>
                  <w:r>
                    <w:rPr>
                      <w:u w:val="single"/>
                    </w:rPr>
                    <w:t>900-052-31</w:t>
                  </w:r>
                </w:p>
              </w:tc>
              <w:tc>
                <w:tcPr>
                  <w:tcW w:w="462" w:type="pct"/>
                  <w:vAlign w:val="center"/>
                </w:tcPr>
                <w:p>
                  <w:pPr>
                    <w:pStyle w:val="314"/>
                  </w:pPr>
                  <w:r>
                    <w:rPr>
                      <w:rFonts w:hint="eastAsia"/>
                    </w:rPr>
                    <w:t>11.5</w:t>
                  </w:r>
                </w:p>
              </w:tc>
              <w:tc>
                <w:tcPr>
                  <w:tcW w:w="412" w:type="pct"/>
                  <w:vMerge w:val="continue"/>
                  <w:vAlign w:val="center"/>
                </w:tcPr>
                <w:p>
                  <w:pPr>
                    <w:pStyle w:val="314"/>
                  </w:pPr>
                </w:p>
              </w:tc>
              <w:tc>
                <w:tcPr>
                  <w:tcW w:w="308" w:type="pct"/>
                  <w:vAlign w:val="center"/>
                </w:tcPr>
                <w:p>
                  <w:pPr>
                    <w:pStyle w:val="314"/>
                  </w:pPr>
                  <w:r>
                    <w:t>固</w:t>
                  </w:r>
                </w:p>
              </w:tc>
              <w:tc>
                <w:tcPr>
                  <w:tcW w:w="617" w:type="pct"/>
                  <w:vAlign w:val="center"/>
                </w:tcPr>
                <w:p>
                  <w:pPr>
                    <w:pStyle w:val="314"/>
                  </w:pPr>
                  <w:r>
                    <w:t>铅及其化合物</w:t>
                  </w:r>
                </w:p>
              </w:tc>
              <w:tc>
                <w:tcPr>
                  <w:tcW w:w="257" w:type="pct"/>
                  <w:vAlign w:val="center"/>
                </w:tcPr>
                <w:p>
                  <w:pPr>
                    <w:pStyle w:val="314"/>
                  </w:pPr>
                  <w:r>
                    <w:t>10d</w:t>
                  </w:r>
                </w:p>
              </w:tc>
              <w:tc>
                <w:tcPr>
                  <w:tcW w:w="309" w:type="pct"/>
                  <w:vAlign w:val="center"/>
                </w:tcPr>
                <w:p>
                  <w:pPr>
                    <w:pStyle w:val="314"/>
                  </w:pPr>
                  <w:r>
                    <w:t>T</w:t>
                  </w:r>
                  <w:r>
                    <w:rPr>
                      <w:rFonts w:hint="eastAsia"/>
                    </w:rPr>
                    <w:t>，C</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废燃油</w:t>
                  </w:r>
                </w:p>
              </w:tc>
              <w:tc>
                <w:tcPr>
                  <w:tcW w:w="925" w:type="pct"/>
                  <w:vAlign w:val="center"/>
                </w:tcPr>
                <w:p>
                  <w:pPr>
                    <w:pStyle w:val="314"/>
                  </w:pPr>
                  <w:r>
                    <w:t>HW08</w:t>
                  </w:r>
                </w:p>
                <w:p>
                  <w:pPr>
                    <w:pStyle w:val="314"/>
                  </w:pPr>
                  <w:r>
                    <w:t>废矿物油与含矿物油废物</w:t>
                  </w:r>
                </w:p>
              </w:tc>
              <w:tc>
                <w:tcPr>
                  <w:tcW w:w="566" w:type="pct"/>
                  <w:vAlign w:val="center"/>
                </w:tcPr>
                <w:p>
                  <w:pPr>
                    <w:pStyle w:val="314"/>
                  </w:pPr>
                  <w:r>
                    <w:rPr>
                      <w:rFonts w:hint="eastAsia"/>
                    </w:rPr>
                    <w:t>900-199-08</w:t>
                  </w:r>
                </w:p>
              </w:tc>
              <w:tc>
                <w:tcPr>
                  <w:tcW w:w="462" w:type="pct"/>
                  <w:vAlign w:val="center"/>
                </w:tcPr>
                <w:p>
                  <w:pPr>
                    <w:pStyle w:val="314"/>
                  </w:pPr>
                  <w:r>
                    <w:rPr>
                      <w:rFonts w:hint="eastAsia"/>
                    </w:rPr>
                    <w:t>5.88</w:t>
                  </w:r>
                </w:p>
              </w:tc>
              <w:tc>
                <w:tcPr>
                  <w:tcW w:w="412" w:type="pct"/>
                  <w:vMerge w:val="continue"/>
                  <w:vAlign w:val="center"/>
                </w:tcPr>
                <w:p>
                  <w:pPr>
                    <w:pStyle w:val="314"/>
                  </w:pPr>
                </w:p>
              </w:tc>
              <w:tc>
                <w:tcPr>
                  <w:tcW w:w="308" w:type="pct"/>
                  <w:vAlign w:val="center"/>
                </w:tcPr>
                <w:p>
                  <w:pPr>
                    <w:pStyle w:val="314"/>
                  </w:pPr>
                  <w:r>
                    <w:t>液</w:t>
                  </w:r>
                </w:p>
              </w:tc>
              <w:tc>
                <w:tcPr>
                  <w:tcW w:w="617" w:type="pct"/>
                  <w:vAlign w:val="center"/>
                </w:tcPr>
                <w:p>
                  <w:pPr>
                    <w:pStyle w:val="314"/>
                  </w:pPr>
                  <w:r>
                    <w:t>汽油、柴油</w:t>
                  </w:r>
                </w:p>
              </w:tc>
              <w:tc>
                <w:tcPr>
                  <w:tcW w:w="257" w:type="pct"/>
                  <w:vAlign w:val="center"/>
                </w:tcPr>
                <w:p>
                  <w:pPr>
                    <w:pStyle w:val="314"/>
                  </w:pPr>
                  <w:r>
                    <w:t>10d</w:t>
                  </w:r>
                </w:p>
              </w:tc>
              <w:tc>
                <w:tcPr>
                  <w:tcW w:w="309" w:type="pct"/>
                  <w:vAlign w:val="center"/>
                </w:tcPr>
                <w:p>
                  <w:pPr>
                    <w:pStyle w:val="314"/>
                  </w:pPr>
                  <w:r>
                    <w:t>T，I</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废油液</w:t>
                  </w:r>
                </w:p>
              </w:tc>
              <w:tc>
                <w:tcPr>
                  <w:tcW w:w="925" w:type="pct"/>
                  <w:vAlign w:val="center"/>
                </w:tcPr>
                <w:p>
                  <w:pPr>
                    <w:pStyle w:val="314"/>
                  </w:pPr>
                  <w:r>
                    <w:t>HW08</w:t>
                  </w:r>
                </w:p>
                <w:p>
                  <w:pPr>
                    <w:pStyle w:val="314"/>
                  </w:pPr>
                  <w:r>
                    <w:t>废矿物油与含矿物油废物</w:t>
                  </w:r>
                </w:p>
              </w:tc>
              <w:tc>
                <w:tcPr>
                  <w:tcW w:w="566" w:type="pct"/>
                  <w:vAlign w:val="center"/>
                </w:tcPr>
                <w:p>
                  <w:pPr>
                    <w:pStyle w:val="314"/>
                    <w:rPr>
                      <w:u w:val="single"/>
                    </w:rPr>
                  </w:pPr>
                  <w:r>
                    <w:rPr>
                      <w:rFonts w:hint="eastAsia"/>
                      <w:u w:val="single"/>
                    </w:rPr>
                    <w:t>900-199-08</w:t>
                  </w:r>
                </w:p>
              </w:tc>
              <w:tc>
                <w:tcPr>
                  <w:tcW w:w="462" w:type="pct"/>
                  <w:vAlign w:val="center"/>
                </w:tcPr>
                <w:p>
                  <w:pPr>
                    <w:pStyle w:val="314"/>
                  </w:pPr>
                  <w:r>
                    <w:t>5.88</w:t>
                  </w:r>
                </w:p>
              </w:tc>
              <w:tc>
                <w:tcPr>
                  <w:tcW w:w="412" w:type="pct"/>
                  <w:vMerge w:val="continue"/>
                  <w:vAlign w:val="center"/>
                </w:tcPr>
                <w:p>
                  <w:pPr>
                    <w:pStyle w:val="314"/>
                  </w:pPr>
                </w:p>
              </w:tc>
              <w:tc>
                <w:tcPr>
                  <w:tcW w:w="308" w:type="pct"/>
                  <w:vAlign w:val="center"/>
                </w:tcPr>
                <w:p>
                  <w:pPr>
                    <w:pStyle w:val="314"/>
                  </w:pPr>
                  <w:r>
                    <w:t>液</w:t>
                  </w:r>
                </w:p>
              </w:tc>
              <w:tc>
                <w:tcPr>
                  <w:tcW w:w="617" w:type="pct"/>
                  <w:vAlign w:val="center"/>
                </w:tcPr>
                <w:p>
                  <w:pPr>
                    <w:pStyle w:val="314"/>
                  </w:pPr>
                  <w:r>
                    <w:t>机油、润滑油、液压油、制动液、防冻剂</w:t>
                  </w:r>
                </w:p>
              </w:tc>
              <w:tc>
                <w:tcPr>
                  <w:tcW w:w="257" w:type="pct"/>
                  <w:vAlign w:val="center"/>
                </w:tcPr>
                <w:p>
                  <w:pPr>
                    <w:pStyle w:val="314"/>
                  </w:pPr>
                  <w:r>
                    <w:t>10d</w:t>
                  </w:r>
                </w:p>
              </w:tc>
              <w:tc>
                <w:tcPr>
                  <w:tcW w:w="309" w:type="pct"/>
                  <w:vAlign w:val="center"/>
                </w:tcPr>
                <w:p>
                  <w:pPr>
                    <w:pStyle w:val="314"/>
                  </w:pPr>
                  <w:r>
                    <w:t>T，I</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废制冷剂</w:t>
                  </w:r>
                </w:p>
              </w:tc>
              <w:tc>
                <w:tcPr>
                  <w:tcW w:w="925" w:type="pct"/>
                  <w:vAlign w:val="center"/>
                </w:tcPr>
                <w:p>
                  <w:pPr>
                    <w:pStyle w:val="314"/>
                  </w:pPr>
                  <w:r>
                    <w:t>HW45</w:t>
                  </w:r>
                </w:p>
                <w:p>
                  <w:pPr>
                    <w:pStyle w:val="314"/>
                  </w:pPr>
                  <w:r>
                    <w:t>含有机卤化物废物</w:t>
                  </w:r>
                </w:p>
              </w:tc>
              <w:tc>
                <w:tcPr>
                  <w:tcW w:w="566" w:type="pct"/>
                  <w:vAlign w:val="center"/>
                </w:tcPr>
                <w:p>
                  <w:pPr>
                    <w:pStyle w:val="314"/>
                    <w:rPr>
                      <w:u w:val="single"/>
                    </w:rPr>
                  </w:pPr>
                  <w:r>
                    <w:rPr>
                      <w:bCs/>
                      <w:u w:val="single"/>
                    </w:rPr>
                    <w:t>900-401-06</w:t>
                  </w:r>
                </w:p>
              </w:tc>
              <w:tc>
                <w:tcPr>
                  <w:tcW w:w="462" w:type="pct"/>
                  <w:vAlign w:val="center"/>
                </w:tcPr>
                <w:p>
                  <w:pPr>
                    <w:pStyle w:val="314"/>
                  </w:pPr>
                  <w:r>
                    <w:t>0.21</w:t>
                  </w:r>
                </w:p>
              </w:tc>
              <w:tc>
                <w:tcPr>
                  <w:tcW w:w="412" w:type="pct"/>
                  <w:vMerge w:val="continue"/>
                  <w:vAlign w:val="center"/>
                </w:tcPr>
                <w:p>
                  <w:pPr>
                    <w:pStyle w:val="314"/>
                  </w:pPr>
                </w:p>
              </w:tc>
              <w:tc>
                <w:tcPr>
                  <w:tcW w:w="308" w:type="pct"/>
                  <w:vAlign w:val="center"/>
                </w:tcPr>
                <w:p>
                  <w:pPr>
                    <w:pStyle w:val="314"/>
                  </w:pPr>
                  <w:r>
                    <w:t>液</w:t>
                  </w:r>
                </w:p>
              </w:tc>
              <w:tc>
                <w:tcPr>
                  <w:tcW w:w="617" w:type="pct"/>
                  <w:vAlign w:val="center"/>
                </w:tcPr>
                <w:p>
                  <w:pPr>
                    <w:pStyle w:val="314"/>
                  </w:pPr>
                  <w:r>
                    <w:t>有机卤化物</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废滤清器</w:t>
                  </w:r>
                </w:p>
              </w:tc>
              <w:tc>
                <w:tcPr>
                  <w:tcW w:w="925" w:type="pct"/>
                  <w:vAlign w:val="center"/>
                </w:tcPr>
                <w:p>
                  <w:pPr>
                    <w:pStyle w:val="314"/>
                  </w:pPr>
                  <w:r>
                    <w:t>HW49</w:t>
                  </w:r>
                </w:p>
                <w:p>
                  <w:pPr>
                    <w:pStyle w:val="314"/>
                  </w:pPr>
                  <w:r>
                    <w:t>其他废物</w:t>
                  </w:r>
                </w:p>
              </w:tc>
              <w:tc>
                <w:tcPr>
                  <w:tcW w:w="566" w:type="pct"/>
                  <w:vAlign w:val="center"/>
                </w:tcPr>
                <w:p>
                  <w:pPr>
                    <w:pStyle w:val="314"/>
                  </w:pPr>
                  <w:r>
                    <w:t>900-041-49</w:t>
                  </w:r>
                </w:p>
              </w:tc>
              <w:tc>
                <w:tcPr>
                  <w:tcW w:w="462" w:type="pct"/>
                  <w:vAlign w:val="center"/>
                </w:tcPr>
                <w:p>
                  <w:pPr>
                    <w:pStyle w:val="314"/>
                  </w:pPr>
                  <w:r>
                    <w:t>0.05</w:t>
                  </w:r>
                </w:p>
              </w:tc>
              <w:tc>
                <w:tcPr>
                  <w:tcW w:w="412" w:type="pct"/>
                  <w:vMerge w:val="continue"/>
                  <w:vAlign w:val="center"/>
                </w:tcPr>
                <w:p>
                  <w:pPr>
                    <w:pStyle w:val="314"/>
                  </w:pPr>
                </w:p>
              </w:tc>
              <w:tc>
                <w:tcPr>
                  <w:tcW w:w="308" w:type="pct"/>
                  <w:vAlign w:val="center"/>
                </w:tcPr>
                <w:p>
                  <w:pPr>
                    <w:pStyle w:val="314"/>
                  </w:pPr>
                  <w:r>
                    <w:t>固</w:t>
                  </w:r>
                </w:p>
              </w:tc>
              <w:tc>
                <w:tcPr>
                  <w:tcW w:w="617" w:type="pct"/>
                  <w:vAlign w:val="center"/>
                </w:tcPr>
                <w:p>
                  <w:pPr>
                    <w:pStyle w:val="314"/>
                  </w:pPr>
                  <w:r>
                    <w:t>汽油、柴油</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废电容、电路板</w:t>
                  </w:r>
                </w:p>
              </w:tc>
              <w:tc>
                <w:tcPr>
                  <w:tcW w:w="925" w:type="pct"/>
                  <w:vAlign w:val="center"/>
                </w:tcPr>
                <w:p>
                  <w:pPr>
                    <w:pStyle w:val="314"/>
                  </w:pPr>
                  <w:r>
                    <w:t>HW10</w:t>
                  </w:r>
                </w:p>
                <w:p>
                  <w:pPr>
                    <w:pStyle w:val="314"/>
                  </w:pPr>
                  <w:r>
                    <w:t>多氯（溴）联苯类废物</w:t>
                  </w:r>
                </w:p>
              </w:tc>
              <w:tc>
                <w:tcPr>
                  <w:tcW w:w="566" w:type="pct"/>
                  <w:vAlign w:val="center"/>
                </w:tcPr>
                <w:p>
                  <w:pPr>
                    <w:pStyle w:val="314"/>
                  </w:pPr>
                  <w:r>
                    <w:t>900-008-10</w:t>
                  </w:r>
                </w:p>
              </w:tc>
              <w:tc>
                <w:tcPr>
                  <w:tcW w:w="462" w:type="pct"/>
                  <w:vAlign w:val="center"/>
                </w:tcPr>
                <w:p>
                  <w:pPr>
                    <w:pStyle w:val="314"/>
                  </w:pPr>
                  <w:r>
                    <w:t>0.5</w:t>
                  </w:r>
                  <w:r>
                    <w:rPr>
                      <w:rFonts w:hint="eastAsia"/>
                    </w:rPr>
                    <w:t>3</w:t>
                  </w:r>
                </w:p>
              </w:tc>
              <w:tc>
                <w:tcPr>
                  <w:tcW w:w="412" w:type="pct"/>
                  <w:vMerge w:val="restart"/>
                  <w:vAlign w:val="center"/>
                </w:tcPr>
                <w:p>
                  <w:pPr>
                    <w:pStyle w:val="314"/>
                  </w:pPr>
                  <w:r>
                    <w:t>汽车拆解</w:t>
                  </w:r>
                </w:p>
              </w:tc>
              <w:tc>
                <w:tcPr>
                  <w:tcW w:w="308" w:type="pct"/>
                  <w:vAlign w:val="center"/>
                </w:tcPr>
                <w:p>
                  <w:pPr>
                    <w:pStyle w:val="314"/>
                  </w:pPr>
                  <w:r>
                    <w:t>固</w:t>
                  </w:r>
                </w:p>
              </w:tc>
              <w:tc>
                <w:tcPr>
                  <w:tcW w:w="617" w:type="pct"/>
                  <w:vAlign w:val="center"/>
                </w:tcPr>
                <w:p>
                  <w:pPr>
                    <w:pStyle w:val="314"/>
                  </w:pPr>
                  <w:r>
                    <w:t>多氯联苯（PCBs）等</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废尾气净化装置</w:t>
                  </w:r>
                </w:p>
              </w:tc>
              <w:tc>
                <w:tcPr>
                  <w:tcW w:w="925" w:type="pct"/>
                  <w:vAlign w:val="center"/>
                </w:tcPr>
                <w:p>
                  <w:pPr>
                    <w:pStyle w:val="314"/>
                  </w:pPr>
                  <w:r>
                    <w:t>HW49</w:t>
                  </w:r>
                </w:p>
                <w:p>
                  <w:pPr>
                    <w:pStyle w:val="314"/>
                  </w:pPr>
                  <w:r>
                    <w:t>其他废物</w:t>
                  </w:r>
                </w:p>
              </w:tc>
              <w:tc>
                <w:tcPr>
                  <w:tcW w:w="566" w:type="pct"/>
                  <w:vAlign w:val="center"/>
                </w:tcPr>
                <w:p>
                  <w:pPr>
                    <w:pStyle w:val="314"/>
                  </w:pPr>
                  <w:r>
                    <w:t>900-049-50</w:t>
                  </w:r>
                </w:p>
              </w:tc>
              <w:tc>
                <w:tcPr>
                  <w:tcW w:w="462" w:type="pct"/>
                  <w:vAlign w:val="center"/>
                </w:tcPr>
                <w:p>
                  <w:pPr>
                    <w:pStyle w:val="314"/>
                  </w:pPr>
                  <w:r>
                    <w:t>0.5</w:t>
                  </w:r>
                </w:p>
              </w:tc>
              <w:tc>
                <w:tcPr>
                  <w:tcW w:w="412" w:type="pct"/>
                  <w:vMerge w:val="continue"/>
                  <w:vAlign w:val="center"/>
                </w:tcPr>
                <w:p>
                  <w:pPr>
                    <w:pStyle w:val="314"/>
                  </w:pPr>
                </w:p>
              </w:tc>
              <w:tc>
                <w:tcPr>
                  <w:tcW w:w="308" w:type="pct"/>
                  <w:vAlign w:val="center"/>
                </w:tcPr>
                <w:p>
                  <w:pPr>
                    <w:pStyle w:val="314"/>
                  </w:pPr>
                  <w:r>
                    <w:t>固</w:t>
                  </w:r>
                </w:p>
              </w:tc>
              <w:tc>
                <w:tcPr>
                  <w:tcW w:w="617" w:type="pct"/>
                  <w:vAlign w:val="center"/>
                </w:tcPr>
                <w:p>
                  <w:pPr>
                    <w:pStyle w:val="314"/>
                  </w:pPr>
                  <w:r>
                    <w:t>含铂、钯、铑的废催化剂</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含汞部件</w:t>
                  </w:r>
                </w:p>
              </w:tc>
              <w:tc>
                <w:tcPr>
                  <w:tcW w:w="925" w:type="pct"/>
                  <w:vAlign w:val="center"/>
                </w:tcPr>
                <w:p>
                  <w:pPr>
                    <w:pStyle w:val="314"/>
                  </w:pPr>
                  <w:r>
                    <w:t>HW49</w:t>
                  </w:r>
                </w:p>
                <w:p>
                  <w:pPr>
                    <w:pStyle w:val="314"/>
                  </w:pPr>
                  <w:r>
                    <w:t>其他废物</w:t>
                  </w:r>
                </w:p>
              </w:tc>
              <w:tc>
                <w:tcPr>
                  <w:tcW w:w="566" w:type="pct"/>
                  <w:vAlign w:val="center"/>
                </w:tcPr>
                <w:p>
                  <w:pPr>
                    <w:pStyle w:val="314"/>
                    <w:rPr>
                      <w:u w:val="single"/>
                    </w:rPr>
                  </w:pPr>
                  <w:r>
                    <w:rPr>
                      <w:u w:val="single"/>
                    </w:rPr>
                    <w:t>900-0</w:t>
                  </w:r>
                  <w:r>
                    <w:rPr>
                      <w:rFonts w:hint="eastAsia"/>
                      <w:u w:val="single"/>
                    </w:rPr>
                    <w:t>24-2</w:t>
                  </w:r>
                  <w:r>
                    <w:rPr>
                      <w:u w:val="single"/>
                    </w:rPr>
                    <w:t>9</w:t>
                  </w:r>
                </w:p>
              </w:tc>
              <w:tc>
                <w:tcPr>
                  <w:tcW w:w="462" w:type="pct"/>
                  <w:vAlign w:val="center"/>
                </w:tcPr>
                <w:p>
                  <w:pPr>
                    <w:pStyle w:val="314"/>
                  </w:pPr>
                  <w:r>
                    <w:rPr>
                      <w:rFonts w:hint="eastAsia"/>
                    </w:rPr>
                    <w:t>0.21</w:t>
                  </w:r>
                </w:p>
              </w:tc>
              <w:tc>
                <w:tcPr>
                  <w:tcW w:w="412" w:type="pct"/>
                  <w:vMerge w:val="continue"/>
                  <w:vAlign w:val="center"/>
                </w:tcPr>
                <w:p>
                  <w:pPr>
                    <w:pStyle w:val="314"/>
                  </w:pPr>
                </w:p>
              </w:tc>
              <w:tc>
                <w:tcPr>
                  <w:tcW w:w="308" w:type="pct"/>
                  <w:vAlign w:val="center"/>
                </w:tcPr>
                <w:p>
                  <w:pPr>
                    <w:pStyle w:val="314"/>
                  </w:pPr>
                  <w:r>
                    <w:t>固</w:t>
                  </w:r>
                </w:p>
              </w:tc>
              <w:tc>
                <w:tcPr>
                  <w:tcW w:w="617" w:type="pct"/>
                  <w:vAlign w:val="center"/>
                </w:tcPr>
                <w:p>
                  <w:pPr>
                    <w:pStyle w:val="314"/>
                  </w:pPr>
                  <w:r>
                    <w:t>汞及其化合物</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含铅部件</w:t>
                  </w:r>
                </w:p>
              </w:tc>
              <w:tc>
                <w:tcPr>
                  <w:tcW w:w="925" w:type="pct"/>
                  <w:vAlign w:val="center"/>
                </w:tcPr>
                <w:p>
                  <w:pPr>
                    <w:pStyle w:val="314"/>
                  </w:pPr>
                  <w:r>
                    <w:t>HW49</w:t>
                  </w:r>
                </w:p>
                <w:p>
                  <w:pPr>
                    <w:pStyle w:val="314"/>
                  </w:pPr>
                  <w:r>
                    <w:t>其他废物</w:t>
                  </w:r>
                </w:p>
              </w:tc>
              <w:tc>
                <w:tcPr>
                  <w:tcW w:w="566" w:type="pct"/>
                  <w:vAlign w:val="center"/>
                </w:tcPr>
                <w:p>
                  <w:pPr>
                    <w:pStyle w:val="314"/>
                    <w:rPr>
                      <w:u w:val="single"/>
                    </w:rPr>
                  </w:pPr>
                  <w:r>
                    <w:rPr>
                      <w:u w:val="single"/>
                    </w:rPr>
                    <w:t>900-045-49</w:t>
                  </w:r>
                </w:p>
              </w:tc>
              <w:tc>
                <w:tcPr>
                  <w:tcW w:w="462" w:type="pct"/>
                  <w:vAlign w:val="center"/>
                </w:tcPr>
                <w:p>
                  <w:pPr>
                    <w:pStyle w:val="314"/>
                  </w:pPr>
                  <w:r>
                    <w:rPr>
                      <w:rFonts w:hint="eastAsia"/>
                    </w:rPr>
                    <w:t>0.23</w:t>
                  </w:r>
                </w:p>
              </w:tc>
              <w:tc>
                <w:tcPr>
                  <w:tcW w:w="412" w:type="pct"/>
                  <w:vMerge w:val="continue"/>
                  <w:vAlign w:val="center"/>
                </w:tcPr>
                <w:p>
                  <w:pPr>
                    <w:pStyle w:val="314"/>
                  </w:pPr>
                </w:p>
              </w:tc>
              <w:tc>
                <w:tcPr>
                  <w:tcW w:w="308" w:type="pct"/>
                  <w:vAlign w:val="center"/>
                </w:tcPr>
                <w:p>
                  <w:pPr>
                    <w:pStyle w:val="314"/>
                  </w:pPr>
                  <w:r>
                    <w:t>固</w:t>
                  </w:r>
                </w:p>
              </w:tc>
              <w:tc>
                <w:tcPr>
                  <w:tcW w:w="617" w:type="pct"/>
                  <w:vAlign w:val="center"/>
                </w:tcPr>
                <w:p>
                  <w:pPr>
                    <w:pStyle w:val="314"/>
                  </w:pPr>
                  <w:r>
                    <w:t>铅及其化合物</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含油抹布、劳保用品</w:t>
                  </w:r>
                </w:p>
              </w:tc>
              <w:tc>
                <w:tcPr>
                  <w:tcW w:w="925" w:type="pct"/>
                  <w:vAlign w:val="center"/>
                </w:tcPr>
                <w:p>
                  <w:pPr>
                    <w:pStyle w:val="314"/>
                  </w:pPr>
                  <w:r>
                    <w:t>HW49</w:t>
                  </w:r>
                </w:p>
                <w:p>
                  <w:pPr>
                    <w:pStyle w:val="314"/>
                  </w:pPr>
                  <w:r>
                    <w:t>其他废物</w:t>
                  </w:r>
                </w:p>
              </w:tc>
              <w:tc>
                <w:tcPr>
                  <w:tcW w:w="566" w:type="pct"/>
                  <w:vAlign w:val="center"/>
                </w:tcPr>
                <w:p>
                  <w:pPr>
                    <w:pStyle w:val="314"/>
                  </w:pPr>
                  <w:r>
                    <w:t>900-041-49</w:t>
                  </w:r>
                </w:p>
              </w:tc>
              <w:tc>
                <w:tcPr>
                  <w:tcW w:w="462" w:type="pct"/>
                  <w:vAlign w:val="center"/>
                </w:tcPr>
                <w:p>
                  <w:pPr>
                    <w:pStyle w:val="314"/>
                  </w:pPr>
                  <w:r>
                    <w:t>0.5</w:t>
                  </w:r>
                </w:p>
              </w:tc>
              <w:tc>
                <w:tcPr>
                  <w:tcW w:w="412" w:type="pct"/>
                  <w:vAlign w:val="center"/>
                </w:tcPr>
                <w:p>
                  <w:pPr>
                    <w:pStyle w:val="314"/>
                  </w:pPr>
                  <w:r>
                    <w:t>含油部件擦拭、汽车拆解</w:t>
                  </w:r>
                </w:p>
              </w:tc>
              <w:tc>
                <w:tcPr>
                  <w:tcW w:w="308" w:type="pct"/>
                  <w:vAlign w:val="center"/>
                </w:tcPr>
                <w:p>
                  <w:pPr>
                    <w:pStyle w:val="314"/>
                  </w:pPr>
                  <w:r>
                    <w:t>固</w:t>
                  </w:r>
                </w:p>
              </w:tc>
              <w:tc>
                <w:tcPr>
                  <w:tcW w:w="617" w:type="pct"/>
                  <w:vAlign w:val="center"/>
                </w:tcPr>
                <w:p>
                  <w:pPr>
                    <w:pStyle w:val="314"/>
                  </w:pPr>
                  <w:r>
                    <w:t>汽油、柴油、机油</w:t>
                  </w:r>
                </w:p>
              </w:tc>
              <w:tc>
                <w:tcPr>
                  <w:tcW w:w="257" w:type="pct"/>
                  <w:vAlign w:val="center"/>
                </w:tcPr>
                <w:p>
                  <w:pPr>
                    <w:pStyle w:val="314"/>
                  </w:pPr>
                  <w:r>
                    <w:t>10d</w:t>
                  </w:r>
                </w:p>
              </w:tc>
              <w:tc>
                <w:tcPr>
                  <w:tcW w:w="309" w:type="pct"/>
                  <w:vAlign w:val="center"/>
                </w:tcPr>
                <w:p>
                  <w:pPr>
                    <w:pStyle w:val="314"/>
                  </w:pPr>
                  <w:r>
                    <w:t>T</w:t>
                  </w:r>
                </w:p>
              </w:tc>
              <w:tc>
                <w:tcPr>
                  <w:tcW w:w="321" w:type="pct"/>
                  <w:vMerge w:val="continue"/>
                  <w:vAlign w:val="center"/>
                </w:tcPr>
                <w:p>
                  <w:pPr>
                    <w:pStyle w:val="314"/>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2" w:type="pct"/>
                  <w:vAlign w:val="center"/>
                </w:tcPr>
                <w:p>
                  <w:pPr>
                    <w:pStyle w:val="314"/>
                    <w:numPr>
                      <w:ilvl w:val="0"/>
                      <w:numId w:val="13"/>
                    </w:numPr>
                  </w:pPr>
                </w:p>
              </w:tc>
              <w:tc>
                <w:tcPr>
                  <w:tcW w:w="521" w:type="pct"/>
                  <w:vAlign w:val="center"/>
                </w:tcPr>
                <w:p>
                  <w:pPr>
                    <w:pStyle w:val="314"/>
                    <w:rPr>
                      <w:sz w:val="22"/>
                      <w:szCs w:val="22"/>
                    </w:rPr>
                  </w:pPr>
                  <w:r>
                    <w:rPr>
                      <w:sz w:val="22"/>
                      <w:szCs w:val="22"/>
                    </w:rPr>
                    <w:t>隔油池废油</w:t>
                  </w:r>
                </w:p>
              </w:tc>
              <w:tc>
                <w:tcPr>
                  <w:tcW w:w="925" w:type="pct"/>
                  <w:vAlign w:val="center"/>
                </w:tcPr>
                <w:p>
                  <w:pPr>
                    <w:pStyle w:val="314"/>
                  </w:pPr>
                  <w:r>
                    <w:t>HW08</w:t>
                  </w:r>
                </w:p>
                <w:p>
                  <w:pPr>
                    <w:pStyle w:val="314"/>
                  </w:pPr>
                  <w:r>
                    <w:t>废矿物油与含矿物油废物</w:t>
                  </w:r>
                </w:p>
              </w:tc>
              <w:tc>
                <w:tcPr>
                  <w:tcW w:w="566" w:type="pct"/>
                  <w:vAlign w:val="center"/>
                </w:tcPr>
                <w:p>
                  <w:pPr>
                    <w:pStyle w:val="314"/>
                  </w:pPr>
                  <w:r>
                    <w:rPr>
                      <w:rFonts w:hint="eastAsia"/>
                      <w:u w:val="single"/>
                    </w:rPr>
                    <w:t>900-199-08</w:t>
                  </w:r>
                </w:p>
              </w:tc>
              <w:tc>
                <w:tcPr>
                  <w:tcW w:w="462" w:type="pct"/>
                  <w:vAlign w:val="center"/>
                </w:tcPr>
                <w:p>
                  <w:pPr>
                    <w:pStyle w:val="314"/>
                  </w:pPr>
                  <w:r>
                    <w:rPr>
                      <w:rFonts w:hint="eastAsia"/>
                    </w:rPr>
                    <w:t>0.5</w:t>
                  </w:r>
                </w:p>
              </w:tc>
              <w:tc>
                <w:tcPr>
                  <w:tcW w:w="412" w:type="pct"/>
                  <w:vAlign w:val="center"/>
                </w:tcPr>
                <w:p>
                  <w:pPr>
                    <w:pStyle w:val="314"/>
                  </w:pPr>
                  <w:r>
                    <w:t>隔油池</w:t>
                  </w:r>
                </w:p>
              </w:tc>
              <w:tc>
                <w:tcPr>
                  <w:tcW w:w="308" w:type="pct"/>
                  <w:vAlign w:val="center"/>
                </w:tcPr>
                <w:p>
                  <w:pPr>
                    <w:pStyle w:val="314"/>
                  </w:pPr>
                  <w:r>
                    <w:t>液</w:t>
                  </w:r>
                </w:p>
              </w:tc>
              <w:tc>
                <w:tcPr>
                  <w:tcW w:w="617" w:type="pct"/>
                  <w:vAlign w:val="center"/>
                </w:tcPr>
                <w:p>
                  <w:pPr>
                    <w:pStyle w:val="314"/>
                  </w:pPr>
                  <w:r>
                    <w:t>汽油</w:t>
                  </w:r>
                  <w:r>
                    <w:rPr>
                      <w:rFonts w:hint="eastAsia"/>
                    </w:rPr>
                    <w:t>、</w:t>
                  </w:r>
                  <w:r>
                    <w:t>柴油等</w:t>
                  </w:r>
                </w:p>
              </w:tc>
              <w:tc>
                <w:tcPr>
                  <w:tcW w:w="257" w:type="pct"/>
                  <w:vAlign w:val="center"/>
                </w:tcPr>
                <w:p>
                  <w:pPr>
                    <w:pStyle w:val="314"/>
                  </w:pPr>
                  <w:r>
                    <w:rPr>
                      <w:rFonts w:hint="eastAsia"/>
                    </w:rPr>
                    <w:t>30d</w:t>
                  </w:r>
                </w:p>
              </w:tc>
              <w:tc>
                <w:tcPr>
                  <w:tcW w:w="309" w:type="pct"/>
                  <w:vAlign w:val="center"/>
                </w:tcPr>
                <w:p>
                  <w:pPr>
                    <w:pStyle w:val="314"/>
                  </w:pPr>
                  <w:r>
                    <w:t>T，I</w:t>
                  </w:r>
                </w:p>
              </w:tc>
              <w:tc>
                <w:tcPr>
                  <w:tcW w:w="321" w:type="pct"/>
                  <w:vMerge w:val="continue"/>
                  <w:vAlign w:val="center"/>
                </w:tcPr>
                <w:p>
                  <w:pPr>
                    <w:pStyle w:val="314"/>
                  </w:pPr>
                </w:p>
              </w:tc>
            </w:tr>
          </w:tbl>
          <w:p>
            <w:pPr>
              <w:pStyle w:val="337"/>
            </w:pPr>
          </w:p>
        </w:tc>
      </w:tr>
    </w:tbl>
    <w:p>
      <w:pPr>
        <w:pStyle w:val="2"/>
        <w:ind w:left="0" w:leftChars="0"/>
        <w:rPr>
          <w:lang w:val="zh-CN" w:eastAsia="zh-CN"/>
        </w:rPr>
      </w:pPr>
    </w:p>
    <w:p>
      <w:pPr>
        <w:pStyle w:val="2"/>
        <w:ind w:left="199" w:leftChars="83"/>
        <w:rPr>
          <w:lang w:val="zh-CN" w:eastAsia="zh-CN"/>
        </w:rPr>
        <w:sectPr>
          <w:pgSz w:w="16838" w:h="11906" w:orient="landscape"/>
          <w:pgMar w:top="1701" w:right="1418" w:bottom="1418" w:left="1418" w:header="851" w:footer="851" w:gutter="0"/>
          <w:cols w:space="720" w:num="1"/>
          <w:docGrid w:type="lines" w:linePitch="312" w:charSpace="0"/>
        </w:sect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3" w:type="dxa"/>
          </w:tcPr>
          <w:p>
            <w:pPr>
              <w:pStyle w:val="5"/>
              <w:numPr>
                <w:ilvl w:val="0"/>
                <w:numId w:val="0"/>
              </w:numPr>
              <w:ind w:firstLine="482" w:firstLineChars="200"/>
            </w:pPr>
            <w:bookmarkStart w:id="118" w:name="_Toc52083013"/>
            <w:r>
              <w:rPr>
                <w:rFonts w:hint="eastAsia"/>
              </w:rPr>
              <w:t>（五）污染物排放汇总</w:t>
            </w:r>
            <w:bookmarkEnd w:id="118"/>
          </w:p>
          <w:p>
            <w:pPr>
              <w:pStyle w:val="312"/>
            </w:pPr>
            <w:r>
              <w:rPr>
                <w:rFonts w:hint="eastAsia"/>
              </w:rPr>
              <w:t>项目运营期各污染物排放情况详见</w:t>
            </w:r>
            <w:r>
              <w:fldChar w:fldCharType="begin"/>
            </w:r>
            <w:r>
              <w:instrText xml:space="preserve"> </w:instrText>
            </w:r>
            <w:r>
              <w:rPr>
                <w:rFonts w:hint="eastAsia"/>
              </w:rPr>
              <w:instrText xml:space="preserve">REF _Ref32249696 \r \h</w:instrText>
            </w:r>
            <w:r>
              <w:instrText xml:space="preserve"> </w:instrText>
            </w:r>
            <w:r>
              <w:fldChar w:fldCharType="separate"/>
            </w:r>
            <w:r>
              <w:rPr>
                <w:rFonts w:hint="eastAsia"/>
              </w:rPr>
              <w:t>表38</w:t>
            </w:r>
            <w:r>
              <w:fldChar w:fldCharType="end"/>
            </w:r>
            <w:r>
              <w:rPr>
                <w:rFonts w:hint="eastAsia"/>
              </w:rPr>
              <w:t>。</w:t>
            </w:r>
          </w:p>
          <w:p>
            <w:pPr>
              <w:pStyle w:val="316"/>
              <w:numPr>
                <w:ilvl w:val="0"/>
                <w:numId w:val="6"/>
              </w:numPr>
            </w:pPr>
            <w:bookmarkStart w:id="119" w:name="_Ref32249696"/>
            <w:r>
              <w:rPr>
                <w:rFonts w:hint="eastAsia"/>
              </w:rPr>
              <w:t>项目</w:t>
            </w:r>
            <w:r>
              <w:rPr>
                <w:bCs/>
              </w:rPr>
              <w:t>运营期污染物排放情况汇总一览表</w:t>
            </w:r>
            <w:bookmarkEnd w:id="119"/>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97"/>
              <w:gridCol w:w="780"/>
              <w:gridCol w:w="620"/>
              <w:gridCol w:w="1235"/>
              <w:gridCol w:w="1235"/>
              <w:gridCol w:w="1134"/>
              <w:gridCol w:w="1654"/>
              <w:gridCol w:w="12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Align w:val="center"/>
                </w:tcPr>
                <w:p>
                  <w:pPr>
                    <w:pStyle w:val="314"/>
                    <w:rPr>
                      <w:rFonts w:ascii="宋体" w:hAnsi="宋体" w:cs="宋体"/>
                    </w:rPr>
                  </w:pPr>
                  <w:r>
                    <w:t>项目</w:t>
                  </w:r>
                </w:p>
              </w:tc>
              <w:tc>
                <w:tcPr>
                  <w:tcW w:w="727" w:type="pct"/>
                  <w:gridSpan w:val="2"/>
                  <w:vAlign w:val="center"/>
                </w:tcPr>
                <w:p>
                  <w:pPr>
                    <w:pStyle w:val="314"/>
                  </w:pPr>
                  <w:r>
                    <w:rPr>
                      <w:rFonts w:hint="eastAsia" w:ascii="宋体" w:hAnsi="宋体" w:cs="宋体"/>
                    </w:rPr>
                    <w:t>污染物</w:t>
                  </w:r>
                </w:p>
              </w:tc>
              <w:tc>
                <w:tcPr>
                  <w:tcW w:w="353" w:type="pct"/>
                  <w:vAlign w:val="center"/>
                </w:tcPr>
                <w:p>
                  <w:pPr>
                    <w:pStyle w:val="314"/>
                    <w:rPr>
                      <w:rFonts w:ascii="宋体" w:hAnsi="宋体" w:cs="宋体"/>
                    </w:rPr>
                  </w:pPr>
                  <w:r>
                    <w:rPr>
                      <w:rFonts w:hint="eastAsia" w:ascii="宋体" w:hAnsi="宋体" w:cs="宋体"/>
                    </w:rPr>
                    <w:t>单位</w:t>
                  </w:r>
                </w:p>
              </w:tc>
              <w:tc>
                <w:tcPr>
                  <w:tcW w:w="703" w:type="pct"/>
                  <w:vAlign w:val="center"/>
                </w:tcPr>
                <w:p>
                  <w:pPr>
                    <w:pStyle w:val="314"/>
                  </w:pPr>
                  <w:r>
                    <w:rPr>
                      <w:rFonts w:hint="eastAsia" w:ascii="宋体" w:hAnsi="宋体" w:cs="宋体"/>
                    </w:rPr>
                    <w:t>产生量</w:t>
                  </w:r>
                </w:p>
              </w:tc>
              <w:tc>
                <w:tcPr>
                  <w:tcW w:w="703" w:type="pct"/>
                  <w:vAlign w:val="center"/>
                </w:tcPr>
                <w:p>
                  <w:pPr>
                    <w:pStyle w:val="314"/>
                  </w:pPr>
                  <w:r>
                    <w:t>削减量</w:t>
                  </w:r>
                </w:p>
              </w:tc>
              <w:tc>
                <w:tcPr>
                  <w:tcW w:w="645" w:type="pct"/>
                  <w:vAlign w:val="center"/>
                </w:tcPr>
                <w:p>
                  <w:pPr>
                    <w:pStyle w:val="314"/>
                  </w:pPr>
                  <w:r>
                    <w:t>排放量</w:t>
                  </w:r>
                </w:p>
              </w:tc>
              <w:tc>
                <w:tcPr>
                  <w:tcW w:w="941" w:type="pct"/>
                  <w:vAlign w:val="center"/>
                </w:tcPr>
                <w:p>
                  <w:pPr>
                    <w:pStyle w:val="314"/>
                  </w:pPr>
                  <w:r>
                    <w:rPr>
                      <w:rFonts w:hint="eastAsia" w:ascii="宋体" w:hAnsi="宋体" w:cs="宋体"/>
                    </w:rPr>
                    <w:t>治理措施</w:t>
                  </w:r>
                </w:p>
              </w:tc>
              <w:tc>
                <w:tcPr>
                  <w:tcW w:w="686" w:type="pct"/>
                  <w:vAlign w:val="center"/>
                </w:tcPr>
                <w:p>
                  <w:pPr>
                    <w:pStyle w:val="314"/>
                  </w:pPr>
                  <w: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restart"/>
                  <w:vAlign w:val="center"/>
                </w:tcPr>
                <w:p>
                  <w:pPr>
                    <w:pStyle w:val="314"/>
                  </w:pPr>
                  <w:r>
                    <w:t>废气</w:t>
                  </w:r>
                </w:p>
              </w:tc>
              <w:tc>
                <w:tcPr>
                  <w:tcW w:w="727" w:type="pct"/>
                  <w:gridSpan w:val="2"/>
                  <w:vAlign w:val="center"/>
                </w:tcPr>
                <w:p>
                  <w:pPr>
                    <w:pStyle w:val="314"/>
                  </w:pPr>
                  <w:r>
                    <w:rPr>
                      <w:rFonts w:hint="eastAsia"/>
                    </w:rPr>
                    <w:t>非甲烷总烃</w:t>
                  </w:r>
                </w:p>
              </w:tc>
              <w:tc>
                <w:tcPr>
                  <w:tcW w:w="353" w:type="pct"/>
                  <w:vAlign w:val="center"/>
                </w:tcPr>
                <w:p>
                  <w:pPr>
                    <w:pStyle w:val="314"/>
                  </w:pPr>
                  <w:r>
                    <w:t>t/a</w:t>
                  </w:r>
                </w:p>
              </w:tc>
              <w:tc>
                <w:tcPr>
                  <w:tcW w:w="703" w:type="pct"/>
                  <w:vAlign w:val="center"/>
                </w:tcPr>
                <w:p>
                  <w:pPr>
                    <w:pStyle w:val="314"/>
                  </w:pPr>
                  <w:r>
                    <w:rPr>
                      <w:rFonts w:hint="eastAsia"/>
                    </w:rPr>
                    <w:t>0.057</w:t>
                  </w:r>
                </w:p>
              </w:tc>
              <w:tc>
                <w:tcPr>
                  <w:tcW w:w="703" w:type="pct"/>
                  <w:vAlign w:val="center"/>
                </w:tcPr>
                <w:p>
                  <w:pPr>
                    <w:pStyle w:val="314"/>
                  </w:pPr>
                  <w:r>
                    <w:rPr>
                      <w:rFonts w:hint="eastAsia"/>
                    </w:rPr>
                    <w:t>0</w:t>
                  </w:r>
                </w:p>
              </w:tc>
              <w:tc>
                <w:tcPr>
                  <w:tcW w:w="645" w:type="pct"/>
                  <w:vAlign w:val="center"/>
                </w:tcPr>
                <w:p>
                  <w:pPr>
                    <w:pStyle w:val="314"/>
                  </w:pPr>
                  <w:r>
                    <w:rPr>
                      <w:rFonts w:hint="eastAsia"/>
                    </w:rPr>
                    <w:t>0.057</w:t>
                  </w:r>
                </w:p>
              </w:tc>
              <w:tc>
                <w:tcPr>
                  <w:tcW w:w="941" w:type="pct"/>
                  <w:vAlign w:val="center"/>
                </w:tcPr>
                <w:p>
                  <w:pPr>
                    <w:pStyle w:val="314"/>
                    <w:rPr>
                      <w:rFonts w:ascii="宋体" w:hAnsi="宋体" w:cs="宋体"/>
                    </w:rPr>
                  </w:pPr>
                  <w:r>
                    <w:rPr>
                      <w:rFonts w:hint="eastAsia" w:ascii="宋体" w:hAnsi="宋体" w:cs="宋体"/>
                    </w:rPr>
                    <w:t>采用气动抽接油机回收油液，减少非甲烷总烃挥发</w:t>
                  </w:r>
                </w:p>
              </w:tc>
              <w:tc>
                <w:tcPr>
                  <w:tcW w:w="686" w:type="pct"/>
                  <w:vMerge w:val="restart"/>
                  <w:vAlign w:val="center"/>
                </w:tcPr>
                <w:p>
                  <w:pPr>
                    <w:pStyle w:val="314"/>
                  </w:pPr>
                  <w: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pPr>
                  <w:r>
                    <w:rPr>
                      <w:rFonts w:hint="eastAsia"/>
                    </w:rPr>
                    <w:t>粉尘</w:t>
                  </w:r>
                </w:p>
              </w:tc>
              <w:tc>
                <w:tcPr>
                  <w:tcW w:w="353" w:type="pct"/>
                  <w:vAlign w:val="center"/>
                </w:tcPr>
                <w:p>
                  <w:pPr>
                    <w:pStyle w:val="314"/>
                  </w:pPr>
                  <w:r>
                    <w:t>t/a</w:t>
                  </w:r>
                </w:p>
              </w:tc>
              <w:tc>
                <w:tcPr>
                  <w:tcW w:w="703" w:type="pct"/>
                  <w:vAlign w:val="center"/>
                </w:tcPr>
                <w:p>
                  <w:pPr>
                    <w:pStyle w:val="314"/>
                  </w:pPr>
                  <w:r>
                    <w:rPr>
                      <w:rFonts w:hint="eastAsia"/>
                    </w:rPr>
                    <w:t>0.018</w:t>
                  </w:r>
                </w:p>
              </w:tc>
              <w:tc>
                <w:tcPr>
                  <w:tcW w:w="703" w:type="pct"/>
                  <w:vAlign w:val="center"/>
                </w:tcPr>
                <w:p>
                  <w:pPr>
                    <w:pStyle w:val="314"/>
                  </w:pPr>
                  <w:r>
                    <w:rPr>
                      <w:rFonts w:hint="eastAsia"/>
                    </w:rPr>
                    <w:t>0</w:t>
                  </w:r>
                </w:p>
              </w:tc>
              <w:tc>
                <w:tcPr>
                  <w:tcW w:w="645" w:type="pct"/>
                  <w:vAlign w:val="center"/>
                </w:tcPr>
                <w:p>
                  <w:pPr>
                    <w:pStyle w:val="314"/>
                  </w:pPr>
                  <w:r>
                    <w:rPr>
                      <w:rFonts w:hint="eastAsia"/>
                    </w:rPr>
                    <w:t>0.018</w:t>
                  </w:r>
                </w:p>
              </w:tc>
              <w:tc>
                <w:tcPr>
                  <w:tcW w:w="941" w:type="pct"/>
                  <w:vAlign w:val="center"/>
                </w:tcPr>
                <w:p>
                  <w:pPr>
                    <w:pStyle w:val="314"/>
                    <w:rPr>
                      <w:rFonts w:ascii="宋体" w:hAnsi="宋体" w:cs="宋体"/>
                    </w:rPr>
                  </w:pPr>
                  <w:r>
                    <w:rPr>
                      <w:rFonts w:hint="eastAsia" w:ascii="宋体" w:hAnsi="宋体" w:cs="宋体"/>
                    </w:rPr>
                    <w:t>采用移动式烟尘净化器收集切割粉尘</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pPr>
                  <w:r>
                    <w:rPr>
                      <w:rFonts w:hint="eastAsia"/>
                    </w:rPr>
                    <w:t>氟化物</w:t>
                  </w:r>
                </w:p>
              </w:tc>
              <w:tc>
                <w:tcPr>
                  <w:tcW w:w="353" w:type="pct"/>
                  <w:vAlign w:val="center"/>
                </w:tcPr>
                <w:p>
                  <w:pPr>
                    <w:pStyle w:val="314"/>
                  </w:pPr>
                  <w:r>
                    <w:rPr>
                      <w:rFonts w:hint="eastAsia"/>
                    </w:rPr>
                    <w:t>kg/a</w:t>
                  </w:r>
                </w:p>
              </w:tc>
              <w:tc>
                <w:tcPr>
                  <w:tcW w:w="703" w:type="pct"/>
                  <w:vAlign w:val="center"/>
                </w:tcPr>
                <w:p>
                  <w:pPr>
                    <w:pStyle w:val="314"/>
                  </w:pPr>
                  <w:r>
                    <w:rPr>
                      <w:rFonts w:hint="eastAsia"/>
                    </w:rPr>
                    <w:t>0.105</w:t>
                  </w:r>
                </w:p>
              </w:tc>
              <w:tc>
                <w:tcPr>
                  <w:tcW w:w="703" w:type="pct"/>
                  <w:vAlign w:val="center"/>
                </w:tcPr>
                <w:p>
                  <w:pPr>
                    <w:pStyle w:val="314"/>
                  </w:pPr>
                  <w:r>
                    <w:rPr>
                      <w:rFonts w:hint="eastAsia"/>
                    </w:rPr>
                    <w:t>0</w:t>
                  </w:r>
                </w:p>
              </w:tc>
              <w:tc>
                <w:tcPr>
                  <w:tcW w:w="645" w:type="pct"/>
                  <w:vAlign w:val="center"/>
                </w:tcPr>
                <w:p>
                  <w:pPr>
                    <w:pStyle w:val="314"/>
                  </w:pPr>
                  <w:r>
                    <w:rPr>
                      <w:rFonts w:hint="eastAsia"/>
                    </w:rPr>
                    <w:t>0.105</w:t>
                  </w:r>
                </w:p>
              </w:tc>
              <w:tc>
                <w:tcPr>
                  <w:tcW w:w="941" w:type="pct"/>
                  <w:vAlign w:val="center"/>
                </w:tcPr>
                <w:p>
                  <w:pPr>
                    <w:pStyle w:val="314"/>
                    <w:rPr>
                      <w:rFonts w:ascii="宋体" w:hAnsi="宋体" w:cs="宋体"/>
                    </w:rPr>
                  </w:pPr>
                  <w:r>
                    <w:rPr>
                      <w:rFonts w:hint="eastAsia" w:ascii="宋体" w:hAnsi="宋体" w:cs="宋体"/>
                    </w:rPr>
                    <w:t>/</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restart"/>
                  <w:vAlign w:val="center"/>
                </w:tcPr>
                <w:p>
                  <w:pPr>
                    <w:pStyle w:val="314"/>
                  </w:pPr>
                  <w:r>
                    <w:t>废水</w:t>
                  </w:r>
                </w:p>
              </w:tc>
              <w:tc>
                <w:tcPr>
                  <w:tcW w:w="283" w:type="pct"/>
                  <w:vMerge w:val="restart"/>
                  <w:vAlign w:val="center"/>
                </w:tcPr>
                <w:p>
                  <w:pPr>
                    <w:pStyle w:val="314"/>
                    <w:rPr>
                      <w:rFonts w:ascii="宋体" w:hAnsi="宋体" w:cs="宋体"/>
                    </w:rPr>
                  </w:pPr>
                  <w:r>
                    <w:rPr>
                      <w:rFonts w:hint="eastAsia" w:ascii="宋体" w:hAnsi="宋体" w:cs="宋体"/>
                    </w:rPr>
                    <w:t>地面清洗废水</w:t>
                  </w:r>
                </w:p>
              </w:tc>
              <w:tc>
                <w:tcPr>
                  <w:tcW w:w="444" w:type="pct"/>
                  <w:vAlign w:val="center"/>
                </w:tcPr>
                <w:p>
                  <w:pPr>
                    <w:pStyle w:val="314"/>
                  </w:pPr>
                  <w:r>
                    <w:t>COD</w:t>
                  </w:r>
                </w:p>
              </w:tc>
              <w:tc>
                <w:tcPr>
                  <w:tcW w:w="353" w:type="pct"/>
                  <w:vAlign w:val="center"/>
                </w:tcPr>
                <w:p>
                  <w:pPr>
                    <w:pStyle w:val="314"/>
                  </w:pPr>
                  <w:r>
                    <w:t>t/a</w:t>
                  </w:r>
                </w:p>
              </w:tc>
              <w:tc>
                <w:tcPr>
                  <w:tcW w:w="703" w:type="pct"/>
                  <w:vAlign w:val="center"/>
                </w:tcPr>
                <w:p>
                  <w:pPr>
                    <w:pStyle w:val="314"/>
                  </w:pPr>
                  <w:r>
                    <w:rPr>
                      <w:rFonts w:hint="eastAsia"/>
                      <w:u w:val="single"/>
                    </w:rPr>
                    <w:t>0.015</w:t>
                  </w:r>
                </w:p>
              </w:tc>
              <w:tc>
                <w:tcPr>
                  <w:tcW w:w="703" w:type="pct"/>
                  <w:vAlign w:val="center"/>
                </w:tcPr>
                <w:p>
                  <w:pPr>
                    <w:pStyle w:val="314"/>
                  </w:pPr>
                  <w:r>
                    <w:rPr>
                      <w:rFonts w:hint="eastAsia"/>
                    </w:rPr>
                    <w:t>0</w:t>
                  </w:r>
                </w:p>
              </w:tc>
              <w:tc>
                <w:tcPr>
                  <w:tcW w:w="645" w:type="pct"/>
                  <w:vAlign w:val="center"/>
                </w:tcPr>
                <w:p>
                  <w:pPr>
                    <w:pStyle w:val="314"/>
                  </w:pPr>
                  <w:r>
                    <w:rPr>
                      <w:rFonts w:hint="eastAsia"/>
                      <w:u w:val="single"/>
                    </w:rPr>
                    <w:t>0.015</w:t>
                  </w:r>
                </w:p>
              </w:tc>
              <w:tc>
                <w:tcPr>
                  <w:tcW w:w="941" w:type="pct"/>
                  <w:vMerge w:val="restart"/>
                  <w:vAlign w:val="center"/>
                </w:tcPr>
                <w:p>
                  <w:pPr>
                    <w:pStyle w:val="314"/>
                  </w:pPr>
                  <w:r>
                    <w:t>隔油池处理后暂存于厂区内防渗蓄水池</w:t>
                  </w:r>
                  <w:r>
                    <w:rPr>
                      <w:rFonts w:hint="eastAsia"/>
                    </w:rPr>
                    <w:t>，</w:t>
                  </w:r>
                  <w:r>
                    <w:t>定期拉运至</w:t>
                  </w:r>
                  <w:r>
                    <w:rPr>
                      <w:rFonts w:hint="eastAsia"/>
                    </w:rPr>
                    <w:t>抚松县净源污水处理有限公司处理</w:t>
                  </w:r>
                </w:p>
              </w:tc>
              <w:tc>
                <w:tcPr>
                  <w:tcW w:w="686" w:type="pct"/>
                  <w:vMerge w:val="restart"/>
                  <w:vAlign w:val="center"/>
                </w:tcPr>
                <w:p>
                  <w:pPr>
                    <w:pStyle w:val="314"/>
                  </w:pPr>
                  <w:r>
                    <w:rPr>
                      <w:rFonts w:hint="eastAsia"/>
                    </w:rPr>
                    <w:t>抚松县净源污水处理有限公司处理→头道松花江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rPr>
                      <w:rFonts w:ascii="宋体" w:hAnsi="宋体" w:cs="宋体"/>
                    </w:rPr>
                  </w:pPr>
                </w:p>
              </w:tc>
              <w:tc>
                <w:tcPr>
                  <w:tcW w:w="444" w:type="pct"/>
                  <w:vAlign w:val="center"/>
                </w:tcPr>
                <w:p>
                  <w:pPr>
                    <w:pStyle w:val="314"/>
                  </w:pPr>
                  <w:r>
                    <w:t>SS</w:t>
                  </w:r>
                </w:p>
              </w:tc>
              <w:tc>
                <w:tcPr>
                  <w:tcW w:w="353" w:type="pct"/>
                  <w:vAlign w:val="center"/>
                </w:tcPr>
                <w:p>
                  <w:pPr>
                    <w:pStyle w:val="314"/>
                  </w:pPr>
                  <w:r>
                    <w:t>t/a</w:t>
                  </w:r>
                </w:p>
              </w:tc>
              <w:tc>
                <w:tcPr>
                  <w:tcW w:w="703" w:type="pct"/>
                  <w:vAlign w:val="center"/>
                </w:tcPr>
                <w:p>
                  <w:pPr>
                    <w:pStyle w:val="314"/>
                  </w:pPr>
                  <w:r>
                    <w:rPr>
                      <w:rFonts w:hint="eastAsia"/>
                      <w:u w:val="single"/>
                    </w:rPr>
                    <w:t>0.012</w:t>
                  </w:r>
                </w:p>
              </w:tc>
              <w:tc>
                <w:tcPr>
                  <w:tcW w:w="703" w:type="pct"/>
                  <w:vAlign w:val="center"/>
                </w:tcPr>
                <w:p>
                  <w:pPr>
                    <w:pStyle w:val="314"/>
                  </w:pPr>
                  <w:r>
                    <w:rPr>
                      <w:rFonts w:hint="eastAsia"/>
                    </w:rPr>
                    <w:t>0.007</w:t>
                  </w:r>
                </w:p>
              </w:tc>
              <w:tc>
                <w:tcPr>
                  <w:tcW w:w="645" w:type="pct"/>
                  <w:vAlign w:val="center"/>
                </w:tcPr>
                <w:p>
                  <w:pPr>
                    <w:pStyle w:val="314"/>
                  </w:pPr>
                  <w:r>
                    <w:rPr>
                      <w:rFonts w:hint="eastAsia"/>
                      <w:u w:val="single"/>
                    </w:rPr>
                    <w:t>0.005</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rPr>
                      <w:rFonts w:ascii="宋体" w:hAnsi="宋体" w:cs="宋体"/>
                    </w:rPr>
                  </w:pPr>
                </w:p>
              </w:tc>
              <w:tc>
                <w:tcPr>
                  <w:tcW w:w="444" w:type="pct"/>
                  <w:vAlign w:val="center"/>
                </w:tcPr>
                <w:p>
                  <w:pPr>
                    <w:pStyle w:val="314"/>
                  </w:pPr>
                  <w:r>
                    <w:rPr>
                      <w:rFonts w:hint="eastAsia"/>
                    </w:rPr>
                    <w:t>石油类</w:t>
                  </w:r>
                </w:p>
              </w:tc>
              <w:tc>
                <w:tcPr>
                  <w:tcW w:w="353" w:type="pct"/>
                  <w:vAlign w:val="center"/>
                </w:tcPr>
                <w:p>
                  <w:pPr>
                    <w:pStyle w:val="314"/>
                  </w:pPr>
                  <w:r>
                    <w:t>t/a</w:t>
                  </w:r>
                </w:p>
              </w:tc>
              <w:tc>
                <w:tcPr>
                  <w:tcW w:w="703" w:type="pct"/>
                  <w:vAlign w:val="center"/>
                </w:tcPr>
                <w:p>
                  <w:pPr>
                    <w:pStyle w:val="314"/>
                  </w:pPr>
                  <w:r>
                    <w:rPr>
                      <w:rFonts w:hint="eastAsia"/>
                      <w:u w:val="single"/>
                    </w:rPr>
                    <w:t>0.005</w:t>
                  </w:r>
                </w:p>
              </w:tc>
              <w:tc>
                <w:tcPr>
                  <w:tcW w:w="703" w:type="pct"/>
                  <w:vAlign w:val="center"/>
                </w:tcPr>
                <w:p>
                  <w:pPr>
                    <w:pStyle w:val="314"/>
                  </w:pPr>
                  <w:r>
                    <w:rPr>
                      <w:rFonts w:hint="eastAsia"/>
                    </w:rPr>
                    <w:t>0.003</w:t>
                  </w:r>
                </w:p>
              </w:tc>
              <w:tc>
                <w:tcPr>
                  <w:tcW w:w="645" w:type="pct"/>
                  <w:vAlign w:val="center"/>
                </w:tcPr>
                <w:p>
                  <w:pPr>
                    <w:pStyle w:val="314"/>
                  </w:pPr>
                  <w:r>
                    <w:rPr>
                      <w:rFonts w:hint="eastAsia"/>
                      <w:u w:val="single"/>
                    </w:rPr>
                    <w:t>0.002</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restart"/>
                  <w:vAlign w:val="center"/>
                </w:tcPr>
                <w:p>
                  <w:pPr>
                    <w:pStyle w:val="314"/>
                  </w:pPr>
                  <w:r>
                    <w:rPr>
                      <w:rFonts w:ascii="宋体" w:hAnsi="宋体" w:cs="宋体"/>
                    </w:rPr>
                    <w:t>雨水</w:t>
                  </w:r>
                </w:p>
              </w:tc>
              <w:tc>
                <w:tcPr>
                  <w:tcW w:w="444" w:type="pct"/>
                  <w:vAlign w:val="center"/>
                </w:tcPr>
                <w:p>
                  <w:pPr>
                    <w:pStyle w:val="314"/>
                    <w:rPr>
                      <w:u w:val="single"/>
                    </w:rPr>
                  </w:pPr>
                  <w:r>
                    <w:rPr>
                      <w:rFonts w:hint="eastAsia"/>
                      <w:u w:val="single"/>
                    </w:rPr>
                    <w:t>COD</w:t>
                  </w:r>
                </w:p>
              </w:tc>
              <w:tc>
                <w:tcPr>
                  <w:tcW w:w="353" w:type="pct"/>
                  <w:vAlign w:val="center"/>
                </w:tcPr>
                <w:p>
                  <w:pPr>
                    <w:pStyle w:val="314"/>
                    <w:rPr>
                      <w:u w:val="single"/>
                    </w:rPr>
                  </w:pPr>
                  <w:r>
                    <w:rPr>
                      <w:rFonts w:hint="eastAsia"/>
                      <w:u w:val="single"/>
                    </w:rPr>
                    <w:t>kg/次</w:t>
                  </w:r>
                </w:p>
              </w:tc>
              <w:tc>
                <w:tcPr>
                  <w:tcW w:w="703" w:type="pct"/>
                  <w:vAlign w:val="center"/>
                </w:tcPr>
                <w:p>
                  <w:pPr>
                    <w:pStyle w:val="314"/>
                    <w:rPr>
                      <w:u w:val="single"/>
                    </w:rPr>
                  </w:pPr>
                  <w:r>
                    <w:rPr>
                      <w:rFonts w:hint="eastAsia"/>
                      <w:u w:val="single"/>
                    </w:rPr>
                    <w:t>7.20</w:t>
                  </w:r>
                </w:p>
              </w:tc>
              <w:tc>
                <w:tcPr>
                  <w:tcW w:w="703" w:type="pct"/>
                  <w:vAlign w:val="center"/>
                </w:tcPr>
                <w:p>
                  <w:pPr>
                    <w:pStyle w:val="314"/>
                    <w:rPr>
                      <w:u w:val="single"/>
                    </w:rPr>
                  </w:pPr>
                  <w:r>
                    <w:rPr>
                      <w:rFonts w:hint="eastAsia"/>
                      <w:u w:val="single"/>
                    </w:rPr>
                    <w:t>0</w:t>
                  </w:r>
                </w:p>
              </w:tc>
              <w:tc>
                <w:tcPr>
                  <w:tcW w:w="645" w:type="pct"/>
                  <w:vAlign w:val="center"/>
                </w:tcPr>
                <w:p>
                  <w:pPr>
                    <w:pStyle w:val="314"/>
                    <w:rPr>
                      <w:u w:val="single"/>
                    </w:rPr>
                  </w:pPr>
                  <w:r>
                    <w:rPr>
                      <w:rFonts w:hint="eastAsia"/>
                      <w:u w:val="single"/>
                    </w:rPr>
                    <w:t>7.20</w:t>
                  </w:r>
                </w:p>
              </w:tc>
              <w:tc>
                <w:tcPr>
                  <w:tcW w:w="941" w:type="pct"/>
                  <w:vMerge w:val="restart"/>
                  <w:vAlign w:val="center"/>
                </w:tcPr>
                <w:p>
                  <w:pPr>
                    <w:pStyle w:val="314"/>
                  </w:pPr>
                  <w:r>
                    <w:t>采用收集池</w:t>
                  </w:r>
                  <w:r>
                    <w:rPr>
                      <w:rFonts w:hint="eastAsia"/>
                    </w:rPr>
                    <w:t>收集、</w:t>
                  </w:r>
                  <w:r>
                    <w:t>隔油池处理后直接拉运至</w:t>
                  </w:r>
                  <w:r>
                    <w:rPr>
                      <w:rFonts w:hint="eastAsia"/>
                    </w:rPr>
                    <w:t>抚松县净源污水处理有限公司处理</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rPr>
                      <w:u w:val="single"/>
                    </w:rPr>
                  </w:pPr>
                  <w:r>
                    <w:rPr>
                      <w:rFonts w:hint="eastAsia"/>
                      <w:u w:val="single"/>
                    </w:rPr>
                    <w:t>SS</w:t>
                  </w:r>
                </w:p>
              </w:tc>
              <w:tc>
                <w:tcPr>
                  <w:tcW w:w="353" w:type="pct"/>
                  <w:vAlign w:val="center"/>
                </w:tcPr>
                <w:p>
                  <w:pPr>
                    <w:pStyle w:val="314"/>
                    <w:rPr>
                      <w:u w:val="single"/>
                    </w:rPr>
                  </w:pPr>
                  <w:r>
                    <w:rPr>
                      <w:rFonts w:hint="eastAsia"/>
                      <w:u w:val="single"/>
                    </w:rPr>
                    <w:t>kg/次</w:t>
                  </w:r>
                </w:p>
              </w:tc>
              <w:tc>
                <w:tcPr>
                  <w:tcW w:w="703" w:type="pct"/>
                  <w:vAlign w:val="center"/>
                </w:tcPr>
                <w:p>
                  <w:pPr>
                    <w:pStyle w:val="314"/>
                    <w:rPr>
                      <w:u w:val="single"/>
                    </w:rPr>
                  </w:pPr>
                  <w:r>
                    <w:rPr>
                      <w:rFonts w:hint="eastAsia"/>
                      <w:u w:val="single"/>
                    </w:rPr>
                    <w:t>14.41</w:t>
                  </w:r>
                </w:p>
              </w:tc>
              <w:tc>
                <w:tcPr>
                  <w:tcW w:w="703" w:type="pct"/>
                  <w:vAlign w:val="center"/>
                </w:tcPr>
                <w:p>
                  <w:pPr>
                    <w:pStyle w:val="314"/>
                    <w:rPr>
                      <w:u w:val="single"/>
                    </w:rPr>
                  </w:pPr>
                  <w:r>
                    <w:rPr>
                      <w:rFonts w:hint="eastAsia"/>
                      <w:u w:val="single"/>
                    </w:rPr>
                    <w:t>8.65</w:t>
                  </w:r>
                </w:p>
              </w:tc>
              <w:tc>
                <w:tcPr>
                  <w:tcW w:w="645" w:type="pct"/>
                  <w:vAlign w:val="center"/>
                </w:tcPr>
                <w:p>
                  <w:pPr>
                    <w:pStyle w:val="314"/>
                    <w:rPr>
                      <w:u w:val="single"/>
                    </w:rPr>
                  </w:pPr>
                  <w:r>
                    <w:rPr>
                      <w:rFonts w:hint="eastAsia"/>
                      <w:u w:val="single"/>
                    </w:rPr>
                    <w:t>5.76</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rPr>
                      <w:u w:val="single"/>
                    </w:rPr>
                  </w:pPr>
                  <w:r>
                    <w:rPr>
                      <w:u w:val="single"/>
                    </w:rPr>
                    <w:t>石油类</w:t>
                  </w:r>
                </w:p>
              </w:tc>
              <w:tc>
                <w:tcPr>
                  <w:tcW w:w="353" w:type="pct"/>
                  <w:vAlign w:val="center"/>
                </w:tcPr>
                <w:p>
                  <w:pPr>
                    <w:pStyle w:val="314"/>
                    <w:rPr>
                      <w:u w:val="single"/>
                    </w:rPr>
                  </w:pPr>
                  <w:r>
                    <w:rPr>
                      <w:rFonts w:hint="eastAsia"/>
                      <w:u w:val="single"/>
                    </w:rPr>
                    <w:t>kg/次</w:t>
                  </w:r>
                </w:p>
              </w:tc>
              <w:tc>
                <w:tcPr>
                  <w:tcW w:w="703" w:type="pct"/>
                  <w:vAlign w:val="center"/>
                </w:tcPr>
                <w:p>
                  <w:pPr>
                    <w:pStyle w:val="314"/>
                    <w:rPr>
                      <w:u w:val="single"/>
                    </w:rPr>
                  </w:pPr>
                  <w:r>
                    <w:rPr>
                      <w:rFonts w:hint="eastAsia"/>
                      <w:u w:val="single"/>
                    </w:rPr>
                    <w:t>7.20</w:t>
                  </w:r>
                </w:p>
              </w:tc>
              <w:tc>
                <w:tcPr>
                  <w:tcW w:w="703" w:type="pct"/>
                  <w:vAlign w:val="center"/>
                </w:tcPr>
                <w:p>
                  <w:pPr>
                    <w:pStyle w:val="314"/>
                    <w:rPr>
                      <w:u w:val="single"/>
                    </w:rPr>
                  </w:pPr>
                  <w:r>
                    <w:rPr>
                      <w:rFonts w:hint="eastAsia"/>
                      <w:u w:val="single"/>
                    </w:rPr>
                    <w:t>5.04</w:t>
                  </w:r>
                </w:p>
              </w:tc>
              <w:tc>
                <w:tcPr>
                  <w:tcW w:w="645" w:type="pct"/>
                  <w:vAlign w:val="center"/>
                </w:tcPr>
                <w:p>
                  <w:pPr>
                    <w:pStyle w:val="314"/>
                    <w:rPr>
                      <w:u w:val="single"/>
                    </w:rPr>
                  </w:pPr>
                  <w:r>
                    <w:rPr>
                      <w:rFonts w:hint="eastAsia"/>
                      <w:u w:val="single"/>
                    </w:rPr>
                    <w:t>2.16</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restart"/>
                  <w:vAlign w:val="center"/>
                </w:tcPr>
                <w:p>
                  <w:pPr>
                    <w:pStyle w:val="314"/>
                  </w:pPr>
                  <w:r>
                    <w:rPr>
                      <w:rFonts w:hint="eastAsia" w:ascii="宋体" w:hAnsi="宋体" w:cs="宋体"/>
                    </w:rPr>
                    <w:t>生活污水</w:t>
                  </w:r>
                </w:p>
              </w:tc>
              <w:tc>
                <w:tcPr>
                  <w:tcW w:w="444" w:type="pct"/>
                  <w:vAlign w:val="center"/>
                </w:tcPr>
                <w:p>
                  <w:pPr>
                    <w:pStyle w:val="314"/>
                  </w:pPr>
                  <w:r>
                    <w:t>COD</w:t>
                  </w:r>
                </w:p>
              </w:tc>
              <w:tc>
                <w:tcPr>
                  <w:tcW w:w="353" w:type="pct"/>
                  <w:vAlign w:val="center"/>
                </w:tcPr>
                <w:p>
                  <w:pPr>
                    <w:pStyle w:val="314"/>
                  </w:pPr>
                  <w:r>
                    <w:t>t/a</w:t>
                  </w:r>
                </w:p>
              </w:tc>
              <w:tc>
                <w:tcPr>
                  <w:tcW w:w="703" w:type="pct"/>
                  <w:vAlign w:val="center"/>
                </w:tcPr>
                <w:p>
                  <w:pPr>
                    <w:pStyle w:val="314"/>
                  </w:pPr>
                  <w:r>
                    <w:rPr>
                      <w:rFonts w:hint="eastAsia"/>
                    </w:rPr>
                    <w:t>0.022</w:t>
                  </w:r>
                </w:p>
              </w:tc>
              <w:tc>
                <w:tcPr>
                  <w:tcW w:w="703" w:type="pct"/>
                  <w:vAlign w:val="center"/>
                </w:tcPr>
                <w:p>
                  <w:pPr>
                    <w:pStyle w:val="314"/>
                  </w:pPr>
                  <w:r>
                    <w:rPr>
                      <w:rFonts w:hint="eastAsia"/>
                    </w:rPr>
                    <w:t>0.022</w:t>
                  </w:r>
                </w:p>
              </w:tc>
              <w:tc>
                <w:tcPr>
                  <w:tcW w:w="645" w:type="pct"/>
                  <w:vAlign w:val="center"/>
                </w:tcPr>
                <w:p>
                  <w:pPr>
                    <w:pStyle w:val="314"/>
                  </w:pPr>
                  <w:r>
                    <w:rPr>
                      <w:rFonts w:hint="eastAsia"/>
                    </w:rPr>
                    <w:t>0</w:t>
                  </w:r>
                </w:p>
              </w:tc>
              <w:tc>
                <w:tcPr>
                  <w:tcW w:w="941" w:type="pct"/>
                  <w:vMerge w:val="restart"/>
                  <w:vAlign w:val="center"/>
                </w:tcPr>
                <w:p>
                  <w:pPr>
                    <w:pStyle w:val="314"/>
                  </w:pPr>
                  <w:r>
                    <w:rPr>
                      <w:rFonts w:hint="eastAsia"/>
                    </w:rPr>
                    <w:t>排入防渗旱厕，定期清掏用于农肥</w:t>
                  </w:r>
                </w:p>
              </w:tc>
              <w:tc>
                <w:tcPr>
                  <w:tcW w:w="686" w:type="pct"/>
                  <w:vMerge w:val="restart"/>
                  <w:vAlign w:val="center"/>
                </w:tcPr>
                <w:p>
                  <w:pPr>
                    <w:pStyle w:val="314"/>
                  </w:pPr>
                  <w:r>
                    <w:rPr>
                      <w:rFonts w:hint="eastAsia"/>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pPr>
                  <w:r>
                    <w:t>BOD</w:t>
                  </w:r>
                  <w:r>
                    <w:rPr>
                      <w:vertAlign w:val="subscript"/>
                    </w:rPr>
                    <w:t>5</w:t>
                  </w:r>
                </w:p>
              </w:tc>
              <w:tc>
                <w:tcPr>
                  <w:tcW w:w="353" w:type="pct"/>
                  <w:vAlign w:val="center"/>
                </w:tcPr>
                <w:p>
                  <w:pPr>
                    <w:pStyle w:val="314"/>
                  </w:pPr>
                  <w:r>
                    <w:t>t/a</w:t>
                  </w:r>
                </w:p>
              </w:tc>
              <w:tc>
                <w:tcPr>
                  <w:tcW w:w="703" w:type="pct"/>
                  <w:vAlign w:val="center"/>
                </w:tcPr>
                <w:p>
                  <w:pPr>
                    <w:pStyle w:val="314"/>
                  </w:pPr>
                  <w:r>
                    <w:rPr>
                      <w:rFonts w:hint="eastAsia"/>
                    </w:rPr>
                    <w:t>0.007</w:t>
                  </w:r>
                </w:p>
              </w:tc>
              <w:tc>
                <w:tcPr>
                  <w:tcW w:w="703" w:type="pct"/>
                  <w:vAlign w:val="center"/>
                </w:tcPr>
                <w:p>
                  <w:pPr>
                    <w:pStyle w:val="314"/>
                  </w:pPr>
                  <w:r>
                    <w:rPr>
                      <w:rFonts w:hint="eastAsia"/>
                    </w:rPr>
                    <w:t>0.007</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pPr>
                  <w:r>
                    <w:rPr>
                      <w:rFonts w:hint="eastAsia" w:ascii="宋体" w:hAnsi="宋体" w:cs="宋体"/>
                    </w:rPr>
                    <w:t>氨氮</w:t>
                  </w:r>
                </w:p>
              </w:tc>
              <w:tc>
                <w:tcPr>
                  <w:tcW w:w="353" w:type="pct"/>
                  <w:vAlign w:val="center"/>
                </w:tcPr>
                <w:p>
                  <w:pPr>
                    <w:pStyle w:val="314"/>
                  </w:pPr>
                  <w:r>
                    <w:t>t/a</w:t>
                  </w:r>
                </w:p>
              </w:tc>
              <w:tc>
                <w:tcPr>
                  <w:tcW w:w="703" w:type="pct"/>
                  <w:vAlign w:val="center"/>
                </w:tcPr>
                <w:p>
                  <w:pPr>
                    <w:pStyle w:val="314"/>
                  </w:pPr>
                  <w:r>
                    <w:rPr>
                      <w:rFonts w:hint="eastAsia"/>
                    </w:rPr>
                    <w:t>0.002</w:t>
                  </w:r>
                </w:p>
              </w:tc>
              <w:tc>
                <w:tcPr>
                  <w:tcW w:w="703" w:type="pct"/>
                  <w:vAlign w:val="center"/>
                </w:tcPr>
                <w:p>
                  <w:pPr>
                    <w:pStyle w:val="314"/>
                  </w:pPr>
                  <w:r>
                    <w:rPr>
                      <w:rFonts w:hint="eastAsia"/>
                    </w:rPr>
                    <w:t>0.002</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pPr>
                  <w:r>
                    <w:t>SS</w:t>
                  </w:r>
                </w:p>
              </w:tc>
              <w:tc>
                <w:tcPr>
                  <w:tcW w:w="353" w:type="pct"/>
                  <w:vAlign w:val="center"/>
                </w:tcPr>
                <w:p>
                  <w:pPr>
                    <w:pStyle w:val="314"/>
                  </w:pPr>
                  <w:r>
                    <w:t>t/a</w:t>
                  </w:r>
                </w:p>
              </w:tc>
              <w:tc>
                <w:tcPr>
                  <w:tcW w:w="703" w:type="pct"/>
                  <w:vAlign w:val="center"/>
                </w:tcPr>
                <w:p>
                  <w:pPr>
                    <w:pStyle w:val="314"/>
                  </w:pPr>
                  <w:r>
                    <w:rPr>
                      <w:rFonts w:hint="eastAsia"/>
                    </w:rPr>
                    <w:t>0.009</w:t>
                  </w:r>
                </w:p>
              </w:tc>
              <w:tc>
                <w:tcPr>
                  <w:tcW w:w="703" w:type="pct"/>
                  <w:vAlign w:val="center"/>
                </w:tcPr>
                <w:p>
                  <w:pPr>
                    <w:pStyle w:val="314"/>
                  </w:pPr>
                  <w:r>
                    <w:rPr>
                      <w:rFonts w:hint="eastAsia"/>
                    </w:rPr>
                    <w:t>0.009</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restart"/>
                  <w:vAlign w:val="center"/>
                </w:tcPr>
                <w:p>
                  <w:pPr>
                    <w:pStyle w:val="314"/>
                  </w:pPr>
                  <w:r>
                    <w:t>固体废物</w:t>
                  </w:r>
                </w:p>
              </w:tc>
              <w:tc>
                <w:tcPr>
                  <w:tcW w:w="727" w:type="pct"/>
                  <w:gridSpan w:val="2"/>
                  <w:vAlign w:val="center"/>
                </w:tcPr>
                <w:p>
                  <w:pPr>
                    <w:pStyle w:val="314"/>
                    <w:rPr>
                      <w:rFonts w:ascii="宋体" w:hAnsi="宋体" w:cs="宋体"/>
                      <w:sz w:val="22"/>
                      <w:szCs w:val="22"/>
                    </w:rPr>
                  </w:pPr>
                  <w:r>
                    <w:rPr>
                      <w:rFonts w:hint="eastAsia"/>
                      <w:sz w:val="22"/>
                      <w:szCs w:val="22"/>
                    </w:rPr>
                    <w:t>五大总成（具备再制造条件）</w:t>
                  </w:r>
                </w:p>
              </w:tc>
              <w:tc>
                <w:tcPr>
                  <w:tcW w:w="353" w:type="pct"/>
                  <w:vAlign w:val="center"/>
                </w:tcPr>
                <w:p>
                  <w:pPr>
                    <w:pStyle w:val="314"/>
                  </w:pPr>
                  <w:r>
                    <w:t>t/a</w:t>
                  </w:r>
                </w:p>
              </w:tc>
              <w:tc>
                <w:tcPr>
                  <w:tcW w:w="703" w:type="pct"/>
                  <w:vAlign w:val="center"/>
                </w:tcPr>
                <w:p>
                  <w:pPr>
                    <w:pStyle w:val="314"/>
                  </w:pPr>
                  <w:r>
                    <w:rPr>
                      <w:rFonts w:hint="eastAsia"/>
                    </w:rPr>
                    <w:t>166.5</w:t>
                  </w:r>
                </w:p>
              </w:tc>
              <w:tc>
                <w:tcPr>
                  <w:tcW w:w="703" w:type="pct"/>
                  <w:vAlign w:val="center"/>
                </w:tcPr>
                <w:p>
                  <w:pPr>
                    <w:pStyle w:val="314"/>
                  </w:pPr>
                  <w:r>
                    <w:rPr>
                      <w:rFonts w:hint="eastAsia"/>
                    </w:rPr>
                    <w:t>166.5</w:t>
                  </w:r>
                </w:p>
              </w:tc>
              <w:tc>
                <w:tcPr>
                  <w:tcW w:w="645" w:type="pct"/>
                  <w:vAlign w:val="center"/>
                </w:tcPr>
                <w:p>
                  <w:pPr>
                    <w:pStyle w:val="314"/>
                  </w:pPr>
                  <w:r>
                    <w:rPr>
                      <w:rFonts w:hint="eastAsia"/>
                    </w:rPr>
                    <w:t>0</w:t>
                  </w:r>
                </w:p>
              </w:tc>
              <w:tc>
                <w:tcPr>
                  <w:tcW w:w="941" w:type="pct"/>
                  <w:vMerge w:val="restart"/>
                  <w:vAlign w:val="center"/>
                </w:tcPr>
                <w:p>
                  <w:pPr>
                    <w:pStyle w:val="314"/>
                  </w:pPr>
                  <w:r>
                    <w:t>外售至相关回收利用单位</w:t>
                  </w:r>
                </w:p>
              </w:tc>
              <w:tc>
                <w:tcPr>
                  <w:tcW w:w="686" w:type="pct"/>
                  <w:vMerge w:val="restart"/>
                  <w:vAlign w:val="center"/>
                </w:tcPr>
                <w:p>
                  <w:pPr>
                    <w:pStyle w:val="314"/>
                  </w:pPr>
                  <w:r>
                    <w:rPr>
                      <w:rFonts w:hint="eastAsia"/>
                    </w:rPr>
                    <w:t>综合利用或无害化处置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rFonts w:hint="eastAsia"/>
                      <w:sz w:val="22"/>
                      <w:szCs w:val="22"/>
                    </w:rPr>
                    <w:t>废钢铁</w:t>
                  </w:r>
                </w:p>
              </w:tc>
              <w:tc>
                <w:tcPr>
                  <w:tcW w:w="353" w:type="pct"/>
                  <w:vAlign w:val="center"/>
                </w:tcPr>
                <w:p>
                  <w:pPr>
                    <w:pStyle w:val="314"/>
                  </w:pPr>
                  <w:r>
                    <w:t>t/a</w:t>
                  </w:r>
                </w:p>
              </w:tc>
              <w:tc>
                <w:tcPr>
                  <w:tcW w:w="703" w:type="pct"/>
                  <w:vAlign w:val="center"/>
                </w:tcPr>
                <w:p>
                  <w:pPr>
                    <w:pStyle w:val="314"/>
                  </w:pPr>
                  <w:r>
                    <w:rPr>
                      <w:rFonts w:hint="eastAsia"/>
                    </w:rPr>
                    <w:t>602.3</w:t>
                  </w:r>
                </w:p>
              </w:tc>
              <w:tc>
                <w:tcPr>
                  <w:tcW w:w="703" w:type="pct"/>
                  <w:vAlign w:val="center"/>
                </w:tcPr>
                <w:p>
                  <w:pPr>
                    <w:pStyle w:val="314"/>
                  </w:pPr>
                  <w:r>
                    <w:rPr>
                      <w:rFonts w:hint="eastAsia"/>
                    </w:rPr>
                    <w:t>602.3</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有色金属合金</w:t>
                  </w:r>
                </w:p>
              </w:tc>
              <w:tc>
                <w:tcPr>
                  <w:tcW w:w="353" w:type="pct"/>
                  <w:vAlign w:val="center"/>
                </w:tcPr>
                <w:p>
                  <w:pPr>
                    <w:pStyle w:val="314"/>
                  </w:pPr>
                  <w:r>
                    <w:t>t/a</w:t>
                  </w:r>
                </w:p>
              </w:tc>
              <w:tc>
                <w:tcPr>
                  <w:tcW w:w="703" w:type="pct"/>
                  <w:vAlign w:val="center"/>
                </w:tcPr>
                <w:p>
                  <w:pPr>
                    <w:pStyle w:val="314"/>
                  </w:pPr>
                  <w:r>
                    <w:rPr>
                      <w:rFonts w:hint="eastAsia"/>
                    </w:rPr>
                    <w:t>54.3</w:t>
                  </w:r>
                </w:p>
              </w:tc>
              <w:tc>
                <w:tcPr>
                  <w:tcW w:w="703" w:type="pct"/>
                  <w:vAlign w:val="center"/>
                </w:tcPr>
                <w:p>
                  <w:pPr>
                    <w:pStyle w:val="314"/>
                  </w:pPr>
                  <w:r>
                    <w:rPr>
                      <w:rFonts w:hint="eastAsia"/>
                    </w:rPr>
                    <w:t>54.3</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废橡胶</w:t>
                  </w:r>
                </w:p>
              </w:tc>
              <w:tc>
                <w:tcPr>
                  <w:tcW w:w="353" w:type="pct"/>
                  <w:vAlign w:val="center"/>
                </w:tcPr>
                <w:p>
                  <w:pPr>
                    <w:pStyle w:val="314"/>
                  </w:pPr>
                  <w:r>
                    <w:t>t/a</w:t>
                  </w:r>
                </w:p>
              </w:tc>
              <w:tc>
                <w:tcPr>
                  <w:tcW w:w="703" w:type="pct"/>
                  <w:vAlign w:val="center"/>
                </w:tcPr>
                <w:p>
                  <w:pPr>
                    <w:pStyle w:val="314"/>
                  </w:pPr>
                  <w:r>
                    <w:t>73.1</w:t>
                  </w:r>
                </w:p>
              </w:tc>
              <w:tc>
                <w:tcPr>
                  <w:tcW w:w="703" w:type="pct"/>
                  <w:vAlign w:val="center"/>
                </w:tcPr>
                <w:p>
                  <w:pPr>
                    <w:pStyle w:val="314"/>
                  </w:pPr>
                  <w:r>
                    <w:t>73.1</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废玻璃</w:t>
                  </w:r>
                </w:p>
              </w:tc>
              <w:tc>
                <w:tcPr>
                  <w:tcW w:w="353" w:type="pct"/>
                  <w:vAlign w:val="center"/>
                </w:tcPr>
                <w:p>
                  <w:pPr>
                    <w:pStyle w:val="314"/>
                  </w:pPr>
                  <w:r>
                    <w:t>t/a</w:t>
                  </w:r>
                </w:p>
              </w:tc>
              <w:tc>
                <w:tcPr>
                  <w:tcW w:w="703" w:type="pct"/>
                  <w:vAlign w:val="center"/>
                </w:tcPr>
                <w:p>
                  <w:pPr>
                    <w:pStyle w:val="314"/>
                  </w:pPr>
                  <w:r>
                    <w:t>21.</w:t>
                  </w:r>
                  <w:r>
                    <w:rPr>
                      <w:rFonts w:hint="eastAsia"/>
                    </w:rPr>
                    <w:t>4</w:t>
                  </w:r>
                </w:p>
              </w:tc>
              <w:tc>
                <w:tcPr>
                  <w:tcW w:w="703" w:type="pct"/>
                  <w:vAlign w:val="center"/>
                </w:tcPr>
                <w:p>
                  <w:pPr>
                    <w:pStyle w:val="314"/>
                  </w:pPr>
                  <w:r>
                    <w:t>21.</w:t>
                  </w:r>
                  <w:r>
                    <w:rPr>
                      <w:rFonts w:hint="eastAsia"/>
                    </w:rPr>
                    <w:t>4</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废塑料</w:t>
                  </w:r>
                </w:p>
              </w:tc>
              <w:tc>
                <w:tcPr>
                  <w:tcW w:w="353" w:type="pct"/>
                  <w:vAlign w:val="center"/>
                </w:tcPr>
                <w:p>
                  <w:pPr>
                    <w:pStyle w:val="314"/>
                  </w:pPr>
                  <w:r>
                    <w:t>t/a</w:t>
                  </w:r>
                </w:p>
              </w:tc>
              <w:tc>
                <w:tcPr>
                  <w:tcW w:w="703" w:type="pct"/>
                  <w:vAlign w:val="center"/>
                </w:tcPr>
                <w:p>
                  <w:pPr>
                    <w:pStyle w:val="314"/>
                  </w:pPr>
                  <w:r>
                    <w:t>79.74</w:t>
                  </w:r>
                </w:p>
              </w:tc>
              <w:tc>
                <w:tcPr>
                  <w:tcW w:w="703" w:type="pct"/>
                  <w:vAlign w:val="center"/>
                </w:tcPr>
                <w:p>
                  <w:pPr>
                    <w:pStyle w:val="314"/>
                  </w:pPr>
                  <w:r>
                    <w:t>79.74</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pPr>
                  <w:r>
                    <w:rPr>
                      <w:rFonts w:hint="eastAsia"/>
                    </w:rPr>
                    <w:t>废安全气囊（废尼龙）</w:t>
                  </w:r>
                </w:p>
              </w:tc>
              <w:tc>
                <w:tcPr>
                  <w:tcW w:w="353" w:type="pct"/>
                  <w:vAlign w:val="center"/>
                </w:tcPr>
                <w:p>
                  <w:pPr>
                    <w:pStyle w:val="314"/>
                  </w:pPr>
                  <w:r>
                    <w:t>t/a</w:t>
                  </w:r>
                </w:p>
              </w:tc>
              <w:tc>
                <w:tcPr>
                  <w:tcW w:w="703" w:type="pct"/>
                  <w:vAlign w:val="center"/>
                </w:tcPr>
                <w:p>
                  <w:pPr>
                    <w:pStyle w:val="314"/>
                  </w:pPr>
                  <w:r>
                    <w:t>1.4</w:t>
                  </w:r>
                  <w:r>
                    <w:rPr>
                      <w:rFonts w:hint="eastAsia"/>
                    </w:rPr>
                    <w:t>7</w:t>
                  </w:r>
                </w:p>
              </w:tc>
              <w:tc>
                <w:tcPr>
                  <w:tcW w:w="703" w:type="pct"/>
                  <w:vAlign w:val="center"/>
                </w:tcPr>
                <w:p>
                  <w:pPr>
                    <w:pStyle w:val="314"/>
                  </w:pPr>
                  <w:r>
                    <w:t>1.4</w:t>
                  </w:r>
                  <w:r>
                    <w:rPr>
                      <w:rFonts w:hint="eastAsia"/>
                    </w:rPr>
                    <w:t>7</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皮革、纤维等</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28.06</w:t>
                  </w:r>
                </w:p>
              </w:tc>
              <w:tc>
                <w:tcPr>
                  <w:tcW w:w="703" w:type="pct"/>
                  <w:vAlign w:val="center"/>
                </w:tcPr>
                <w:p>
                  <w:pPr>
                    <w:pStyle w:val="314"/>
                    <w:rPr>
                      <w:rFonts w:ascii="宋体" w:hAnsi="宋体" w:cs="宋体"/>
                    </w:rPr>
                  </w:pPr>
                  <w:r>
                    <w:rPr>
                      <w:rFonts w:hint="eastAsia"/>
                    </w:rPr>
                    <w:t>28.06</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油箱</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7</w:t>
                  </w:r>
                </w:p>
              </w:tc>
              <w:tc>
                <w:tcPr>
                  <w:tcW w:w="703" w:type="pct"/>
                  <w:vAlign w:val="center"/>
                </w:tcPr>
                <w:p>
                  <w:pPr>
                    <w:pStyle w:val="314"/>
                    <w:rPr>
                      <w:rFonts w:ascii="宋体" w:hAnsi="宋体" w:cs="宋体"/>
                    </w:rPr>
                  </w:pPr>
                  <w:r>
                    <w:rPr>
                      <w:rFonts w:hint="eastAsia"/>
                    </w:rPr>
                    <w:t>7</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废燃油</w:t>
                  </w:r>
                </w:p>
              </w:tc>
              <w:tc>
                <w:tcPr>
                  <w:tcW w:w="353" w:type="pct"/>
                  <w:vAlign w:val="center"/>
                </w:tcPr>
                <w:p>
                  <w:pPr>
                    <w:pStyle w:val="314"/>
                  </w:pPr>
                  <w:r>
                    <w:t>t/a</w:t>
                  </w:r>
                </w:p>
              </w:tc>
              <w:tc>
                <w:tcPr>
                  <w:tcW w:w="703" w:type="pct"/>
                  <w:vAlign w:val="center"/>
                </w:tcPr>
                <w:p>
                  <w:pPr>
                    <w:pStyle w:val="314"/>
                  </w:pPr>
                  <w:r>
                    <w:rPr>
                      <w:rFonts w:hint="eastAsia"/>
                    </w:rPr>
                    <w:t>5.6</w:t>
                  </w:r>
                </w:p>
              </w:tc>
              <w:tc>
                <w:tcPr>
                  <w:tcW w:w="703" w:type="pct"/>
                  <w:vAlign w:val="center"/>
                </w:tcPr>
                <w:p>
                  <w:pPr>
                    <w:pStyle w:val="314"/>
                  </w:pPr>
                  <w:r>
                    <w:rPr>
                      <w:rFonts w:hint="eastAsia"/>
                    </w:rPr>
                    <w:t>5.6</w:t>
                  </w:r>
                </w:p>
              </w:tc>
              <w:tc>
                <w:tcPr>
                  <w:tcW w:w="645" w:type="pct"/>
                  <w:vAlign w:val="center"/>
                </w:tcPr>
                <w:p>
                  <w:pPr>
                    <w:pStyle w:val="314"/>
                  </w:pPr>
                  <w:r>
                    <w:rPr>
                      <w:rFonts w:hint="eastAsia"/>
                    </w:rPr>
                    <w:t>0</w:t>
                  </w:r>
                </w:p>
              </w:tc>
              <w:tc>
                <w:tcPr>
                  <w:tcW w:w="941" w:type="pct"/>
                  <w:vMerge w:val="restart"/>
                  <w:vAlign w:val="center"/>
                </w:tcPr>
                <w:p>
                  <w:pPr>
                    <w:pStyle w:val="314"/>
                    <w:rPr>
                      <w:rFonts w:ascii="宋体" w:hAnsi="宋体" w:cs="宋体"/>
                    </w:rPr>
                  </w:pPr>
                  <w:r>
                    <w:rPr>
                      <w:rFonts w:ascii="宋体" w:hAnsi="宋体" w:cs="宋体"/>
                    </w:rPr>
                    <w:t>分类暂存于危废暂存间</w:t>
                  </w:r>
                  <w:r>
                    <w:rPr>
                      <w:rFonts w:hint="eastAsia" w:ascii="宋体" w:hAnsi="宋体" w:cs="宋体"/>
                    </w:rPr>
                    <w:t>，</w:t>
                  </w:r>
                  <w:r>
                    <w:rPr>
                      <w:rFonts w:ascii="宋体" w:hAnsi="宋体" w:cs="宋体"/>
                    </w:rPr>
                    <w:t>委托有相应资质单位清运处置</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液化气罐</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1.75</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1.75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废蓄电池</w:t>
                  </w:r>
                </w:p>
              </w:tc>
              <w:tc>
                <w:tcPr>
                  <w:tcW w:w="353" w:type="pct"/>
                  <w:vAlign w:val="center"/>
                </w:tcPr>
                <w:p>
                  <w:pPr>
                    <w:pStyle w:val="314"/>
                  </w:pPr>
                  <w:r>
                    <w:t>t/a</w:t>
                  </w:r>
                </w:p>
              </w:tc>
              <w:tc>
                <w:tcPr>
                  <w:tcW w:w="703" w:type="pct"/>
                  <w:vAlign w:val="center"/>
                </w:tcPr>
                <w:p>
                  <w:pPr>
                    <w:pStyle w:val="314"/>
                  </w:pPr>
                  <w:r>
                    <w:rPr>
                      <w:rFonts w:hint="eastAsia"/>
                    </w:rPr>
                    <w:t>11.5</w:t>
                  </w:r>
                </w:p>
              </w:tc>
              <w:tc>
                <w:tcPr>
                  <w:tcW w:w="703" w:type="pct"/>
                  <w:vAlign w:val="center"/>
                </w:tcPr>
                <w:p>
                  <w:pPr>
                    <w:pStyle w:val="314"/>
                  </w:pPr>
                  <w:r>
                    <w:rPr>
                      <w:rFonts w:hint="eastAsia"/>
                    </w:rPr>
                    <w:t>0</w:t>
                  </w:r>
                </w:p>
              </w:tc>
              <w:tc>
                <w:tcPr>
                  <w:tcW w:w="645" w:type="pct"/>
                  <w:vAlign w:val="center"/>
                </w:tcPr>
                <w:p>
                  <w:pPr>
                    <w:pStyle w:val="314"/>
                  </w:pPr>
                  <w:r>
                    <w:rPr>
                      <w:rFonts w:hint="eastAsia"/>
                    </w:rPr>
                    <w:t>11.5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废油液</w:t>
                  </w:r>
                </w:p>
              </w:tc>
              <w:tc>
                <w:tcPr>
                  <w:tcW w:w="353" w:type="pct"/>
                  <w:vAlign w:val="center"/>
                </w:tcPr>
                <w:p>
                  <w:pPr>
                    <w:pStyle w:val="314"/>
                  </w:pPr>
                  <w:r>
                    <w:t>t/a</w:t>
                  </w:r>
                </w:p>
              </w:tc>
              <w:tc>
                <w:tcPr>
                  <w:tcW w:w="703" w:type="pct"/>
                  <w:vAlign w:val="center"/>
                </w:tcPr>
                <w:p>
                  <w:pPr>
                    <w:pStyle w:val="314"/>
                  </w:pPr>
                  <w:r>
                    <w:t>5.88</w:t>
                  </w:r>
                </w:p>
              </w:tc>
              <w:tc>
                <w:tcPr>
                  <w:tcW w:w="703" w:type="pct"/>
                  <w:vAlign w:val="center"/>
                </w:tcPr>
                <w:p>
                  <w:pPr>
                    <w:pStyle w:val="314"/>
                  </w:pPr>
                  <w:r>
                    <w:rPr>
                      <w:rFonts w:hint="eastAsia"/>
                    </w:rPr>
                    <w:t>0</w:t>
                  </w:r>
                </w:p>
              </w:tc>
              <w:tc>
                <w:tcPr>
                  <w:tcW w:w="645" w:type="pct"/>
                  <w:vAlign w:val="center"/>
                </w:tcPr>
                <w:p>
                  <w:pPr>
                    <w:pStyle w:val="314"/>
                  </w:pPr>
                  <w:r>
                    <w:t>5.88</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废制冷剂</w:t>
                  </w:r>
                </w:p>
              </w:tc>
              <w:tc>
                <w:tcPr>
                  <w:tcW w:w="353" w:type="pct"/>
                  <w:vAlign w:val="center"/>
                </w:tcPr>
                <w:p>
                  <w:pPr>
                    <w:pStyle w:val="314"/>
                  </w:pPr>
                  <w:r>
                    <w:t>t/a</w:t>
                  </w:r>
                </w:p>
              </w:tc>
              <w:tc>
                <w:tcPr>
                  <w:tcW w:w="703" w:type="pct"/>
                  <w:vAlign w:val="center"/>
                </w:tcPr>
                <w:p>
                  <w:pPr>
                    <w:pStyle w:val="314"/>
                  </w:pPr>
                  <w:r>
                    <w:t>0.21</w:t>
                  </w:r>
                </w:p>
              </w:tc>
              <w:tc>
                <w:tcPr>
                  <w:tcW w:w="703" w:type="pct"/>
                  <w:vAlign w:val="center"/>
                </w:tcPr>
                <w:p>
                  <w:pPr>
                    <w:pStyle w:val="314"/>
                  </w:pPr>
                  <w:r>
                    <w:rPr>
                      <w:rFonts w:hint="eastAsia"/>
                    </w:rPr>
                    <w:t>0</w:t>
                  </w:r>
                </w:p>
              </w:tc>
              <w:tc>
                <w:tcPr>
                  <w:tcW w:w="645" w:type="pct"/>
                  <w:vAlign w:val="center"/>
                </w:tcPr>
                <w:p>
                  <w:pPr>
                    <w:pStyle w:val="314"/>
                  </w:pPr>
                  <w:r>
                    <w:t>0.21</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废滤清器</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0.05</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0.05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废电容、电路板</w:t>
                  </w:r>
                </w:p>
              </w:tc>
              <w:tc>
                <w:tcPr>
                  <w:tcW w:w="353" w:type="pct"/>
                  <w:vAlign w:val="center"/>
                </w:tcPr>
                <w:p>
                  <w:pPr>
                    <w:pStyle w:val="314"/>
                  </w:pPr>
                  <w:r>
                    <w:t>t/a</w:t>
                  </w:r>
                </w:p>
              </w:tc>
              <w:tc>
                <w:tcPr>
                  <w:tcW w:w="703" w:type="pct"/>
                  <w:vAlign w:val="center"/>
                </w:tcPr>
                <w:p>
                  <w:pPr>
                    <w:pStyle w:val="314"/>
                  </w:pPr>
                  <w:r>
                    <w:t>0.5</w:t>
                  </w:r>
                  <w:r>
                    <w:rPr>
                      <w:rFonts w:hint="eastAsia"/>
                    </w:rPr>
                    <w:t>3</w:t>
                  </w:r>
                </w:p>
              </w:tc>
              <w:tc>
                <w:tcPr>
                  <w:tcW w:w="703" w:type="pct"/>
                  <w:vAlign w:val="center"/>
                </w:tcPr>
                <w:p>
                  <w:pPr>
                    <w:pStyle w:val="314"/>
                  </w:pPr>
                  <w:r>
                    <w:rPr>
                      <w:rFonts w:hint="eastAsia"/>
                    </w:rPr>
                    <w:t>0</w:t>
                  </w:r>
                </w:p>
              </w:tc>
              <w:tc>
                <w:tcPr>
                  <w:tcW w:w="645" w:type="pct"/>
                  <w:vAlign w:val="center"/>
                </w:tcPr>
                <w:p>
                  <w:pPr>
                    <w:pStyle w:val="314"/>
                  </w:pPr>
                  <w:r>
                    <w:t>0.5</w:t>
                  </w:r>
                  <w:r>
                    <w:rPr>
                      <w:rFonts w:hint="eastAsia"/>
                    </w:rPr>
                    <w:t>3</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废尾气净化装置</w:t>
                  </w:r>
                </w:p>
              </w:tc>
              <w:tc>
                <w:tcPr>
                  <w:tcW w:w="353" w:type="pct"/>
                  <w:vAlign w:val="center"/>
                </w:tcPr>
                <w:p>
                  <w:pPr>
                    <w:pStyle w:val="314"/>
                  </w:pPr>
                  <w:r>
                    <w:t>t/a</w:t>
                  </w:r>
                </w:p>
              </w:tc>
              <w:tc>
                <w:tcPr>
                  <w:tcW w:w="703" w:type="pct"/>
                  <w:vAlign w:val="center"/>
                </w:tcPr>
                <w:p>
                  <w:pPr>
                    <w:pStyle w:val="314"/>
                  </w:pPr>
                  <w:r>
                    <w:t>0.5</w:t>
                  </w:r>
                </w:p>
              </w:tc>
              <w:tc>
                <w:tcPr>
                  <w:tcW w:w="703" w:type="pct"/>
                  <w:vAlign w:val="center"/>
                </w:tcPr>
                <w:p>
                  <w:pPr>
                    <w:pStyle w:val="314"/>
                  </w:pPr>
                  <w:r>
                    <w:rPr>
                      <w:rFonts w:hint="eastAsia"/>
                    </w:rPr>
                    <w:t>0</w:t>
                  </w:r>
                </w:p>
              </w:tc>
              <w:tc>
                <w:tcPr>
                  <w:tcW w:w="645" w:type="pct"/>
                  <w:vAlign w:val="center"/>
                </w:tcPr>
                <w:p>
                  <w:pPr>
                    <w:pStyle w:val="314"/>
                  </w:pPr>
                  <w:r>
                    <w:t>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含汞部件</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0.21</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0.21</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含铅部件</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0.23</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0.23</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sz w:val="22"/>
                      <w:szCs w:val="22"/>
                    </w:rPr>
                    <w:t>隔油池废油</w:t>
                  </w:r>
                </w:p>
              </w:tc>
              <w:tc>
                <w:tcPr>
                  <w:tcW w:w="353" w:type="pct"/>
                  <w:vAlign w:val="center"/>
                </w:tcPr>
                <w:p>
                  <w:pPr>
                    <w:pStyle w:val="314"/>
                  </w:pPr>
                  <w:r>
                    <w:t>t/a</w:t>
                  </w:r>
                </w:p>
              </w:tc>
              <w:tc>
                <w:tcPr>
                  <w:tcW w:w="703" w:type="pct"/>
                  <w:vAlign w:val="center"/>
                </w:tcPr>
                <w:p>
                  <w:pPr>
                    <w:pStyle w:val="314"/>
                  </w:pPr>
                  <w:r>
                    <w:rPr>
                      <w:rFonts w:hint="eastAsia"/>
                    </w:rPr>
                    <w:t>0.5</w:t>
                  </w:r>
                </w:p>
              </w:tc>
              <w:tc>
                <w:tcPr>
                  <w:tcW w:w="703" w:type="pct"/>
                  <w:vAlign w:val="center"/>
                </w:tcPr>
                <w:p>
                  <w:pPr>
                    <w:pStyle w:val="314"/>
                  </w:pPr>
                  <w:r>
                    <w:rPr>
                      <w:rFonts w:hint="eastAsia"/>
                    </w:rPr>
                    <w:t>0</w:t>
                  </w:r>
                </w:p>
              </w:tc>
              <w:tc>
                <w:tcPr>
                  <w:tcW w:w="645" w:type="pct"/>
                  <w:vAlign w:val="center"/>
                </w:tcPr>
                <w:p>
                  <w:pPr>
                    <w:pStyle w:val="314"/>
                  </w:pPr>
                  <w:r>
                    <w:rPr>
                      <w:rFonts w:hint="eastAsia"/>
                    </w:rPr>
                    <w:t>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sz w:val="22"/>
                      <w:szCs w:val="22"/>
                    </w:rPr>
                    <w:t>含油抹布</w:t>
                  </w:r>
                  <w:r>
                    <w:rPr>
                      <w:rFonts w:hint="eastAsia"/>
                      <w:sz w:val="22"/>
                      <w:szCs w:val="22"/>
                    </w:rPr>
                    <w:t>、</w:t>
                  </w:r>
                  <w:r>
                    <w:rPr>
                      <w:sz w:val="22"/>
                      <w:szCs w:val="22"/>
                    </w:rPr>
                    <w:t>劳保用品</w:t>
                  </w:r>
                </w:p>
              </w:tc>
              <w:tc>
                <w:tcPr>
                  <w:tcW w:w="353" w:type="pct"/>
                  <w:vAlign w:val="center"/>
                </w:tcPr>
                <w:p>
                  <w:pPr>
                    <w:pStyle w:val="314"/>
                  </w:pPr>
                  <w:r>
                    <w:t>t/a</w:t>
                  </w:r>
                </w:p>
              </w:tc>
              <w:tc>
                <w:tcPr>
                  <w:tcW w:w="703" w:type="pct"/>
                  <w:vAlign w:val="center"/>
                </w:tcPr>
                <w:p>
                  <w:pPr>
                    <w:pStyle w:val="314"/>
                  </w:pPr>
                  <w:r>
                    <w:rPr>
                      <w:rFonts w:hint="eastAsia"/>
                    </w:rPr>
                    <w:t>0.5</w:t>
                  </w:r>
                </w:p>
              </w:tc>
              <w:tc>
                <w:tcPr>
                  <w:tcW w:w="703" w:type="pct"/>
                  <w:vAlign w:val="center"/>
                </w:tcPr>
                <w:p>
                  <w:pPr>
                    <w:pStyle w:val="314"/>
                  </w:pPr>
                  <w:r>
                    <w:rPr>
                      <w:rFonts w:hint="eastAsia"/>
                    </w:rPr>
                    <w:t>0</w:t>
                  </w:r>
                </w:p>
              </w:tc>
              <w:tc>
                <w:tcPr>
                  <w:tcW w:w="645" w:type="pct"/>
                  <w:vAlign w:val="center"/>
                </w:tcPr>
                <w:p>
                  <w:pPr>
                    <w:pStyle w:val="314"/>
                  </w:pPr>
                  <w:r>
                    <w:rPr>
                      <w:rFonts w:hint="eastAsia"/>
                    </w:rPr>
                    <w:t>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其他不可利用物</w:t>
                  </w:r>
                </w:p>
              </w:tc>
              <w:tc>
                <w:tcPr>
                  <w:tcW w:w="353" w:type="pct"/>
                  <w:vAlign w:val="center"/>
                </w:tcPr>
                <w:p>
                  <w:pPr>
                    <w:pStyle w:val="314"/>
                  </w:pPr>
                  <w:r>
                    <w:t>t/a</w:t>
                  </w:r>
                </w:p>
              </w:tc>
              <w:tc>
                <w:tcPr>
                  <w:tcW w:w="703" w:type="pct"/>
                  <w:vAlign w:val="center"/>
                </w:tcPr>
                <w:p>
                  <w:pPr>
                    <w:pStyle w:val="314"/>
                    <w:rPr>
                      <w:sz w:val="22"/>
                      <w:szCs w:val="22"/>
                    </w:rPr>
                  </w:pPr>
                  <w:r>
                    <w:rPr>
                      <w:sz w:val="22"/>
                      <w:szCs w:val="22"/>
                    </w:rPr>
                    <w:t>8</w:t>
                  </w:r>
                  <w:r>
                    <w:rPr>
                      <w:rFonts w:hint="eastAsia"/>
                      <w:sz w:val="22"/>
                      <w:szCs w:val="22"/>
                    </w:rPr>
                    <w:t>9.71</w:t>
                  </w:r>
                </w:p>
              </w:tc>
              <w:tc>
                <w:tcPr>
                  <w:tcW w:w="703" w:type="pct"/>
                  <w:vAlign w:val="center"/>
                </w:tcPr>
                <w:p>
                  <w:pPr>
                    <w:pStyle w:val="314"/>
                  </w:pPr>
                  <w:r>
                    <w:rPr>
                      <w:rFonts w:hint="eastAsia"/>
                    </w:rPr>
                    <w:t>0</w:t>
                  </w:r>
                </w:p>
              </w:tc>
              <w:tc>
                <w:tcPr>
                  <w:tcW w:w="645" w:type="pct"/>
                  <w:vAlign w:val="center"/>
                </w:tcPr>
                <w:p>
                  <w:pPr>
                    <w:pStyle w:val="314"/>
                    <w:rPr>
                      <w:sz w:val="22"/>
                      <w:szCs w:val="22"/>
                    </w:rPr>
                  </w:pPr>
                  <w:r>
                    <w:rPr>
                      <w:sz w:val="22"/>
                      <w:szCs w:val="22"/>
                    </w:rPr>
                    <w:t>8</w:t>
                  </w:r>
                  <w:r>
                    <w:rPr>
                      <w:rFonts w:hint="eastAsia"/>
                      <w:sz w:val="22"/>
                      <w:szCs w:val="22"/>
                    </w:rPr>
                    <w:t>9.71</w:t>
                  </w:r>
                </w:p>
              </w:tc>
              <w:tc>
                <w:tcPr>
                  <w:tcW w:w="941" w:type="pct"/>
                  <w:vAlign w:val="center"/>
                </w:tcPr>
                <w:p>
                  <w:pPr>
                    <w:pStyle w:val="314"/>
                    <w:rPr>
                      <w:rFonts w:ascii="宋体" w:hAnsi="宋体" w:cs="宋体"/>
                    </w:rPr>
                  </w:pPr>
                  <w:r>
                    <w:rPr>
                      <w:rFonts w:hint="eastAsia" w:ascii="宋体" w:hAnsi="宋体" w:cs="宋体"/>
                    </w:rPr>
                    <w:t>由环卫部门定期清运并统一处理</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rFonts w:hint="eastAsia"/>
                      <w:sz w:val="22"/>
                      <w:szCs w:val="22"/>
                    </w:rPr>
                    <w:t>生活垃圾</w:t>
                  </w:r>
                </w:p>
              </w:tc>
              <w:tc>
                <w:tcPr>
                  <w:tcW w:w="353" w:type="pct"/>
                  <w:vAlign w:val="center"/>
                </w:tcPr>
                <w:p>
                  <w:pPr>
                    <w:pStyle w:val="314"/>
                  </w:pPr>
                  <w:r>
                    <w:t>t/a</w:t>
                  </w:r>
                </w:p>
              </w:tc>
              <w:tc>
                <w:tcPr>
                  <w:tcW w:w="703" w:type="pct"/>
                  <w:vAlign w:val="center"/>
                </w:tcPr>
                <w:p>
                  <w:pPr>
                    <w:pStyle w:val="314"/>
                  </w:pPr>
                  <w:r>
                    <w:rPr>
                      <w:rFonts w:hint="eastAsia"/>
                    </w:rPr>
                    <w:t>0.9</w:t>
                  </w:r>
                </w:p>
              </w:tc>
              <w:tc>
                <w:tcPr>
                  <w:tcW w:w="703" w:type="pct"/>
                  <w:vAlign w:val="center"/>
                </w:tcPr>
                <w:p>
                  <w:pPr>
                    <w:pStyle w:val="314"/>
                  </w:pPr>
                  <w:r>
                    <w:rPr>
                      <w:rFonts w:hint="eastAsia"/>
                    </w:rPr>
                    <w:t>0</w:t>
                  </w:r>
                </w:p>
              </w:tc>
              <w:tc>
                <w:tcPr>
                  <w:tcW w:w="645" w:type="pct"/>
                  <w:vAlign w:val="center"/>
                </w:tcPr>
                <w:p>
                  <w:pPr>
                    <w:pStyle w:val="314"/>
                  </w:pPr>
                  <w:r>
                    <w:rPr>
                      <w:rFonts w:hint="eastAsia"/>
                    </w:rPr>
                    <w:t>0.9</w:t>
                  </w:r>
                </w:p>
              </w:tc>
              <w:tc>
                <w:tcPr>
                  <w:tcW w:w="941" w:type="pct"/>
                  <w:vAlign w:val="center"/>
                </w:tcPr>
                <w:p>
                  <w:pPr>
                    <w:pStyle w:val="314"/>
                    <w:rPr>
                      <w:rFonts w:ascii="宋体" w:hAnsi="宋体" w:cs="宋体"/>
                    </w:rPr>
                  </w:pPr>
                  <w:r>
                    <w:rPr>
                      <w:rFonts w:hint="eastAsia" w:ascii="宋体" w:hAnsi="宋体" w:cs="宋体"/>
                    </w:rPr>
                    <w:t>集中收集后由环卫部门定期清运并统一处理</w:t>
                  </w:r>
                </w:p>
              </w:tc>
              <w:tc>
                <w:tcPr>
                  <w:tcW w:w="686" w:type="pct"/>
                  <w:vMerge w:val="continue"/>
                  <w:vAlign w:val="center"/>
                </w:tcPr>
                <w:p>
                  <w:pPr>
                    <w:pStyle w:val="314"/>
                  </w:pPr>
                </w:p>
              </w:tc>
            </w:tr>
          </w:tbl>
          <w:p>
            <w:pPr>
              <w:pStyle w:val="330"/>
              <w:numPr>
                <w:ilvl w:val="0"/>
                <w:numId w:val="0"/>
              </w:numPr>
              <w:ind w:firstLine="482" w:firstLineChars="200"/>
            </w:pPr>
            <w:bookmarkStart w:id="120" w:name="_Toc52083014"/>
            <w:r>
              <w:rPr>
                <w:rFonts w:hint="eastAsia"/>
                <w:lang w:eastAsia="zh-CN"/>
              </w:rPr>
              <w:t>（六）污染物排放“三本账”核算</w:t>
            </w:r>
            <w:bookmarkEnd w:id="120"/>
          </w:p>
          <w:p>
            <w:pPr>
              <w:pStyle w:val="337"/>
            </w:pPr>
            <w:r>
              <w:rPr>
                <w:rFonts w:hint="eastAsia"/>
              </w:rPr>
              <w:t>项目运营期污染物排放“三本账”核算情况详见</w:t>
            </w:r>
            <w:r>
              <w:fldChar w:fldCharType="begin"/>
            </w:r>
            <w:r>
              <w:instrText xml:space="preserve"> </w:instrText>
            </w:r>
            <w:r>
              <w:rPr>
                <w:rFonts w:hint="eastAsia"/>
              </w:rPr>
              <w:instrText xml:space="preserve">REF _Ref52081707 \r \h</w:instrText>
            </w:r>
            <w:r>
              <w:instrText xml:space="preserve"> </w:instrText>
            </w:r>
            <w:r>
              <w:fldChar w:fldCharType="separate"/>
            </w:r>
            <w:r>
              <w:rPr>
                <w:rFonts w:hint="eastAsia"/>
              </w:rPr>
              <w:t>表39</w:t>
            </w:r>
            <w:r>
              <w:fldChar w:fldCharType="end"/>
            </w:r>
            <w:r>
              <w:rPr>
                <w:rFonts w:hint="eastAsia"/>
              </w:rPr>
              <w:t>。</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bl>
    <w:p>
      <w:pPr>
        <w:widowControl/>
        <w:adjustRightInd/>
        <w:snapToGrid/>
        <w:spacing w:line="240" w:lineRule="auto"/>
        <w:jc w:val="left"/>
        <w:rPr>
          <w:lang w:val="zh-CN" w:eastAsia="zh-CN"/>
        </w:rPr>
      </w:pPr>
      <w:r>
        <w:rPr>
          <w:lang w:val="zh-CN" w:eastAsia="zh-CN"/>
        </w:rPr>
        <w:br w:type="page"/>
      </w:r>
    </w:p>
    <w:p>
      <w:pPr>
        <w:pStyle w:val="2"/>
        <w:ind w:left="480"/>
        <w:rPr>
          <w:lang w:val="zh-CN" w:eastAsia="zh-CN"/>
        </w:rPr>
        <w:sectPr>
          <w:pgSz w:w="11906" w:h="16838"/>
          <w:pgMar w:top="1418" w:right="1418" w:bottom="1418" w:left="1701" w:header="851" w:footer="850" w:gutter="0"/>
          <w:cols w:space="720" w:num="1"/>
          <w:docGrid w:type="lines" w:linePitch="312" w:charSpace="0"/>
        </w:sect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18" w:type="dxa"/>
          </w:tcPr>
          <w:p>
            <w:pPr>
              <w:pStyle w:val="316"/>
              <w:numPr>
                <w:ilvl w:val="0"/>
                <w:numId w:val="6"/>
              </w:numPr>
              <w:rPr>
                <w:u w:val="single"/>
              </w:rPr>
            </w:pPr>
            <w:bookmarkStart w:id="121" w:name="_Ref52081707"/>
            <w:r>
              <w:rPr>
                <w:rFonts w:hint="eastAsia"/>
                <w:u w:val="single"/>
              </w:rPr>
              <w:t>项目建成后运营期污染物排放“三本账”核算</w:t>
            </w:r>
            <w:bookmarkEnd w:id="121"/>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974"/>
              <w:gridCol w:w="1397"/>
              <w:gridCol w:w="837"/>
              <w:gridCol w:w="1117"/>
              <w:gridCol w:w="1255"/>
              <w:gridCol w:w="1255"/>
              <w:gridCol w:w="1260"/>
              <w:gridCol w:w="1395"/>
              <w:gridCol w:w="1411"/>
              <w:gridCol w:w="15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restart"/>
                  <w:vAlign w:val="center"/>
                </w:tcPr>
                <w:p>
                  <w:pPr>
                    <w:pStyle w:val="314"/>
                    <w:rPr>
                      <w:u w:val="single"/>
                    </w:rPr>
                  </w:pPr>
                  <w:r>
                    <w:rPr>
                      <w:u w:val="single"/>
                    </w:rPr>
                    <w:t>项目</w:t>
                  </w:r>
                </w:p>
              </w:tc>
              <w:tc>
                <w:tcPr>
                  <w:tcW w:w="1204" w:type="pct"/>
                  <w:gridSpan w:val="2"/>
                  <w:vMerge w:val="restart"/>
                  <w:vAlign w:val="center"/>
                </w:tcPr>
                <w:p>
                  <w:pPr>
                    <w:pStyle w:val="314"/>
                    <w:rPr>
                      <w:u w:val="single"/>
                    </w:rPr>
                  </w:pPr>
                  <w:r>
                    <w:rPr>
                      <w:u w:val="single"/>
                    </w:rPr>
                    <w:t>污染物</w:t>
                  </w:r>
                </w:p>
              </w:tc>
              <w:tc>
                <w:tcPr>
                  <w:tcW w:w="299" w:type="pct"/>
                  <w:vMerge w:val="restart"/>
                  <w:vAlign w:val="center"/>
                </w:tcPr>
                <w:p>
                  <w:pPr>
                    <w:pStyle w:val="314"/>
                    <w:rPr>
                      <w:u w:val="single"/>
                    </w:rPr>
                  </w:pPr>
                  <w:r>
                    <w:rPr>
                      <w:u w:val="single"/>
                    </w:rPr>
                    <w:t>单位</w:t>
                  </w:r>
                </w:p>
              </w:tc>
              <w:tc>
                <w:tcPr>
                  <w:tcW w:w="399" w:type="pct"/>
                  <w:vMerge w:val="restart"/>
                  <w:vAlign w:val="center"/>
                </w:tcPr>
                <w:p>
                  <w:pPr>
                    <w:pStyle w:val="314"/>
                    <w:rPr>
                      <w:u w:val="single"/>
                    </w:rPr>
                  </w:pPr>
                  <w:r>
                    <w:rPr>
                      <w:u w:val="single"/>
                    </w:rPr>
                    <w:t>现有工程排放量</w:t>
                  </w:r>
                </w:p>
              </w:tc>
              <w:tc>
                <w:tcPr>
                  <w:tcW w:w="1346" w:type="pct"/>
                  <w:gridSpan w:val="3"/>
                  <w:vAlign w:val="center"/>
                </w:tcPr>
                <w:p>
                  <w:pPr>
                    <w:pStyle w:val="314"/>
                    <w:rPr>
                      <w:u w:val="single"/>
                    </w:rPr>
                  </w:pPr>
                  <w:r>
                    <w:rPr>
                      <w:rFonts w:hint="eastAsia"/>
                      <w:u w:val="single"/>
                    </w:rPr>
                    <w:t>本项目</w:t>
                  </w:r>
                </w:p>
              </w:tc>
              <w:tc>
                <w:tcPr>
                  <w:tcW w:w="498" w:type="pct"/>
                  <w:vMerge w:val="restart"/>
                  <w:vAlign w:val="center"/>
                </w:tcPr>
                <w:p>
                  <w:pPr>
                    <w:pStyle w:val="314"/>
                    <w:rPr>
                      <w:u w:val="single"/>
                    </w:rPr>
                  </w:pPr>
                  <w:r>
                    <w:rPr>
                      <w:rFonts w:hint="eastAsia"/>
                      <w:u w:val="single"/>
                    </w:rPr>
                    <w:t>“以新带老”削减量</w:t>
                  </w:r>
                </w:p>
              </w:tc>
              <w:tc>
                <w:tcPr>
                  <w:tcW w:w="504" w:type="pct"/>
                  <w:vMerge w:val="restart"/>
                  <w:vAlign w:val="center"/>
                </w:tcPr>
                <w:p>
                  <w:pPr>
                    <w:pStyle w:val="314"/>
                    <w:rPr>
                      <w:u w:val="single"/>
                    </w:rPr>
                  </w:pPr>
                  <w:r>
                    <w:rPr>
                      <w:u w:val="single"/>
                    </w:rPr>
                    <w:t>污染物排放总量</w:t>
                  </w:r>
                </w:p>
              </w:tc>
              <w:tc>
                <w:tcPr>
                  <w:tcW w:w="570" w:type="pct"/>
                  <w:vMerge w:val="restart"/>
                  <w:vAlign w:val="center"/>
                </w:tcPr>
                <w:p>
                  <w:pPr>
                    <w:pStyle w:val="314"/>
                    <w:rPr>
                      <w:u w:val="single"/>
                    </w:rPr>
                  </w:pPr>
                  <w:r>
                    <w:rPr>
                      <w:u w:val="single"/>
                    </w:rPr>
                    <w:t>排放增减量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Merge w:val="continue"/>
                  <w:vAlign w:val="center"/>
                </w:tcPr>
                <w:p>
                  <w:pPr>
                    <w:pStyle w:val="314"/>
                    <w:rPr>
                      <w:u w:val="single"/>
                    </w:rPr>
                  </w:pPr>
                </w:p>
              </w:tc>
              <w:tc>
                <w:tcPr>
                  <w:tcW w:w="299" w:type="pct"/>
                  <w:vMerge w:val="continue"/>
                  <w:vAlign w:val="center"/>
                </w:tcPr>
                <w:p>
                  <w:pPr>
                    <w:pStyle w:val="314"/>
                    <w:rPr>
                      <w:u w:val="single"/>
                    </w:rPr>
                  </w:pPr>
                </w:p>
              </w:tc>
              <w:tc>
                <w:tcPr>
                  <w:tcW w:w="399" w:type="pct"/>
                  <w:vMerge w:val="continue"/>
                  <w:vAlign w:val="center"/>
                </w:tcPr>
                <w:p>
                  <w:pPr>
                    <w:pStyle w:val="314"/>
                    <w:rPr>
                      <w:u w:val="single"/>
                    </w:rPr>
                  </w:pPr>
                </w:p>
              </w:tc>
              <w:tc>
                <w:tcPr>
                  <w:tcW w:w="448" w:type="pct"/>
                  <w:vAlign w:val="center"/>
                </w:tcPr>
                <w:p>
                  <w:pPr>
                    <w:pStyle w:val="314"/>
                    <w:rPr>
                      <w:u w:val="single"/>
                    </w:rPr>
                  </w:pPr>
                  <w:r>
                    <w:rPr>
                      <w:u w:val="single"/>
                    </w:rPr>
                    <w:t>产生量</w:t>
                  </w:r>
                </w:p>
              </w:tc>
              <w:tc>
                <w:tcPr>
                  <w:tcW w:w="448" w:type="pct"/>
                  <w:vAlign w:val="center"/>
                </w:tcPr>
                <w:p>
                  <w:pPr>
                    <w:pStyle w:val="314"/>
                    <w:rPr>
                      <w:u w:val="single"/>
                    </w:rPr>
                  </w:pPr>
                  <w:r>
                    <w:rPr>
                      <w:u w:val="single"/>
                    </w:rPr>
                    <w:t>削减量</w:t>
                  </w:r>
                </w:p>
              </w:tc>
              <w:tc>
                <w:tcPr>
                  <w:tcW w:w="450" w:type="pct"/>
                  <w:vAlign w:val="center"/>
                </w:tcPr>
                <w:p>
                  <w:pPr>
                    <w:pStyle w:val="314"/>
                    <w:rPr>
                      <w:u w:val="single"/>
                    </w:rPr>
                  </w:pPr>
                  <w:r>
                    <w:rPr>
                      <w:u w:val="single"/>
                    </w:rPr>
                    <w:t>排放量</w:t>
                  </w:r>
                </w:p>
              </w:tc>
              <w:tc>
                <w:tcPr>
                  <w:tcW w:w="498" w:type="pct"/>
                  <w:vMerge w:val="continue"/>
                  <w:vAlign w:val="center"/>
                </w:tcPr>
                <w:p>
                  <w:pPr>
                    <w:pStyle w:val="314"/>
                    <w:rPr>
                      <w:u w:val="single"/>
                    </w:rPr>
                  </w:pPr>
                </w:p>
              </w:tc>
              <w:tc>
                <w:tcPr>
                  <w:tcW w:w="504" w:type="pct"/>
                  <w:vMerge w:val="continue"/>
                  <w:vAlign w:val="center"/>
                </w:tcPr>
                <w:p>
                  <w:pPr>
                    <w:pStyle w:val="314"/>
                    <w:rPr>
                      <w:u w:val="single"/>
                    </w:rPr>
                  </w:pPr>
                </w:p>
              </w:tc>
              <w:tc>
                <w:tcPr>
                  <w:tcW w:w="570" w:type="pct"/>
                  <w:vMerge w:val="continue"/>
                  <w:vAlign w:val="center"/>
                </w:tcPr>
                <w:p>
                  <w:pPr>
                    <w:pStyle w:val="314"/>
                    <w:rPr>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restart"/>
                  <w:vAlign w:val="center"/>
                </w:tcPr>
                <w:p>
                  <w:pPr>
                    <w:pStyle w:val="314"/>
                    <w:rPr>
                      <w:u w:val="single"/>
                    </w:rPr>
                  </w:pPr>
                  <w:r>
                    <w:rPr>
                      <w:u w:val="single"/>
                    </w:rPr>
                    <w:t>废气</w:t>
                  </w:r>
                </w:p>
              </w:tc>
              <w:tc>
                <w:tcPr>
                  <w:tcW w:w="1204" w:type="pct"/>
                  <w:gridSpan w:val="2"/>
                  <w:vAlign w:val="center"/>
                </w:tcPr>
                <w:p>
                  <w:pPr>
                    <w:pStyle w:val="314"/>
                    <w:rPr>
                      <w:u w:val="single"/>
                    </w:rPr>
                  </w:pPr>
                  <w:r>
                    <w:rPr>
                      <w:u w:val="single"/>
                    </w:rPr>
                    <w:t>非甲烷总烃</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0.057</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0.057</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0.057</w:t>
                  </w:r>
                </w:p>
              </w:tc>
              <w:tc>
                <w:tcPr>
                  <w:tcW w:w="570" w:type="pct"/>
                  <w:vAlign w:val="center"/>
                </w:tcPr>
                <w:p>
                  <w:pPr>
                    <w:pStyle w:val="314"/>
                    <w:rPr>
                      <w:u w:val="single"/>
                    </w:rPr>
                  </w:pPr>
                  <w:r>
                    <w:rPr>
                      <w:rFonts w:hint="eastAsia"/>
                      <w:u w:val="single"/>
                    </w:rPr>
                    <w:t>+0.057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u w:val="single"/>
                    </w:rPr>
                    <w:t>粉尘</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0.018</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0.018</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0.018</w:t>
                  </w:r>
                </w:p>
              </w:tc>
              <w:tc>
                <w:tcPr>
                  <w:tcW w:w="570" w:type="pct"/>
                  <w:vAlign w:val="center"/>
                </w:tcPr>
                <w:p>
                  <w:pPr>
                    <w:pStyle w:val="314"/>
                    <w:rPr>
                      <w:u w:val="single"/>
                    </w:rPr>
                  </w:pPr>
                  <w:r>
                    <w:rPr>
                      <w:rFonts w:hint="eastAsia"/>
                      <w:u w:val="single"/>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u w:val="single"/>
                    </w:rPr>
                    <w:t>氟化物</w:t>
                  </w:r>
                </w:p>
              </w:tc>
              <w:tc>
                <w:tcPr>
                  <w:tcW w:w="299" w:type="pct"/>
                  <w:vAlign w:val="center"/>
                </w:tcPr>
                <w:p>
                  <w:pPr>
                    <w:pStyle w:val="314"/>
                    <w:rPr>
                      <w:u w:val="single"/>
                    </w:rPr>
                  </w:pPr>
                  <w:r>
                    <w:rPr>
                      <w:u w:val="single"/>
                    </w:rPr>
                    <w:t>kg/a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0.105</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u w:val="single"/>
                    </w:rPr>
                    <w:t>0.105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0.105</w:t>
                  </w:r>
                </w:p>
              </w:tc>
              <w:tc>
                <w:tcPr>
                  <w:tcW w:w="570" w:type="pct"/>
                  <w:vAlign w:val="center"/>
                </w:tcPr>
                <w:p>
                  <w:pPr>
                    <w:pStyle w:val="314"/>
                    <w:rPr>
                      <w:u w:val="single"/>
                    </w:rPr>
                  </w:pPr>
                  <w:r>
                    <w:rPr>
                      <w:u w:val="single"/>
                    </w:rPr>
                    <w:t>+0.105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restart"/>
                  <w:vAlign w:val="center"/>
                </w:tcPr>
                <w:p>
                  <w:pPr>
                    <w:pStyle w:val="314"/>
                    <w:rPr>
                      <w:u w:val="single"/>
                    </w:rPr>
                  </w:pPr>
                  <w:r>
                    <w:rPr>
                      <w:u w:val="single"/>
                    </w:rPr>
                    <w:t>废水</w:t>
                  </w:r>
                </w:p>
              </w:tc>
              <w:tc>
                <w:tcPr>
                  <w:tcW w:w="705" w:type="pct"/>
                  <w:vMerge w:val="restart"/>
                  <w:vAlign w:val="center"/>
                </w:tcPr>
                <w:p>
                  <w:pPr>
                    <w:pStyle w:val="314"/>
                    <w:rPr>
                      <w:u w:val="single"/>
                    </w:rPr>
                  </w:pPr>
                  <w:r>
                    <w:rPr>
                      <w:u w:val="single"/>
                    </w:rPr>
                    <w:t>地面清洗废水</w:t>
                  </w:r>
                </w:p>
              </w:tc>
              <w:tc>
                <w:tcPr>
                  <w:tcW w:w="499" w:type="pct"/>
                  <w:vAlign w:val="center"/>
                </w:tcPr>
                <w:p>
                  <w:pPr>
                    <w:pStyle w:val="314"/>
                    <w:rPr>
                      <w:u w:val="single"/>
                    </w:rPr>
                  </w:pPr>
                  <w:r>
                    <w:rPr>
                      <w:rFonts w:hint="eastAsia"/>
                      <w:u w:val="single"/>
                    </w:rPr>
                    <w:t>COD</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0.015</w:t>
                  </w:r>
                </w:p>
              </w:tc>
              <w:tc>
                <w:tcPr>
                  <w:tcW w:w="448" w:type="pct"/>
                  <w:vAlign w:val="center"/>
                </w:tcPr>
                <w:p>
                  <w:pPr>
                    <w:pStyle w:val="314"/>
                    <w:rPr>
                      <w:u w:val="single"/>
                    </w:rPr>
                  </w:pPr>
                  <w:r>
                    <w:rPr>
                      <w:rFonts w:hint="eastAsia"/>
                      <w:u w:val="single"/>
                    </w:rPr>
                    <w:t>0</w:t>
                  </w:r>
                </w:p>
              </w:tc>
              <w:tc>
                <w:tcPr>
                  <w:tcW w:w="450" w:type="pct"/>
                  <w:vAlign w:val="center"/>
                </w:tcPr>
                <w:p>
                  <w:pPr>
                    <w:pStyle w:val="314"/>
                    <w:rPr>
                      <w:u w:val="single"/>
                    </w:rPr>
                  </w:pPr>
                  <w:r>
                    <w:rPr>
                      <w:rFonts w:hint="eastAsia"/>
                      <w:u w:val="single"/>
                    </w:rPr>
                    <w:t>0.015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0.015</w:t>
                  </w:r>
                </w:p>
              </w:tc>
              <w:tc>
                <w:tcPr>
                  <w:tcW w:w="570" w:type="pct"/>
                  <w:vAlign w:val="center"/>
                </w:tcPr>
                <w:p>
                  <w:pPr>
                    <w:pStyle w:val="314"/>
                    <w:rPr>
                      <w:u w:val="single"/>
                    </w:rPr>
                  </w:pPr>
                  <w:r>
                    <w:rPr>
                      <w:rFonts w:hint="eastAsia"/>
                      <w:u w:val="single"/>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rFonts w:hint="eastAsia"/>
                      <w:u w:val="single"/>
                    </w:rPr>
                    <w:t>SS</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0.012</w:t>
                  </w:r>
                </w:p>
              </w:tc>
              <w:tc>
                <w:tcPr>
                  <w:tcW w:w="448" w:type="pct"/>
                  <w:vAlign w:val="center"/>
                </w:tcPr>
                <w:p>
                  <w:pPr>
                    <w:pStyle w:val="314"/>
                    <w:rPr>
                      <w:u w:val="single"/>
                    </w:rPr>
                  </w:pPr>
                  <w:r>
                    <w:rPr>
                      <w:rFonts w:hint="eastAsia"/>
                      <w:u w:val="single"/>
                    </w:rPr>
                    <w:t>0.007</w:t>
                  </w:r>
                </w:p>
              </w:tc>
              <w:tc>
                <w:tcPr>
                  <w:tcW w:w="450" w:type="pct"/>
                  <w:vAlign w:val="center"/>
                </w:tcPr>
                <w:p>
                  <w:pPr>
                    <w:pStyle w:val="314"/>
                    <w:rPr>
                      <w:u w:val="single"/>
                    </w:rPr>
                  </w:pPr>
                  <w:r>
                    <w:rPr>
                      <w:rFonts w:hint="eastAsia"/>
                      <w:u w:val="single"/>
                    </w:rPr>
                    <w:t>0.005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0.005</w:t>
                  </w:r>
                </w:p>
              </w:tc>
              <w:tc>
                <w:tcPr>
                  <w:tcW w:w="570" w:type="pct"/>
                  <w:vAlign w:val="center"/>
                </w:tcPr>
                <w:p>
                  <w:pPr>
                    <w:pStyle w:val="314"/>
                    <w:rPr>
                      <w:u w:val="single"/>
                    </w:rPr>
                  </w:pPr>
                  <w:r>
                    <w:rPr>
                      <w:rFonts w:hint="eastAsia"/>
                      <w:u w:val="single"/>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u w:val="single"/>
                    </w:rPr>
                    <w:t>石油类</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0.005</w:t>
                  </w:r>
                </w:p>
              </w:tc>
              <w:tc>
                <w:tcPr>
                  <w:tcW w:w="448" w:type="pct"/>
                  <w:vAlign w:val="center"/>
                </w:tcPr>
                <w:p>
                  <w:pPr>
                    <w:pStyle w:val="314"/>
                    <w:rPr>
                      <w:u w:val="single"/>
                    </w:rPr>
                  </w:pPr>
                  <w:r>
                    <w:rPr>
                      <w:rFonts w:hint="eastAsia"/>
                      <w:u w:val="single"/>
                    </w:rPr>
                    <w:t>0.003</w:t>
                  </w:r>
                </w:p>
              </w:tc>
              <w:tc>
                <w:tcPr>
                  <w:tcW w:w="450" w:type="pct"/>
                  <w:vAlign w:val="center"/>
                </w:tcPr>
                <w:p>
                  <w:pPr>
                    <w:pStyle w:val="314"/>
                    <w:rPr>
                      <w:u w:val="single"/>
                    </w:rPr>
                  </w:pPr>
                  <w:r>
                    <w:rPr>
                      <w:rFonts w:hint="eastAsia"/>
                      <w:u w:val="single"/>
                    </w:rPr>
                    <w:t>0.002</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0.002</w:t>
                  </w:r>
                </w:p>
              </w:tc>
              <w:tc>
                <w:tcPr>
                  <w:tcW w:w="570" w:type="pct"/>
                  <w:vAlign w:val="center"/>
                </w:tcPr>
                <w:p>
                  <w:pPr>
                    <w:pStyle w:val="314"/>
                    <w:rPr>
                      <w:u w:val="single"/>
                    </w:rPr>
                  </w:pPr>
                  <w:r>
                    <w:rPr>
                      <w:rFonts w:hint="eastAsia"/>
                      <w:u w:val="single"/>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restart"/>
                  <w:vAlign w:val="center"/>
                </w:tcPr>
                <w:p>
                  <w:pPr>
                    <w:pStyle w:val="314"/>
                    <w:rPr>
                      <w:u w:val="single"/>
                    </w:rPr>
                  </w:pPr>
                  <w:r>
                    <w:rPr>
                      <w:u w:val="single"/>
                    </w:rPr>
                    <w:t>雨水</w:t>
                  </w:r>
                </w:p>
              </w:tc>
              <w:tc>
                <w:tcPr>
                  <w:tcW w:w="499" w:type="pct"/>
                  <w:vAlign w:val="center"/>
                </w:tcPr>
                <w:p>
                  <w:pPr>
                    <w:pStyle w:val="314"/>
                    <w:rPr>
                      <w:u w:val="single"/>
                    </w:rPr>
                  </w:pPr>
                  <w:r>
                    <w:rPr>
                      <w:u w:val="single"/>
                    </w:rPr>
                    <w:t>COD</w:t>
                  </w:r>
                </w:p>
              </w:tc>
              <w:tc>
                <w:tcPr>
                  <w:tcW w:w="299" w:type="pct"/>
                  <w:vAlign w:val="center"/>
                </w:tcPr>
                <w:p>
                  <w:pPr>
                    <w:pStyle w:val="314"/>
                    <w:rPr>
                      <w:u w:val="single"/>
                    </w:rPr>
                  </w:pPr>
                  <w:r>
                    <w:rPr>
                      <w:u w:val="single"/>
                    </w:rPr>
                    <w:t>kg/次</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7.20</w:t>
                  </w:r>
                </w:p>
              </w:tc>
              <w:tc>
                <w:tcPr>
                  <w:tcW w:w="448" w:type="pct"/>
                  <w:vAlign w:val="center"/>
                </w:tcPr>
                <w:p>
                  <w:pPr>
                    <w:pStyle w:val="314"/>
                    <w:rPr>
                      <w:u w:val="single"/>
                    </w:rPr>
                  </w:pPr>
                  <w:r>
                    <w:rPr>
                      <w:rFonts w:hint="eastAsia"/>
                      <w:u w:val="single"/>
                    </w:rPr>
                    <w:t>0</w:t>
                  </w:r>
                </w:p>
              </w:tc>
              <w:tc>
                <w:tcPr>
                  <w:tcW w:w="450" w:type="pct"/>
                  <w:vAlign w:val="center"/>
                </w:tcPr>
                <w:p>
                  <w:pPr>
                    <w:pStyle w:val="314"/>
                    <w:rPr>
                      <w:u w:val="single"/>
                    </w:rPr>
                  </w:pPr>
                  <w:r>
                    <w:rPr>
                      <w:rFonts w:hint="eastAsia"/>
                      <w:u w:val="single"/>
                    </w:rPr>
                    <w:t>7.20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7.20</w:t>
                  </w:r>
                </w:p>
              </w:tc>
              <w:tc>
                <w:tcPr>
                  <w:tcW w:w="570" w:type="pct"/>
                  <w:vAlign w:val="center"/>
                </w:tcPr>
                <w:p>
                  <w:pPr>
                    <w:pStyle w:val="314"/>
                    <w:rPr>
                      <w:u w:val="single"/>
                    </w:rPr>
                  </w:pPr>
                  <w:r>
                    <w:rPr>
                      <w:rFonts w:hint="eastAsia"/>
                      <w:u w:val="single"/>
                    </w:rPr>
                    <w:t>+7.20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u w:val="single"/>
                    </w:rPr>
                    <w:t>SS</w:t>
                  </w:r>
                </w:p>
              </w:tc>
              <w:tc>
                <w:tcPr>
                  <w:tcW w:w="299" w:type="pct"/>
                  <w:vAlign w:val="center"/>
                </w:tcPr>
                <w:p>
                  <w:pPr>
                    <w:pStyle w:val="314"/>
                    <w:rPr>
                      <w:u w:val="single"/>
                    </w:rPr>
                  </w:pPr>
                  <w:r>
                    <w:rPr>
                      <w:u w:val="single"/>
                    </w:rPr>
                    <w:t>kg/次</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14.41</w:t>
                  </w:r>
                </w:p>
              </w:tc>
              <w:tc>
                <w:tcPr>
                  <w:tcW w:w="448" w:type="pct"/>
                  <w:vAlign w:val="center"/>
                </w:tcPr>
                <w:p>
                  <w:pPr>
                    <w:pStyle w:val="314"/>
                    <w:rPr>
                      <w:u w:val="single"/>
                    </w:rPr>
                  </w:pPr>
                  <w:r>
                    <w:rPr>
                      <w:rFonts w:hint="eastAsia"/>
                      <w:u w:val="single"/>
                    </w:rPr>
                    <w:t>8.65</w:t>
                  </w:r>
                </w:p>
              </w:tc>
              <w:tc>
                <w:tcPr>
                  <w:tcW w:w="450" w:type="pct"/>
                  <w:vAlign w:val="center"/>
                </w:tcPr>
                <w:p>
                  <w:pPr>
                    <w:pStyle w:val="314"/>
                    <w:rPr>
                      <w:u w:val="single"/>
                    </w:rPr>
                  </w:pPr>
                  <w:r>
                    <w:rPr>
                      <w:rFonts w:hint="eastAsia"/>
                      <w:u w:val="single"/>
                    </w:rPr>
                    <w:t>5.76</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5.76</w:t>
                  </w:r>
                </w:p>
              </w:tc>
              <w:tc>
                <w:tcPr>
                  <w:tcW w:w="570" w:type="pct"/>
                  <w:vAlign w:val="center"/>
                </w:tcPr>
                <w:p>
                  <w:pPr>
                    <w:pStyle w:val="314"/>
                    <w:rPr>
                      <w:u w:val="single"/>
                    </w:rPr>
                  </w:pPr>
                  <w:r>
                    <w:rPr>
                      <w:rFonts w:hint="eastAsia"/>
                      <w:u w:val="single"/>
                    </w:rPr>
                    <w:t>+5.76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u w:val="single"/>
                    </w:rPr>
                    <w:t>石油类</w:t>
                  </w:r>
                </w:p>
              </w:tc>
              <w:tc>
                <w:tcPr>
                  <w:tcW w:w="299" w:type="pct"/>
                  <w:vAlign w:val="center"/>
                </w:tcPr>
                <w:p>
                  <w:pPr>
                    <w:pStyle w:val="314"/>
                    <w:rPr>
                      <w:u w:val="single"/>
                    </w:rPr>
                  </w:pPr>
                  <w:r>
                    <w:rPr>
                      <w:u w:val="single"/>
                    </w:rPr>
                    <w:t>kg/次</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7.20</w:t>
                  </w:r>
                </w:p>
              </w:tc>
              <w:tc>
                <w:tcPr>
                  <w:tcW w:w="448" w:type="pct"/>
                  <w:vAlign w:val="center"/>
                </w:tcPr>
                <w:p>
                  <w:pPr>
                    <w:pStyle w:val="314"/>
                    <w:rPr>
                      <w:u w:val="single"/>
                    </w:rPr>
                  </w:pPr>
                  <w:r>
                    <w:rPr>
                      <w:rFonts w:hint="eastAsia"/>
                      <w:u w:val="single"/>
                    </w:rPr>
                    <w:t>5.04</w:t>
                  </w:r>
                </w:p>
              </w:tc>
              <w:tc>
                <w:tcPr>
                  <w:tcW w:w="450" w:type="pct"/>
                  <w:vAlign w:val="center"/>
                </w:tcPr>
                <w:p>
                  <w:pPr>
                    <w:pStyle w:val="314"/>
                    <w:rPr>
                      <w:u w:val="single"/>
                    </w:rPr>
                  </w:pPr>
                  <w:r>
                    <w:rPr>
                      <w:rFonts w:hint="eastAsia"/>
                      <w:u w:val="single"/>
                    </w:rPr>
                    <w:t>2.16</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2.16</w:t>
                  </w:r>
                </w:p>
              </w:tc>
              <w:tc>
                <w:tcPr>
                  <w:tcW w:w="570" w:type="pct"/>
                  <w:vAlign w:val="center"/>
                </w:tcPr>
                <w:p>
                  <w:pPr>
                    <w:pStyle w:val="314"/>
                    <w:rPr>
                      <w:u w:val="single"/>
                    </w:rPr>
                  </w:pPr>
                  <w:r>
                    <w:rPr>
                      <w:rFonts w:hint="eastAsia"/>
                      <w:u w:val="single"/>
                    </w:rPr>
                    <w:t>+2.16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restart"/>
                  <w:vAlign w:val="center"/>
                </w:tcPr>
                <w:p>
                  <w:pPr>
                    <w:pStyle w:val="314"/>
                    <w:rPr>
                      <w:u w:val="single"/>
                    </w:rPr>
                  </w:pPr>
                  <w:r>
                    <w:rPr>
                      <w:u w:val="single"/>
                    </w:rPr>
                    <w:t>生活污水</w:t>
                  </w:r>
                </w:p>
              </w:tc>
              <w:tc>
                <w:tcPr>
                  <w:tcW w:w="499" w:type="pct"/>
                  <w:vAlign w:val="center"/>
                </w:tcPr>
                <w:p>
                  <w:pPr>
                    <w:pStyle w:val="314"/>
                    <w:rPr>
                      <w:u w:val="single"/>
                    </w:rPr>
                  </w:pPr>
                  <w:r>
                    <w:rPr>
                      <w:u w:val="single"/>
                    </w:rPr>
                    <w:t>COD</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0.022</w:t>
                  </w:r>
                </w:p>
              </w:tc>
              <w:tc>
                <w:tcPr>
                  <w:tcW w:w="448" w:type="pct"/>
                  <w:vAlign w:val="center"/>
                </w:tcPr>
                <w:p>
                  <w:pPr>
                    <w:pStyle w:val="314"/>
                    <w:rPr>
                      <w:u w:val="single"/>
                    </w:rPr>
                  </w:pPr>
                  <w:r>
                    <w:rPr>
                      <w:u w:val="single"/>
                    </w:rPr>
                    <w:t>0.022</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u w:val="single"/>
                    </w:rPr>
                    <w:t>BOD</w:t>
                  </w:r>
                  <w:r>
                    <w:rPr>
                      <w:u w:val="single"/>
                      <w:vertAlign w:val="subscript"/>
                    </w:rPr>
                    <w:t>5</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0.007</w:t>
                  </w:r>
                </w:p>
              </w:tc>
              <w:tc>
                <w:tcPr>
                  <w:tcW w:w="448" w:type="pct"/>
                  <w:vAlign w:val="center"/>
                </w:tcPr>
                <w:p>
                  <w:pPr>
                    <w:pStyle w:val="314"/>
                    <w:rPr>
                      <w:u w:val="single"/>
                    </w:rPr>
                  </w:pPr>
                  <w:r>
                    <w:rPr>
                      <w:u w:val="single"/>
                    </w:rPr>
                    <w:t>0.007</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u w:val="single"/>
                    </w:rPr>
                    <w:t>氨氮</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0.002</w:t>
                  </w:r>
                </w:p>
              </w:tc>
              <w:tc>
                <w:tcPr>
                  <w:tcW w:w="448" w:type="pct"/>
                  <w:vAlign w:val="center"/>
                </w:tcPr>
                <w:p>
                  <w:pPr>
                    <w:pStyle w:val="314"/>
                    <w:rPr>
                      <w:u w:val="single"/>
                    </w:rPr>
                  </w:pPr>
                  <w:r>
                    <w:rPr>
                      <w:u w:val="single"/>
                    </w:rPr>
                    <w:t>0.002</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705" w:type="pct"/>
                  <w:vMerge w:val="continue"/>
                  <w:vAlign w:val="center"/>
                </w:tcPr>
                <w:p>
                  <w:pPr>
                    <w:pStyle w:val="314"/>
                    <w:rPr>
                      <w:u w:val="single"/>
                    </w:rPr>
                  </w:pPr>
                </w:p>
              </w:tc>
              <w:tc>
                <w:tcPr>
                  <w:tcW w:w="499" w:type="pct"/>
                  <w:vAlign w:val="center"/>
                </w:tcPr>
                <w:p>
                  <w:pPr>
                    <w:pStyle w:val="314"/>
                    <w:rPr>
                      <w:u w:val="single"/>
                    </w:rPr>
                  </w:pPr>
                  <w:r>
                    <w:rPr>
                      <w:u w:val="single"/>
                    </w:rPr>
                    <w:t>SS</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0.009</w:t>
                  </w:r>
                </w:p>
              </w:tc>
              <w:tc>
                <w:tcPr>
                  <w:tcW w:w="448" w:type="pct"/>
                  <w:vAlign w:val="center"/>
                </w:tcPr>
                <w:p>
                  <w:pPr>
                    <w:pStyle w:val="314"/>
                    <w:rPr>
                      <w:u w:val="single"/>
                    </w:rPr>
                  </w:pPr>
                  <w:r>
                    <w:rPr>
                      <w:u w:val="single"/>
                    </w:rPr>
                    <w:t>0.009</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restart"/>
                  <w:vAlign w:val="center"/>
                </w:tcPr>
                <w:p>
                  <w:pPr>
                    <w:pStyle w:val="314"/>
                    <w:rPr>
                      <w:u w:val="single"/>
                    </w:rPr>
                  </w:pPr>
                  <w:r>
                    <w:rPr>
                      <w:u w:val="single"/>
                    </w:rPr>
                    <w:t>固体废物</w:t>
                  </w:r>
                </w:p>
              </w:tc>
              <w:tc>
                <w:tcPr>
                  <w:tcW w:w="1204" w:type="pct"/>
                  <w:gridSpan w:val="2"/>
                  <w:vAlign w:val="center"/>
                </w:tcPr>
                <w:p>
                  <w:pPr>
                    <w:pStyle w:val="314"/>
                    <w:rPr>
                      <w:u w:val="single"/>
                    </w:rPr>
                  </w:pPr>
                  <w:r>
                    <w:rPr>
                      <w:rFonts w:hint="eastAsia"/>
                      <w:sz w:val="22"/>
                      <w:szCs w:val="22"/>
                      <w:u w:val="single"/>
                    </w:rPr>
                    <w:t>五大总成（具备再制造条件）</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rFonts w:hint="eastAsia"/>
                      <w:u w:val="single"/>
                    </w:rPr>
                    <w:t>0</w:t>
                  </w:r>
                </w:p>
              </w:tc>
              <w:tc>
                <w:tcPr>
                  <w:tcW w:w="448" w:type="pct"/>
                  <w:vAlign w:val="center"/>
                </w:tcPr>
                <w:p>
                  <w:pPr>
                    <w:pStyle w:val="314"/>
                    <w:rPr>
                      <w:u w:val="single"/>
                    </w:rPr>
                  </w:pPr>
                  <w:r>
                    <w:rPr>
                      <w:rFonts w:hint="eastAsia"/>
                      <w:u w:val="single"/>
                    </w:rPr>
                    <w:t>166.5</w:t>
                  </w:r>
                </w:p>
              </w:tc>
              <w:tc>
                <w:tcPr>
                  <w:tcW w:w="448" w:type="pct"/>
                  <w:vAlign w:val="center"/>
                </w:tcPr>
                <w:p>
                  <w:pPr>
                    <w:pStyle w:val="314"/>
                    <w:rPr>
                      <w:u w:val="single"/>
                    </w:rPr>
                  </w:pPr>
                  <w:r>
                    <w:rPr>
                      <w:rFonts w:hint="eastAsia"/>
                      <w:u w:val="single"/>
                    </w:rPr>
                    <w:t>166.5</w:t>
                  </w:r>
                </w:p>
              </w:tc>
              <w:tc>
                <w:tcPr>
                  <w:tcW w:w="450" w:type="pct"/>
                  <w:vAlign w:val="center"/>
                </w:tcPr>
                <w:p>
                  <w:pPr>
                    <w:pStyle w:val="314"/>
                    <w:rPr>
                      <w:u w:val="single"/>
                    </w:rPr>
                  </w:pPr>
                  <w:r>
                    <w:rPr>
                      <w:rFonts w:hint="eastAsia"/>
                      <w:u w:val="single"/>
                    </w:rPr>
                    <w:t>0</w:t>
                  </w:r>
                </w:p>
              </w:tc>
              <w:tc>
                <w:tcPr>
                  <w:tcW w:w="498" w:type="pct"/>
                  <w:vAlign w:val="center"/>
                </w:tcPr>
                <w:p>
                  <w:pPr>
                    <w:pStyle w:val="314"/>
                    <w:rPr>
                      <w:u w:val="single"/>
                    </w:rPr>
                  </w:pPr>
                  <w:r>
                    <w:rPr>
                      <w:rFonts w:hint="eastAsia"/>
                      <w:u w:val="single"/>
                    </w:rPr>
                    <w:t>0</w:t>
                  </w:r>
                </w:p>
              </w:tc>
              <w:tc>
                <w:tcPr>
                  <w:tcW w:w="504" w:type="pct"/>
                  <w:vAlign w:val="center"/>
                </w:tcPr>
                <w:p>
                  <w:pPr>
                    <w:pStyle w:val="314"/>
                    <w:rPr>
                      <w:u w:val="single"/>
                    </w:rPr>
                  </w:pPr>
                  <w:r>
                    <w:rPr>
                      <w:rFonts w:hint="eastAsia"/>
                      <w:u w:val="single"/>
                    </w:rPr>
                    <w:t>0</w:t>
                  </w:r>
                </w:p>
              </w:tc>
              <w:tc>
                <w:tcPr>
                  <w:tcW w:w="570" w:type="pct"/>
                  <w:vAlign w:val="center"/>
                </w:tcPr>
                <w:p>
                  <w:pPr>
                    <w:pStyle w:val="314"/>
                    <w:rPr>
                      <w:u w:val="single"/>
                    </w:rPr>
                  </w:pPr>
                  <w:r>
                    <w:rPr>
                      <w:rFonts w:hint="eastAsia"/>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sz w:val="22"/>
                      <w:szCs w:val="22"/>
                      <w:u w:val="single"/>
                    </w:rPr>
                  </w:pPr>
                  <w:r>
                    <w:rPr>
                      <w:sz w:val="22"/>
                      <w:szCs w:val="22"/>
                      <w:u w:val="single"/>
                    </w:rPr>
                    <w:t>废钢铁</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602.3</w:t>
                  </w:r>
                </w:p>
              </w:tc>
              <w:tc>
                <w:tcPr>
                  <w:tcW w:w="448" w:type="pct"/>
                  <w:vAlign w:val="center"/>
                </w:tcPr>
                <w:p>
                  <w:pPr>
                    <w:pStyle w:val="314"/>
                    <w:rPr>
                      <w:u w:val="single"/>
                    </w:rPr>
                  </w:pPr>
                  <w:r>
                    <w:rPr>
                      <w:rFonts w:hint="eastAsia"/>
                      <w:u w:val="single"/>
                    </w:rPr>
                    <w:t>602.3</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有色金属合金</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54.3</w:t>
                  </w:r>
                </w:p>
              </w:tc>
              <w:tc>
                <w:tcPr>
                  <w:tcW w:w="448" w:type="pct"/>
                  <w:vAlign w:val="center"/>
                </w:tcPr>
                <w:p>
                  <w:pPr>
                    <w:pStyle w:val="314"/>
                    <w:rPr>
                      <w:u w:val="single"/>
                    </w:rPr>
                  </w:pPr>
                  <w:r>
                    <w:rPr>
                      <w:rFonts w:hint="eastAsia"/>
                      <w:u w:val="single"/>
                    </w:rPr>
                    <w:t>54.3</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废橡胶</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73.1</w:t>
                  </w:r>
                </w:p>
              </w:tc>
              <w:tc>
                <w:tcPr>
                  <w:tcW w:w="448" w:type="pct"/>
                  <w:vAlign w:val="center"/>
                </w:tcPr>
                <w:p>
                  <w:pPr>
                    <w:pStyle w:val="314"/>
                    <w:rPr>
                      <w:u w:val="single"/>
                    </w:rPr>
                  </w:pPr>
                  <w:r>
                    <w:rPr>
                      <w:u w:val="single"/>
                    </w:rPr>
                    <w:t>73.1</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废玻璃</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21.</w:t>
                  </w:r>
                  <w:r>
                    <w:rPr>
                      <w:rFonts w:hint="eastAsia"/>
                      <w:u w:val="single"/>
                    </w:rPr>
                    <w:t>4</w:t>
                  </w:r>
                </w:p>
              </w:tc>
              <w:tc>
                <w:tcPr>
                  <w:tcW w:w="448" w:type="pct"/>
                  <w:vAlign w:val="center"/>
                </w:tcPr>
                <w:p>
                  <w:pPr>
                    <w:pStyle w:val="314"/>
                    <w:rPr>
                      <w:u w:val="single"/>
                    </w:rPr>
                  </w:pPr>
                  <w:r>
                    <w:rPr>
                      <w:u w:val="single"/>
                    </w:rPr>
                    <w:t>21.</w:t>
                  </w:r>
                  <w:r>
                    <w:rPr>
                      <w:rFonts w:hint="eastAsia"/>
                      <w:u w:val="single"/>
                    </w:rPr>
                    <w:t>4</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废塑料</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79.74</w:t>
                  </w:r>
                </w:p>
              </w:tc>
              <w:tc>
                <w:tcPr>
                  <w:tcW w:w="448" w:type="pct"/>
                  <w:vAlign w:val="center"/>
                </w:tcPr>
                <w:p>
                  <w:pPr>
                    <w:pStyle w:val="314"/>
                    <w:rPr>
                      <w:u w:val="single"/>
                    </w:rPr>
                  </w:pPr>
                  <w:r>
                    <w:rPr>
                      <w:u w:val="single"/>
                    </w:rPr>
                    <w:t>79.74</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u w:val="single"/>
                    </w:rPr>
                    <w:t>废安全气囊（废尼龙）</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1.4</w:t>
                  </w:r>
                  <w:r>
                    <w:rPr>
                      <w:rFonts w:hint="eastAsia"/>
                      <w:u w:val="single"/>
                    </w:rPr>
                    <w:t>7</w:t>
                  </w:r>
                </w:p>
              </w:tc>
              <w:tc>
                <w:tcPr>
                  <w:tcW w:w="448" w:type="pct"/>
                  <w:vAlign w:val="center"/>
                </w:tcPr>
                <w:p>
                  <w:pPr>
                    <w:pStyle w:val="314"/>
                    <w:rPr>
                      <w:u w:val="single"/>
                    </w:rPr>
                  </w:pPr>
                  <w:r>
                    <w:rPr>
                      <w:u w:val="single"/>
                    </w:rPr>
                    <w:t>1.4</w:t>
                  </w:r>
                  <w:r>
                    <w:rPr>
                      <w:rFonts w:hint="eastAsia"/>
                      <w:u w:val="single"/>
                    </w:rPr>
                    <w:t>7</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皮革、纤维等</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28.06</w:t>
                  </w:r>
                </w:p>
              </w:tc>
              <w:tc>
                <w:tcPr>
                  <w:tcW w:w="448" w:type="pct"/>
                  <w:vAlign w:val="center"/>
                </w:tcPr>
                <w:p>
                  <w:pPr>
                    <w:pStyle w:val="314"/>
                    <w:rPr>
                      <w:u w:val="single"/>
                    </w:rPr>
                  </w:pPr>
                  <w:r>
                    <w:rPr>
                      <w:rFonts w:hint="eastAsia"/>
                      <w:u w:val="single"/>
                    </w:rPr>
                    <w:t>28.06</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油箱</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7</w:t>
                  </w:r>
                </w:p>
              </w:tc>
              <w:tc>
                <w:tcPr>
                  <w:tcW w:w="448" w:type="pct"/>
                  <w:vAlign w:val="center"/>
                </w:tcPr>
                <w:p>
                  <w:pPr>
                    <w:pStyle w:val="314"/>
                    <w:rPr>
                      <w:u w:val="single"/>
                    </w:rPr>
                  </w:pPr>
                  <w:r>
                    <w:rPr>
                      <w:rFonts w:hint="eastAsia"/>
                      <w:u w:val="single"/>
                    </w:rPr>
                    <w:t>7</w:t>
                  </w:r>
                </w:p>
              </w:tc>
              <w:tc>
                <w:tcPr>
                  <w:tcW w:w="450" w:type="pct"/>
                  <w:vAlign w:val="center"/>
                </w:tcPr>
                <w:p>
                  <w:pPr>
                    <w:pStyle w:val="314"/>
                    <w:rPr>
                      <w:u w:val="single"/>
                    </w:rPr>
                  </w:pPr>
                  <w:r>
                    <w:rPr>
                      <w:u w:val="single"/>
                    </w:rPr>
                    <w:t>0</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废燃油</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5.6</w:t>
                  </w:r>
                </w:p>
              </w:tc>
              <w:tc>
                <w:tcPr>
                  <w:tcW w:w="448" w:type="pct"/>
                  <w:vAlign w:val="center"/>
                </w:tcPr>
                <w:p>
                  <w:pPr>
                    <w:pStyle w:val="314"/>
                    <w:rPr>
                      <w:u w:val="single"/>
                    </w:rPr>
                  </w:pPr>
                  <w:r>
                    <w:rPr>
                      <w:rFonts w:hint="eastAsia"/>
                      <w:u w:val="single"/>
                    </w:rPr>
                    <w:t>0</w:t>
                  </w:r>
                </w:p>
              </w:tc>
              <w:tc>
                <w:tcPr>
                  <w:tcW w:w="450" w:type="pct"/>
                  <w:vAlign w:val="center"/>
                </w:tcPr>
                <w:p>
                  <w:pPr>
                    <w:pStyle w:val="314"/>
                    <w:rPr>
                      <w:u w:val="single"/>
                    </w:rPr>
                  </w:pPr>
                  <w:r>
                    <w:rPr>
                      <w:rFonts w:hint="eastAsia"/>
                      <w:u w:val="single"/>
                    </w:rPr>
                    <w:t>5.6</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w:t>
                  </w:r>
                </w:p>
              </w:tc>
              <w:tc>
                <w:tcPr>
                  <w:tcW w:w="570" w:type="pct"/>
                  <w:vAlign w:val="center"/>
                </w:tcPr>
                <w:p>
                  <w:pPr>
                    <w:pStyle w:val="314"/>
                    <w:rPr>
                      <w:u w:val="single"/>
                    </w:rPr>
                  </w:pPr>
                  <w:r>
                    <w:rPr>
                      <w:rFonts w:hint="eastAsia"/>
                      <w:u w:val="single"/>
                    </w:rPr>
                    <w:t>+5.6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液化气罐</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1.75</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1.75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1.45</w:t>
                  </w:r>
                </w:p>
              </w:tc>
              <w:tc>
                <w:tcPr>
                  <w:tcW w:w="570" w:type="pct"/>
                  <w:vAlign w:val="center"/>
                </w:tcPr>
                <w:p>
                  <w:pPr>
                    <w:pStyle w:val="314"/>
                    <w:rPr>
                      <w:u w:val="single"/>
                    </w:rPr>
                  </w:pPr>
                  <w:r>
                    <w:rPr>
                      <w:rFonts w:hint="eastAsia"/>
                      <w:u w:val="single"/>
                    </w:rPr>
                    <w:t>+1.75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废蓄电池</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11.5</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11.5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8.75</w:t>
                  </w:r>
                </w:p>
              </w:tc>
              <w:tc>
                <w:tcPr>
                  <w:tcW w:w="570" w:type="pct"/>
                  <w:vAlign w:val="center"/>
                </w:tcPr>
                <w:p>
                  <w:pPr>
                    <w:pStyle w:val="314"/>
                    <w:rPr>
                      <w:u w:val="single"/>
                    </w:rPr>
                  </w:pPr>
                  <w:r>
                    <w:rPr>
                      <w:rFonts w:hint="eastAsia"/>
                      <w:u w:val="single"/>
                    </w:rPr>
                    <w:t>+11.5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废油液</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5.88</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u w:val="single"/>
                    </w:rPr>
                    <w:t>5.88</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5.88</w:t>
                  </w:r>
                </w:p>
              </w:tc>
              <w:tc>
                <w:tcPr>
                  <w:tcW w:w="570" w:type="pct"/>
                  <w:vAlign w:val="center"/>
                </w:tcPr>
                <w:p>
                  <w:pPr>
                    <w:pStyle w:val="314"/>
                    <w:rPr>
                      <w:u w:val="single"/>
                    </w:rPr>
                  </w:pPr>
                  <w:r>
                    <w:rPr>
                      <w:rFonts w:hint="eastAsia"/>
                      <w:u w:val="single"/>
                    </w:rPr>
                    <w:t>+</w:t>
                  </w:r>
                  <w:r>
                    <w:rPr>
                      <w:u w:val="single"/>
                    </w:rPr>
                    <w:t>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废制冷剂</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0.21</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u w:val="single"/>
                    </w:rPr>
                    <w:t>0.21</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0.21</w:t>
                  </w:r>
                </w:p>
              </w:tc>
              <w:tc>
                <w:tcPr>
                  <w:tcW w:w="570" w:type="pct"/>
                  <w:vAlign w:val="center"/>
                </w:tcPr>
                <w:p>
                  <w:pPr>
                    <w:pStyle w:val="314"/>
                    <w:rPr>
                      <w:u w:val="single"/>
                    </w:rPr>
                  </w:pPr>
                  <w:r>
                    <w:rPr>
                      <w:rFonts w:hint="eastAsia"/>
                      <w:u w:val="single"/>
                    </w:rPr>
                    <w:t>+</w:t>
                  </w:r>
                  <w:r>
                    <w:rPr>
                      <w:u w:val="single"/>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废滤清器</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0.05</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0.05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0.05</w:t>
                  </w:r>
                </w:p>
              </w:tc>
              <w:tc>
                <w:tcPr>
                  <w:tcW w:w="570" w:type="pct"/>
                  <w:vAlign w:val="center"/>
                </w:tcPr>
                <w:p>
                  <w:pPr>
                    <w:pStyle w:val="314"/>
                    <w:rPr>
                      <w:u w:val="single"/>
                    </w:rPr>
                  </w:pPr>
                  <w:r>
                    <w:rPr>
                      <w:rFonts w:hint="eastAsia"/>
                      <w:u w:val="single"/>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废电容、电路板</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0.5</w:t>
                  </w:r>
                  <w:r>
                    <w:rPr>
                      <w:rFonts w:hint="eastAsia"/>
                      <w:u w:val="single"/>
                    </w:rPr>
                    <w:t>3</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u w:val="single"/>
                    </w:rPr>
                    <w:t>0.5</w:t>
                  </w:r>
                  <w:r>
                    <w:rPr>
                      <w:rFonts w:hint="eastAsia"/>
                      <w:u w:val="single"/>
                    </w:rPr>
                    <w:t>3</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0.525</w:t>
                  </w:r>
                </w:p>
              </w:tc>
              <w:tc>
                <w:tcPr>
                  <w:tcW w:w="570" w:type="pct"/>
                  <w:vAlign w:val="center"/>
                </w:tcPr>
                <w:p>
                  <w:pPr>
                    <w:pStyle w:val="314"/>
                    <w:rPr>
                      <w:u w:val="single"/>
                    </w:rPr>
                  </w:pPr>
                  <w:r>
                    <w:rPr>
                      <w:rFonts w:hint="eastAsia"/>
                      <w:u w:val="single"/>
                    </w:rPr>
                    <w:t>+</w:t>
                  </w:r>
                  <w:r>
                    <w:rPr>
                      <w:u w:val="single"/>
                    </w:rPr>
                    <w:t>0.5</w:t>
                  </w:r>
                  <w:r>
                    <w:rPr>
                      <w:rFonts w:hint="eastAsia"/>
                      <w:u w:val="single"/>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废尾气净化装置</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u w:val="single"/>
                    </w:rPr>
                    <w:t>0.5</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u w:val="single"/>
                    </w:rPr>
                    <w:t>0.5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0.5</w:t>
                  </w:r>
                </w:p>
              </w:tc>
              <w:tc>
                <w:tcPr>
                  <w:tcW w:w="570" w:type="pct"/>
                  <w:vAlign w:val="center"/>
                </w:tcPr>
                <w:p>
                  <w:pPr>
                    <w:pStyle w:val="314"/>
                    <w:rPr>
                      <w:u w:val="single"/>
                    </w:rPr>
                  </w:pPr>
                  <w:r>
                    <w:rPr>
                      <w:rFonts w:hint="eastAsia"/>
                      <w:u w:val="single"/>
                    </w:rPr>
                    <w:t>+</w:t>
                  </w:r>
                  <w:r>
                    <w:rPr>
                      <w:u w:val="single"/>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含汞部件</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0.21</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0.21</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0.34</w:t>
                  </w:r>
                </w:p>
              </w:tc>
              <w:tc>
                <w:tcPr>
                  <w:tcW w:w="570" w:type="pct"/>
                  <w:vAlign w:val="center"/>
                </w:tcPr>
                <w:p>
                  <w:pPr>
                    <w:pStyle w:val="314"/>
                    <w:rPr>
                      <w:u w:val="single"/>
                    </w:rPr>
                  </w:pPr>
                  <w:r>
                    <w:rPr>
                      <w:rFonts w:hint="eastAsia"/>
                      <w:u w:val="single"/>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含铅部件</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0.23</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0.23</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0.48</w:t>
                  </w:r>
                </w:p>
              </w:tc>
              <w:tc>
                <w:tcPr>
                  <w:tcW w:w="570" w:type="pct"/>
                  <w:vAlign w:val="center"/>
                </w:tcPr>
                <w:p>
                  <w:pPr>
                    <w:pStyle w:val="314"/>
                    <w:rPr>
                      <w:u w:val="single"/>
                    </w:rPr>
                  </w:pPr>
                  <w:r>
                    <w:rPr>
                      <w:rFonts w:hint="eastAsia"/>
                      <w:u w:val="single"/>
                    </w:rPr>
                    <w:t>+0.23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sz w:val="22"/>
                      <w:szCs w:val="22"/>
                      <w:u w:val="single"/>
                    </w:rPr>
                  </w:pPr>
                  <w:r>
                    <w:rPr>
                      <w:sz w:val="22"/>
                      <w:szCs w:val="22"/>
                      <w:u w:val="single"/>
                    </w:rPr>
                    <w:t>隔油池废油</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rFonts w:hint="eastAsia"/>
                      <w:u w:val="single"/>
                    </w:rPr>
                    <w:t>0</w:t>
                  </w:r>
                </w:p>
              </w:tc>
              <w:tc>
                <w:tcPr>
                  <w:tcW w:w="448" w:type="pct"/>
                  <w:vAlign w:val="center"/>
                </w:tcPr>
                <w:p>
                  <w:pPr>
                    <w:pStyle w:val="314"/>
                    <w:rPr>
                      <w:u w:val="single"/>
                    </w:rPr>
                  </w:pPr>
                  <w:r>
                    <w:rPr>
                      <w:rFonts w:hint="eastAsia"/>
                      <w:u w:val="single"/>
                    </w:rPr>
                    <w:t>0.5</w:t>
                  </w:r>
                </w:p>
              </w:tc>
              <w:tc>
                <w:tcPr>
                  <w:tcW w:w="448" w:type="pct"/>
                  <w:vAlign w:val="center"/>
                </w:tcPr>
                <w:p>
                  <w:pPr>
                    <w:pStyle w:val="314"/>
                    <w:rPr>
                      <w:u w:val="single"/>
                    </w:rPr>
                  </w:pPr>
                  <w:r>
                    <w:rPr>
                      <w:rFonts w:hint="eastAsia"/>
                      <w:u w:val="single"/>
                    </w:rPr>
                    <w:t>0</w:t>
                  </w:r>
                </w:p>
              </w:tc>
              <w:tc>
                <w:tcPr>
                  <w:tcW w:w="450" w:type="pct"/>
                  <w:vAlign w:val="center"/>
                </w:tcPr>
                <w:p>
                  <w:pPr>
                    <w:pStyle w:val="314"/>
                    <w:rPr>
                      <w:u w:val="single"/>
                    </w:rPr>
                  </w:pPr>
                  <w:r>
                    <w:rPr>
                      <w:rFonts w:hint="eastAsia"/>
                      <w:u w:val="single"/>
                    </w:rPr>
                    <w:t>0.5</w:t>
                  </w:r>
                </w:p>
              </w:tc>
              <w:tc>
                <w:tcPr>
                  <w:tcW w:w="498" w:type="pct"/>
                  <w:vAlign w:val="center"/>
                </w:tcPr>
                <w:p>
                  <w:pPr>
                    <w:pStyle w:val="314"/>
                    <w:rPr>
                      <w:u w:val="single"/>
                    </w:rPr>
                  </w:pPr>
                  <w:r>
                    <w:rPr>
                      <w:rFonts w:hint="eastAsia"/>
                      <w:u w:val="single"/>
                    </w:rPr>
                    <w:t>0</w:t>
                  </w:r>
                </w:p>
              </w:tc>
              <w:tc>
                <w:tcPr>
                  <w:tcW w:w="504" w:type="pct"/>
                  <w:vAlign w:val="center"/>
                </w:tcPr>
                <w:p>
                  <w:pPr>
                    <w:pStyle w:val="314"/>
                    <w:rPr>
                      <w:u w:val="single"/>
                    </w:rPr>
                  </w:pPr>
                  <w:r>
                    <w:rPr>
                      <w:rFonts w:hint="eastAsia"/>
                      <w:u w:val="single"/>
                    </w:rPr>
                    <w:t>0.5</w:t>
                  </w:r>
                </w:p>
              </w:tc>
              <w:tc>
                <w:tcPr>
                  <w:tcW w:w="570" w:type="pct"/>
                  <w:vAlign w:val="center"/>
                </w:tcPr>
                <w:p>
                  <w:pPr>
                    <w:pStyle w:val="314"/>
                    <w:rPr>
                      <w:u w:val="single"/>
                    </w:rPr>
                  </w:pPr>
                  <w:r>
                    <w:rPr>
                      <w:rFonts w:hint="eastAsia"/>
                      <w:u w:val="single"/>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含油抹布、劳保用品</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rFonts w:hint="eastAsia"/>
                      <w:u w:val="single"/>
                    </w:rPr>
                    <w:t>0.5</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0.5</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u w:val="single"/>
                    </w:rPr>
                    <w:t>0.5</w:t>
                  </w:r>
                </w:p>
              </w:tc>
              <w:tc>
                <w:tcPr>
                  <w:tcW w:w="570" w:type="pct"/>
                  <w:vAlign w:val="center"/>
                </w:tcPr>
                <w:p>
                  <w:pPr>
                    <w:pStyle w:val="314"/>
                    <w:rPr>
                      <w:u w:val="single"/>
                    </w:rPr>
                  </w:pPr>
                  <w:r>
                    <w:rPr>
                      <w:rFonts w:hint="eastAsia"/>
                      <w:u w:val="single"/>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其他不可利用物</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w:t>
                  </w:r>
                </w:p>
              </w:tc>
              <w:tc>
                <w:tcPr>
                  <w:tcW w:w="448" w:type="pct"/>
                  <w:vAlign w:val="center"/>
                </w:tcPr>
                <w:p>
                  <w:pPr>
                    <w:pStyle w:val="314"/>
                    <w:rPr>
                      <w:u w:val="single"/>
                    </w:rPr>
                  </w:pPr>
                  <w:r>
                    <w:rPr>
                      <w:sz w:val="22"/>
                      <w:szCs w:val="22"/>
                      <w:u w:val="single"/>
                    </w:rPr>
                    <w:t>8</w:t>
                  </w:r>
                  <w:r>
                    <w:rPr>
                      <w:rFonts w:hint="eastAsia"/>
                      <w:sz w:val="22"/>
                      <w:szCs w:val="22"/>
                      <w:u w:val="single"/>
                    </w:rPr>
                    <w:t>9.71</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sz w:val="22"/>
                      <w:szCs w:val="22"/>
                      <w:u w:val="single"/>
                    </w:rPr>
                    <w:t>8</w:t>
                  </w:r>
                  <w:r>
                    <w:rPr>
                      <w:rFonts w:hint="eastAsia"/>
                      <w:sz w:val="22"/>
                      <w:szCs w:val="22"/>
                      <w:u w:val="single"/>
                    </w:rPr>
                    <w:t>9.71</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sz w:val="22"/>
                      <w:szCs w:val="22"/>
                      <w:u w:val="single"/>
                    </w:rPr>
                    <w:t>86.67</w:t>
                  </w:r>
                </w:p>
              </w:tc>
              <w:tc>
                <w:tcPr>
                  <w:tcW w:w="570" w:type="pct"/>
                  <w:vAlign w:val="center"/>
                </w:tcPr>
                <w:p>
                  <w:pPr>
                    <w:pStyle w:val="314"/>
                    <w:rPr>
                      <w:u w:val="single"/>
                    </w:rPr>
                  </w:pPr>
                  <w:r>
                    <w:rPr>
                      <w:rFonts w:hint="eastAsia"/>
                      <w:sz w:val="22"/>
                      <w:szCs w:val="22"/>
                      <w:u w:val="single"/>
                    </w:rPr>
                    <w:t>+</w:t>
                  </w:r>
                  <w:r>
                    <w:rPr>
                      <w:sz w:val="22"/>
                      <w:szCs w:val="22"/>
                      <w:u w:val="single"/>
                    </w:rPr>
                    <w:t>8</w:t>
                  </w:r>
                  <w:r>
                    <w:rPr>
                      <w:rFonts w:hint="eastAsia"/>
                      <w:sz w:val="22"/>
                      <w:szCs w:val="22"/>
                      <w:u w:val="single"/>
                    </w:rPr>
                    <w:t>9.71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 w:type="pct"/>
                  <w:vMerge w:val="continue"/>
                  <w:vAlign w:val="center"/>
                </w:tcPr>
                <w:p>
                  <w:pPr>
                    <w:pStyle w:val="314"/>
                    <w:rPr>
                      <w:u w:val="single"/>
                    </w:rPr>
                  </w:pPr>
                </w:p>
              </w:tc>
              <w:tc>
                <w:tcPr>
                  <w:tcW w:w="1204" w:type="pct"/>
                  <w:gridSpan w:val="2"/>
                  <w:vAlign w:val="center"/>
                </w:tcPr>
                <w:p>
                  <w:pPr>
                    <w:pStyle w:val="314"/>
                    <w:rPr>
                      <w:u w:val="single"/>
                    </w:rPr>
                  </w:pPr>
                  <w:r>
                    <w:rPr>
                      <w:sz w:val="22"/>
                      <w:szCs w:val="22"/>
                      <w:u w:val="single"/>
                    </w:rPr>
                    <w:t>生活垃圾</w:t>
                  </w:r>
                </w:p>
              </w:tc>
              <w:tc>
                <w:tcPr>
                  <w:tcW w:w="299" w:type="pct"/>
                  <w:vAlign w:val="center"/>
                </w:tcPr>
                <w:p>
                  <w:pPr>
                    <w:pStyle w:val="314"/>
                    <w:rPr>
                      <w:u w:val="single"/>
                    </w:rPr>
                  </w:pPr>
                  <w:r>
                    <w:rPr>
                      <w:u w:val="single"/>
                    </w:rPr>
                    <w:t>t/a</w:t>
                  </w:r>
                </w:p>
              </w:tc>
              <w:tc>
                <w:tcPr>
                  <w:tcW w:w="399" w:type="pct"/>
                  <w:vAlign w:val="center"/>
                </w:tcPr>
                <w:p>
                  <w:pPr>
                    <w:pStyle w:val="314"/>
                    <w:rPr>
                      <w:u w:val="single"/>
                    </w:rPr>
                  </w:pPr>
                  <w:r>
                    <w:rPr>
                      <w:u w:val="single"/>
                    </w:rPr>
                    <w:t>0.5</w:t>
                  </w:r>
                </w:p>
              </w:tc>
              <w:tc>
                <w:tcPr>
                  <w:tcW w:w="448" w:type="pct"/>
                  <w:vAlign w:val="center"/>
                </w:tcPr>
                <w:p>
                  <w:pPr>
                    <w:pStyle w:val="314"/>
                    <w:rPr>
                      <w:u w:val="single"/>
                    </w:rPr>
                  </w:pPr>
                  <w:r>
                    <w:rPr>
                      <w:rFonts w:hint="eastAsia"/>
                      <w:u w:val="single"/>
                    </w:rPr>
                    <w:t>0.9</w:t>
                  </w:r>
                </w:p>
              </w:tc>
              <w:tc>
                <w:tcPr>
                  <w:tcW w:w="448" w:type="pct"/>
                  <w:vAlign w:val="center"/>
                </w:tcPr>
                <w:p>
                  <w:pPr>
                    <w:pStyle w:val="314"/>
                    <w:rPr>
                      <w:u w:val="single"/>
                    </w:rPr>
                  </w:pPr>
                  <w:r>
                    <w:rPr>
                      <w:u w:val="single"/>
                    </w:rPr>
                    <w:t>0</w:t>
                  </w:r>
                </w:p>
              </w:tc>
              <w:tc>
                <w:tcPr>
                  <w:tcW w:w="450" w:type="pct"/>
                  <w:vAlign w:val="center"/>
                </w:tcPr>
                <w:p>
                  <w:pPr>
                    <w:pStyle w:val="314"/>
                    <w:rPr>
                      <w:u w:val="single"/>
                    </w:rPr>
                  </w:pPr>
                  <w:r>
                    <w:rPr>
                      <w:rFonts w:hint="eastAsia"/>
                      <w:u w:val="single"/>
                    </w:rPr>
                    <w:t>0.9</w:t>
                  </w:r>
                </w:p>
              </w:tc>
              <w:tc>
                <w:tcPr>
                  <w:tcW w:w="498" w:type="pct"/>
                  <w:vAlign w:val="center"/>
                </w:tcPr>
                <w:p>
                  <w:pPr>
                    <w:pStyle w:val="314"/>
                    <w:rPr>
                      <w:u w:val="single"/>
                    </w:rPr>
                  </w:pPr>
                  <w:r>
                    <w:rPr>
                      <w:u w:val="single"/>
                    </w:rPr>
                    <w:t>0</w:t>
                  </w:r>
                </w:p>
              </w:tc>
              <w:tc>
                <w:tcPr>
                  <w:tcW w:w="504" w:type="pct"/>
                  <w:vAlign w:val="center"/>
                </w:tcPr>
                <w:p>
                  <w:pPr>
                    <w:pStyle w:val="314"/>
                    <w:rPr>
                      <w:u w:val="single"/>
                    </w:rPr>
                  </w:pPr>
                  <w:r>
                    <w:rPr>
                      <w:rFonts w:hint="eastAsia"/>
                      <w:u w:val="single"/>
                    </w:rPr>
                    <w:t>0</w:t>
                  </w:r>
                  <w:r>
                    <w:rPr>
                      <w:u w:val="single"/>
                    </w:rPr>
                    <w:t>.9</w:t>
                  </w:r>
                </w:p>
              </w:tc>
              <w:tc>
                <w:tcPr>
                  <w:tcW w:w="570" w:type="pct"/>
                  <w:vAlign w:val="center"/>
                </w:tcPr>
                <w:p>
                  <w:pPr>
                    <w:pStyle w:val="314"/>
                    <w:rPr>
                      <w:u w:val="single"/>
                    </w:rPr>
                  </w:pPr>
                  <w:r>
                    <w:rPr>
                      <w:rFonts w:hint="eastAsia"/>
                      <w:u w:val="single"/>
                    </w:rPr>
                    <w:t>+0.4</w:t>
                  </w:r>
                </w:p>
              </w:tc>
            </w:tr>
          </w:tbl>
          <w:p/>
          <w:p>
            <w:pPr>
              <w:pStyle w:val="2"/>
              <w:ind w:left="0" w:leftChars="0"/>
              <w:rPr>
                <w:lang w:val="zh-CN" w:eastAsia="zh-CN"/>
              </w:rPr>
            </w:pPr>
          </w:p>
          <w:p>
            <w:pPr>
              <w:rPr>
                <w:lang w:val="zh-CN" w:eastAsia="zh-CN"/>
              </w:rPr>
            </w:pPr>
          </w:p>
          <w:p>
            <w:pPr>
              <w:pStyle w:val="2"/>
              <w:ind w:left="480"/>
              <w:rPr>
                <w:lang w:val="zh-CN" w:eastAsia="zh-CN"/>
              </w:rPr>
            </w:pPr>
          </w:p>
          <w:p>
            <w:pPr>
              <w:rPr>
                <w:lang w:val="zh-CN" w:eastAsia="zh-CN"/>
              </w:rPr>
            </w:pPr>
          </w:p>
          <w:p>
            <w:pPr>
              <w:rPr>
                <w:lang w:val="zh-CN" w:eastAsia="zh-CN"/>
              </w:rPr>
            </w:pPr>
          </w:p>
          <w:p>
            <w:pPr>
              <w:pStyle w:val="2"/>
              <w:ind w:left="480"/>
              <w:rPr>
                <w:lang w:val="zh-CN" w:eastAsia="zh-CN"/>
              </w:rPr>
            </w:pPr>
          </w:p>
          <w:p>
            <w:pPr>
              <w:pStyle w:val="337"/>
            </w:pPr>
          </w:p>
          <w:p>
            <w:pPr>
              <w:pStyle w:val="337"/>
            </w:pPr>
          </w:p>
        </w:tc>
      </w:tr>
    </w:tbl>
    <w:p>
      <w:pPr>
        <w:pStyle w:val="2"/>
        <w:ind w:left="0" w:leftChars="0"/>
        <w:rPr>
          <w:lang w:val="zh-CN" w:eastAsia="zh-CN"/>
        </w:rPr>
      </w:pPr>
    </w:p>
    <w:p>
      <w:pPr>
        <w:pStyle w:val="2"/>
        <w:ind w:left="480"/>
        <w:rPr>
          <w:lang w:val="zh-CN" w:eastAsia="zh-CN"/>
        </w:rPr>
        <w:sectPr>
          <w:pgSz w:w="16838" w:h="11906" w:orient="landscape"/>
          <w:pgMar w:top="1701" w:right="1418" w:bottom="1418" w:left="1418" w:header="851" w:footer="851" w:gutter="0"/>
          <w:cols w:space="720" w:num="1"/>
          <w:docGrid w:type="lines" w:linePitch="312" w:charSpace="0"/>
        </w:sectPr>
      </w:pPr>
    </w:p>
    <w:p>
      <w:pPr>
        <w:pStyle w:val="3"/>
        <w:numPr>
          <w:ilvl w:val="0"/>
          <w:numId w:val="0"/>
        </w:numPr>
        <w:spacing w:before="0" w:beforeLines="0" w:after="0" w:afterLines="0" w:line="240" w:lineRule="auto"/>
        <w:jc w:val="both"/>
      </w:pPr>
      <w:r>
        <w:t>项目主要污染物产生及预计排放情况</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0" w:type="dxa"/>
          <w:bottom w:w="0" w:type="dxa"/>
          <w:right w:w="0" w:type="dxa"/>
        </w:tblCellMar>
      </w:tblPr>
      <w:tblGrid>
        <w:gridCol w:w="712"/>
        <w:gridCol w:w="2339"/>
        <w:gridCol w:w="1936"/>
        <w:gridCol w:w="202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tcBorders>
              <w:top w:val="single" w:color="000000" w:sz="8" w:space="0"/>
              <w:left w:val="single" w:color="000000" w:sz="8" w:space="0"/>
              <w:bottom w:val="single" w:color="000000" w:sz="6" w:space="0"/>
              <w:right w:val="single" w:color="000000" w:sz="6" w:space="0"/>
              <w:tl2br w:val="single" w:color="auto" w:sz="4" w:space="0"/>
            </w:tcBorders>
            <w:vAlign w:val="center"/>
          </w:tcPr>
          <w:p>
            <w:pPr>
              <w:adjustRightInd/>
              <w:snapToGrid/>
              <w:spacing w:line="240" w:lineRule="auto"/>
              <w:jc w:val="center"/>
              <w:rPr>
                <w:sz w:val="21"/>
                <w:szCs w:val="21"/>
              </w:rPr>
            </w:pPr>
            <w:r>
              <w:rPr>
                <w:sz w:val="21"/>
                <w:szCs w:val="21"/>
              </w:rPr>
              <w:t xml:space="preserve">  内容</w:t>
            </w:r>
          </w:p>
          <w:p>
            <w:pPr>
              <w:adjustRightInd/>
              <w:snapToGrid/>
              <w:spacing w:line="240" w:lineRule="auto"/>
              <w:rPr>
                <w:sz w:val="21"/>
                <w:szCs w:val="21"/>
              </w:rPr>
            </w:pPr>
            <w:r>
              <w:rPr>
                <w:sz w:val="21"/>
                <w:szCs w:val="21"/>
              </w:rPr>
              <w:t>类型</w:t>
            </w:r>
          </w:p>
        </w:tc>
        <w:tc>
          <w:tcPr>
            <w:tcW w:w="1287" w:type="pct"/>
            <w:tcBorders>
              <w:top w:val="single" w:color="000000" w:sz="6" w:space="0"/>
              <w:left w:val="single" w:color="000000" w:sz="6" w:space="0"/>
              <w:bottom w:val="single" w:color="000000" w:sz="4" w:space="0"/>
              <w:right w:val="single" w:color="000000" w:sz="4" w:space="0"/>
            </w:tcBorders>
            <w:vAlign w:val="center"/>
          </w:tcPr>
          <w:p>
            <w:pPr>
              <w:adjustRightInd/>
              <w:snapToGrid/>
              <w:spacing w:line="240" w:lineRule="auto"/>
              <w:jc w:val="center"/>
              <w:rPr>
                <w:sz w:val="21"/>
                <w:szCs w:val="21"/>
              </w:rPr>
            </w:pPr>
            <w:r>
              <w:rPr>
                <w:sz w:val="21"/>
                <w:szCs w:val="21"/>
              </w:rPr>
              <w:t>排放源</w:t>
            </w:r>
          </w:p>
        </w:tc>
        <w:tc>
          <w:tcPr>
            <w:tcW w:w="1065" w:type="pct"/>
            <w:tcBorders>
              <w:top w:val="single" w:color="000000" w:sz="6" w:space="0"/>
              <w:left w:val="single" w:color="auto" w:sz="4" w:space="0"/>
              <w:bottom w:val="single" w:color="000000" w:sz="4" w:space="0"/>
              <w:right w:val="single" w:color="000000" w:sz="4" w:space="0"/>
            </w:tcBorders>
            <w:vAlign w:val="center"/>
          </w:tcPr>
          <w:p>
            <w:pPr>
              <w:adjustRightInd/>
              <w:snapToGrid/>
              <w:spacing w:line="240" w:lineRule="auto"/>
              <w:jc w:val="center"/>
              <w:rPr>
                <w:sz w:val="21"/>
                <w:szCs w:val="21"/>
              </w:rPr>
            </w:pPr>
            <w:r>
              <w:rPr>
                <w:sz w:val="21"/>
                <w:szCs w:val="21"/>
              </w:rPr>
              <w:t>污染物名称</w:t>
            </w:r>
          </w:p>
        </w:tc>
        <w:tc>
          <w:tcPr>
            <w:tcW w:w="1113" w:type="pct"/>
            <w:tcBorders>
              <w:top w:val="single" w:color="000000" w:sz="6" w:space="0"/>
              <w:left w:val="single" w:color="auto" w:sz="4" w:space="0"/>
              <w:bottom w:val="single" w:color="000000" w:sz="4" w:space="0"/>
              <w:right w:val="single" w:color="000000" w:sz="4" w:space="0"/>
            </w:tcBorders>
            <w:vAlign w:val="center"/>
          </w:tcPr>
          <w:p>
            <w:pPr>
              <w:adjustRightInd/>
              <w:snapToGrid/>
              <w:spacing w:line="240" w:lineRule="auto"/>
              <w:jc w:val="center"/>
              <w:rPr>
                <w:sz w:val="21"/>
                <w:szCs w:val="21"/>
              </w:rPr>
            </w:pPr>
            <w:r>
              <w:rPr>
                <w:sz w:val="21"/>
                <w:szCs w:val="21"/>
              </w:rPr>
              <w:t>处理前产生浓度及</w:t>
            </w:r>
          </w:p>
          <w:p>
            <w:pPr>
              <w:adjustRightInd/>
              <w:snapToGrid/>
              <w:spacing w:line="240" w:lineRule="auto"/>
              <w:jc w:val="center"/>
              <w:rPr>
                <w:sz w:val="21"/>
                <w:szCs w:val="21"/>
              </w:rPr>
            </w:pPr>
            <w:r>
              <w:rPr>
                <w:sz w:val="21"/>
                <w:szCs w:val="21"/>
              </w:rPr>
              <w:t>产生量(单位)</w:t>
            </w:r>
          </w:p>
        </w:tc>
        <w:tc>
          <w:tcPr>
            <w:tcW w:w="1143" w:type="pct"/>
            <w:tcBorders>
              <w:top w:val="single" w:color="000000" w:sz="6" w:space="0"/>
              <w:left w:val="single" w:color="auto" w:sz="4" w:space="0"/>
              <w:bottom w:val="single" w:color="000000" w:sz="4" w:space="0"/>
              <w:right w:val="single" w:color="000000" w:sz="6" w:space="0"/>
            </w:tcBorders>
            <w:vAlign w:val="center"/>
          </w:tcPr>
          <w:p>
            <w:pPr>
              <w:adjustRightInd/>
              <w:snapToGrid/>
              <w:spacing w:line="240" w:lineRule="auto"/>
              <w:jc w:val="center"/>
              <w:rPr>
                <w:sz w:val="21"/>
                <w:szCs w:val="21"/>
              </w:rPr>
            </w:pPr>
            <w:r>
              <w:rPr>
                <w:sz w:val="21"/>
                <w:szCs w:val="21"/>
              </w:rPr>
              <w:t>排放浓度及排放量</w:t>
            </w:r>
          </w:p>
          <w:p>
            <w:pPr>
              <w:adjustRightInd/>
              <w:snapToGrid/>
              <w:spacing w:line="240" w:lineRule="auto"/>
              <w:jc w:val="center"/>
              <w:rPr>
                <w:sz w:val="21"/>
                <w:szCs w:val="21"/>
              </w:rPr>
            </w:pPr>
            <w:r>
              <w:rPr>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restart"/>
            <w:tcBorders>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大</w:t>
            </w:r>
          </w:p>
          <w:p>
            <w:pPr>
              <w:adjustRightInd/>
              <w:snapToGrid/>
              <w:spacing w:line="240" w:lineRule="auto"/>
              <w:jc w:val="center"/>
              <w:rPr>
                <w:sz w:val="21"/>
                <w:szCs w:val="21"/>
              </w:rPr>
            </w:pPr>
            <w:r>
              <w:rPr>
                <w:sz w:val="21"/>
                <w:szCs w:val="21"/>
              </w:rPr>
              <w:t>气</w:t>
            </w:r>
          </w:p>
          <w:p>
            <w:pPr>
              <w:adjustRightInd/>
              <w:snapToGrid/>
              <w:spacing w:line="240" w:lineRule="auto"/>
              <w:jc w:val="center"/>
              <w:rPr>
                <w:sz w:val="21"/>
                <w:szCs w:val="21"/>
              </w:rPr>
            </w:pPr>
            <w:r>
              <w:rPr>
                <w:sz w:val="21"/>
                <w:szCs w:val="21"/>
              </w:rPr>
              <w:t>污</w:t>
            </w:r>
          </w:p>
          <w:p>
            <w:pPr>
              <w:adjustRightInd/>
              <w:snapToGrid/>
              <w:spacing w:line="240" w:lineRule="auto"/>
              <w:jc w:val="center"/>
              <w:rPr>
                <w:sz w:val="21"/>
                <w:szCs w:val="21"/>
              </w:rPr>
            </w:pPr>
            <w:r>
              <w:rPr>
                <w:sz w:val="21"/>
                <w:szCs w:val="21"/>
              </w:rPr>
              <w:t>染</w:t>
            </w:r>
          </w:p>
          <w:p>
            <w:pPr>
              <w:adjustRightInd/>
              <w:snapToGrid/>
              <w:spacing w:line="240" w:lineRule="auto"/>
              <w:jc w:val="center"/>
              <w:rPr>
                <w:sz w:val="21"/>
                <w:szCs w:val="21"/>
              </w:rPr>
            </w:pPr>
            <w:r>
              <w:rPr>
                <w:sz w:val="21"/>
                <w:szCs w:val="21"/>
              </w:rPr>
              <w:t>物</w:t>
            </w:r>
          </w:p>
        </w:tc>
        <w:tc>
          <w:tcPr>
            <w:tcW w:w="1287" w:type="pct"/>
            <w:tcBorders>
              <w:top w:val="single" w:color="auto" w:sz="4" w:space="0"/>
              <w:left w:val="single" w:color="auto" w:sz="4" w:space="0"/>
              <w:right w:val="single" w:color="auto" w:sz="4" w:space="0"/>
            </w:tcBorders>
            <w:vAlign w:val="center"/>
          </w:tcPr>
          <w:p>
            <w:pPr>
              <w:adjustRightInd/>
              <w:snapToGrid/>
              <w:spacing w:line="240" w:lineRule="auto"/>
              <w:jc w:val="center"/>
              <w:rPr>
                <w:bCs/>
                <w:sz w:val="21"/>
                <w:szCs w:val="21"/>
              </w:rPr>
            </w:pPr>
            <w:r>
              <w:rPr>
                <w:bCs/>
                <w:sz w:val="21"/>
                <w:szCs w:val="21"/>
              </w:rPr>
              <w:t>油液收集</w:t>
            </w:r>
          </w:p>
        </w:tc>
        <w:tc>
          <w:tcPr>
            <w:tcW w:w="1065" w:type="pc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非甲烷总烃</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bCs/>
                <w:sz w:val="21"/>
                <w:szCs w:val="21"/>
              </w:rPr>
            </w:pPr>
            <w:r>
              <w:rPr>
                <w:rFonts w:hint="eastAsia"/>
                <w:sz w:val="21"/>
                <w:szCs w:val="21"/>
              </w:rPr>
              <w:t>0.057</w:t>
            </w:r>
            <w:r>
              <w:rPr>
                <w:sz w:val="21"/>
                <w:szCs w:val="21"/>
              </w:rPr>
              <w:t>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bCs/>
                <w:sz w:val="21"/>
                <w:szCs w:val="21"/>
              </w:rPr>
            </w:pPr>
            <w:r>
              <w:rPr>
                <w:rFonts w:hint="eastAsia"/>
                <w:sz w:val="21"/>
                <w:szCs w:val="21"/>
              </w:rPr>
              <w:t>0.057</w:t>
            </w:r>
            <w:r>
              <w:rPr>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tcBorders>
              <w:top w:val="single" w:color="auto" w:sz="4" w:space="0"/>
              <w:left w:val="single" w:color="auto" w:sz="4" w:space="0"/>
              <w:right w:val="single" w:color="auto" w:sz="4" w:space="0"/>
            </w:tcBorders>
            <w:vAlign w:val="center"/>
          </w:tcPr>
          <w:p>
            <w:pPr>
              <w:adjustRightInd/>
              <w:snapToGrid/>
              <w:spacing w:line="240" w:lineRule="auto"/>
              <w:jc w:val="center"/>
              <w:rPr>
                <w:bCs/>
                <w:sz w:val="21"/>
                <w:szCs w:val="21"/>
              </w:rPr>
            </w:pPr>
            <w:r>
              <w:rPr>
                <w:bCs/>
                <w:sz w:val="21"/>
                <w:szCs w:val="21"/>
              </w:rPr>
              <w:t>切割</w:t>
            </w:r>
          </w:p>
        </w:tc>
        <w:tc>
          <w:tcPr>
            <w:tcW w:w="1065" w:type="pc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粉尘</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bCs/>
                <w:sz w:val="21"/>
                <w:szCs w:val="21"/>
              </w:rPr>
            </w:pPr>
            <w:r>
              <w:rPr>
                <w:rFonts w:hint="eastAsia"/>
                <w:sz w:val="21"/>
                <w:szCs w:val="21"/>
              </w:rPr>
              <w:t>0.018</w:t>
            </w:r>
            <w:r>
              <w:rPr>
                <w:sz w:val="21"/>
                <w:szCs w:val="21"/>
              </w:rPr>
              <w:t>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bCs/>
                <w:sz w:val="21"/>
                <w:szCs w:val="21"/>
              </w:rPr>
            </w:pPr>
            <w:r>
              <w:rPr>
                <w:rFonts w:hint="eastAsia"/>
                <w:sz w:val="21"/>
                <w:szCs w:val="21"/>
              </w:rPr>
              <w:t>0.018</w:t>
            </w:r>
            <w:r>
              <w:rPr>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tcBorders>
              <w:left w:val="single" w:color="auto" w:sz="4" w:space="0"/>
              <w:right w:val="single" w:color="auto" w:sz="4" w:space="0"/>
            </w:tcBorders>
            <w:vAlign w:val="center"/>
          </w:tcPr>
          <w:p>
            <w:pPr>
              <w:adjustRightInd/>
              <w:snapToGrid/>
              <w:spacing w:line="240" w:lineRule="auto"/>
              <w:jc w:val="center"/>
              <w:rPr>
                <w:bCs/>
                <w:sz w:val="21"/>
                <w:szCs w:val="21"/>
              </w:rPr>
            </w:pPr>
            <w:r>
              <w:rPr>
                <w:bCs/>
                <w:sz w:val="21"/>
                <w:szCs w:val="21"/>
              </w:rPr>
              <w:t>制冷剂收集</w:t>
            </w:r>
          </w:p>
        </w:tc>
        <w:tc>
          <w:tcPr>
            <w:tcW w:w="1065" w:type="pc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氟化物</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bCs/>
                <w:sz w:val="21"/>
                <w:szCs w:val="21"/>
              </w:rPr>
            </w:pPr>
            <w:r>
              <w:rPr>
                <w:rFonts w:hint="eastAsia"/>
                <w:sz w:val="21"/>
                <w:szCs w:val="21"/>
              </w:rPr>
              <w:t>0.105kg/a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bCs/>
                <w:sz w:val="21"/>
                <w:szCs w:val="21"/>
              </w:rPr>
            </w:pPr>
            <w:r>
              <w:rPr>
                <w:rFonts w:hint="eastAsia"/>
                <w:sz w:val="21"/>
                <w:szCs w:val="21"/>
              </w:rPr>
              <w:t>0.105kg/a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restart"/>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水</w:t>
            </w:r>
          </w:p>
          <w:p>
            <w:pPr>
              <w:adjustRightInd/>
              <w:snapToGrid/>
              <w:spacing w:line="240" w:lineRule="auto"/>
              <w:jc w:val="center"/>
              <w:rPr>
                <w:sz w:val="21"/>
                <w:szCs w:val="21"/>
              </w:rPr>
            </w:pPr>
            <w:r>
              <w:rPr>
                <w:sz w:val="21"/>
                <w:szCs w:val="21"/>
              </w:rPr>
              <w:t>污</w:t>
            </w:r>
          </w:p>
          <w:p>
            <w:pPr>
              <w:adjustRightInd/>
              <w:snapToGrid/>
              <w:spacing w:line="240" w:lineRule="auto"/>
              <w:jc w:val="center"/>
              <w:rPr>
                <w:sz w:val="21"/>
                <w:szCs w:val="21"/>
              </w:rPr>
            </w:pPr>
            <w:r>
              <w:rPr>
                <w:sz w:val="21"/>
                <w:szCs w:val="21"/>
              </w:rPr>
              <w:t>染</w:t>
            </w:r>
          </w:p>
          <w:p>
            <w:pPr>
              <w:adjustRightInd/>
              <w:snapToGrid/>
              <w:spacing w:line="240" w:lineRule="auto"/>
              <w:jc w:val="center"/>
              <w:rPr>
                <w:sz w:val="21"/>
                <w:szCs w:val="21"/>
              </w:rPr>
            </w:pPr>
            <w:r>
              <w:rPr>
                <w:sz w:val="21"/>
                <w:szCs w:val="21"/>
              </w:rPr>
              <w:t>物</w:t>
            </w:r>
          </w:p>
        </w:tc>
        <w:tc>
          <w:tcPr>
            <w:tcW w:w="1287" w:type="pct"/>
            <w:vMerge w:val="restar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地面</w:t>
            </w:r>
            <w:r>
              <w:rPr>
                <w:sz w:val="21"/>
                <w:szCs w:val="21"/>
              </w:rPr>
              <w:t>清洗废水</w:t>
            </w: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COD</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0.015</w:t>
            </w:r>
            <w:r>
              <w:rPr>
                <w:rFonts w:hint="eastAsia"/>
                <w:sz w:val="21"/>
                <w:szCs w:val="21"/>
              </w:rPr>
              <w:t>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u w:val="single"/>
              </w:rPr>
              <w:t>0.015</w:t>
            </w:r>
            <w:r>
              <w:rPr>
                <w:rFonts w:hint="eastAsia"/>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SS</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0.012</w:t>
            </w:r>
            <w:r>
              <w:rPr>
                <w:rFonts w:hint="eastAsia"/>
                <w:sz w:val="21"/>
                <w:szCs w:val="21"/>
              </w:rPr>
              <w:t>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u w:val="single"/>
              </w:rPr>
              <w:t>0.005</w:t>
            </w:r>
            <w:r>
              <w:rPr>
                <w:rFonts w:hint="eastAsia"/>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石油类</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0.005</w:t>
            </w:r>
            <w:r>
              <w:rPr>
                <w:rFonts w:hint="eastAsia"/>
                <w:sz w:val="21"/>
                <w:szCs w:val="21"/>
              </w:rPr>
              <w:t>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u w:val="single"/>
              </w:rPr>
              <w:t>0.002</w:t>
            </w:r>
            <w:r>
              <w:rPr>
                <w:rFonts w:hint="eastAsia"/>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restar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雨水</w:t>
            </w: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COD</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7.20kg/次</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u w:val="single"/>
              </w:rPr>
              <w:t>7.20kg/次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SS</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14.41kg/次</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u w:val="single"/>
              </w:rPr>
              <w:t>5.76kg/次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u w:val="single"/>
              </w:rPr>
              <w:t>石油类</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u w:val="single"/>
              </w:rPr>
              <w:t>7.20kg/次</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u w:val="single"/>
              </w:rPr>
              <w:t>2.16kg/次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restar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生活污水</w:t>
            </w: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COD</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0.022t/a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BOD</w:t>
            </w:r>
            <w:r>
              <w:rPr>
                <w:sz w:val="21"/>
                <w:szCs w:val="21"/>
                <w:vertAlign w:val="subscript"/>
              </w:rPr>
              <w:t>5</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0.007t/a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ascii="宋体" w:hAnsi="宋体" w:cs="宋体"/>
                <w:sz w:val="21"/>
                <w:szCs w:val="21"/>
              </w:rPr>
              <w:t>氨氮</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0.002t/a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SS</w:t>
            </w:r>
          </w:p>
        </w:tc>
        <w:tc>
          <w:tcPr>
            <w:tcW w:w="1113"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0.009t/a</w:t>
            </w:r>
          </w:p>
        </w:tc>
        <w:tc>
          <w:tcPr>
            <w:tcW w:w="114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restart"/>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固体废物</w:t>
            </w:r>
          </w:p>
        </w:tc>
        <w:tc>
          <w:tcPr>
            <w:tcW w:w="1287" w:type="pct"/>
            <w:vMerge w:val="restar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汽车</w:t>
            </w:r>
            <w:r>
              <w:rPr>
                <w:sz w:val="21"/>
                <w:szCs w:val="21"/>
              </w:rPr>
              <w:t>拆解</w:t>
            </w: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废燃油</w:t>
            </w:r>
          </w:p>
        </w:tc>
        <w:tc>
          <w:tcPr>
            <w:tcW w:w="2256" w:type="pct"/>
            <w:gridSpan w:val="2"/>
            <w:vMerge w:val="restar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sz w:val="21"/>
                <w:szCs w:val="21"/>
              </w:rPr>
              <w:t>分类暂存于危废暂存间</w:t>
            </w:r>
            <w:r>
              <w:rPr>
                <w:rFonts w:hint="eastAsia"/>
                <w:sz w:val="21"/>
                <w:szCs w:val="21"/>
              </w:rPr>
              <w:t>，</w:t>
            </w:r>
            <w:r>
              <w:rPr>
                <w:sz w:val="21"/>
                <w:szCs w:val="21"/>
              </w:rPr>
              <w:t>委托有相应资质单位清运处置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液化气罐</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废蓄电池</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废油液</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废制冷剂</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废滤清器</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废电容、电路板</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废尾气净化装置</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含汞部件</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含铅部件</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含油抹布</w:t>
            </w:r>
            <w:r>
              <w:rPr>
                <w:rFonts w:hint="eastAsia"/>
                <w:sz w:val="21"/>
                <w:szCs w:val="21"/>
              </w:rPr>
              <w:t>、</w:t>
            </w:r>
            <w:r>
              <w:rPr>
                <w:sz w:val="21"/>
                <w:szCs w:val="21"/>
              </w:rPr>
              <w:t>劳保用品</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隔油池</w:t>
            </w: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隔油池废油</w:t>
            </w:r>
          </w:p>
        </w:tc>
        <w:tc>
          <w:tcPr>
            <w:tcW w:w="2256" w:type="pct"/>
            <w:gridSpan w:val="2"/>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汽车拆解</w:t>
            </w: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其他不可利用物</w:t>
            </w:r>
          </w:p>
        </w:tc>
        <w:tc>
          <w:tcPr>
            <w:tcW w:w="2256" w:type="pct"/>
            <w:gridSpan w:val="2"/>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ascii="宋体" w:hAnsi="宋体" w:cs="宋体"/>
                <w:sz w:val="21"/>
                <w:szCs w:val="21"/>
              </w:rPr>
              <w:t>由环卫部门定期清运并统一处理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1287"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职工生活</w:t>
            </w:r>
          </w:p>
        </w:tc>
        <w:tc>
          <w:tcPr>
            <w:tcW w:w="1065"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生活垃圾</w:t>
            </w:r>
          </w:p>
        </w:tc>
        <w:tc>
          <w:tcPr>
            <w:tcW w:w="2256" w:type="pct"/>
            <w:gridSpan w:val="2"/>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ascii="宋体" w:hAnsi="宋体" w:cs="宋体"/>
                <w:sz w:val="21"/>
                <w:szCs w:val="21"/>
              </w:rPr>
              <w:t>集中收集后由环卫部门定期清运并统一处理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tcBorders>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噪声</w:t>
            </w:r>
          </w:p>
        </w:tc>
        <w:tc>
          <w:tcPr>
            <w:tcW w:w="1287"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拆解</w:t>
            </w:r>
            <w:r>
              <w:rPr>
                <w:sz w:val="21"/>
                <w:szCs w:val="21"/>
              </w:rPr>
              <w:t>机械</w:t>
            </w:r>
          </w:p>
        </w:tc>
        <w:tc>
          <w:tcPr>
            <w:tcW w:w="1065" w:type="pct"/>
            <w:tcBorders>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噪声</w:t>
            </w:r>
          </w:p>
        </w:tc>
        <w:tc>
          <w:tcPr>
            <w:tcW w:w="2256" w:type="pct"/>
            <w:gridSpan w:val="2"/>
            <w:tcBorders>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rPr>
              <w:t>80~85</w:t>
            </w:r>
            <w:r>
              <w:rPr>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392" w:type="pct"/>
            <w:tcBorders>
              <w:top w:val="single" w:color="auto" w:sz="4" w:space="0"/>
              <w:left w:val="single" w:color="000000" w:sz="6" w:space="0"/>
              <w:bottom w:val="single" w:color="000000" w:sz="4" w:space="0"/>
              <w:right w:val="single" w:color="000000" w:sz="4" w:space="0"/>
            </w:tcBorders>
            <w:vAlign w:val="center"/>
          </w:tcPr>
          <w:p>
            <w:pPr>
              <w:adjustRightInd/>
              <w:snapToGrid/>
              <w:spacing w:line="240" w:lineRule="auto"/>
              <w:jc w:val="center"/>
              <w:rPr>
                <w:sz w:val="21"/>
                <w:szCs w:val="21"/>
              </w:rPr>
            </w:pPr>
            <w:r>
              <w:rPr>
                <w:sz w:val="21"/>
                <w:szCs w:val="21"/>
              </w:rPr>
              <w:t>其他</w:t>
            </w:r>
          </w:p>
        </w:tc>
        <w:tc>
          <w:tcPr>
            <w:tcW w:w="4608" w:type="pct"/>
            <w:gridSpan w:val="4"/>
            <w:tcBorders>
              <w:top w:val="single" w:color="auto" w:sz="4" w:space="0"/>
              <w:left w:val="single" w:color="auto" w:sz="4" w:space="0"/>
              <w:bottom w:val="single" w:color="000000" w:sz="4" w:space="0"/>
              <w:right w:val="single" w:color="000000" w:sz="6" w:space="0"/>
            </w:tcBorders>
            <w:vAlign w:val="center"/>
          </w:tcPr>
          <w:p>
            <w:pPr>
              <w:adjustRightInd/>
              <w:snapToGrid/>
              <w:spacing w:line="240" w:lineRule="auto"/>
              <w:jc w:val="center"/>
              <w:rPr>
                <w:sz w:val="21"/>
                <w:szCs w:val="21"/>
              </w:rPr>
            </w:pPr>
            <w:r>
              <w:rPr>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95" w:hRule="atLeast"/>
          <w:jc w:val="center"/>
        </w:trPr>
        <w:tc>
          <w:tcPr>
            <w:tcW w:w="5000" w:type="pct"/>
            <w:gridSpan w:val="5"/>
            <w:tcBorders>
              <w:top w:val="single" w:color="auto" w:sz="4" w:space="0"/>
              <w:left w:val="single" w:color="000000" w:sz="6" w:space="0"/>
              <w:bottom w:val="single" w:color="000000" w:sz="6" w:space="0"/>
              <w:right w:val="single" w:color="000000" w:sz="6" w:space="0"/>
            </w:tcBorders>
          </w:tcPr>
          <w:p>
            <w:pPr>
              <w:spacing w:line="240" w:lineRule="auto"/>
              <w:ind w:left="120" w:leftChars="50" w:right="120" w:rightChars="50"/>
              <w:rPr>
                <w:b/>
                <w:bCs/>
                <w:sz w:val="21"/>
                <w:szCs w:val="21"/>
              </w:rPr>
            </w:pPr>
            <w:r>
              <w:rPr>
                <w:b/>
                <w:bCs/>
                <w:sz w:val="21"/>
                <w:szCs w:val="21"/>
              </w:rPr>
              <w:t>主要生态影响(不够可附另页)</w:t>
            </w:r>
          </w:p>
          <w:p>
            <w:pPr>
              <w:ind w:left="120" w:leftChars="50" w:right="120" w:rightChars="50" w:firstLine="420" w:firstLineChars="200"/>
              <w:rPr>
                <w:sz w:val="21"/>
                <w:szCs w:val="21"/>
              </w:rPr>
            </w:pPr>
            <w:r>
              <w:rPr>
                <w:bCs/>
                <w:sz w:val="21"/>
                <w:szCs w:val="21"/>
              </w:rPr>
              <w:t>本项目建设期主要生态影响为水土流失，对局部生态环境有一定的影响，</w:t>
            </w:r>
            <w:r>
              <w:rPr>
                <w:sz w:val="21"/>
                <w:szCs w:val="21"/>
              </w:rPr>
              <w:t>随着区域开发建设的完善，加强环境保护、水土保持措施的实施，道路沿线及周边的生态环境将得到恢复和改善。</w:t>
            </w:r>
          </w:p>
        </w:tc>
      </w:tr>
    </w:tbl>
    <w:p>
      <w:pPr>
        <w:widowControl/>
        <w:adjustRightInd/>
        <w:snapToGrid/>
        <w:spacing w:line="240" w:lineRule="auto"/>
        <w:jc w:val="left"/>
        <w:rPr>
          <w:lang w:val="zh-CN" w:eastAsia="zh-CN"/>
        </w:rPr>
      </w:pPr>
      <w:r>
        <w:rPr>
          <w:lang w:val="zh-CN" w:eastAsia="zh-CN"/>
        </w:rPr>
        <w:br w:type="page"/>
      </w:r>
    </w:p>
    <w:p>
      <w:pPr>
        <w:pStyle w:val="3"/>
        <w:numPr>
          <w:ilvl w:val="0"/>
          <w:numId w:val="0"/>
        </w:numPr>
        <w:spacing w:before="0" w:beforeLines="0" w:after="0" w:afterLines="0" w:line="240" w:lineRule="auto"/>
        <w:jc w:val="both"/>
      </w:pPr>
      <w:r>
        <w:rPr>
          <w:rFonts w:hint="eastAsia"/>
        </w:rPr>
        <w:t>环境影响分析</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20" w:beforeLines="50"/>
              <w:jc w:val="left"/>
              <w:rPr>
                <w:rFonts w:ascii="黑体" w:hAnsi="黑体" w:eastAsia="黑体"/>
                <w:b/>
                <w:bCs/>
                <w:kern w:val="0"/>
                <w:sz w:val="30"/>
                <w:szCs w:val="30"/>
              </w:rPr>
            </w:pPr>
            <w:bookmarkStart w:id="122" w:name="_Toc201249407"/>
            <w:bookmarkStart w:id="123" w:name="_Toc227836799"/>
            <w:bookmarkStart w:id="124" w:name="_Toc227836924"/>
            <w:bookmarkStart w:id="125" w:name="_Toc23629"/>
            <w:bookmarkStart w:id="126" w:name="_Toc16269"/>
            <w:bookmarkStart w:id="127" w:name="_Toc13009"/>
            <w:bookmarkStart w:id="128" w:name="_Toc29978"/>
            <w:bookmarkStart w:id="129" w:name="_Toc1063"/>
            <w:bookmarkStart w:id="130" w:name="_Toc13365"/>
            <w:bookmarkStart w:id="131" w:name="_Toc52083039"/>
            <w:r>
              <w:rPr>
                <w:rFonts w:ascii="黑体" w:hAnsi="黑体" w:eastAsia="黑体"/>
                <w:b/>
                <w:bCs/>
                <w:kern w:val="0"/>
                <w:sz w:val="30"/>
                <w:szCs w:val="30"/>
              </w:rPr>
              <w:t>施工期环境影响分析</w:t>
            </w:r>
            <w:bookmarkEnd w:id="122"/>
            <w:bookmarkEnd w:id="123"/>
            <w:bookmarkEnd w:id="124"/>
            <w:bookmarkEnd w:id="125"/>
            <w:bookmarkEnd w:id="126"/>
            <w:bookmarkEnd w:id="127"/>
            <w:bookmarkEnd w:id="128"/>
            <w:bookmarkEnd w:id="129"/>
            <w:bookmarkEnd w:id="130"/>
            <w:bookmarkEnd w:id="131"/>
          </w:p>
          <w:p>
            <w:pPr>
              <w:pStyle w:val="312"/>
              <w:rPr>
                <w:u w:val="single"/>
              </w:rPr>
            </w:pPr>
            <w:r>
              <w:rPr>
                <w:rFonts w:hint="eastAsia"/>
                <w:u w:val="single"/>
              </w:rPr>
              <w:t>项目在现有厂区内进行建设，施工期主要建设内容为旧厂房地面改造（重新硬化+防腐防渗），厂房内部的分区隔断、重点防渗区和一般防渗区的地面防渗处理，危废暂存间防渗防漏防腐处理及围堰建设、厂房防风防雨防晒情况的检查和修缮、报废机动车贮存区的防渗处理、项目厂区内雨水导排设施和雨水收集池建设、隔油池和应急池等污染防治措施建设。</w:t>
            </w:r>
          </w:p>
          <w:p>
            <w:pPr>
              <w:pStyle w:val="2"/>
              <w:spacing w:line="360" w:lineRule="auto"/>
              <w:ind w:left="0" w:leftChars="0"/>
              <w:rPr>
                <w:sz w:val="28"/>
                <w:szCs w:val="21"/>
              </w:rPr>
            </w:pPr>
            <w:bookmarkStart w:id="132" w:name="_Toc7819"/>
            <w:bookmarkStart w:id="133" w:name="_Toc27071"/>
            <w:bookmarkStart w:id="134" w:name="_Toc16807"/>
            <w:bookmarkStart w:id="135" w:name="_Toc27842"/>
            <w:bookmarkStart w:id="136" w:name="_Toc9264"/>
            <w:bookmarkStart w:id="137" w:name="_Toc52083040"/>
            <w:r>
              <w:rPr>
                <w:rFonts w:hint="eastAsia"/>
                <w:sz w:val="28"/>
                <w:szCs w:val="21"/>
              </w:rPr>
              <w:t>一、</w:t>
            </w:r>
            <w:r>
              <w:rPr>
                <w:sz w:val="28"/>
                <w:szCs w:val="21"/>
              </w:rPr>
              <w:t>施工期</w:t>
            </w:r>
            <w:r>
              <w:rPr>
                <w:rFonts w:hint="eastAsia"/>
                <w:sz w:val="28"/>
                <w:szCs w:val="21"/>
              </w:rPr>
              <w:t>环境空气</w:t>
            </w:r>
            <w:r>
              <w:rPr>
                <w:sz w:val="28"/>
                <w:szCs w:val="21"/>
              </w:rPr>
              <w:t>影响分析</w:t>
            </w:r>
            <w:bookmarkEnd w:id="132"/>
            <w:bookmarkEnd w:id="133"/>
            <w:bookmarkEnd w:id="134"/>
            <w:bookmarkEnd w:id="135"/>
            <w:bookmarkEnd w:id="136"/>
            <w:bookmarkEnd w:id="137"/>
          </w:p>
          <w:p>
            <w:pPr>
              <w:pStyle w:val="312"/>
              <w:ind w:firstLine="482"/>
              <w:rPr>
                <w:b/>
                <w:bCs/>
                <w:snapToGrid w:val="0"/>
              </w:rPr>
            </w:pPr>
            <w:bookmarkStart w:id="138" w:name="_Toc7347"/>
            <w:bookmarkStart w:id="139" w:name="_Toc947"/>
            <w:bookmarkStart w:id="140" w:name="_Toc20039"/>
            <w:bookmarkStart w:id="141" w:name="_Toc13644"/>
            <w:bookmarkStart w:id="142" w:name="_Toc6966"/>
            <w:r>
              <w:rPr>
                <w:rFonts w:hint="eastAsia"/>
                <w:b/>
                <w:bCs/>
                <w:snapToGrid w:val="0"/>
                <w:lang w:bidi="ar"/>
              </w:rPr>
              <w:t>（一）</w:t>
            </w:r>
            <w:r>
              <w:rPr>
                <w:b/>
                <w:bCs/>
                <w:snapToGrid w:val="0"/>
                <w:lang w:bidi="ar"/>
              </w:rPr>
              <w:t>施工扬尘</w:t>
            </w:r>
          </w:p>
          <w:p>
            <w:pPr>
              <w:pStyle w:val="312"/>
              <w:rPr>
                <w:snapToGrid w:val="0"/>
                <w:lang w:bidi="ar"/>
              </w:rPr>
            </w:pPr>
            <w:r>
              <w:rPr>
                <w:snapToGrid w:val="0"/>
                <w:lang w:bidi="ar"/>
              </w:rPr>
              <w:t>项目施工期大气污染物主要来源于</w:t>
            </w:r>
            <w:r>
              <w:rPr>
                <w:rFonts w:hint="eastAsia"/>
                <w:snapToGrid w:val="0"/>
                <w:lang w:bidi="ar"/>
              </w:rPr>
              <w:t>建筑</w:t>
            </w:r>
            <w:r>
              <w:rPr>
                <w:snapToGrid w:val="0"/>
                <w:lang w:bidi="ar"/>
              </w:rPr>
              <w:t>材料如水泥</w:t>
            </w:r>
            <w:r>
              <w:rPr>
                <w:rFonts w:hint="eastAsia"/>
                <w:snapToGrid w:val="0"/>
                <w:lang w:bidi="ar"/>
              </w:rPr>
              <w:t>、</w:t>
            </w:r>
            <w:r>
              <w:rPr>
                <w:snapToGrid w:val="0"/>
                <w:lang w:bidi="ar"/>
              </w:rPr>
              <w:t>砂子等在装卸</w:t>
            </w:r>
            <w:r>
              <w:rPr>
                <w:rFonts w:hint="eastAsia"/>
                <w:snapToGrid w:val="0"/>
                <w:lang w:bidi="ar"/>
              </w:rPr>
              <w:t>、</w:t>
            </w:r>
            <w:r>
              <w:rPr>
                <w:snapToGrid w:val="0"/>
                <w:lang w:bidi="ar"/>
              </w:rPr>
              <w:t>运输</w:t>
            </w:r>
            <w:r>
              <w:rPr>
                <w:rFonts w:hint="eastAsia"/>
                <w:snapToGrid w:val="0"/>
                <w:lang w:bidi="ar"/>
              </w:rPr>
              <w:t>、</w:t>
            </w:r>
            <w:r>
              <w:rPr>
                <w:snapToGrid w:val="0"/>
                <w:lang w:bidi="ar"/>
              </w:rPr>
              <w:t>堆放过程中因风力作用而产生的的扬尘</w:t>
            </w:r>
            <w:r>
              <w:rPr>
                <w:rFonts w:hint="eastAsia"/>
                <w:snapToGrid w:val="0"/>
                <w:lang w:bidi="ar"/>
              </w:rPr>
              <w:t>，</w:t>
            </w:r>
            <w:r>
              <w:rPr>
                <w:snapToGrid w:val="0"/>
                <w:lang w:bidi="ar"/>
              </w:rPr>
              <w:t>以无组织形式排放</w:t>
            </w:r>
            <w:r>
              <w:rPr>
                <w:rFonts w:hint="eastAsia"/>
                <w:snapToGrid w:val="0"/>
                <w:lang w:bidi="ar"/>
              </w:rPr>
              <w:t>，</w:t>
            </w:r>
            <w:r>
              <w:rPr>
                <w:snapToGrid w:val="0"/>
                <w:lang w:bidi="ar"/>
              </w:rPr>
              <w:t>据有关资料</w:t>
            </w:r>
            <w:r>
              <w:rPr>
                <w:rFonts w:hint="eastAsia"/>
                <w:snapToGrid w:val="0"/>
                <w:lang w:bidi="ar"/>
              </w:rPr>
              <w:t>，</w:t>
            </w:r>
            <w:r>
              <w:rPr>
                <w:snapToGrid w:val="0"/>
                <w:lang w:bidi="ar"/>
              </w:rPr>
              <w:t>在尘源</w:t>
            </w:r>
            <w:r>
              <w:rPr>
                <w:rFonts w:hint="eastAsia"/>
                <w:snapToGrid w:val="0"/>
                <w:lang w:bidi="ar"/>
              </w:rPr>
              <w:t>30m以内颗粒物浓度为上风向对照点2倍以上，在尘源下风向0-60m为较重污染带，60-80m为中污染带，80-150m为轻污染带。在一般气象条件下，平均风速2.5m/s时，施工扬尘影响范围为其下风向150m以内，对150m以外大气环境影响甚微。结合本项目实际情况，项目施工扬尘影响范围内不涉及敏感点。建设单位应采取在物料堆场加盖苫布、洒水降尘等措施，以求有效地降低施工期扬尘对附近环境空气的影响。</w:t>
            </w:r>
          </w:p>
          <w:p>
            <w:pPr>
              <w:pStyle w:val="312"/>
              <w:ind w:firstLine="482"/>
              <w:rPr>
                <w:b/>
                <w:bCs/>
                <w:snapToGrid w:val="0"/>
                <w:lang w:bidi="ar"/>
              </w:rPr>
            </w:pPr>
            <w:r>
              <w:rPr>
                <w:rFonts w:hint="eastAsia"/>
                <w:b/>
                <w:bCs/>
                <w:snapToGrid w:val="0"/>
                <w:lang w:bidi="ar"/>
              </w:rPr>
              <w:t>（二）</w:t>
            </w:r>
            <w:r>
              <w:rPr>
                <w:b/>
                <w:bCs/>
                <w:snapToGrid w:val="0"/>
                <w:lang w:bidi="ar"/>
              </w:rPr>
              <w:t>汽车尾气</w:t>
            </w:r>
          </w:p>
          <w:p>
            <w:pPr>
              <w:pStyle w:val="312"/>
              <w:rPr>
                <w:snapToGrid w:val="0"/>
              </w:rPr>
            </w:pPr>
            <w:r>
              <w:rPr>
                <w:snapToGrid w:val="0"/>
              </w:rPr>
              <w:t>施工中将会有各种机械及运输车来往施工现场，会产生颗粒物、CO、碳氢化合物及NO</w:t>
            </w:r>
            <w:r>
              <w:rPr>
                <w:snapToGrid w:val="0"/>
                <w:vertAlign w:val="subscript"/>
              </w:rPr>
              <w:t>X</w:t>
            </w:r>
            <w:r>
              <w:rPr>
                <w:snapToGrid w:val="0"/>
              </w:rPr>
              <w:t>等有害物质，这类污染物对环境</w:t>
            </w:r>
            <w:r>
              <w:rPr>
                <w:rFonts w:hint="eastAsia"/>
                <w:snapToGrid w:val="0"/>
              </w:rPr>
              <w:t>对环境的影响是暂时的，将随施工期结束而基本消失，且由于运输车辆为流动性的，废气产生量有限，因此可预计这类污染物对大气环境的影响较小。</w:t>
            </w:r>
          </w:p>
          <w:p>
            <w:pPr>
              <w:pStyle w:val="2"/>
              <w:spacing w:line="360" w:lineRule="auto"/>
              <w:ind w:left="0" w:leftChars="0"/>
              <w:rPr>
                <w:sz w:val="28"/>
                <w:szCs w:val="21"/>
              </w:rPr>
            </w:pPr>
            <w:bookmarkStart w:id="143" w:name="_Toc12692"/>
            <w:bookmarkStart w:id="144" w:name="_Toc12051"/>
            <w:bookmarkStart w:id="145" w:name="_Toc27734"/>
            <w:bookmarkStart w:id="146" w:name="_Toc42"/>
            <w:bookmarkStart w:id="147" w:name="_Toc26295"/>
            <w:bookmarkStart w:id="148" w:name="_Toc52083041"/>
            <w:r>
              <w:rPr>
                <w:rFonts w:hint="eastAsia"/>
                <w:sz w:val="28"/>
                <w:szCs w:val="21"/>
              </w:rPr>
              <w:t>二、</w:t>
            </w:r>
            <w:r>
              <w:rPr>
                <w:sz w:val="28"/>
                <w:szCs w:val="21"/>
              </w:rPr>
              <w:t>施工期水环境影响分析</w:t>
            </w:r>
            <w:bookmarkEnd w:id="143"/>
            <w:bookmarkEnd w:id="144"/>
            <w:bookmarkEnd w:id="145"/>
            <w:bookmarkEnd w:id="146"/>
            <w:bookmarkEnd w:id="147"/>
            <w:bookmarkEnd w:id="148"/>
          </w:p>
          <w:p>
            <w:pPr>
              <w:pStyle w:val="312"/>
            </w:pPr>
            <w:r>
              <w:t>施工期废水主要为生活污水。</w:t>
            </w:r>
            <w:r>
              <w:rPr>
                <w:rFonts w:hint="eastAsia"/>
              </w:rPr>
              <w:t>项目施工期平均人数为15人，按人均用水量80L/d，排水量按用水量的80%计，生活污水产生量为0.96m</w:t>
            </w:r>
            <w:r>
              <w:rPr>
                <w:rFonts w:hint="eastAsia"/>
                <w:vertAlign w:val="superscript"/>
              </w:rPr>
              <w:t>3</w:t>
            </w:r>
            <w:r>
              <w:rPr>
                <w:rFonts w:hint="eastAsia"/>
              </w:rPr>
              <w:t>/d，生活污水中主要污染物为COD和SS等。施工期生活污水排入防渗旱厕，定期清掏用于农肥，对区域地表水体环境影响较小。</w:t>
            </w:r>
          </w:p>
          <w:p>
            <w:pPr>
              <w:pStyle w:val="2"/>
              <w:spacing w:line="360" w:lineRule="auto"/>
              <w:ind w:left="0" w:leftChars="0"/>
              <w:rPr>
                <w:sz w:val="28"/>
                <w:szCs w:val="21"/>
              </w:rPr>
            </w:pPr>
            <w:bookmarkStart w:id="149" w:name="_Toc52083042"/>
            <w:r>
              <w:rPr>
                <w:rFonts w:hint="eastAsia"/>
                <w:sz w:val="28"/>
                <w:szCs w:val="21"/>
              </w:rPr>
              <w:t>三、</w:t>
            </w:r>
            <w:r>
              <w:rPr>
                <w:sz w:val="28"/>
                <w:szCs w:val="21"/>
              </w:rPr>
              <w:t>施工期声环境影响分析</w:t>
            </w:r>
            <w:bookmarkEnd w:id="138"/>
            <w:bookmarkEnd w:id="139"/>
            <w:bookmarkEnd w:id="140"/>
            <w:bookmarkEnd w:id="141"/>
            <w:bookmarkEnd w:id="142"/>
            <w:bookmarkEnd w:id="149"/>
          </w:p>
          <w:p>
            <w:pPr>
              <w:pStyle w:val="312"/>
              <w:ind w:firstLine="482"/>
              <w:rPr>
                <w:b/>
                <w:bCs/>
              </w:rPr>
            </w:pPr>
            <w:r>
              <w:rPr>
                <w:rFonts w:hint="eastAsia"/>
                <w:b/>
                <w:bCs/>
                <w:lang w:bidi="ar"/>
              </w:rPr>
              <w:t>（一）施工</w:t>
            </w:r>
            <w:r>
              <w:rPr>
                <w:b/>
                <w:bCs/>
                <w:lang w:bidi="ar"/>
              </w:rPr>
              <w:t>噪声源调查</w:t>
            </w:r>
          </w:p>
          <w:p>
            <w:pPr>
              <w:pStyle w:val="312"/>
              <w:rPr>
                <w:snapToGrid w:val="0"/>
                <w:lang w:bidi="ar"/>
              </w:rPr>
            </w:pPr>
            <w:r>
              <w:rPr>
                <w:snapToGrid w:val="0"/>
                <w:lang w:bidi="ar"/>
              </w:rPr>
              <w:t>施工期噪声主要是指各种施工机械、设备和工程运输车辆在运行过程中产生的噪声，本项目使用的施工机械主要有切割机</w:t>
            </w:r>
            <w:r>
              <w:rPr>
                <w:rFonts w:hint="eastAsia"/>
                <w:snapToGrid w:val="0"/>
                <w:lang w:bidi="ar"/>
              </w:rPr>
              <w:t>、</w:t>
            </w:r>
            <w:r>
              <w:rPr>
                <w:snapToGrid w:val="0"/>
                <w:lang w:bidi="ar"/>
              </w:rPr>
              <w:t>电锯</w:t>
            </w:r>
            <w:r>
              <w:rPr>
                <w:rFonts w:hint="eastAsia"/>
                <w:snapToGrid w:val="0"/>
                <w:lang w:bidi="ar"/>
              </w:rPr>
              <w:t>、</w:t>
            </w:r>
            <w:r>
              <w:rPr>
                <w:snapToGrid w:val="0"/>
                <w:lang w:bidi="ar"/>
              </w:rPr>
              <w:t>电钻等，多为点声源；运输车辆交通噪声属于交通噪声。据调查</w:t>
            </w:r>
            <w:r>
              <w:rPr>
                <w:rFonts w:hint="eastAsia"/>
                <w:snapToGrid w:val="0"/>
                <w:lang w:bidi="ar"/>
              </w:rPr>
              <w:t>，</w:t>
            </w:r>
            <w:r>
              <w:rPr>
                <w:snapToGrid w:val="0"/>
                <w:lang w:bidi="ar"/>
              </w:rPr>
              <w:t>本工程施工常用的机械设备及作业时的声级范围详见</w:t>
            </w:r>
            <w:r>
              <w:rPr>
                <w:snapToGrid w:val="0"/>
                <w:lang w:bidi="ar"/>
              </w:rPr>
              <w:fldChar w:fldCharType="begin"/>
            </w:r>
            <w:r>
              <w:rPr>
                <w:snapToGrid w:val="0"/>
                <w:lang w:bidi="ar"/>
              </w:rPr>
              <w:instrText xml:space="preserve"> REF _Ref32680440 \r \h </w:instrText>
            </w:r>
            <w:r>
              <w:rPr>
                <w:snapToGrid w:val="0"/>
                <w:lang w:bidi="ar"/>
              </w:rPr>
              <w:fldChar w:fldCharType="separate"/>
            </w:r>
            <w:r>
              <w:rPr>
                <w:rFonts w:hint="eastAsia"/>
                <w:snapToGrid w:val="0"/>
                <w:lang w:bidi="ar"/>
              </w:rPr>
              <w:t>表40</w:t>
            </w:r>
            <w:r>
              <w:rPr>
                <w:snapToGrid w:val="0"/>
                <w:lang w:bidi="ar"/>
              </w:rPr>
              <w:fldChar w:fldCharType="end"/>
            </w:r>
            <w:r>
              <w:rPr>
                <w:rFonts w:hint="eastAsia"/>
                <w:snapToGrid w:val="0"/>
                <w:lang w:bidi="ar"/>
              </w:rPr>
              <w:t>。</w:t>
            </w:r>
          </w:p>
          <w:p>
            <w:pPr>
              <w:pStyle w:val="316"/>
              <w:numPr>
                <w:ilvl w:val="0"/>
                <w:numId w:val="6"/>
              </w:numPr>
            </w:pPr>
            <w:bookmarkStart w:id="150" w:name="_Ref32680440"/>
            <w:r>
              <w:rPr>
                <w:lang w:bidi="ar"/>
              </w:rPr>
              <w:t>各种机械设备噪声</w:t>
            </w:r>
            <w:r>
              <w:rPr>
                <w:rFonts w:hint="eastAsia"/>
                <w:lang w:bidi="ar"/>
              </w:rPr>
              <w:t>源强</w:t>
            </w:r>
            <w:r>
              <w:rPr>
                <w:lang w:bidi="ar"/>
              </w:rPr>
              <w:t>一览表</w:t>
            </w:r>
            <w:bookmarkEnd w:id="150"/>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31"/>
              <w:gridCol w:w="1631"/>
              <w:gridCol w:w="48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trPr>
              <w:tc>
                <w:tcPr>
                  <w:tcW w:w="400" w:type="pct"/>
                  <w:vAlign w:val="center"/>
                </w:tcPr>
                <w:p>
                  <w:pPr>
                    <w:pStyle w:val="314"/>
                  </w:pPr>
                  <w:r>
                    <w:rPr>
                      <w:rFonts w:hint="eastAsia" w:ascii="宋体" w:hAnsi="宋体" w:cs="宋体"/>
                    </w:rPr>
                    <w:t>序号</w:t>
                  </w:r>
                </w:p>
              </w:tc>
              <w:tc>
                <w:tcPr>
                  <w:tcW w:w="928" w:type="pct"/>
                  <w:vAlign w:val="center"/>
                </w:tcPr>
                <w:p>
                  <w:pPr>
                    <w:pStyle w:val="314"/>
                  </w:pPr>
                  <w:r>
                    <w:t>机械类型</w:t>
                  </w:r>
                </w:p>
              </w:tc>
              <w:tc>
                <w:tcPr>
                  <w:tcW w:w="928" w:type="pct"/>
                  <w:vAlign w:val="center"/>
                </w:tcPr>
                <w:p>
                  <w:pPr>
                    <w:pStyle w:val="314"/>
                  </w:pPr>
                  <w:r>
                    <w:t>声源特点</w:t>
                  </w:r>
                </w:p>
              </w:tc>
              <w:tc>
                <w:tcPr>
                  <w:tcW w:w="2744" w:type="pct"/>
                  <w:vAlign w:val="center"/>
                </w:tcPr>
                <w:p>
                  <w:pPr>
                    <w:pStyle w:val="314"/>
                  </w:pPr>
                  <w:r>
                    <w:rPr>
                      <w:rFonts w:hint="eastAsia"/>
                    </w:rPr>
                    <w:t>L</w:t>
                  </w:r>
                  <w:r>
                    <w:rPr>
                      <w:rFonts w:hint="eastAsia"/>
                      <w:vertAlign w:val="subscript"/>
                    </w:rPr>
                    <w:t>max</w:t>
                  </w:r>
                  <w:r>
                    <w:rPr>
                      <w:rFonts w:hint="eastAsia"/>
                    </w:rPr>
                    <w:t>（dB（A））（监测点与设备距离1m）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 w:type="pct"/>
                  <w:vAlign w:val="center"/>
                </w:tcPr>
                <w:p>
                  <w:pPr>
                    <w:pStyle w:val="314"/>
                    <w:rPr>
                      <w:rFonts w:eastAsiaTheme="minorEastAsia"/>
                    </w:rPr>
                  </w:pPr>
                  <w:r>
                    <w:rPr>
                      <w:rFonts w:hint="eastAsia" w:eastAsiaTheme="minorEastAsia"/>
                    </w:rPr>
                    <w:t>1</w:t>
                  </w:r>
                </w:p>
              </w:tc>
              <w:tc>
                <w:tcPr>
                  <w:tcW w:w="928" w:type="pct"/>
                  <w:vAlign w:val="center"/>
                </w:tcPr>
                <w:p>
                  <w:pPr>
                    <w:pStyle w:val="314"/>
                  </w:pPr>
                  <w:r>
                    <w:t>运输车辆</w:t>
                  </w:r>
                </w:p>
              </w:tc>
              <w:tc>
                <w:tcPr>
                  <w:tcW w:w="928" w:type="pct"/>
                  <w:vAlign w:val="center"/>
                </w:tcPr>
                <w:p>
                  <w:pPr>
                    <w:pStyle w:val="314"/>
                  </w:pPr>
                  <w:r>
                    <w:t>流动不稳定源</w:t>
                  </w:r>
                </w:p>
              </w:tc>
              <w:tc>
                <w:tcPr>
                  <w:tcW w:w="2744" w:type="pct"/>
                  <w:vAlign w:val="center"/>
                </w:tcPr>
                <w:p>
                  <w:pPr>
                    <w:pStyle w:val="314"/>
                  </w:pPr>
                  <w:r>
                    <w:rPr>
                      <w:rFonts w:hint="eastAsia"/>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 w:type="pct"/>
                  <w:vAlign w:val="center"/>
                </w:tcPr>
                <w:p>
                  <w:pPr>
                    <w:pStyle w:val="314"/>
                    <w:rPr>
                      <w:rFonts w:eastAsiaTheme="minorEastAsia"/>
                    </w:rPr>
                  </w:pPr>
                  <w:r>
                    <w:rPr>
                      <w:rFonts w:hint="eastAsia" w:eastAsiaTheme="minorEastAsia"/>
                    </w:rPr>
                    <w:t>2</w:t>
                  </w:r>
                </w:p>
              </w:tc>
              <w:tc>
                <w:tcPr>
                  <w:tcW w:w="928" w:type="pct"/>
                  <w:vAlign w:val="center"/>
                </w:tcPr>
                <w:p>
                  <w:pPr>
                    <w:pStyle w:val="314"/>
                  </w:pPr>
                  <w:r>
                    <w:t>钢筋切割机</w:t>
                  </w:r>
                </w:p>
              </w:tc>
              <w:tc>
                <w:tcPr>
                  <w:tcW w:w="928" w:type="pct"/>
                  <w:vAlign w:val="center"/>
                </w:tcPr>
                <w:p>
                  <w:pPr>
                    <w:pStyle w:val="314"/>
                  </w:pPr>
                  <w:r>
                    <w:t>不稳定源</w:t>
                  </w:r>
                </w:p>
              </w:tc>
              <w:tc>
                <w:tcPr>
                  <w:tcW w:w="2744" w:type="pct"/>
                  <w:vAlign w:val="center"/>
                </w:tcPr>
                <w:p>
                  <w:pPr>
                    <w:pStyle w:val="314"/>
                  </w:pPr>
                  <w:r>
                    <w:rPr>
                      <w:rFonts w:hint="eastAsia"/>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 w:type="pct"/>
                  <w:vAlign w:val="center"/>
                </w:tcPr>
                <w:p>
                  <w:pPr>
                    <w:pStyle w:val="314"/>
                    <w:rPr>
                      <w:rFonts w:eastAsiaTheme="minorEastAsia"/>
                    </w:rPr>
                  </w:pPr>
                  <w:r>
                    <w:rPr>
                      <w:rFonts w:hint="eastAsia" w:eastAsiaTheme="minorEastAsia"/>
                    </w:rPr>
                    <w:t>3</w:t>
                  </w:r>
                </w:p>
              </w:tc>
              <w:tc>
                <w:tcPr>
                  <w:tcW w:w="928" w:type="pct"/>
                  <w:vAlign w:val="center"/>
                </w:tcPr>
                <w:p>
                  <w:pPr>
                    <w:pStyle w:val="314"/>
                  </w:pPr>
                  <w:r>
                    <w:t>电锯</w:t>
                  </w:r>
                </w:p>
              </w:tc>
              <w:tc>
                <w:tcPr>
                  <w:tcW w:w="928" w:type="pct"/>
                  <w:vAlign w:val="center"/>
                </w:tcPr>
                <w:p>
                  <w:pPr>
                    <w:pStyle w:val="314"/>
                  </w:pPr>
                  <w:r>
                    <w:t>固定不稳定源</w:t>
                  </w:r>
                </w:p>
              </w:tc>
              <w:tc>
                <w:tcPr>
                  <w:tcW w:w="2744" w:type="pct"/>
                  <w:vAlign w:val="center"/>
                </w:tcPr>
                <w:p>
                  <w:pPr>
                    <w:pStyle w:val="314"/>
                  </w:pPr>
                  <w:r>
                    <w:rPr>
                      <w:rFonts w:hint="eastAsia"/>
                    </w:rPr>
                    <w:t>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 w:type="pct"/>
                  <w:vAlign w:val="center"/>
                </w:tcPr>
                <w:p>
                  <w:pPr>
                    <w:pStyle w:val="314"/>
                    <w:rPr>
                      <w:rFonts w:eastAsiaTheme="minorEastAsia"/>
                    </w:rPr>
                  </w:pPr>
                  <w:r>
                    <w:rPr>
                      <w:rFonts w:hint="eastAsia" w:eastAsiaTheme="minorEastAsia"/>
                    </w:rPr>
                    <w:t>4</w:t>
                  </w:r>
                </w:p>
              </w:tc>
              <w:tc>
                <w:tcPr>
                  <w:tcW w:w="928" w:type="pct"/>
                  <w:vAlign w:val="center"/>
                </w:tcPr>
                <w:p>
                  <w:pPr>
                    <w:pStyle w:val="314"/>
                  </w:pPr>
                  <w:r>
                    <w:t>电钻</w:t>
                  </w:r>
                </w:p>
              </w:tc>
              <w:tc>
                <w:tcPr>
                  <w:tcW w:w="928" w:type="pct"/>
                  <w:vAlign w:val="center"/>
                </w:tcPr>
                <w:p>
                  <w:pPr>
                    <w:pStyle w:val="314"/>
                  </w:pPr>
                  <w:r>
                    <w:t>流动不稳态源</w:t>
                  </w:r>
                </w:p>
              </w:tc>
              <w:tc>
                <w:tcPr>
                  <w:tcW w:w="2744" w:type="pct"/>
                  <w:vAlign w:val="center"/>
                </w:tcPr>
                <w:p>
                  <w:pPr>
                    <w:pStyle w:val="314"/>
                  </w:pPr>
                  <w:r>
                    <w:rPr>
                      <w:rFonts w:hint="eastAsia"/>
                    </w:rPr>
                    <w:t>85</w:t>
                  </w:r>
                </w:p>
              </w:tc>
            </w:tr>
          </w:tbl>
          <w:p>
            <w:pPr>
              <w:pStyle w:val="312"/>
              <w:rPr>
                <w:lang w:bidi="ar"/>
              </w:rPr>
            </w:pPr>
            <w:r>
              <w:rPr>
                <w:rFonts w:hint="eastAsia"/>
                <w:lang w:bidi="ar"/>
              </w:rPr>
              <w:t>由</w:t>
            </w:r>
            <w:r>
              <w:rPr>
                <w:lang w:bidi="ar"/>
              </w:rPr>
              <w:fldChar w:fldCharType="begin"/>
            </w:r>
            <w:r>
              <w:rPr>
                <w:lang w:bidi="ar"/>
              </w:rPr>
              <w:instrText xml:space="preserve"> </w:instrText>
            </w:r>
            <w:r>
              <w:rPr>
                <w:rFonts w:hint="eastAsia"/>
                <w:lang w:bidi="ar"/>
              </w:rPr>
              <w:instrText xml:space="preserve">REF _Ref32680440 \r \h</w:instrText>
            </w:r>
            <w:r>
              <w:rPr>
                <w:lang w:bidi="ar"/>
              </w:rPr>
              <w:instrText xml:space="preserve"> </w:instrText>
            </w:r>
            <w:r>
              <w:rPr>
                <w:lang w:bidi="ar"/>
              </w:rPr>
              <w:fldChar w:fldCharType="separate"/>
            </w:r>
            <w:r>
              <w:rPr>
                <w:rFonts w:hint="eastAsia"/>
                <w:lang w:bidi="ar"/>
              </w:rPr>
              <w:t>表40</w:t>
            </w:r>
            <w:r>
              <w:rPr>
                <w:lang w:bidi="ar"/>
              </w:rPr>
              <w:fldChar w:fldCharType="end"/>
            </w:r>
            <w:r>
              <w:rPr>
                <w:rFonts w:hint="eastAsia"/>
                <w:lang w:bidi="ar"/>
              </w:rPr>
              <w:t>可以看出，施工现场机械设备噪声值较高，在实际施工过程中，往往各种机械同时工作，各种噪声源辐射相关叠加，噪声级会更高，辐射面也会增大。</w:t>
            </w:r>
          </w:p>
          <w:p>
            <w:pPr>
              <w:pStyle w:val="312"/>
              <w:ind w:firstLine="482"/>
              <w:rPr>
                <w:b/>
                <w:bCs/>
                <w:lang w:bidi="ar"/>
              </w:rPr>
            </w:pPr>
            <w:r>
              <w:rPr>
                <w:rFonts w:hint="eastAsia"/>
                <w:b/>
                <w:bCs/>
                <w:lang w:bidi="ar"/>
              </w:rPr>
              <w:t>（二）施工机械设备噪声影响预测分析</w:t>
            </w:r>
          </w:p>
          <w:p>
            <w:pPr>
              <w:pStyle w:val="312"/>
              <w:rPr>
                <w:lang w:bidi="ar"/>
              </w:rPr>
            </w:pPr>
            <w:r>
              <w:rPr>
                <w:rFonts w:hint="eastAsia"/>
                <w:lang w:bidi="ar"/>
              </w:rPr>
              <w:t>施工噪声源可视为点声源。根据点声源噪声衰减模式，可估算出施工期间距声源不同距离处的噪声值。由于本项目施工机械产生的噪声主要属中低频噪声，因此在预测其影响时可只考虑其扩散衰减，预测模型可选用：</w:t>
            </w:r>
          </w:p>
          <w:p>
            <w:pPr>
              <w:pStyle w:val="312"/>
              <w:ind w:firstLine="0" w:firstLineChars="0"/>
              <w:jc w:val="center"/>
              <w:rPr>
                <w:lang w:bidi="ar"/>
              </w:rPr>
            </w:pPr>
            <m:oMath>
              <m:sSub>
                <m:sSubPr>
                  <m:ctrlPr>
                    <w:rPr>
                      <w:rFonts w:ascii="Cambria Math" w:hAnsi="Cambria Math"/>
                      <w:lang w:bidi="ar"/>
                    </w:rPr>
                  </m:ctrlPr>
                </m:sSubPr>
                <m:e>
                  <m:r>
                    <m:rPr>
                      <m:nor/>
                      <m:sty m:val="p"/>
                    </m:rPr>
                    <w:rPr>
                      <w:b w:val="0"/>
                      <w:i w:val="0"/>
                      <w:lang w:bidi="ar"/>
                    </w:rPr>
                    <m:t>L</m:t>
                  </m:r>
                  <m:ctrlPr>
                    <w:rPr>
                      <w:rFonts w:ascii="Cambria Math" w:hAnsi="Cambria Math"/>
                      <w:lang w:bidi="ar"/>
                    </w:rPr>
                  </m:ctrlPr>
                </m:e>
                <m:sub>
                  <m:r>
                    <m:rPr>
                      <m:nor/>
                      <m:sty m:val="p"/>
                    </m:rPr>
                    <w:rPr>
                      <w:b w:val="0"/>
                      <w:i w:val="0"/>
                      <w:lang w:bidi="ar"/>
                    </w:rPr>
                    <m:t>2</m:t>
                  </m:r>
                  <m:ctrlPr>
                    <w:rPr>
                      <w:rFonts w:ascii="Cambria Math" w:hAnsi="Cambria Math"/>
                      <w:lang w:bidi="ar"/>
                    </w:rPr>
                  </m:ctrlPr>
                </m:sub>
              </m:sSub>
              <m:r>
                <m:rPr>
                  <m:nor/>
                  <m:sty m:val="p"/>
                </m:rPr>
                <w:rPr>
                  <w:b w:val="0"/>
                  <w:i w:val="0"/>
                  <w:lang w:bidi="ar"/>
                </w:rPr>
                <m:t>=</m:t>
              </m:r>
              <m:sSub>
                <m:sSubPr>
                  <m:ctrlPr>
                    <w:rPr>
                      <w:rFonts w:ascii="Cambria Math" w:hAnsi="Cambria Math"/>
                      <w:lang w:bidi="ar"/>
                    </w:rPr>
                  </m:ctrlPr>
                </m:sSubPr>
                <m:e>
                  <m:r>
                    <m:rPr>
                      <m:nor/>
                      <m:sty m:val="p"/>
                    </m:rPr>
                    <w:rPr>
                      <w:b w:val="0"/>
                      <w:i w:val="0"/>
                      <w:lang w:bidi="ar"/>
                    </w:rPr>
                    <m:t>L</m:t>
                  </m:r>
                  <m:ctrlPr>
                    <w:rPr>
                      <w:rFonts w:ascii="Cambria Math" w:hAnsi="Cambria Math"/>
                      <w:lang w:bidi="ar"/>
                    </w:rPr>
                  </m:ctrlPr>
                </m:e>
                <m:sub>
                  <m:r>
                    <m:rPr>
                      <m:nor/>
                      <m:sty m:val="p"/>
                    </m:rPr>
                    <w:rPr>
                      <w:b w:val="0"/>
                      <w:i w:val="0"/>
                      <w:lang w:bidi="ar"/>
                    </w:rPr>
                    <m:t>1</m:t>
                  </m:r>
                  <m:ctrlPr>
                    <w:rPr>
                      <w:rFonts w:ascii="Cambria Math" w:hAnsi="Cambria Math"/>
                      <w:lang w:bidi="ar"/>
                    </w:rPr>
                  </m:ctrlPr>
                </m:sub>
              </m:sSub>
              <m:r>
                <m:rPr>
                  <m:nor/>
                  <m:sty m:val="p"/>
                </m:rPr>
                <w:rPr>
                  <w:b w:val="0"/>
                  <w:i w:val="0"/>
                  <w:lang w:bidi="ar"/>
                </w:rPr>
                <m:t>-20lg</m:t>
              </m:r>
              <m:f>
                <m:fPr>
                  <m:ctrlPr>
                    <w:rPr>
                      <w:rFonts w:ascii="Cambria Math" w:hAnsi="Cambria Math"/>
                      <w:i/>
                      <w:lang w:bidi="ar"/>
                    </w:rPr>
                  </m:ctrlPr>
                </m:fPr>
                <m:num>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b w:val="0"/>
                          <w:i w:val="0"/>
                          <w:lang w:bidi="ar"/>
                        </w:rPr>
                        <m:t>2</m:t>
                      </m:r>
                      <m:ctrlPr>
                        <w:rPr>
                          <w:rFonts w:ascii="Cambria Math" w:hAnsi="Cambria Math"/>
                          <w:i/>
                          <w:lang w:bidi="ar"/>
                        </w:rPr>
                      </m:ctrlPr>
                    </m:sub>
                  </m:sSub>
                  <m:ctrlPr>
                    <w:rPr>
                      <w:rFonts w:ascii="Cambria Math" w:hAnsi="Cambria Math"/>
                      <w:i/>
                      <w:lang w:bidi="ar"/>
                    </w:rPr>
                  </m:ctrlPr>
                </m:num>
                <m:den>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b w:val="0"/>
                          <w:i w:val="0"/>
                          <w:lang w:bidi="ar"/>
                        </w:rPr>
                        <m:t>1</m:t>
                      </m:r>
                      <m:ctrlPr>
                        <w:rPr>
                          <w:rFonts w:ascii="Cambria Math" w:hAnsi="Cambria Math"/>
                          <w:i/>
                          <w:lang w:bidi="ar"/>
                        </w:rPr>
                      </m:ctrlPr>
                    </m:sub>
                  </m:sSub>
                  <m:ctrlPr>
                    <w:rPr>
                      <w:rFonts w:ascii="Cambria Math" w:hAnsi="Cambria Math"/>
                      <w:i/>
                      <w:lang w:bidi="ar"/>
                    </w:rPr>
                  </m:ctrlPr>
                </m:den>
              </m:f>
            </m:oMath>
            <w:r>
              <w:rPr>
                <w:rFonts w:hint="eastAsia"/>
                <w:lang w:bidi="ar"/>
              </w:rPr>
              <w:t>(</w:t>
            </w:r>
            <m:oMath>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b w:val="0"/>
                      <w:i w:val="0"/>
                      <w:lang w:bidi="ar"/>
                    </w:rPr>
                    <m:t>2</m:t>
                  </m:r>
                  <m:ctrlPr>
                    <w:rPr>
                      <w:rFonts w:ascii="Cambria Math" w:hAnsi="Cambria Math"/>
                      <w:i/>
                      <w:lang w:bidi="ar"/>
                    </w:rPr>
                  </m:ctrlPr>
                </m:sub>
              </m:sSub>
              <m:r>
                <w:rPr>
                  <w:rFonts w:ascii="Cambria Math" w:hAnsi="Cambria Math"/>
                  <w:lang w:bidi="ar"/>
                </w:rPr>
                <m:t>&gt;</m:t>
              </m:r>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rFonts w:hint="eastAsia" w:ascii="Cambria Math"/>
                      <w:b w:val="0"/>
                      <w:i w:val="0"/>
                      <w:lang w:bidi="ar"/>
                    </w:rPr>
                    <m:t>1</m:t>
                  </m:r>
                  <m:ctrlPr>
                    <w:rPr>
                      <w:rFonts w:ascii="Cambria Math" w:hAnsi="Cambria Math"/>
                      <w:i/>
                      <w:lang w:bidi="ar"/>
                    </w:rPr>
                  </m:ctrlPr>
                </m:sub>
              </m:sSub>
              <m:r>
                <w:rPr>
                  <w:rFonts w:ascii="Cambria Math" w:hAnsi="Cambria Math"/>
                  <w:lang w:bidi="ar"/>
                </w:rPr>
                <m:t>)</m:t>
              </m:r>
            </m:oMath>
          </w:p>
          <w:p>
            <w:pPr>
              <w:pStyle w:val="312"/>
            </w:pPr>
            <w:r>
              <w:rPr>
                <w:rFonts w:hint="eastAsia"/>
              </w:rPr>
              <w:t>式中：L</w:t>
            </w:r>
            <w:r>
              <w:rPr>
                <w:rFonts w:hint="eastAsia"/>
                <w:vertAlign w:val="subscript"/>
              </w:rPr>
              <w:t>1</w:t>
            </w:r>
            <w:r>
              <w:rPr>
                <w:rFonts w:hint="eastAsia"/>
              </w:rPr>
              <w:t>、L</w:t>
            </w:r>
            <w:r>
              <w:rPr>
                <w:rFonts w:hint="eastAsia"/>
                <w:vertAlign w:val="subscript"/>
              </w:rPr>
              <w:t>2</w:t>
            </w:r>
            <w:r>
              <w:rPr>
                <w:rFonts w:hint="eastAsia"/>
              </w:rPr>
              <w:t>分别为距声源</w:t>
            </w:r>
            <m:oMath>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rFonts w:hint="eastAsia" w:ascii="Cambria Math"/>
                      <w:b w:val="0"/>
                      <w:i w:val="0"/>
                      <w:lang w:bidi="ar"/>
                    </w:rPr>
                    <m:t>1</m:t>
                  </m:r>
                  <m:ctrlPr>
                    <w:rPr>
                      <w:rFonts w:ascii="Cambria Math" w:hAnsi="Cambria Math"/>
                      <w:i/>
                      <w:lang w:bidi="ar"/>
                    </w:rPr>
                  </m:ctrlPr>
                </m:sub>
              </m:sSub>
            </m:oMath>
            <w:r>
              <w:rPr>
                <w:rFonts w:hint="eastAsia"/>
              </w:rPr>
              <w:t>、</w:t>
            </w:r>
            <m:oMath>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b w:val="0"/>
                      <w:i w:val="0"/>
                      <w:lang w:bidi="ar"/>
                    </w:rPr>
                    <m:t>2</m:t>
                  </m:r>
                  <m:ctrlPr>
                    <w:rPr>
                      <w:rFonts w:ascii="Cambria Math" w:hAnsi="Cambria Math"/>
                      <w:i/>
                      <w:lang w:bidi="ar"/>
                    </w:rPr>
                  </m:ctrlPr>
                </m:sub>
              </m:sSub>
            </m:oMath>
            <w:r>
              <w:rPr>
                <w:rFonts w:hint="eastAsia"/>
              </w:rPr>
              <w:t>处的等效A声级，dB（A）；</w:t>
            </w:r>
          </w:p>
          <w:p>
            <w:pPr>
              <w:ind w:left="720" w:leftChars="300" w:firstLine="480" w:firstLineChars="200"/>
              <w:rPr>
                <w:lang w:bidi="ar"/>
              </w:rPr>
            </w:pPr>
            <m:oMath>
              <m:sSub>
                <m:sSubPr>
                  <m:ctrlPr>
                    <w:rPr>
                      <w:rFonts w:ascii="Cambria Math" w:hAnsi="Cambria Math"/>
                      <w:i/>
                      <w:szCs w:val="24"/>
                      <w:lang w:bidi="ar"/>
                    </w:rPr>
                  </m:ctrlPr>
                </m:sSubPr>
                <m:e>
                  <m:r>
                    <m:rPr>
                      <m:nor/>
                      <m:sty m:val="p"/>
                    </m:rPr>
                    <w:rPr>
                      <w:b w:val="0"/>
                      <w:i w:val="0"/>
                      <w:lang w:bidi="ar"/>
                    </w:rPr>
                    <m:t>r</m:t>
                  </m:r>
                  <m:ctrlPr>
                    <w:rPr>
                      <w:rFonts w:ascii="Cambria Math" w:hAnsi="Cambria Math"/>
                      <w:i/>
                      <w:szCs w:val="24"/>
                      <w:lang w:bidi="ar"/>
                    </w:rPr>
                  </m:ctrlPr>
                </m:e>
                <m:sub>
                  <m:r>
                    <m:rPr>
                      <m:nor/>
                      <m:sty m:val="p"/>
                    </m:rPr>
                    <w:rPr>
                      <w:rFonts w:hint="eastAsia" w:ascii="Cambria Math"/>
                      <w:b w:val="0"/>
                      <w:i w:val="0"/>
                      <w:lang w:bidi="ar"/>
                    </w:rPr>
                    <m:t>1</m:t>
                  </m:r>
                  <m:ctrlPr>
                    <w:rPr>
                      <w:rFonts w:ascii="Cambria Math" w:hAnsi="Cambria Math"/>
                      <w:i/>
                      <w:szCs w:val="24"/>
                      <w:lang w:bidi="ar"/>
                    </w:rPr>
                  </m:ctrlPr>
                </m:sub>
              </m:sSub>
            </m:oMath>
            <w:r>
              <w:rPr>
                <w:rFonts w:hint="eastAsia"/>
              </w:rPr>
              <w:t>、</w:t>
            </w:r>
            <m:oMath>
              <m:sSub>
                <m:sSubPr>
                  <m:ctrlPr>
                    <w:rPr>
                      <w:rFonts w:ascii="Cambria Math" w:hAnsi="Cambria Math"/>
                      <w:i/>
                      <w:szCs w:val="24"/>
                      <w:lang w:bidi="ar"/>
                    </w:rPr>
                  </m:ctrlPr>
                </m:sSubPr>
                <m:e>
                  <m:r>
                    <m:rPr>
                      <m:nor/>
                      <m:sty m:val="p"/>
                    </m:rPr>
                    <w:rPr>
                      <w:b w:val="0"/>
                      <w:i w:val="0"/>
                      <w:lang w:bidi="ar"/>
                    </w:rPr>
                    <m:t>r</m:t>
                  </m:r>
                  <m:ctrlPr>
                    <w:rPr>
                      <w:rFonts w:ascii="Cambria Math" w:hAnsi="Cambria Math"/>
                      <w:i/>
                      <w:szCs w:val="24"/>
                      <w:lang w:bidi="ar"/>
                    </w:rPr>
                  </m:ctrlPr>
                </m:e>
                <m:sub>
                  <m:r>
                    <m:rPr>
                      <m:nor/>
                      <m:sty m:val="p"/>
                    </m:rPr>
                    <w:rPr>
                      <w:b w:val="0"/>
                      <w:i w:val="0"/>
                      <w:lang w:bidi="ar"/>
                    </w:rPr>
                    <m:t>2</m:t>
                  </m:r>
                  <m:ctrlPr>
                    <w:rPr>
                      <w:rFonts w:ascii="Cambria Math" w:hAnsi="Cambria Math"/>
                      <w:i/>
                      <w:szCs w:val="24"/>
                      <w:lang w:bidi="ar"/>
                    </w:rPr>
                  </m:ctrlPr>
                </m:sub>
              </m:sSub>
            </m:oMath>
            <w:r>
              <w:rPr>
                <w:szCs w:val="24"/>
                <w:lang w:bidi="ar"/>
              </w:rPr>
              <w:t>为接受点距声源的距离</w:t>
            </w:r>
            <w:r>
              <w:rPr>
                <w:rFonts w:hint="eastAsia"/>
                <w:szCs w:val="24"/>
                <w:lang w:bidi="ar"/>
              </w:rPr>
              <w:t>，</w:t>
            </w:r>
            <w:r>
              <w:rPr>
                <w:szCs w:val="24"/>
                <w:lang w:bidi="ar"/>
              </w:rPr>
              <w:t>m</w:t>
            </w:r>
            <w:r>
              <w:rPr>
                <w:rFonts w:hint="eastAsia"/>
                <w:szCs w:val="24"/>
                <w:lang w:bidi="ar"/>
              </w:rPr>
              <w:t>。</w:t>
            </w:r>
          </w:p>
          <w:p>
            <w:pPr>
              <w:pStyle w:val="312"/>
              <w:rPr>
                <w:lang w:bidi="ar"/>
              </w:rPr>
            </w:pPr>
            <w:r>
              <w:rPr>
                <w:rFonts w:hint="eastAsia"/>
                <w:lang w:bidi="ar"/>
              </w:rPr>
              <w:t>由上式可推出噪声随距离增加而衰减的量</w:t>
            </w:r>
            <w:r>
              <w:rPr>
                <w:lang w:bidi="ar"/>
              </w:rPr>
              <w:t>∆</w:t>
            </w:r>
            <w:r>
              <w:rPr>
                <w:rFonts w:hint="eastAsia"/>
                <w:lang w:bidi="ar"/>
              </w:rPr>
              <w:t>L：</w:t>
            </w:r>
          </w:p>
          <w:p>
            <w:pPr>
              <w:pStyle w:val="312"/>
              <w:ind w:firstLine="0" w:firstLineChars="0"/>
              <w:jc w:val="center"/>
              <w:rPr>
                <w:lang w:bidi="ar"/>
              </w:rPr>
            </w:pPr>
            <w:r>
              <w:rPr>
                <w:lang w:bidi="ar"/>
              </w:rPr>
              <w:t>∆</w:t>
            </w:r>
            <w:r>
              <w:rPr>
                <w:rFonts w:hint="eastAsia"/>
                <w:lang w:bidi="ar"/>
              </w:rPr>
              <w:t>L=</w:t>
            </w:r>
            <w:r>
              <w:rPr>
                <w:rFonts w:hint="eastAsia"/>
              </w:rPr>
              <w:t>L</w:t>
            </w:r>
            <w:r>
              <w:rPr>
                <w:rFonts w:hint="eastAsia"/>
                <w:vertAlign w:val="subscript"/>
              </w:rPr>
              <w:t>1</w:t>
            </w:r>
            <w:r>
              <w:rPr>
                <w:rFonts w:hint="eastAsia"/>
              </w:rPr>
              <w:t>－L</w:t>
            </w:r>
            <w:r>
              <w:rPr>
                <w:rFonts w:hint="eastAsia"/>
                <w:vertAlign w:val="subscript"/>
              </w:rPr>
              <w:t>2</w:t>
            </w:r>
            <w:r>
              <w:rPr>
                <w:rFonts w:hint="eastAsia"/>
              </w:rPr>
              <w:t>=</w:t>
            </w:r>
            <m:oMath>
              <m:r>
                <m:rPr>
                  <m:nor/>
                  <m:sty m:val="p"/>
                </m:rPr>
                <w:rPr>
                  <w:b w:val="0"/>
                  <w:i w:val="0"/>
                  <w:lang w:bidi="ar"/>
                </w:rPr>
                <m:t>20lg</m:t>
              </m:r>
              <m:f>
                <m:fPr>
                  <m:ctrlPr>
                    <w:rPr>
                      <w:rFonts w:ascii="Cambria Math" w:hAnsi="Cambria Math"/>
                      <w:i/>
                      <w:lang w:bidi="ar"/>
                    </w:rPr>
                  </m:ctrlPr>
                </m:fPr>
                <m:num>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b w:val="0"/>
                          <w:i w:val="0"/>
                          <w:lang w:bidi="ar"/>
                        </w:rPr>
                        <m:t>2</m:t>
                      </m:r>
                      <m:ctrlPr>
                        <w:rPr>
                          <w:rFonts w:ascii="Cambria Math" w:hAnsi="Cambria Math"/>
                          <w:i/>
                          <w:lang w:bidi="ar"/>
                        </w:rPr>
                      </m:ctrlPr>
                    </m:sub>
                  </m:sSub>
                  <m:ctrlPr>
                    <w:rPr>
                      <w:rFonts w:ascii="Cambria Math" w:hAnsi="Cambria Math"/>
                      <w:i/>
                      <w:lang w:bidi="ar"/>
                    </w:rPr>
                  </m:ctrlPr>
                </m:num>
                <m:den>
                  <m:sSub>
                    <m:sSubPr>
                      <m:ctrlPr>
                        <w:rPr>
                          <w:rFonts w:ascii="Cambria Math" w:hAnsi="Cambria Math"/>
                          <w:i/>
                          <w:lang w:bidi="ar"/>
                        </w:rPr>
                      </m:ctrlPr>
                    </m:sSubPr>
                    <m:e>
                      <m:r>
                        <m:rPr>
                          <m:nor/>
                          <m:sty m:val="p"/>
                        </m:rPr>
                        <w:rPr>
                          <w:b w:val="0"/>
                          <w:i w:val="0"/>
                          <w:lang w:bidi="ar"/>
                        </w:rPr>
                        <m:t>r</m:t>
                      </m:r>
                      <m:ctrlPr>
                        <w:rPr>
                          <w:rFonts w:ascii="Cambria Math" w:hAnsi="Cambria Math"/>
                          <w:i/>
                          <w:lang w:bidi="ar"/>
                        </w:rPr>
                      </m:ctrlPr>
                    </m:e>
                    <m:sub>
                      <m:r>
                        <m:rPr>
                          <m:nor/>
                          <m:sty m:val="p"/>
                        </m:rPr>
                        <w:rPr>
                          <w:b w:val="0"/>
                          <w:i w:val="0"/>
                          <w:lang w:bidi="ar"/>
                        </w:rPr>
                        <m:t>1</m:t>
                      </m:r>
                      <m:ctrlPr>
                        <w:rPr>
                          <w:rFonts w:ascii="Cambria Math" w:hAnsi="Cambria Math"/>
                          <w:i/>
                          <w:lang w:bidi="ar"/>
                        </w:rPr>
                      </m:ctrlPr>
                    </m:sub>
                  </m:sSub>
                  <m:ctrlPr>
                    <w:rPr>
                      <w:rFonts w:ascii="Cambria Math" w:hAnsi="Cambria Math"/>
                      <w:i/>
                      <w:lang w:bidi="ar"/>
                    </w:rPr>
                  </m:ctrlPr>
                </m:den>
              </m:f>
            </m:oMath>
          </w:p>
          <w:p>
            <w:pPr>
              <w:pStyle w:val="312"/>
              <w:rPr>
                <w:lang w:bidi="ar"/>
              </w:rPr>
            </w:pPr>
            <w:r>
              <w:rPr>
                <w:rFonts w:hint="eastAsia"/>
                <w:lang w:bidi="ar"/>
              </w:rPr>
              <w:t>由上式可计算出噪声值随距离衰减的情况，进而计算各类施工机械在不同距离外的噪声值，预测结果详见</w:t>
            </w:r>
            <w:r>
              <w:rPr>
                <w:lang w:bidi="ar"/>
              </w:rPr>
              <w:fldChar w:fldCharType="begin"/>
            </w:r>
            <w:r>
              <w:rPr>
                <w:lang w:bidi="ar"/>
              </w:rPr>
              <w:instrText xml:space="preserve"> </w:instrText>
            </w:r>
            <w:r>
              <w:rPr>
                <w:rFonts w:hint="eastAsia"/>
                <w:lang w:bidi="ar"/>
              </w:rPr>
              <w:instrText xml:space="preserve">REF _Ref32680449 \r \h</w:instrText>
            </w:r>
            <w:r>
              <w:rPr>
                <w:lang w:bidi="ar"/>
              </w:rPr>
              <w:instrText xml:space="preserve"> </w:instrText>
            </w:r>
            <w:r>
              <w:rPr>
                <w:lang w:bidi="ar"/>
              </w:rPr>
              <w:fldChar w:fldCharType="separate"/>
            </w:r>
            <w:r>
              <w:rPr>
                <w:rFonts w:hint="eastAsia"/>
                <w:lang w:bidi="ar"/>
              </w:rPr>
              <w:t>表41</w:t>
            </w:r>
            <w:r>
              <w:rPr>
                <w:lang w:bidi="ar"/>
              </w:rPr>
              <w:fldChar w:fldCharType="end"/>
            </w:r>
            <w:r>
              <w:rPr>
                <w:rFonts w:hint="eastAsia"/>
                <w:lang w:bidi="ar"/>
              </w:rPr>
              <w:t>。</w:t>
            </w:r>
          </w:p>
          <w:p>
            <w:pPr>
              <w:pStyle w:val="316"/>
              <w:numPr>
                <w:ilvl w:val="0"/>
                <w:numId w:val="6"/>
              </w:numPr>
              <w:wordWrap w:val="0"/>
              <w:jc w:val="right"/>
            </w:pPr>
            <w:bookmarkStart w:id="151" w:name="_Ref32680449"/>
            <w:r>
              <w:rPr>
                <w:rFonts w:hint="eastAsia"/>
                <w:lang w:bidi="ar"/>
              </w:rPr>
              <w:t>各种</w:t>
            </w:r>
            <w:r>
              <w:rPr>
                <w:lang w:bidi="ar"/>
              </w:rPr>
              <w:t>施工机械在不同距离处的噪声预测值</w:t>
            </w:r>
            <w:r>
              <w:rPr>
                <w:rFonts w:hint="eastAsia"/>
                <w:lang w:bidi="ar"/>
              </w:rPr>
              <w:t xml:space="preserve">     单位：dB（A）</w:t>
            </w:r>
            <w:bookmarkEnd w:id="151"/>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852"/>
              <w:gridCol w:w="852"/>
              <w:gridCol w:w="852"/>
              <w:gridCol w:w="854"/>
              <w:gridCol w:w="852"/>
              <w:gridCol w:w="852"/>
              <w:gridCol w:w="853"/>
              <w:gridCol w:w="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6" w:type="pct"/>
                  <w:vMerge w:val="restart"/>
                  <w:vAlign w:val="center"/>
                </w:tcPr>
                <w:p>
                  <w:pPr>
                    <w:pStyle w:val="314"/>
                  </w:pPr>
                  <w:r>
                    <w:t>机械类型</w:t>
                  </w:r>
                </w:p>
              </w:tc>
              <w:tc>
                <w:tcPr>
                  <w:tcW w:w="3884" w:type="pct"/>
                  <w:gridSpan w:val="8"/>
                  <w:vAlign w:val="center"/>
                </w:tcPr>
                <w:p>
                  <w:pPr>
                    <w:pStyle w:val="314"/>
                  </w:pPr>
                  <w:r>
                    <w:t>噪声预测值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6" w:type="pct"/>
                  <w:vMerge w:val="continue"/>
                  <w:vAlign w:val="center"/>
                </w:tcPr>
                <w:p>
                  <w:pPr>
                    <w:pStyle w:val="314"/>
                  </w:pPr>
                </w:p>
              </w:tc>
              <w:tc>
                <w:tcPr>
                  <w:tcW w:w="485" w:type="pct"/>
                  <w:vAlign w:val="center"/>
                </w:tcPr>
                <w:p>
                  <w:pPr>
                    <w:pStyle w:val="314"/>
                    <w:rPr>
                      <w:rFonts w:eastAsiaTheme="minorEastAsia"/>
                    </w:rPr>
                  </w:pPr>
                  <w:r>
                    <w:rPr>
                      <w:rFonts w:hint="eastAsia" w:eastAsiaTheme="minorEastAsia"/>
                    </w:rPr>
                    <w:t>1m</w:t>
                  </w:r>
                </w:p>
              </w:tc>
              <w:tc>
                <w:tcPr>
                  <w:tcW w:w="485" w:type="pct"/>
                  <w:vAlign w:val="center"/>
                </w:tcPr>
                <w:p>
                  <w:pPr>
                    <w:pStyle w:val="314"/>
                    <w:rPr>
                      <w:rFonts w:eastAsiaTheme="minorEastAsia"/>
                    </w:rPr>
                  </w:pPr>
                  <w:r>
                    <w:rPr>
                      <w:rFonts w:hint="eastAsia" w:eastAsiaTheme="minorEastAsia"/>
                    </w:rPr>
                    <w:t>10m</w:t>
                  </w:r>
                </w:p>
              </w:tc>
              <w:tc>
                <w:tcPr>
                  <w:tcW w:w="485" w:type="pct"/>
                  <w:vAlign w:val="center"/>
                </w:tcPr>
                <w:p>
                  <w:pPr>
                    <w:pStyle w:val="314"/>
                    <w:rPr>
                      <w:rFonts w:eastAsiaTheme="minorEastAsia"/>
                    </w:rPr>
                  </w:pPr>
                  <w:r>
                    <w:rPr>
                      <w:rFonts w:hint="eastAsia" w:eastAsiaTheme="minorEastAsia"/>
                    </w:rPr>
                    <w:t>50m</w:t>
                  </w:r>
                </w:p>
              </w:tc>
              <w:tc>
                <w:tcPr>
                  <w:tcW w:w="486" w:type="pct"/>
                  <w:vAlign w:val="center"/>
                </w:tcPr>
                <w:p>
                  <w:pPr>
                    <w:pStyle w:val="314"/>
                    <w:rPr>
                      <w:rFonts w:eastAsiaTheme="minorEastAsia"/>
                    </w:rPr>
                  </w:pPr>
                  <w:r>
                    <w:rPr>
                      <w:rFonts w:hint="eastAsia" w:eastAsiaTheme="minorEastAsia"/>
                    </w:rPr>
                    <w:t>100m</w:t>
                  </w:r>
                </w:p>
              </w:tc>
              <w:tc>
                <w:tcPr>
                  <w:tcW w:w="485" w:type="pct"/>
                  <w:vAlign w:val="center"/>
                </w:tcPr>
                <w:p>
                  <w:pPr>
                    <w:pStyle w:val="314"/>
                    <w:rPr>
                      <w:rFonts w:eastAsiaTheme="minorEastAsia"/>
                    </w:rPr>
                  </w:pPr>
                  <w:r>
                    <w:rPr>
                      <w:rFonts w:hint="eastAsia" w:eastAsiaTheme="minorEastAsia"/>
                    </w:rPr>
                    <w:t>150m</w:t>
                  </w:r>
                </w:p>
              </w:tc>
              <w:tc>
                <w:tcPr>
                  <w:tcW w:w="485" w:type="pct"/>
                  <w:vAlign w:val="center"/>
                </w:tcPr>
                <w:p>
                  <w:pPr>
                    <w:pStyle w:val="314"/>
                    <w:rPr>
                      <w:rFonts w:eastAsiaTheme="minorEastAsia"/>
                    </w:rPr>
                  </w:pPr>
                  <w:r>
                    <w:rPr>
                      <w:rFonts w:hint="eastAsia" w:eastAsiaTheme="minorEastAsia"/>
                    </w:rPr>
                    <w:t>200m</w:t>
                  </w:r>
                </w:p>
              </w:tc>
              <w:tc>
                <w:tcPr>
                  <w:tcW w:w="485" w:type="pct"/>
                  <w:vAlign w:val="center"/>
                </w:tcPr>
                <w:p>
                  <w:pPr>
                    <w:pStyle w:val="314"/>
                    <w:rPr>
                      <w:rFonts w:eastAsiaTheme="minorEastAsia"/>
                    </w:rPr>
                  </w:pPr>
                  <w:r>
                    <w:rPr>
                      <w:rFonts w:hint="eastAsia" w:eastAsiaTheme="minorEastAsia"/>
                    </w:rPr>
                    <w:t>250m</w:t>
                  </w:r>
                </w:p>
              </w:tc>
              <w:tc>
                <w:tcPr>
                  <w:tcW w:w="488" w:type="pct"/>
                  <w:vAlign w:val="center"/>
                </w:tcPr>
                <w:p>
                  <w:pPr>
                    <w:pStyle w:val="314"/>
                    <w:rPr>
                      <w:rFonts w:eastAsiaTheme="minorEastAsia"/>
                    </w:rPr>
                  </w:pPr>
                  <w:r>
                    <w:rPr>
                      <w:rFonts w:hint="eastAsia" w:eastAsiaTheme="minorEastAsia"/>
                    </w:rPr>
                    <w:t>400m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6" w:type="pct"/>
                  <w:vAlign w:val="center"/>
                </w:tcPr>
                <w:p>
                  <w:pPr>
                    <w:pStyle w:val="314"/>
                    <w:rPr>
                      <w:rFonts w:ascii="宋体" w:hAnsi="宋体" w:cs="宋体" w:eastAsiaTheme="minorEastAsia"/>
                    </w:rPr>
                  </w:pPr>
                  <w:r>
                    <w:rPr>
                      <w:rFonts w:hint="eastAsia" w:ascii="宋体" w:hAnsi="宋体" w:cs="宋体"/>
                    </w:rPr>
                    <w:t>运输汽车</w:t>
                  </w:r>
                </w:p>
              </w:tc>
              <w:tc>
                <w:tcPr>
                  <w:tcW w:w="485" w:type="pct"/>
                  <w:vAlign w:val="center"/>
                </w:tcPr>
                <w:p>
                  <w:pPr>
                    <w:pStyle w:val="314"/>
                    <w:rPr>
                      <w:rFonts w:eastAsiaTheme="minorEastAsia"/>
                    </w:rPr>
                  </w:pPr>
                  <w:r>
                    <w:rPr>
                      <w:rFonts w:hint="eastAsia" w:eastAsiaTheme="minorEastAsia"/>
                    </w:rPr>
                    <w:t>85</w:t>
                  </w:r>
                </w:p>
              </w:tc>
              <w:tc>
                <w:tcPr>
                  <w:tcW w:w="485" w:type="pct"/>
                  <w:vAlign w:val="center"/>
                </w:tcPr>
                <w:p>
                  <w:pPr>
                    <w:pStyle w:val="314"/>
                    <w:rPr>
                      <w:rFonts w:eastAsiaTheme="minorEastAsia"/>
                    </w:rPr>
                  </w:pPr>
                  <w:r>
                    <w:rPr>
                      <w:rFonts w:hint="eastAsia" w:eastAsiaTheme="minorEastAsia"/>
                    </w:rPr>
                    <w:t>65</w:t>
                  </w:r>
                </w:p>
              </w:tc>
              <w:tc>
                <w:tcPr>
                  <w:tcW w:w="485" w:type="pct"/>
                  <w:vAlign w:val="center"/>
                </w:tcPr>
                <w:p>
                  <w:pPr>
                    <w:pStyle w:val="314"/>
                    <w:rPr>
                      <w:rFonts w:eastAsiaTheme="minorEastAsia"/>
                    </w:rPr>
                  </w:pPr>
                  <w:r>
                    <w:rPr>
                      <w:rFonts w:hint="eastAsia" w:eastAsiaTheme="minorEastAsia"/>
                    </w:rPr>
                    <w:t>51</w:t>
                  </w:r>
                </w:p>
              </w:tc>
              <w:tc>
                <w:tcPr>
                  <w:tcW w:w="486" w:type="pct"/>
                  <w:vAlign w:val="center"/>
                </w:tcPr>
                <w:p>
                  <w:pPr>
                    <w:pStyle w:val="314"/>
                    <w:rPr>
                      <w:rFonts w:eastAsiaTheme="minorEastAsia"/>
                    </w:rPr>
                  </w:pPr>
                  <w:r>
                    <w:rPr>
                      <w:rFonts w:hint="eastAsia" w:eastAsiaTheme="minorEastAsia"/>
                    </w:rPr>
                    <w:t>45</w:t>
                  </w:r>
                </w:p>
              </w:tc>
              <w:tc>
                <w:tcPr>
                  <w:tcW w:w="485" w:type="pct"/>
                  <w:vAlign w:val="center"/>
                </w:tcPr>
                <w:p>
                  <w:pPr>
                    <w:pStyle w:val="314"/>
                    <w:rPr>
                      <w:rFonts w:eastAsiaTheme="minorEastAsia"/>
                    </w:rPr>
                  </w:pPr>
                  <w:r>
                    <w:rPr>
                      <w:rFonts w:hint="eastAsia" w:eastAsiaTheme="minorEastAsia"/>
                    </w:rPr>
                    <w:t>41.5</w:t>
                  </w:r>
                </w:p>
              </w:tc>
              <w:tc>
                <w:tcPr>
                  <w:tcW w:w="485" w:type="pct"/>
                  <w:vAlign w:val="center"/>
                </w:tcPr>
                <w:p>
                  <w:pPr>
                    <w:pStyle w:val="314"/>
                    <w:rPr>
                      <w:rFonts w:eastAsiaTheme="minorEastAsia"/>
                    </w:rPr>
                  </w:pPr>
                  <w:r>
                    <w:rPr>
                      <w:rFonts w:hint="eastAsia" w:eastAsiaTheme="minorEastAsia"/>
                    </w:rPr>
                    <w:t>39</w:t>
                  </w:r>
                </w:p>
              </w:tc>
              <w:tc>
                <w:tcPr>
                  <w:tcW w:w="485" w:type="pct"/>
                  <w:vAlign w:val="center"/>
                </w:tcPr>
                <w:p>
                  <w:pPr>
                    <w:pStyle w:val="314"/>
                    <w:rPr>
                      <w:rFonts w:eastAsiaTheme="minorEastAsia"/>
                    </w:rPr>
                  </w:pPr>
                  <w:r>
                    <w:rPr>
                      <w:rFonts w:hint="eastAsia" w:eastAsiaTheme="minorEastAsia"/>
                    </w:rPr>
                    <w:t>37</w:t>
                  </w:r>
                </w:p>
              </w:tc>
              <w:tc>
                <w:tcPr>
                  <w:tcW w:w="488" w:type="pct"/>
                  <w:vAlign w:val="center"/>
                </w:tcPr>
                <w:p>
                  <w:pPr>
                    <w:pStyle w:val="314"/>
                    <w:rPr>
                      <w:rFonts w:eastAsiaTheme="minorEastAsia"/>
                    </w:rPr>
                  </w:pPr>
                  <w:r>
                    <w:rPr>
                      <w:rFonts w:hint="eastAsia" w:eastAsiaTheme="minorEastAsia"/>
                    </w:rPr>
                    <w:t>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6" w:type="pct"/>
                  <w:vAlign w:val="center"/>
                </w:tcPr>
                <w:p>
                  <w:pPr>
                    <w:pStyle w:val="314"/>
                    <w:rPr>
                      <w:rFonts w:ascii="宋体" w:hAnsi="宋体" w:cs="宋体"/>
                    </w:rPr>
                  </w:pPr>
                  <w:r>
                    <w:rPr>
                      <w:rFonts w:hint="eastAsia" w:ascii="宋体" w:hAnsi="宋体" w:cs="宋体"/>
                    </w:rPr>
                    <w:t>钢筋切割机</w:t>
                  </w:r>
                </w:p>
              </w:tc>
              <w:tc>
                <w:tcPr>
                  <w:tcW w:w="485" w:type="pct"/>
                  <w:vAlign w:val="center"/>
                </w:tcPr>
                <w:p>
                  <w:pPr>
                    <w:pStyle w:val="314"/>
                    <w:rPr>
                      <w:rFonts w:eastAsiaTheme="minorEastAsia"/>
                    </w:rPr>
                  </w:pPr>
                  <w:r>
                    <w:rPr>
                      <w:rFonts w:hint="eastAsia" w:eastAsiaTheme="minorEastAsia"/>
                    </w:rPr>
                    <w:t>85</w:t>
                  </w:r>
                </w:p>
              </w:tc>
              <w:tc>
                <w:tcPr>
                  <w:tcW w:w="485" w:type="pct"/>
                  <w:vAlign w:val="center"/>
                </w:tcPr>
                <w:p>
                  <w:pPr>
                    <w:pStyle w:val="314"/>
                    <w:rPr>
                      <w:rFonts w:eastAsiaTheme="minorEastAsia"/>
                    </w:rPr>
                  </w:pPr>
                  <w:r>
                    <w:rPr>
                      <w:rFonts w:hint="eastAsia" w:eastAsiaTheme="minorEastAsia"/>
                    </w:rPr>
                    <w:t>65</w:t>
                  </w:r>
                </w:p>
              </w:tc>
              <w:tc>
                <w:tcPr>
                  <w:tcW w:w="485" w:type="pct"/>
                  <w:vAlign w:val="center"/>
                </w:tcPr>
                <w:p>
                  <w:pPr>
                    <w:pStyle w:val="314"/>
                    <w:rPr>
                      <w:rFonts w:eastAsiaTheme="minorEastAsia"/>
                    </w:rPr>
                  </w:pPr>
                  <w:r>
                    <w:rPr>
                      <w:rFonts w:hint="eastAsia" w:eastAsiaTheme="minorEastAsia"/>
                    </w:rPr>
                    <w:t>51</w:t>
                  </w:r>
                </w:p>
              </w:tc>
              <w:tc>
                <w:tcPr>
                  <w:tcW w:w="486" w:type="pct"/>
                  <w:vAlign w:val="center"/>
                </w:tcPr>
                <w:p>
                  <w:pPr>
                    <w:pStyle w:val="314"/>
                    <w:rPr>
                      <w:rFonts w:eastAsiaTheme="minorEastAsia"/>
                    </w:rPr>
                  </w:pPr>
                  <w:r>
                    <w:rPr>
                      <w:rFonts w:hint="eastAsia" w:eastAsiaTheme="minorEastAsia"/>
                    </w:rPr>
                    <w:t>48</w:t>
                  </w:r>
                </w:p>
              </w:tc>
              <w:tc>
                <w:tcPr>
                  <w:tcW w:w="485" w:type="pct"/>
                  <w:vAlign w:val="center"/>
                </w:tcPr>
                <w:p>
                  <w:pPr>
                    <w:pStyle w:val="314"/>
                    <w:rPr>
                      <w:rFonts w:eastAsiaTheme="minorEastAsia"/>
                    </w:rPr>
                  </w:pPr>
                  <w:r>
                    <w:rPr>
                      <w:rFonts w:hint="eastAsia" w:eastAsiaTheme="minorEastAsia"/>
                    </w:rPr>
                    <w:t>44.5</w:t>
                  </w:r>
                </w:p>
              </w:tc>
              <w:tc>
                <w:tcPr>
                  <w:tcW w:w="485" w:type="pct"/>
                  <w:vAlign w:val="center"/>
                </w:tcPr>
                <w:p>
                  <w:pPr>
                    <w:pStyle w:val="314"/>
                    <w:rPr>
                      <w:rFonts w:eastAsiaTheme="minorEastAsia"/>
                    </w:rPr>
                  </w:pPr>
                  <w:r>
                    <w:rPr>
                      <w:rFonts w:hint="eastAsia" w:eastAsiaTheme="minorEastAsia"/>
                    </w:rPr>
                    <w:t>42</w:t>
                  </w:r>
                </w:p>
              </w:tc>
              <w:tc>
                <w:tcPr>
                  <w:tcW w:w="485" w:type="pct"/>
                  <w:vAlign w:val="center"/>
                </w:tcPr>
                <w:p>
                  <w:pPr>
                    <w:pStyle w:val="314"/>
                    <w:rPr>
                      <w:rFonts w:eastAsiaTheme="minorEastAsia"/>
                    </w:rPr>
                  </w:pPr>
                  <w:r>
                    <w:rPr>
                      <w:rFonts w:hint="eastAsia" w:eastAsiaTheme="minorEastAsia"/>
                    </w:rPr>
                    <w:t>40</w:t>
                  </w:r>
                </w:p>
              </w:tc>
              <w:tc>
                <w:tcPr>
                  <w:tcW w:w="488" w:type="pct"/>
                  <w:vAlign w:val="center"/>
                </w:tcPr>
                <w:p>
                  <w:pPr>
                    <w:pStyle w:val="314"/>
                    <w:rPr>
                      <w:rFonts w:eastAsiaTheme="minorEastAsia"/>
                    </w:rPr>
                  </w:pPr>
                  <w:r>
                    <w:rPr>
                      <w:rFonts w:hint="eastAsia" w:eastAsiaTheme="minorEastAsia"/>
                    </w:rPr>
                    <w:t>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6" w:type="pct"/>
                  <w:vAlign w:val="center"/>
                </w:tcPr>
                <w:p>
                  <w:pPr>
                    <w:pStyle w:val="314"/>
                    <w:rPr>
                      <w:rFonts w:ascii="宋体" w:hAnsi="宋体" w:cs="宋体"/>
                    </w:rPr>
                  </w:pPr>
                  <w:r>
                    <w:rPr>
                      <w:rFonts w:hint="eastAsia" w:ascii="宋体" w:hAnsi="宋体" w:cs="宋体"/>
                    </w:rPr>
                    <w:t>电锯</w:t>
                  </w:r>
                </w:p>
              </w:tc>
              <w:tc>
                <w:tcPr>
                  <w:tcW w:w="485" w:type="pct"/>
                  <w:vAlign w:val="center"/>
                </w:tcPr>
                <w:p>
                  <w:pPr>
                    <w:pStyle w:val="314"/>
                    <w:rPr>
                      <w:rFonts w:eastAsiaTheme="minorEastAsia"/>
                    </w:rPr>
                  </w:pPr>
                  <w:r>
                    <w:rPr>
                      <w:rFonts w:hint="eastAsia" w:eastAsiaTheme="minorEastAsia"/>
                    </w:rPr>
                    <w:t>81</w:t>
                  </w:r>
                </w:p>
              </w:tc>
              <w:tc>
                <w:tcPr>
                  <w:tcW w:w="485" w:type="pct"/>
                  <w:vAlign w:val="center"/>
                </w:tcPr>
                <w:p>
                  <w:pPr>
                    <w:pStyle w:val="314"/>
                    <w:rPr>
                      <w:rFonts w:eastAsiaTheme="minorEastAsia"/>
                    </w:rPr>
                  </w:pPr>
                  <w:r>
                    <w:rPr>
                      <w:rFonts w:hint="eastAsia" w:eastAsiaTheme="minorEastAsia"/>
                    </w:rPr>
                    <w:t>61</w:t>
                  </w:r>
                </w:p>
              </w:tc>
              <w:tc>
                <w:tcPr>
                  <w:tcW w:w="485" w:type="pct"/>
                  <w:vAlign w:val="center"/>
                </w:tcPr>
                <w:p>
                  <w:pPr>
                    <w:pStyle w:val="314"/>
                    <w:rPr>
                      <w:rFonts w:eastAsiaTheme="minorEastAsia"/>
                    </w:rPr>
                  </w:pPr>
                  <w:r>
                    <w:rPr>
                      <w:rFonts w:hint="eastAsia" w:eastAsiaTheme="minorEastAsia"/>
                    </w:rPr>
                    <w:t>47</w:t>
                  </w:r>
                </w:p>
              </w:tc>
              <w:tc>
                <w:tcPr>
                  <w:tcW w:w="486" w:type="pct"/>
                  <w:vAlign w:val="center"/>
                </w:tcPr>
                <w:p>
                  <w:pPr>
                    <w:pStyle w:val="314"/>
                    <w:rPr>
                      <w:rFonts w:eastAsiaTheme="minorEastAsia"/>
                    </w:rPr>
                  </w:pPr>
                  <w:r>
                    <w:rPr>
                      <w:rFonts w:hint="eastAsia" w:eastAsiaTheme="minorEastAsia"/>
                    </w:rPr>
                    <w:t>41</w:t>
                  </w:r>
                </w:p>
              </w:tc>
              <w:tc>
                <w:tcPr>
                  <w:tcW w:w="485" w:type="pct"/>
                  <w:vAlign w:val="center"/>
                </w:tcPr>
                <w:p>
                  <w:pPr>
                    <w:pStyle w:val="314"/>
                    <w:rPr>
                      <w:rFonts w:eastAsiaTheme="minorEastAsia"/>
                    </w:rPr>
                  </w:pPr>
                  <w:r>
                    <w:rPr>
                      <w:rFonts w:hint="eastAsia" w:eastAsiaTheme="minorEastAsia"/>
                    </w:rPr>
                    <w:t>37.5</w:t>
                  </w:r>
                </w:p>
              </w:tc>
              <w:tc>
                <w:tcPr>
                  <w:tcW w:w="485" w:type="pct"/>
                  <w:vAlign w:val="center"/>
                </w:tcPr>
                <w:p>
                  <w:pPr>
                    <w:pStyle w:val="314"/>
                    <w:rPr>
                      <w:rFonts w:eastAsiaTheme="minorEastAsia"/>
                    </w:rPr>
                  </w:pPr>
                  <w:r>
                    <w:rPr>
                      <w:rFonts w:hint="eastAsia" w:eastAsiaTheme="minorEastAsia"/>
                    </w:rPr>
                    <w:t>35</w:t>
                  </w:r>
                </w:p>
              </w:tc>
              <w:tc>
                <w:tcPr>
                  <w:tcW w:w="485" w:type="pct"/>
                  <w:vAlign w:val="center"/>
                </w:tcPr>
                <w:p>
                  <w:pPr>
                    <w:pStyle w:val="314"/>
                    <w:rPr>
                      <w:rFonts w:eastAsiaTheme="minorEastAsia"/>
                    </w:rPr>
                  </w:pPr>
                  <w:r>
                    <w:rPr>
                      <w:rFonts w:hint="eastAsia" w:eastAsiaTheme="minorEastAsia"/>
                    </w:rPr>
                    <w:t>33</w:t>
                  </w:r>
                </w:p>
              </w:tc>
              <w:tc>
                <w:tcPr>
                  <w:tcW w:w="488" w:type="pct"/>
                  <w:vAlign w:val="center"/>
                </w:tcPr>
                <w:p>
                  <w:pPr>
                    <w:pStyle w:val="314"/>
                    <w:rPr>
                      <w:rFonts w:eastAsiaTheme="minorEastAsia"/>
                    </w:rPr>
                  </w:pPr>
                  <w:r>
                    <w:rPr>
                      <w:rFonts w:hint="eastAsia" w:eastAsiaTheme="minorEastAsia"/>
                    </w:rPr>
                    <w:t>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16" w:type="pct"/>
                  <w:vAlign w:val="center"/>
                </w:tcPr>
                <w:p>
                  <w:pPr>
                    <w:pStyle w:val="314"/>
                    <w:rPr>
                      <w:rFonts w:ascii="宋体" w:hAnsi="宋体" w:cs="宋体"/>
                    </w:rPr>
                  </w:pPr>
                  <w:r>
                    <w:rPr>
                      <w:rFonts w:ascii="宋体" w:hAnsi="宋体" w:cs="宋体"/>
                    </w:rPr>
                    <w:t>电钻</w:t>
                  </w:r>
                </w:p>
              </w:tc>
              <w:tc>
                <w:tcPr>
                  <w:tcW w:w="485" w:type="pct"/>
                  <w:vAlign w:val="center"/>
                </w:tcPr>
                <w:p>
                  <w:pPr>
                    <w:pStyle w:val="314"/>
                    <w:rPr>
                      <w:rFonts w:eastAsiaTheme="minorEastAsia"/>
                    </w:rPr>
                  </w:pPr>
                  <w:r>
                    <w:rPr>
                      <w:rFonts w:hint="eastAsia" w:eastAsiaTheme="minorEastAsia"/>
                    </w:rPr>
                    <w:t>85</w:t>
                  </w:r>
                </w:p>
              </w:tc>
              <w:tc>
                <w:tcPr>
                  <w:tcW w:w="485" w:type="pct"/>
                  <w:vAlign w:val="center"/>
                </w:tcPr>
                <w:p>
                  <w:pPr>
                    <w:pStyle w:val="314"/>
                    <w:rPr>
                      <w:rFonts w:eastAsiaTheme="minorEastAsia"/>
                    </w:rPr>
                  </w:pPr>
                  <w:r>
                    <w:rPr>
                      <w:rFonts w:hint="eastAsia" w:eastAsiaTheme="minorEastAsia"/>
                    </w:rPr>
                    <w:t>65</w:t>
                  </w:r>
                </w:p>
              </w:tc>
              <w:tc>
                <w:tcPr>
                  <w:tcW w:w="485" w:type="pct"/>
                  <w:vAlign w:val="center"/>
                </w:tcPr>
                <w:p>
                  <w:pPr>
                    <w:pStyle w:val="314"/>
                    <w:rPr>
                      <w:rFonts w:eastAsiaTheme="minorEastAsia"/>
                    </w:rPr>
                  </w:pPr>
                  <w:r>
                    <w:rPr>
                      <w:rFonts w:hint="eastAsia" w:eastAsiaTheme="minorEastAsia"/>
                    </w:rPr>
                    <w:t>51</w:t>
                  </w:r>
                </w:p>
              </w:tc>
              <w:tc>
                <w:tcPr>
                  <w:tcW w:w="486" w:type="pct"/>
                  <w:vAlign w:val="center"/>
                </w:tcPr>
                <w:p>
                  <w:pPr>
                    <w:pStyle w:val="314"/>
                    <w:rPr>
                      <w:rFonts w:eastAsiaTheme="minorEastAsia"/>
                    </w:rPr>
                  </w:pPr>
                  <w:r>
                    <w:rPr>
                      <w:rFonts w:hint="eastAsia" w:eastAsiaTheme="minorEastAsia"/>
                    </w:rPr>
                    <w:t>45</w:t>
                  </w:r>
                </w:p>
              </w:tc>
              <w:tc>
                <w:tcPr>
                  <w:tcW w:w="485" w:type="pct"/>
                  <w:vAlign w:val="center"/>
                </w:tcPr>
                <w:p>
                  <w:pPr>
                    <w:pStyle w:val="314"/>
                    <w:rPr>
                      <w:rFonts w:eastAsiaTheme="minorEastAsia"/>
                    </w:rPr>
                  </w:pPr>
                  <w:r>
                    <w:rPr>
                      <w:rFonts w:hint="eastAsia" w:eastAsiaTheme="minorEastAsia"/>
                    </w:rPr>
                    <w:t>41.5</w:t>
                  </w:r>
                </w:p>
              </w:tc>
              <w:tc>
                <w:tcPr>
                  <w:tcW w:w="485" w:type="pct"/>
                  <w:vAlign w:val="center"/>
                </w:tcPr>
                <w:p>
                  <w:pPr>
                    <w:pStyle w:val="314"/>
                    <w:rPr>
                      <w:rFonts w:eastAsiaTheme="minorEastAsia"/>
                    </w:rPr>
                  </w:pPr>
                  <w:r>
                    <w:rPr>
                      <w:rFonts w:hint="eastAsia" w:eastAsiaTheme="minorEastAsia"/>
                    </w:rPr>
                    <w:t>39</w:t>
                  </w:r>
                </w:p>
              </w:tc>
              <w:tc>
                <w:tcPr>
                  <w:tcW w:w="485" w:type="pct"/>
                  <w:vAlign w:val="center"/>
                </w:tcPr>
                <w:p>
                  <w:pPr>
                    <w:pStyle w:val="314"/>
                    <w:rPr>
                      <w:rFonts w:eastAsiaTheme="minorEastAsia"/>
                    </w:rPr>
                  </w:pPr>
                  <w:r>
                    <w:rPr>
                      <w:rFonts w:hint="eastAsia" w:eastAsiaTheme="minorEastAsia"/>
                    </w:rPr>
                    <w:t>37</w:t>
                  </w:r>
                </w:p>
              </w:tc>
              <w:tc>
                <w:tcPr>
                  <w:tcW w:w="488" w:type="pct"/>
                  <w:vAlign w:val="center"/>
                </w:tcPr>
                <w:p>
                  <w:pPr>
                    <w:pStyle w:val="314"/>
                    <w:rPr>
                      <w:rFonts w:eastAsiaTheme="minorEastAsia"/>
                    </w:rPr>
                  </w:pPr>
                  <w:r>
                    <w:rPr>
                      <w:rFonts w:hint="eastAsia" w:eastAsiaTheme="minorEastAsia"/>
                    </w:rPr>
                    <w:t>33</w:t>
                  </w:r>
                </w:p>
              </w:tc>
            </w:tr>
          </w:tbl>
          <w:p>
            <w:pPr>
              <w:pStyle w:val="312"/>
            </w:pPr>
            <w:r>
              <w:rPr>
                <w:rFonts w:hint="eastAsia"/>
              </w:rPr>
              <w:t>根据上表的预测结果可知，随着距离的增加，机械设备噪声不断衰减，叠加至场界后的噪声值可以满足GB12523-2011《建筑施工场界环境噪声排放标准》要求。</w:t>
            </w:r>
          </w:p>
          <w:p>
            <w:pPr>
              <w:pStyle w:val="2"/>
              <w:spacing w:line="360" w:lineRule="auto"/>
              <w:ind w:left="0" w:leftChars="0"/>
              <w:rPr>
                <w:sz w:val="28"/>
                <w:szCs w:val="21"/>
              </w:rPr>
            </w:pPr>
            <w:bookmarkStart w:id="152" w:name="_Toc52083043"/>
            <w:r>
              <w:rPr>
                <w:rFonts w:hint="eastAsia"/>
                <w:sz w:val="28"/>
                <w:szCs w:val="21"/>
              </w:rPr>
              <w:t>四、</w:t>
            </w:r>
            <w:r>
              <w:rPr>
                <w:sz w:val="28"/>
                <w:szCs w:val="21"/>
              </w:rPr>
              <w:t>施工期固废环境影响分析</w:t>
            </w:r>
            <w:bookmarkEnd w:id="152"/>
          </w:p>
          <w:p>
            <w:pPr>
              <w:pStyle w:val="312"/>
              <w:ind w:firstLine="482"/>
              <w:rPr>
                <w:b/>
                <w:bCs/>
                <w:snapToGrid w:val="0"/>
              </w:rPr>
            </w:pPr>
            <w:r>
              <w:rPr>
                <w:rFonts w:hint="eastAsia"/>
                <w:b/>
                <w:bCs/>
                <w:snapToGrid w:val="0"/>
              </w:rPr>
              <w:t>（一）建筑垃圾</w:t>
            </w:r>
          </w:p>
          <w:p>
            <w:pPr>
              <w:pStyle w:val="312"/>
              <w:rPr>
                <w:snapToGrid w:val="0"/>
              </w:rPr>
            </w:pPr>
            <w:r>
              <w:rPr>
                <w:rFonts w:hint="eastAsia"/>
                <w:snapToGrid w:val="0"/>
              </w:rPr>
              <w:t>项目施工作业产生的固体废物主要为建筑材料下脚料、断残钢筋头、包装袋以及建筑碎片、碎砖头、水泥块、石子、沙子等建筑材料废弃物等。这些施工固体废物中，建筑材料下脚料、断残钢筋头、包装袋等可回收综合利用；建筑碎片、碎砖头、水泥块、石子、沙子等建筑材料废弃物可作为场地平整填方。在采取上述处置措施后，施工建筑垃圾能够得到有效处置，对周边环境的影响较小。</w:t>
            </w:r>
          </w:p>
          <w:p>
            <w:pPr>
              <w:pStyle w:val="312"/>
              <w:ind w:firstLine="482"/>
              <w:rPr>
                <w:b/>
                <w:bCs/>
                <w:snapToGrid w:val="0"/>
              </w:rPr>
            </w:pPr>
            <w:r>
              <w:rPr>
                <w:rFonts w:hint="eastAsia"/>
                <w:b/>
                <w:bCs/>
                <w:snapToGrid w:val="0"/>
              </w:rPr>
              <w:t>（二）生活垃圾</w:t>
            </w:r>
          </w:p>
          <w:p>
            <w:pPr>
              <w:pStyle w:val="312"/>
              <w:rPr>
                <w:snapToGrid w:val="0"/>
              </w:rPr>
            </w:pPr>
            <w:r>
              <w:rPr>
                <w:rFonts w:hint="eastAsia"/>
              </w:rPr>
              <w:t>项目施工期平均人数为15人，</w:t>
            </w:r>
            <w:r>
              <w:rPr>
                <w:snapToGrid w:val="0"/>
              </w:rPr>
              <w:t>生活垃圾按人均产生量0.5kg/d计算，则施工期生活垃圾产生量为0.0</w:t>
            </w:r>
            <w:r>
              <w:rPr>
                <w:rFonts w:hint="eastAsia"/>
                <w:snapToGrid w:val="0"/>
              </w:rPr>
              <w:t>75</w:t>
            </w:r>
            <w:r>
              <w:rPr>
                <w:snapToGrid w:val="0"/>
              </w:rPr>
              <w:t>t/d，生活垃圾统一收集</w:t>
            </w:r>
            <w:r>
              <w:rPr>
                <w:rFonts w:hint="eastAsia"/>
                <w:snapToGrid w:val="0"/>
              </w:rPr>
              <w:t>，由环卫部门定期清运并统一处理</w:t>
            </w:r>
            <w:r>
              <w:rPr>
                <w:snapToGrid w:val="0"/>
              </w:rPr>
              <w:t>。</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rPr>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20" w:beforeLines="50"/>
              <w:jc w:val="left"/>
              <w:rPr>
                <w:rFonts w:ascii="黑体" w:hAnsi="黑体" w:eastAsia="黑体"/>
                <w:b/>
                <w:bCs/>
                <w:kern w:val="0"/>
                <w:sz w:val="30"/>
                <w:szCs w:val="30"/>
              </w:rPr>
            </w:pPr>
            <w:bookmarkStart w:id="153" w:name="_Toc19293"/>
            <w:bookmarkStart w:id="154" w:name="_Toc52083044"/>
            <w:bookmarkStart w:id="155" w:name="_Toc201249410"/>
            <w:bookmarkStart w:id="156" w:name="_Toc227836802"/>
            <w:bookmarkStart w:id="157" w:name="_Toc227836927"/>
            <w:bookmarkStart w:id="158" w:name="_Toc32218"/>
            <w:bookmarkStart w:id="159" w:name="_Toc2349"/>
            <w:bookmarkStart w:id="160" w:name="_Toc3387"/>
            <w:bookmarkStart w:id="161" w:name="_Toc7574"/>
            <w:bookmarkStart w:id="162" w:name="_Toc10769"/>
            <w:r>
              <w:rPr>
                <w:rFonts w:ascii="黑体" w:hAnsi="黑体" w:eastAsia="黑体"/>
                <w:b/>
                <w:bCs/>
                <w:kern w:val="0"/>
                <w:sz w:val="30"/>
                <w:szCs w:val="30"/>
              </w:rPr>
              <w:t>运营期环境影响</w:t>
            </w:r>
            <w:bookmarkEnd w:id="153"/>
            <w:bookmarkEnd w:id="154"/>
            <w:r>
              <w:rPr>
                <w:rFonts w:hint="eastAsia" w:ascii="黑体" w:hAnsi="黑体" w:eastAsia="黑体"/>
                <w:b/>
                <w:bCs/>
                <w:kern w:val="0"/>
                <w:sz w:val="30"/>
                <w:szCs w:val="30"/>
              </w:rPr>
              <w:t>分析</w:t>
            </w:r>
          </w:p>
          <w:bookmarkEnd w:id="155"/>
          <w:bookmarkEnd w:id="156"/>
          <w:bookmarkEnd w:id="157"/>
          <w:bookmarkEnd w:id="158"/>
          <w:bookmarkEnd w:id="159"/>
          <w:bookmarkEnd w:id="160"/>
          <w:bookmarkEnd w:id="161"/>
          <w:bookmarkEnd w:id="162"/>
          <w:p>
            <w:pPr>
              <w:pStyle w:val="2"/>
              <w:spacing w:line="360" w:lineRule="auto"/>
              <w:ind w:left="0" w:leftChars="0"/>
              <w:rPr>
                <w:sz w:val="28"/>
                <w:szCs w:val="21"/>
              </w:rPr>
            </w:pPr>
            <w:bookmarkStart w:id="163" w:name="_Toc271"/>
            <w:bookmarkStart w:id="164" w:name="_Toc227836928"/>
            <w:bookmarkStart w:id="165" w:name="_Toc201249411"/>
            <w:bookmarkStart w:id="166" w:name="_Toc30924"/>
            <w:bookmarkStart w:id="167" w:name="_Toc20217"/>
            <w:bookmarkStart w:id="168" w:name="_Toc227836803"/>
            <w:bookmarkStart w:id="169" w:name="_Toc12380"/>
            <w:bookmarkStart w:id="170" w:name="_Toc26073"/>
            <w:bookmarkStart w:id="171" w:name="_Toc52083045"/>
            <w:bookmarkStart w:id="172" w:name="_Toc64430496"/>
            <w:bookmarkStart w:id="173" w:name="_Toc67127310"/>
            <w:bookmarkStart w:id="174" w:name="_Toc64431449"/>
            <w:bookmarkStart w:id="175" w:name="_Toc57906709"/>
            <w:bookmarkStart w:id="176" w:name="_Toc48632239"/>
            <w:bookmarkStart w:id="177" w:name="_Toc67129022"/>
            <w:bookmarkStart w:id="178" w:name="_Toc57705061"/>
            <w:bookmarkStart w:id="179" w:name="_Toc57706372"/>
            <w:bookmarkStart w:id="180" w:name="_Toc64432818"/>
            <w:bookmarkStart w:id="181" w:name="_Toc67127421"/>
            <w:r>
              <w:rPr>
                <w:rFonts w:hint="eastAsia"/>
                <w:sz w:val="28"/>
                <w:szCs w:val="21"/>
              </w:rPr>
              <w:t>一、</w:t>
            </w:r>
            <w:r>
              <w:rPr>
                <w:sz w:val="28"/>
                <w:szCs w:val="21"/>
              </w:rPr>
              <w:t>大气环境影响分析</w:t>
            </w:r>
            <w:bookmarkEnd w:id="163"/>
            <w:bookmarkEnd w:id="164"/>
            <w:bookmarkEnd w:id="165"/>
            <w:bookmarkEnd w:id="166"/>
            <w:bookmarkEnd w:id="167"/>
            <w:bookmarkEnd w:id="168"/>
            <w:bookmarkEnd w:id="169"/>
            <w:bookmarkEnd w:id="170"/>
            <w:bookmarkEnd w:id="171"/>
          </w:p>
          <w:p>
            <w:pPr>
              <w:pStyle w:val="312"/>
              <w:ind w:firstLine="482"/>
              <w:rPr>
                <w:b/>
                <w:bCs/>
                <w:lang w:bidi="ar"/>
              </w:rPr>
            </w:pPr>
            <w:r>
              <w:rPr>
                <w:rFonts w:hint="eastAsia"/>
                <w:b/>
                <w:bCs/>
                <w:lang w:bidi="ar"/>
              </w:rPr>
              <w:t>（一）评价因子和评价标准筛选</w:t>
            </w:r>
          </w:p>
          <w:p>
            <w:pPr>
              <w:pStyle w:val="312"/>
              <w:rPr>
                <w:lang w:bidi="ar"/>
              </w:rPr>
            </w:pPr>
            <w:r>
              <w:rPr>
                <w:rFonts w:hint="eastAsia"/>
                <w:lang w:bidi="ar"/>
              </w:rPr>
              <w:t>根据本项目大气污染物排放特点，环境空气质量影响预测因子为TSP、非甲烷总烃、氟化物，详见</w:t>
            </w:r>
            <w:r>
              <w:rPr>
                <w:lang w:bidi="ar"/>
              </w:rPr>
              <w:fldChar w:fldCharType="begin"/>
            </w:r>
            <w:r>
              <w:rPr>
                <w:lang w:bidi="ar"/>
              </w:rPr>
              <w:instrText xml:space="preserve"> </w:instrText>
            </w:r>
            <w:r>
              <w:rPr>
                <w:rFonts w:hint="eastAsia"/>
                <w:lang w:bidi="ar"/>
              </w:rPr>
              <w:instrText xml:space="preserve">REF _Ref49288259 \r \h</w:instrText>
            </w:r>
            <w:r>
              <w:rPr>
                <w:lang w:bidi="ar"/>
              </w:rPr>
              <w:instrText xml:space="preserve"> </w:instrText>
            </w:r>
            <w:r>
              <w:rPr>
                <w:lang w:bidi="ar"/>
              </w:rPr>
              <w:fldChar w:fldCharType="separate"/>
            </w:r>
            <w:r>
              <w:rPr>
                <w:rFonts w:hint="eastAsia"/>
                <w:lang w:bidi="ar"/>
              </w:rPr>
              <w:t>表42</w:t>
            </w:r>
            <w:r>
              <w:rPr>
                <w:lang w:bidi="ar"/>
              </w:rPr>
              <w:fldChar w:fldCharType="end"/>
            </w:r>
            <w:r>
              <w:rPr>
                <w:rFonts w:hint="eastAsia"/>
                <w:lang w:bidi="ar"/>
              </w:rPr>
              <w:t>。</w:t>
            </w:r>
          </w:p>
          <w:p>
            <w:pPr>
              <w:pStyle w:val="316"/>
              <w:numPr>
                <w:ilvl w:val="0"/>
                <w:numId w:val="6"/>
              </w:numPr>
              <w:rPr>
                <w:lang w:bidi="ar"/>
              </w:rPr>
            </w:pPr>
            <w:bookmarkStart w:id="182" w:name="_Ref49288259"/>
            <w:r>
              <w:rPr>
                <w:rFonts w:hint="eastAsia"/>
                <w:lang w:bidi="ar"/>
              </w:rPr>
              <w:t>污染物评价因子及评价标准</w:t>
            </w:r>
            <w:bookmarkEnd w:id="182"/>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381"/>
              <w:gridCol w:w="910"/>
              <w:gridCol w:w="1134"/>
              <w:gridCol w:w="1938"/>
              <w:gridCol w:w="342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6" w:type="pct"/>
                  <w:vAlign w:val="center"/>
                </w:tcPr>
                <w:p>
                  <w:pPr>
                    <w:pStyle w:val="314"/>
                    <w:rPr>
                      <w:rFonts w:asciiTheme="minorHAnsi" w:hAnsiTheme="minorHAnsi" w:eastAsiaTheme="minorEastAsia"/>
                      <w:szCs w:val="22"/>
                    </w:rPr>
                  </w:pPr>
                  <w:r>
                    <w:t>污染物名称</w:t>
                  </w:r>
                </w:p>
              </w:tc>
              <w:tc>
                <w:tcPr>
                  <w:tcW w:w="518" w:type="pct"/>
                  <w:vAlign w:val="center"/>
                </w:tcPr>
                <w:p>
                  <w:pPr>
                    <w:pStyle w:val="314"/>
                    <w:rPr>
                      <w:rFonts w:asciiTheme="minorHAnsi" w:hAnsiTheme="minorHAnsi" w:eastAsiaTheme="minorEastAsia"/>
                      <w:szCs w:val="22"/>
                    </w:rPr>
                  </w:pPr>
                  <w:r>
                    <w:t>功能区</w:t>
                  </w:r>
                </w:p>
              </w:tc>
              <w:tc>
                <w:tcPr>
                  <w:tcW w:w="645" w:type="pct"/>
                  <w:vAlign w:val="center"/>
                </w:tcPr>
                <w:p>
                  <w:pPr>
                    <w:pStyle w:val="314"/>
                    <w:rPr>
                      <w:rFonts w:asciiTheme="minorHAnsi" w:hAnsiTheme="minorHAnsi" w:eastAsiaTheme="minorEastAsia"/>
                      <w:szCs w:val="22"/>
                    </w:rPr>
                  </w:pPr>
                  <w:r>
                    <w:t>取值时间</w:t>
                  </w:r>
                </w:p>
              </w:tc>
              <w:tc>
                <w:tcPr>
                  <w:tcW w:w="1103" w:type="pct"/>
                  <w:vAlign w:val="center"/>
                </w:tcPr>
                <w:p>
                  <w:pPr>
                    <w:pStyle w:val="314"/>
                    <w:rPr>
                      <w:rFonts w:asciiTheme="minorHAnsi" w:hAnsiTheme="minorHAnsi" w:eastAsiaTheme="minorEastAsia"/>
                      <w:szCs w:val="22"/>
                    </w:rPr>
                  </w:pPr>
                  <w:r>
                    <w:t>标准值(μg/m³)</w:t>
                  </w:r>
                </w:p>
              </w:tc>
              <w:tc>
                <w:tcPr>
                  <w:tcW w:w="1948" w:type="pct"/>
                  <w:vAlign w:val="center"/>
                </w:tcPr>
                <w:p>
                  <w:pPr>
                    <w:pStyle w:val="314"/>
                    <w:rPr>
                      <w:rFonts w:asciiTheme="minorHAnsi" w:hAnsiTheme="minorHAnsi" w:eastAsiaTheme="minorEastAsia"/>
                      <w:szCs w:val="22"/>
                    </w:rPr>
                  </w:pPr>
                  <w:r>
                    <w:t>标准来源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6" w:type="pct"/>
                  <w:vAlign w:val="center"/>
                </w:tcPr>
                <w:p>
                  <w:pPr>
                    <w:pStyle w:val="314"/>
                    <w:rPr>
                      <w:rFonts w:asciiTheme="minorHAnsi" w:hAnsiTheme="minorHAnsi" w:eastAsiaTheme="minorEastAsia"/>
                      <w:szCs w:val="22"/>
                    </w:rPr>
                  </w:pPr>
                  <w:r>
                    <w:t>TSP</w:t>
                  </w:r>
                </w:p>
              </w:tc>
              <w:tc>
                <w:tcPr>
                  <w:tcW w:w="518" w:type="pct"/>
                  <w:vAlign w:val="center"/>
                </w:tcPr>
                <w:p>
                  <w:pPr>
                    <w:pStyle w:val="314"/>
                    <w:rPr>
                      <w:rFonts w:asciiTheme="minorHAnsi" w:hAnsiTheme="minorHAnsi" w:eastAsiaTheme="minorEastAsia"/>
                      <w:szCs w:val="22"/>
                    </w:rPr>
                  </w:pPr>
                  <w:r>
                    <w:t>二类区</w:t>
                  </w:r>
                </w:p>
              </w:tc>
              <w:tc>
                <w:tcPr>
                  <w:tcW w:w="645" w:type="pct"/>
                  <w:vAlign w:val="center"/>
                </w:tcPr>
                <w:p>
                  <w:pPr>
                    <w:pStyle w:val="314"/>
                    <w:rPr>
                      <w:rFonts w:asciiTheme="minorHAnsi" w:hAnsiTheme="minorHAnsi" w:eastAsiaTheme="minorEastAsia"/>
                      <w:szCs w:val="22"/>
                    </w:rPr>
                  </w:pPr>
                  <w:r>
                    <w:t>日均值</w:t>
                  </w:r>
                </w:p>
              </w:tc>
              <w:tc>
                <w:tcPr>
                  <w:tcW w:w="1103" w:type="pct"/>
                  <w:vAlign w:val="center"/>
                </w:tcPr>
                <w:p>
                  <w:pPr>
                    <w:pStyle w:val="314"/>
                    <w:rPr>
                      <w:rFonts w:asciiTheme="minorHAnsi" w:hAnsiTheme="minorHAnsi" w:eastAsiaTheme="minorEastAsia"/>
                      <w:szCs w:val="22"/>
                    </w:rPr>
                  </w:pPr>
                  <w:r>
                    <w:t>300</w:t>
                  </w:r>
                </w:p>
              </w:tc>
              <w:tc>
                <w:tcPr>
                  <w:tcW w:w="1948" w:type="pct"/>
                  <w:vMerge w:val="restart"/>
                  <w:vAlign w:val="center"/>
                </w:tcPr>
                <w:p>
                  <w:pPr>
                    <w:pStyle w:val="314"/>
                    <w:rPr>
                      <w:rFonts w:asciiTheme="minorHAnsi" w:hAnsiTheme="minorHAnsi" w:eastAsiaTheme="minorEastAsia"/>
                      <w:szCs w:val="22"/>
                    </w:rPr>
                  </w:pPr>
                  <w:r>
                    <w:t>环境空气质量标准(GB3095-2012)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6" w:type="pct"/>
                  <w:vAlign w:val="center"/>
                </w:tcPr>
                <w:p>
                  <w:pPr>
                    <w:pStyle w:val="314"/>
                  </w:pPr>
                  <w:r>
                    <w:rPr>
                      <w:rFonts w:hint="eastAsia"/>
                      <w:lang w:bidi="ar"/>
                    </w:rPr>
                    <w:t>氟化物</w:t>
                  </w:r>
                </w:p>
              </w:tc>
              <w:tc>
                <w:tcPr>
                  <w:tcW w:w="518" w:type="pct"/>
                  <w:vAlign w:val="center"/>
                </w:tcPr>
                <w:p>
                  <w:pPr>
                    <w:pStyle w:val="314"/>
                  </w:pPr>
                  <w:r>
                    <w:t>二类区</w:t>
                  </w:r>
                </w:p>
              </w:tc>
              <w:tc>
                <w:tcPr>
                  <w:tcW w:w="645" w:type="pct"/>
                  <w:vAlign w:val="center"/>
                </w:tcPr>
                <w:p>
                  <w:pPr>
                    <w:pStyle w:val="314"/>
                  </w:pPr>
                  <w:r>
                    <w:rPr>
                      <w:rFonts w:hint="eastAsia"/>
                    </w:rPr>
                    <w:t>小时值</w:t>
                  </w:r>
                </w:p>
              </w:tc>
              <w:tc>
                <w:tcPr>
                  <w:tcW w:w="1103" w:type="pct"/>
                  <w:vAlign w:val="center"/>
                </w:tcPr>
                <w:p>
                  <w:pPr>
                    <w:pStyle w:val="314"/>
                  </w:pPr>
                  <w:r>
                    <w:rPr>
                      <w:rFonts w:hint="eastAsia"/>
                    </w:rPr>
                    <w:t>20</w:t>
                  </w:r>
                </w:p>
              </w:tc>
              <w:tc>
                <w:tcPr>
                  <w:tcW w:w="1948"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6" w:type="pct"/>
                  <w:vAlign w:val="center"/>
                </w:tcPr>
                <w:p>
                  <w:pPr>
                    <w:pStyle w:val="314"/>
                  </w:pPr>
                  <w:r>
                    <w:rPr>
                      <w:rFonts w:hint="eastAsia"/>
                    </w:rPr>
                    <w:t>非甲烷总烃</w:t>
                  </w:r>
                </w:p>
              </w:tc>
              <w:tc>
                <w:tcPr>
                  <w:tcW w:w="518" w:type="pct"/>
                  <w:vAlign w:val="center"/>
                </w:tcPr>
                <w:p>
                  <w:pPr>
                    <w:pStyle w:val="314"/>
                  </w:pPr>
                  <w:r>
                    <w:t>二类区</w:t>
                  </w:r>
                </w:p>
              </w:tc>
              <w:tc>
                <w:tcPr>
                  <w:tcW w:w="645" w:type="pct"/>
                  <w:vAlign w:val="center"/>
                </w:tcPr>
                <w:p>
                  <w:pPr>
                    <w:pStyle w:val="314"/>
                  </w:pPr>
                  <w:r>
                    <w:t>一次值</w:t>
                  </w:r>
                </w:p>
              </w:tc>
              <w:tc>
                <w:tcPr>
                  <w:tcW w:w="1103" w:type="pct"/>
                  <w:vAlign w:val="center"/>
                </w:tcPr>
                <w:p>
                  <w:pPr>
                    <w:pStyle w:val="314"/>
                  </w:pPr>
                  <w:r>
                    <w:rPr>
                      <w:rFonts w:hint="eastAsia"/>
                    </w:rPr>
                    <w:t>2000</w:t>
                  </w:r>
                </w:p>
              </w:tc>
              <w:tc>
                <w:tcPr>
                  <w:tcW w:w="1948" w:type="pct"/>
                  <w:vAlign w:val="center"/>
                </w:tcPr>
                <w:p>
                  <w:pPr>
                    <w:pStyle w:val="314"/>
                  </w:pPr>
                  <w:r>
                    <w:t>大气污染物综合排放标准详解</w:t>
                  </w:r>
                </w:p>
              </w:tc>
            </w:tr>
          </w:tbl>
          <w:p>
            <w:pPr>
              <w:pStyle w:val="312"/>
              <w:ind w:firstLine="482"/>
              <w:rPr>
                <w:b/>
                <w:bCs/>
                <w:lang w:bidi="ar"/>
              </w:rPr>
            </w:pPr>
            <w:r>
              <w:rPr>
                <w:rFonts w:hint="eastAsia"/>
                <w:b/>
                <w:bCs/>
                <w:lang w:bidi="ar"/>
              </w:rPr>
              <w:t>（二）污染源参数</w:t>
            </w:r>
          </w:p>
          <w:p>
            <w:pPr>
              <w:pStyle w:val="312"/>
              <w:rPr>
                <w:lang w:bidi="ar"/>
              </w:rPr>
            </w:pPr>
            <w:r>
              <w:rPr>
                <w:rFonts w:hint="eastAsia"/>
                <w:lang w:bidi="ar"/>
              </w:rPr>
              <w:t>项目大气污染源无组织排放面源，参数见</w:t>
            </w:r>
            <w:r>
              <w:rPr>
                <w:lang w:bidi="ar"/>
              </w:rPr>
              <w:fldChar w:fldCharType="begin"/>
            </w:r>
            <w:r>
              <w:rPr>
                <w:lang w:bidi="ar"/>
              </w:rPr>
              <w:instrText xml:space="preserve"> </w:instrText>
            </w:r>
            <w:r>
              <w:rPr>
                <w:rFonts w:hint="eastAsia"/>
                <w:lang w:bidi="ar"/>
              </w:rPr>
              <w:instrText xml:space="preserve">REF _Ref49288285 \r \h</w:instrText>
            </w:r>
            <w:r>
              <w:rPr>
                <w:lang w:bidi="ar"/>
              </w:rPr>
              <w:instrText xml:space="preserve"> </w:instrText>
            </w:r>
            <w:r>
              <w:rPr>
                <w:lang w:bidi="ar"/>
              </w:rPr>
              <w:fldChar w:fldCharType="separate"/>
            </w:r>
            <w:r>
              <w:rPr>
                <w:rFonts w:hint="eastAsia"/>
                <w:lang w:bidi="ar"/>
              </w:rPr>
              <w:t>表43</w:t>
            </w:r>
            <w:r>
              <w:rPr>
                <w:lang w:bidi="ar"/>
              </w:rPr>
              <w:fldChar w:fldCharType="end"/>
            </w:r>
            <w:r>
              <w:rPr>
                <w:rFonts w:hint="eastAsia"/>
                <w:lang w:bidi="ar"/>
              </w:rPr>
              <w:t>。</w:t>
            </w:r>
          </w:p>
          <w:p>
            <w:pPr>
              <w:pStyle w:val="316"/>
              <w:numPr>
                <w:ilvl w:val="0"/>
                <w:numId w:val="6"/>
              </w:numPr>
              <w:rPr>
                <w:lang w:bidi="ar"/>
              </w:rPr>
            </w:pPr>
            <w:bookmarkStart w:id="183" w:name="_Ref49288285"/>
            <w:r>
              <w:rPr>
                <w:rFonts w:hint="eastAsia"/>
                <w:lang w:bidi="ar"/>
              </w:rPr>
              <w:t>项目无组织排放面源参数一览表</w:t>
            </w:r>
            <w:bookmarkEnd w:id="183"/>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79"/>
              <w:gridCol w:w="1329"/>
              <w:gridCol w:w="1216"/>
              <w:gridCol w:w="972"/>
              <w:gridCol w:w="527"/>
              <w:gridCol w:w="527"/>
              <w:gridCol w:w="759"/>
              <w:gridCol w:w="689"/>
              <w:gridCol w:w="989"/>
              <w:gridCol w:w="90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3" w:type="pct"/>
                  <w:vMerge w:val="restart"/>
                  <w:vAlign w:val="center"/>
                </w:tcPr>
                <w:p>
                  <w:pPr>
                    <w:pStyle w:val="314"/>
                    <w:rPr>
                      <w:rFonts w:eastAsiaTheme="minorEastAsia"/>
                      <w:szCs w:val="22"/>
                    </w:rPr>
                  </w:pPr>
                  <w:r>
                    <w:t>污染源名称</w:t>
                  </w:r>
                </w:p>
              </w:tc>
              <w:tc>
                <w:tcPr>
                  <w:tcW w:w="1453" w:type="pct"/>
                  <w:gridSpan w:val="2"/>
                  <w:vAlign w:val="center"/>
                </w:tcPr>
                <w:p>
                  <w:pPr>
                    <w:pStyle w:val="314"/>
                    <w:rPr>
                      <w:rFonts w:eastAsiaTheme="minorEastAsia"/>
                      <w:szCs w:val="22"/>
                    </w:rPr>
                  </w:pPr>
                  <w:r>
                    <w:t>坐标(°)</w:t>
                  </w:r>
                </w:p>
              </w:tc>
              <w:tc>
                <w:tcPr>
                  <w:tcW w:w="556" w:type="pct"/>
                  <w:vMerge w:val="restart"/>
                  <w:vAlign w:val="center"/>
                </w:tcPr>
                <w:p>
                  <w:pPr>
                    <w:pStyle w:val="314"/>
                    <w:rPr>
                      <w:rFonts w:eastAsiaTheme="minorEastAsia"/>
                      <w:szCs w:val="22"/>
                    </w:rPr>
                  </w:pPr>
                  <w:r>
                    <w:t>海拔高度(m)</w:t>
                  </w:r>
                </w:p>
              </w:tc>
              <w:tc>
                <w:tcPr>
                  <w:tcW w:w="1041" w:type="pct"/>
                  <w:gridSpan w:val="3"/>
                  <w:vAlign w:val="center"/>
                </w:tcPr>
                <w:p>
                  <w:pPr>
                    <w:pStyle w:val="314"/>
                    <w:rPr>
                      <w:rFonts w:eastAsiaTheme="minorEastAsia"/>
                      <w:szCs w:val="22"/>
                    </w:rPr>
                  </w:pPr>
                  <w:r>
                    <w:t>矩形面源(m)</w:t>
                  </w:r>
                </w:p>
              </w:tc>
              <w:tc>
                <w:tcPr>
                  <w:tcW w:w="1447" w:type="pct"/>
                  <w:gridSpan w:val="3"/>
                  <w:vAlign w:val="center"/>
                </w:tcPr>
                <w:p>
                  <w:pPr>
                    <w:pStyle w:val="314"/>
                  </w:pPr>
                  <w:r>
                    <w:t>污染物排放速率(kg/h)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3" w:type="pct"/>
                  <w:vMerge w:val="continue"/>
                  <w:vAlign w:val="center"/>
                </w:tcPr>
                <w:p>
                  <w:pPr>
                    <w:pStyle w:val="314"/>
                    <w:rPr>
                      <w:rFonts w:eastAsiaTheme="minorEastAsia"/>
                      <w:szCs w:val="22"/>
                    </w:rPr>
                  </w:pPr>
                </w:p>
              </w:tc>
              <w:tc>
                <w:tcPr>
                  <w:tcW w:w="759" w:type="pct"/>
                  <w:vAlign w:val="center"/>
                </w:tcPr>
                <w:p>
                  <w:pPr>
                    <w:pStyle w:val="314"/>
                    <w:rPr>
                      <w:rFonts w:eastAsiaTheme="minorEastAsia"/>
                      <w:szCs w:val="22"/>
                    </w:rPr>
                  </w:pPr>
                  <w:r>
                    <w:t>经度</w:t>
                  </w:r>
                </w:p>
              </w:tc>
              <w:tc>
                <w:tcPr>
                  <w:tcW w:w="695" w:type="pct"/>
                  <w:vAlign w:val="center"/>
                </w:tcPr>
                <w:p>
                  <w:pPr>
                    <w:pStyle w:val="314"/>
                    <w:rPr>
                      <w:rFonts w:eastAsiaTheme="minorEastAsia"/>
                      <w:szCs w:val="22"/>
                    </w:rPr>
                  </w:pPr>
                  <w:r>
                    <w:t>纬度</w:t>
                  </w:r>
                </w:p>
              </w:tc>
              <w:tc>
                <w:tcPr>
                  <w:tcW w:w="556" w:type="pct"/>
                  <w:vMerge w:val="continue"/>
                  <w:vAlign w:val="center"/>
                </w:tcPr>
                <w:p>
                  <w:pPr>
                    <w:pStyle w:val="314"/>
                    <w:rPr>
                      <w:rFonts w:eastAsiaTheme="minorEastAsia"/>
                      <w:szCs w:val="22"/>
                    </w:rPr>
                  </w:pPr>
                </w:p>
              </w:tc>
              <w:tc>
                <w:tcPr>
                  <w:tcW w:w="303" w:type="pct"/>
                  <w:vAlign w:val="center"/>
                </w:tcPr>
                <w:p>
                  <w:pPr>
                    <w:pStyle w:val="314"/>
                    <w:rPr>
                      <w:rFonts w:eastAsiaTheme="minorEastAsia"/>
                      <w:szCs w:val="22"/>
                    </w:rPr>
                  </w:pPr>
                  <w:r>
                    <w:t>长度</w:t>
                  </w:r>
                </w:p>
              </w:tc>
              <w:tc>
                <w:tcPr>
                  <w:tcW w:w="303" w:type="pct"/>
                  <w:vAlign w:val="center"/>
                </w:tcPr>
                <w:p>
                  <w:pPr>
                    <w:pStyle w:val="314"/>
                    <w:rPr>
                      <w:rFonts w:eastAsiaTheme="minorEastAsia"/>
                      <w:szCs w:val="22"/>
                    </w:rPr>
                  </w:pPr>
                  <w:r>
                    <w:t>宽度</w:t>
                  </w:r>
                </w:p>
              </w:tc>
              <w:tc>
                <w:tcPr>
                  <w:tcW w:w="435" w:type="pct"/>
                  <w:vAlign w:val="center"/>
                </w:tcPr>
                <w:p>
                  <w:pPr>
                    <w:pStyle w:val="314"/>
                    <w:rPr>
                      <w:rFonts w:eastAsiaTheme="minorEastAsia"/>
                      <w:szCs w:val="22"/>
                    </w:rPr>
                  </w:pPr>
                  <w:r>
                    <w:t>有效高度</w:t>
                  </w:r>
                </w:p>
              </w:tc>
              <w:tc>
                <w:tcPr>
                  <w:tcW w:w="383" w:type="pct"/>
                  <w:vAlign w:val="center"/>
                </w:tcPr>
                <w:p>
                  <w:pPr>
                    <w:pStyle w:val="314"/>
                    <w:rPr>
                      <w:rFonts w:eastAsiaTheme="minorEastAsia"/>
                      <w:szCs w:val="22"/>
                    </w:rPr>
                  </w:pPr>
                  <w:r>
                    <w:t>TSP</w:t>
                  </w:r>
                </w:p>
              </w:tc>
              <w:tc>
                <w:tcPr>
                  <w:tcW w:w="565" w:type="pct"/>
                  <w:vAlign w:val="center"/>
                </w:tcPr>
                <w:p>
                  <w:pPr>
                    <w:pStyle w:val="314"/>
                  </w:pPr>
                  <w:r>
                    <w:t>非甲烷总烃</w:t>
                  </w:r>
                </w:p>
              </w:tc>
              <w:tc>
                <w:tcPr>
                  <w:tcW w:w="499" w:type="pct"/>
                  <w:vAlign w:val="center"/>
                </w:tcPr>
                <w:p>
                  <w:pPr>
                    <w:pStyle w:val="314"/>
                  </w:pPr>
                  <w:r>
                    <w:t>氟化物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03" w:type="pct"/>
                  <w:vAlign w:val="center"/>
                </w:tcPr>
                <w:p>
                  <w:pPr>
                    <w:pStyle w:val="314"/>
                    <w:rPr>
                      <w:rFonts w:eastAsiaTheme="minorEastAsia"/>
                      <w:szCs w:val="22"/>
                    </w:rPr>
                  </w:pPr>
                  <w:r>
                    <w:rPr>
                      <w:rFonts w:eastAsiaTheme="minorEastAsia"/>
                      <w:szCs w:val="22"/>
                    </w:rPr>
                    <w:t>生产</w:t>
                  </w:r>
                </w:p>
                <w:p>
                  <w:pPr>
                    <w:pStyle w:val="314"/>
                    <w:rPr>
                      <w:rFonts w:eastAsiaTheme="minorEastAsia"/>
                      <w:szCs w:val="22"/>
                    </w:rPr>
                  </w:pPr>
                  <w:r>
                    <w:rPr>
                      <w:rFonts w:eastAsiaTheme="minorEastAsia"/>
                      <w:szCs w:val="22"/>
                    </w:rPr>
                    <w:t>厂房</w:t>
                  </w:r>
                </w:p>
              </w:tc>
              <w:tc>
                <w:tcPr>
                  <w:tcW w:w="759" w:type="pct"/>
                  <w:vAlign w:val="center"/>
                </w:tcPr>
                <w:p>
                  <w:pPr>
                    <w:pStyle w:val="314"/>
                  </w:pPr>
                  <w:r>
                    <w:rPr>
                      <w:sz w:val="23"/>
                      <w:szCs w:val="23"/>
                    </w:rPr>
                    <w:t>127.264868</w:t>
                  </w:r>
                </w:p>
              </w:tc>
              <w:tc>
                <w:tcPr>
                  <w:tcW w:w="695" w:type="pct"/>
                  <w:vAlign w:val="center"/>
                </w:tcPr>
                <w:p>
                  <w:pPr>
                    <w:pStyle w:val="314"/>
                  </w:pPr>
                  <w:r>
                    <w:rPr>
                      <w:sz w:val="23"/>
                      <w:szCs w:val="23"/>
                    </w:rPr>
                    <w:t>42.303385</w:t>
                  </w:r>
                </w:p>
              </w:tc>
              <w:tc>
                <w:tcPr>
                  <w:tcW w:w="556" w:type="pct"/>
                  <w:vAlign w:val="center"/>
                </w:tcPr>
                <w:p>
                  <w:pPr>
                    <w:pStyle w:val="314"/>
                  </w:pPr>
                  <w:r>
                    <w:t>445</w:t>
                  </w:r>
                </w:p>
              </w:tc>
              <w:tc>
                <w:tcPr>
                  <w:tcW w:w="303" w:type="pct"/>
                  <w:vAlign w:val="center"/>
                </w:tcPr>
                <w:p>
                  <w:pPr>
                    <w:pStyle w:val="314"/>
                  </w:pPr>
                  <w:r>
                    <w:t>45</w:t>
                  </w:r>
                </w:p>
              </w:tc>
              <w:tc>
                <w:tcPr>
                  <w:tcW w:w="303" w:type="pct"/>
                  <w:vAlign w:val="center"/>
                </w:tcPr>
                <w:p>
                  <w:pPr>
                    <w:pStyle w:val="314"/>
                  </w:pPr>
                  <w:r>
                    <w:t>13</w:t>
                  </w:r>
                </w:p>
              </w:tc>
              <w:tc>
                <w:tcPr>
                  <w:tcW w:w="435" w:type="pct"/>
                  <w:vAlign w:val="center"/>
                </w:tcPr>
                <w:p>
                  <w:pPr>
                    <w:pStyle w:val="314"/>
                  </w:pPr>
                  <w:r>
                    <w:t>5</w:t>
                  </w:r>
                </w:p>
              </w:tc>
              <w:tc>
                <w:tcPr>
                  <w:tcW w:w="383" w:type="pct"/>
                  <w:vAlign w:val="center"/>
                </w:tcPr>
                <w:p>
                  <w:pPr>
                    <w:pStyle w:val="314"/>
                  </w:pPr>
                  <w:r>
                    <w:t>0.01</w:t>
                  </w:r>
                  <w:r>
                    <w:rPr>
                      <w:rFonts w:hint="eastAsia"/>
                    </w:rPr>
                    <w:t>5</w:t>
                  </w:r>
                </w:p>
              </w:tc>
              <w:tc>
                <w:tcPr>
                  <w:tcW w:w="565" w:type="pct"/>
                  <w:vAlign w:val="center"/>
                </w:tcPr>
                <w:p>
                  <w:pPr>
                    <w:pStyle w:val="314"/>
                  </w:pPr>
                  <w:r>
                    <w:t>0.00</w:t>
                  </w:r>
                  <w:r>
                    <w:rPr>
                      <w:rFonts w:hint="eastAsia"/>
                    </w:rPr>
                    <w:t>8</w:t>
                  </w:r>
                </w:p>
              </w:tc>
              <w:tc>
                <w:tcPr>
                  <w:tcW w:w="499" w:type="pct"/>
                  <w:vAlign w:val="center"/>
                </w:tcPr>
                <w:p>
                  <w:pPr>
                    <w:pStyle w:val="314"/>
                  </w:pPr>
                  <w:r>
                    <w:t>0.00001</w:t>
                  </w:r>
                </w:p>
              </w:tc>
            </w:tr>
          </w:tbl>
          <w:p>
            <w:pPr>
              <w:pStyle w:val="312"/>
              <w:ind w:firstLine="482"/>
              <w:rPr>
                <w:b/>
                <w:bCs/>
                <w:lang w:bidi="ar"/>
              </w:rPr>
            </w:pPr>
            <w:r>
              <w:rPr>
                <w:rFonts w:hint="eastAsia"/>
                <w:b/>
                <w:bCs/>
                <w:lang w:bidi="ar"/>
              </w:rPr>
              <w:t>（三）估算模型参数</w:t>
            </w:r>
          </w:p>
          <w:p>
            <w:pPr>
              <w:pStyle w:val="312"/>
              <w:rPr>
                <w:lang w:bidi="ar"/>
              </w:rPr>
            </w:pPr>
            <w:r>
              <w:rPr>
                <w:rFonts w:hint="eastAsia"/>
                <w:lang w:bidi="ar"/>
              </w:rPr>
              <w:t>根据项目所在地环境特点，项目估算模型参数详见</w:t>
            </w:r>
            <w:r>
              <w:rPr>
                <w:lang w:bidi="ar"/>
              </w:rPr>
              <w:fldChar w:fldCharType="begin"/>
            </w:r>
            <w:r>
              <w:rPr>
                <w:lang w:bidi="ar"/>
              </w:rPr>
              <w:instrText xml:space="preserve"> </w:instrText>
            </w:r>
            <w:r>
              <w:rPr>
                <w:rFonts w:hint="eastAsia"/>
                <w:lang w:bidi="ar"/>
              </w:rPr>
              <w:instrText xml:space="preserve">REF _Ref52024148 \r \h</w:instrText>
            </w:r>
            <w:r>
              <w:rPr>
                <w:lang w:bidi="ar"/>
              </w:rPr>
              <w:instrText xml:space="preserve"> </w:instrText>
            </w:r>
            <w:r>
              <w:rPr>
                <w:lang w:bidi="ar"/>
              </w:rPr>
              <w:fldChar w:fldCharType="separate"/>
            </w:r>
            <w:r>
              <w:rPr>
                <w:rFonts w:hint="eastAsia"/>
                <w:lang w:bidi="ar"/>
              </w:rPr>
              <w:t>表44</w:t>
            </w:r>
            <w:r>
              <w:rPr>
                <w:lang w:bidi="ar"/>
              </w:rPr>
              <w:fldChar w:fldCharType="end"/>
            </w:r>
            <w:r>
              <w:rPr>
                <w:rFonts w:hint="eastAsia"/>
                <w:lang w:bidi="ar"/>
              </w:rPr>
              <w:t>。</w:t>
            </w:r>
          </w:p>
          <w:p>
            <w:pPr>
              <w:pStyle w:val="316"/>
              <w:numPr>
                <w:ilvl w:val="0"/>
                <w:numId w:val="6"/>
              </w:numPr>
              <w:rPr>
                <w:lang w:bidi="ar"/>
              </w:rPr>
            </w:pPr>
            <w:bookmarkStart w:id="184" w:name="_Ref52024148"/>
            <w:r>
              <w:rPr>
                <w:rFonts w:hint="eastAsia"/>
                <w:lang w:bidi="ar"/>
              </w:rPr>
              <w:t>估算模型参数表</w:t>
            </w:r>
            <w:bookmarkEnd w:id="184"/>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341"/>
              <w:gridCol w:w="2856"/>
              <w:gridCol w:w="359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56" w:type="pct"/>
                  <w:gridSpan w:val="2"/>
                  <w:vAlign w:val="center"/>
                </w:tcPr>
                <w:p>
                  <w:pPr>
                    <w:pStyle w:val="314"/>
                    <w:rPr>
                      <w:rFonts w:asciiTheme="minorHAnsi" w:hAnsiTheme="minorHAnsi" w:eastAsiaTheme="minorEastAsia"/>
                      <w:szCs w:val="22"/>
                    </w:rPr>
                  </w:pPr>
                  <w:r>
                    <w:t>参数</w:t>
                  </w:r>
                </w:p>
              </w:tc>
              <w:tc>
                <w:tcPr>
                  <w:tcW w:w="2044" w:type="pct"/>
                  <w:vAlign w:val="center"/>
                </w:tcPr>
                <w:p>
                  <w:pPr>
                    <w:pStyle w:val="314"/>
                    <w:rPr>
                      <w:rFonts w:asciiTheme="minorHAnsi" w:hAnsiTheme="minorHAnsi" w:eastAsiaTheme="minorEastAsia"/>
                      <w:szCs w:val="22"/>
                    </w:rPr>
                  </w:pPr>
                  <w:r>
                    <w:t>取值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2" w:type="pct"/>
                  <w:vMerge w:val="restart"/>
                  <w:vAlign w:val="center"/>
                </w:tcPr>
                <w:p>
                  <w:pPr>
                    <w:pStyle w:val="314"/>
                    <w:rPr>
                      <w:rFonts w:asciiTheme="minorHAnsi" w:hAnsiTheme="minorHAnsi" w:eastAsiaTheme="minorEastAsia"/>
                      <w:szCs w:val="22"/>
                    </w:rPr>
                  </w:pPr>
                  <w:r>
                    <w:t>城市/农村选项</w:t>
                  </w:r>
                </w:p>
              </w:tc>
              <w:tc>
                <w:tcPr>
                  <w:tcW w:w="1625" w:type="pct"/>
                  <w:vAlign w:val="center"/>
                </w:tcPr>
                <w:p>
                  <w:pPr>
                    <w:pStyle w:val="314"/>
                    <w:rPr>
                      <w:rFonts w:asciiTheme="minorHAnsi" w:hAnsiTheme="minorHAnsi" w:eastAsiaTheme="minorEastAsia"/>
                      <w:szCs w:val="22"/>
                    </w:rPr>
                  </w:pPr>
                  <w:r>
                    <w:t>城市/农村</w:t>
                  </w:r>
                </w:p>
              </w:tc>
              <w:tc>
                <w:tcPr>
                  <w:tcW w:w="2044" w:type="pct"/>
                  <w:vAlign w:val="center"/>
                </w:tcPr>
                <w:p>
                  <w:pPr>
                    <w:pStyle w:val="314"/>
                    <w:rPr>
                      <w:rFonts w:asciiTheme="minorHAnsi" w:hAnsiTheme="minorHAnsi" w:eastAsiaTheme="minorEastAsia"/>
                      <w:szCs w:val="22"/>
                    </w:rPr>
                  </w:pPr>
                  <w:r>
                    <w:t>农村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2" w:type="pct"/>
                  <w:vMerge w:val="continue"/>
                  <w:vAlign w:val="center"/>
                </w:tcPr>
                <w:p>
                  <w:pPr>
                    <w:pStyle w:val="314"/>
                    <w:rPr>
                      <w:rFonts w:asciiTheme="minorHAnsi" w:hAnsiTheme="minorHAnsi" w:eastAsiaTheme="minorEastAsia"/>
                      <w:szCs w:val="22"/>
                    </w:rPr>
                  </w:pPr>
                </w:p>
              </w:tc>
              <w:tc>
                <w:tcPr>
                  <w:tcW w:w="1625" w:type="pct"/>
                  <w:vAlign w:val="center"/>
                </w:tcPr>
                <w:p>
                  <w:pPr>
                    <w:pStyle w:val="314"/>
                    <w:rPr>
                      <w:rFonts w:asciiTheme="minorHAnsi" w:hAnsiTheme="minorHAnsi" w:eastAsiaTheme="minorEastAsia"/>
                      <w:szCs w:val="22"/>
                    </w:rPr>
                  </w:pPr>
                  <w:r>
                    <w:t>人口数(城市人口数)</w:t>
                  </w:r>
                </w:p>
              </w:tc>
              <w:tc>
                <w:tcPr>
                  <w:tcW w:w="2044" w:type="pct"/>
                  <w:vAlign w:val="center"/>
                </w:tcPr>
                <w:p>
                  <w:pPr>
                    <w:pStyle w:val="314"/>
                    <w:rPr>
                      <w:rFonts w:asciiTheme="minorHAnsi" w:hAnsiTheme="minorHAnsi" w:eastAsiaTheme="minorEastAsia"/>
                      <w:szCs w:val="22"/>
                    </w:rPr>
                  </w:pPr>
                  <w: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2956" w:type="pct"/>
                  <w:gridSpan w:val="2"/>
                  <w:vAlign w:val="center"/>
                </w:tcPr>
                <w:p>
                  <w:pPr>
                    <w:pStyle w:val="314"/>
                    <w:rPr>
                      <w:rFonts w:asciiTheme="minorHAnsi" w:hAnsiTheme="minorHAnsi" w:eastAsiaTheme="minorEastAsia"/>
                      <w:szCs w:val="22"/>
                    </w:rPr>
                  </w:pPr>
                  <w:r>
                    <w:t>最高环境温度</w:t>
                  </w:r>
                </w:p>
              </w:tc>
              <w:tc>
                <w:tcPr>
                  <w:tcW w:w="2044" w:type="pct"/>
                  <w:vAlign w:val="center"/>
                </w:tcPr>
                <w:p>
                  <w:pPr>
                    <w:pStyle w:val="314"/>
                    <w:rPr>
                      <w:rFonts w:asciiTheme="minorHAnsi" w:hAnsiTheme="minorHAnsi" w:eastAsiaTheme="minorEastAsia"/>
                      <w:szCs w:val="22"/>
                    </w:rPr>
                  </w:pPr>
                  <w:r>
                    <w:t>34.1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56" w:type="pct"/>
                  <w:gridSpan w:val="2"/>
                  <w:vAlign w:val="center"/>
                </w:tcPr>
                <w:p>
                  <w:pPr>
                    <w:pStyle w:val="314"/>
                    <w:rPr>
                      <w:rFonts w:asciiTheme="minorHAnsi" w:hAnsiTheme="minorHAnsi" w:eastAsiaTheme="minorEastAsia"/>
                      <w:szCs w:val="22"/>
                    </w:rPr>
                  </w:pPr>
                  <w:r>
                    <w:t>最低环境温度</w:t>
                  </w:r>
                </w:p>
              </w:tc>
              <w:tc>
                <w:tcPr>
                  <w:tcW w:w="2044" w:type="pct"/>
                  <w:vAlign w:val="center"/>
                </w:tcPr>
                <w:p>
                  <w:pPr>
                    <w:pStyle w:val="314"/>
                    <w:rPr>
                      <w:rFonts w:asciiTheme="minorHAnsi" w:hAnsiTheme="minorHAnsi" w:eastAsiaTheme="minorEastAsia"/>
                      <w:szCs w:val="22"/>
                    </w:rPr>
                  </w:pPr>
                  <w:r>
                    <w:t>-40.5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56" w:type="pct"/>
                  <w:gridSpan w:val="2"/>
                  <w:vAlign w:val="center"/>
                </w:tcPr>
                <w:p>
                  <w:pPr>
                    <w:pStyle w:val="314"/>
                    <w:rPr>
                      <w:rFonts w:asciiTheme="minorHAnsi" w:hAnsiTheme="minorHAnsi" w:eastAsiaTheme="minorEastAsia"/>
                      <w:szCs w:val="22"/>
                    </w:rPr>
                  </w:pPr>
                  <w:r>
                    <w:t>土地利用类型</w:t>
                  </w:r>
                </w:p>
              </w:tc>
              <w:tc>
                <w:tcPr>
                  <w:tcW w:w="2044" w:type="pct"/>
                  <w:vAlign w:val="center"/>
                </w:tcPr>
                <w:p>
                  <w:pPr>
                    <w:pStyle w:val="314"/>
                    <w:rPr>
                      <w:rFonts w:asciiTheme="minorHAnsi" w:hAnsiTheme="minorHAnsi" w:eastAsiaTheme="minorEastAsia"/>
                      <w:szCs w:val="22"/>
                    </w:rPr>
                  </w:pPr>
                  <w:r>
                    <w:rPr>
                      <w:rFonts w:hint="eastAsia"/>
                    </w:rPr>
                    <w:t>农用地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56" w:type="pct"/>
                  <w:gridSpan w:val="2"/>
                  <w:vAlign w:val="center"/>
                </w:tcPr>
                <w:p>
                  <w:pPr>
                    <w:pStyle w:val="314"/>
                    <w:rPr>
                      <w:rFonts w:asciiTheme="minorHAnsi" w:hAnsiTheme="minorHAnsi" w:eastAsiaTheme="minorEastAsia"/>
                      <w:szCs w:val="22"/>
                    </w:rPr>
                  </w:pPr>
                  <w:r>
                    <w:t>区域湿度条件</w:t>
                  </w:r>
                </w:p>
              </w:tc>
              <w:tc>
                <w:tcPr>
                  <w:tcW w:w="2044" w:type="pct"/>
                  <w:vAlign w:val="center"/>
                </w:tcPr>
                <w:p>
                  <w:pPr>
                    <w:pStyle w:val="314"/>
                    <w:rPr>
                      <w:rFonts w:asciiTheme="minorHAnsi" w:hAnsiTheme="minorHAnsi" w:eastAsiaTheme="minorEastAsia"/>
                      <w:szCs w:val="22"/>
                    </w:rPr>
                  </w:pPr>
                  <w:r>
                    <w:t>潮湿</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2" w:type="pct"/>
                  <w:vMerge w:val="restart"/>
                  <w:vAlign w:val="center"/>
                </w:tcPr>
                <w:p>
                  <w:pPr>
                    <w:pStyle w:val="314"/>
                    <w:rPr>
                      <w:rFonts w:asciiTheme="minorHAnsi" w:hAnsiTheme="minorHAnsi" w:eastAsiaTheme="minorEastAsia"/>
                      <w:szCs w:val="22"/>
                    </w:rPr>
                  </w:pPr>
                  <w:r>
                    <w:t>是否考虑地形</w:t>
                  </w:r>
                </w:p>
              </w:tc>
              <w:tc>
                <w:tcPr>
                  <w:tcW w:w="1625" w:type="pct"/>
                  <w:vAlign w:val="center"/>
                </w:tcPr>
                <w:p>
                  <w:pPr>
                    <w:pStyle w:val="314"/>
                    <w:rPr>
                      <w:rFonts w:asciiTheme="minorHAnsi" w:hAnsiTheme="minorHAnsi" w:eastAsiaTheme="minorEastAsia"/>
                      <w:szCs w:val="22"/>
                    </w:rPr>
                  </w:pPr>
                  <w:r>
                    <w:t>考虑地形</w:t>
                  </w:r>
                </w:p>
              </w:tc>
              <w:tc>
                <w:tcPr>
                  <w:tcW w:w="2044" w:type="pct"/>
                  <w:vAlign w:val="center"/>
                </w:tcPr>
                <w:p>
                  <w:pPr>
                    <w:pStyle w:val="314"/>
                    <w:rPr>
                      <w:rFonts w:asciiTheme="minorHAnsi" w:hAnsiTheme="minorHAnsi" w:eastAsiaTheme="minorEastAsia"/>
                      <w:szCs w:val="22"/>
                    </w:rPr>
                  </w:pPr>
                  <w:r>
                    <w:t>是</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2" w:type="pct"/>
                  <w:vMerge w:val="continue"/>
                  <w:vAlign w:val="center"/>
                </w:tcPr>
                <w:p>
                  <w:pPr>
                    <w:pStyle w:val="314"/>
                    <w:rPr>
                      <w:rFonts w:asciiTheme="minorHAnsi" w:hAnsiTheme="minorHAnsi" w:eastAsiaTheme="minorEastAsia"/>
                      <w:szCs w:val="22"/>
                    </w:rPr>
                  </w:pPr>
                </w:p>
              </w:tc>
              <w:tc>
                <w:tcPr>
                  <w:tcW w:w="1625" w:type="pct"/>
                  <w:vAlign w:val="center"/>
                </w:tcPr>
                <w:p>
                  <w:pPr>
                    <w:pStyle w:val="314"/>
                    <w:rPr>
                      <w:rFonts w:asciiTheme="minorHAnsi" w:hAnsiTheme="minorHAnsi" w:eastAsiaTheme="minorEastAsia"/>
                      <w:szCs w:val="22"/>
                    </w:rPr>
                  </w:pPr>
                  <w:r>
                    <w:t>地形数据分辨率(m)</w:t>
                  </w:r>
                </w:p>
              </w:tc>
              <w:tc>
                <w:tcPr>
                  <w:tcW w:w="2044" w:type="pct"/>
                  <w:vAlign w:val="center"/>
                </w:tcPr>
                <w:p>
                  <w:pPr>
                    <w:pStyle w:val="314"/>
                    <w:rPr>
                      <w:rFonts w:asciiTheme="minorHAnsi" w:hAnsiTheme="minorHAnsi" w:eastAsiaTheme="minorEastAsia"/>
                      <w:szCs w:val="22"/>
                    </w:rPr>
                  </w:pPr>
                  <w:r>
                    <w:t>90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332" w:type="pct"/>
                  <w:vMerge w:val="restart"/>
                  <w:vAlign w:val="center"/>
                </w:tcPr>
                <w:p>
                  <w:pPr>
                    <w:pStyle w:val="314"/>
                    <w:rPr>
                      <w:rFonts w:asciiTheme="minorHAnsi" w:hAnsiTheme="minorHAnsi" w:eastAsiaTheme="minorEastAsia"/>
                      <w:szCs w:val="22"/>
                    </w:rPr>
                  </w:pPr>
                  <w:r>
                    <w:t>是否考虑岸线熏烟</w:t>
                  </w:r>
                </w:p>
              </w:tc>
              <w:tc>
                <w:tcPr>
                  <w:tcW w:w="1625" w:type="pct"/>
                  <w:vAlign w:val="center"/>
                </w:tcPr>
                <w:p>
                  <w:pPr>
                    <w:pStyle w:val="314"/>
                    <w:rPr>
                      <w:rFonts w:asciiTheme="minorHAnsi" w:hAnsiTheme="minorHAnsi" w:eastAsiaTheme="minorEastAsia"/>
                      <w:szCs w:val="22"/>
                    </w:rPr>
                  </w:pPr>
                  <w:r>
                    <w:t>考虑岸线熏烟</w:t>
                  </w:r>
                </w:p>
              </w:tc>
              <w:tc>
                <w:tcPr>
                  <w:tcW w:w="2044" w:type="pct"/>
                  <w:vAlign w:val="center"/>
                </w:tcPr>
                <w:p>
                  <w:pPr>
                    <w:pStyle w:val="314"/>
                    <w:rPr>
                      <w:rFonts w:asciiTheme="minorHAnsi" w:hAnsiTheme="minorHAnsi" w:eastAsiaTheme="minorEastAsia"/>
                      <w:szCs w:val="22"/>
                    </w:rPr>
                  </w:pPr>
                  <w:r>
                    <w:t>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332" w:type="pct"/>
                  <w:vMerge w:val="continue"/>
                  <w:vAlign w:val="center"/>
                </w:tcPr>
                <w:p>
                  <w:pPr>
                    <w:pStyle w:val="314"/>
                    <w:rPr>
                      <w:rFonts w:asciiTheme="minorHAnsi" w:hAnsiTheme="minorHAnsi" w:eastAsiaTheme="minorEastAsia"/>
                      <w:szCs w:val="22"/>
                    </w:rPr>
                  </w:pPr>
                </w:p>
              </w:tc>
              <w:tc>
                <w:tcPr>
                  <w:tcW w:w="1625" w:type="pct"/>
                  <w:vAlign w:val="center"/>
                </w:tcPr>
                <w:p>
                  <w:pPr>
                    <w:pStyle w:val="314"/>
                    <w:rPr>
                      <w:rFonts w:asciiTheme="minorHAnsi" w:hAnsiTheme="minorHAnsi" w:eastAsiaTheme="minorEastAsia"/>
                      <w:szCs w:val="22"/>
                    </w:rPr>
                  </w:pPr>
                  <w:r>
                    <w:t>岸线距离/m</w:t>
                  </w:r>
                </w:p>
              </w:tc>
              <w:tc>
                <w:tcPr>
                  <w:tcW w:w="2044" w:type="pct"/>
                  <w:vAlign w:val="center"/>
                </w:tcPr>
                <w:p>
                  <w:pPr>
                    <w:pStyle w:val="314"/>
                    <w:rPr>
                      <w:rFonts w:asciiTheme="minorHAnsi" w:hAnsiTheme="minorHAnsi" w:eastAsiaTheme="minorEastAsia"/>
                      <w:szCs w:val="22"/>
                    </w:rPr>
                  </w:pPr>
                  <w: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332" w:type="pct"/>
                  <w:vMerge w:val="continue"/>
                  <w:vAlign w:val="center"/>
                </w:tcPr>
                <w:p>
                  <w:pPr>
                    <w:pStyle w:val="314"/>
                    <w:rPr>
                      <w:rFonts w:asciiTheme="minorHAnsi" w:hAnsiTheme="minorHAnsi" w:eastAsiaTheme="minorEastAsia"/>
                      <w:szCs w:val="22"/>
                    </w:rPr>
                  </w:pPr>
                </w:p>
              </w:tc>
              <w:tc>
                <w:tcPr>
                  <w:tcW w:w="1625" w:type="pct"/>
                  <w:vAlign w:val="center"/>
                </w:tcPr>
                <w:p>
                  <w:pPr>
                    <w:pStyle w:val="314"/>
                    <w:rPr>
                      <w:rFonts w:asciiTheme="minorHAnsi" w:hAnsiTheme="minorHAnsi" w:eastAsiaTheme="minorEastAsia"/>
                      <w:szCs w:val="22"/>
                    </w:rPr>
                  </w:pPr>
                  <w:r>
                    <w:t>岸线方向/°</w:t>
                  </w:r>
                </w:p>
              </w:tc>
              <w:tc>
                <w:tcPr>
                  <w:tcW w:w="2044" w:type="pct"/>
                  <w:vAlign w:val="center"/>
                </w:tcPr>
                <w:p>
                  <w:pPr>
                    <w:pStyle w:val="314"/>
                    <w:rPr>
                      <w:rFonts w:asciiTheme="minorHAnsi" w:hAnsiTheme="minorHAnsi" w:eastAsiaTheme="minorEastAsia"/>
                      <w:szCs w:val="22"/>
                    </w:rPr>
                  </w:pPr>
                  <w:r>
                    <w:t>/</w:t>
                  </w:r>
                </w:p>
              </w:tc>
            </w:tr>
          </w:tbl>
          <w:p>
            <w:pPr>
              <w:pStyle w:val="312"/>
              <w:ind w:firstLine="482"/>
              <w:rPr>
                <w:b/>
                <w:bCs/>
                <w:lang w:bidi="ar"/>
              </w:rPr>
            </w:pPr>
            <w:r>
              <w:rPr>
                <w:rFonts w:hint="eastAsia"/>
                <w:b/>
                <w:bCs/>
                <w:lang w:bidi="ar"/>
              </w:rPr>
              <w:t>（四）评价等级确定</w:t>
            </w:r>
          </w:p>
          <w:p>
            <w:pPr>
              <w:pStyle w:val="312"/>
              <w:rPr>
                <w:lang w:bidi="ar"/>
              </w:rPr>
            </w:pPr>
            <w:r>
              <w:rPr>
                <w:lang w:bidi="ar"/>
              </w:rPr>
              <w:t>本项目所有污染源的正常排放的污染物的Pmax和D10%预测结果</w:t>
            </w:r>
            <w:r>
              <w:rPr>
                <w:rFonts w:hint="eastAsia"/>
                <w:lang w:bidi="ar"/>
              </w:rPr>
              <w:t>详见</w:t>
            </w:r>
            <w:r>
              <w:rPr>
                <w:lang w:bidi="ar"/>
              </w:rPr>
              <w:fldChar w:fldCharType="begin"/>
            </w:r>
            <w:r>
              <w:rPr>
                <w:lang w:bidi="ar"/>
              </w:rPr>
              <w:instrText xml:space="preserve"> </w:instrText>
            </w:r>
            <w:r>
              <w:rPr>
                <w:rFonts w:hint="eastAsia"/>
                <w:lang w:bidi="ar"/>
              </w:rPr>
              <w:instrText xml:space="preserve">REF _Ref49288305 \r \h</w:instrText>
            </w:r>
            <w:r>
              <w:rPr>
                <w:lang w:bidi="ar"/>
              </w:rPr>
              <w:instrText xml:space="preserve"> </w:instrText>
            </w:r>
            <w:r>
              <w:rPr>
                <w:lang w:bidi="ar"/>
              </w:rPr>
              <w:fldChar w:fldCharType="separate"/>
            </w:r>
            <w:r>
              <w:rPr>
                <w:rFonts w:hint="eastAsia"/>
                <w:lang w:bidi="ar"/>
              </w:rPr>
              <w:t>表45</w:t>
            </w:r>
            <w:r>
              <w:rPr>
                <w:lang w:bidi="ar"/>
              </w:rPr>
              <w:fldChar w:fldCharType="end"/>
            </w:r>
            <w:r>
              <w:rPr>
                <w:rFonts w:hint="eastAsia"/>
                <w:lang w:bidi="ar"/>
              </w:rPr>
              <w:t>。</w:t>
            </w:r>
          </w:p>
          <w:p>
            <w:pPr>
              <w:pStyle w:val="312"/>
              <w:rPr>
                <w:lang w:bidi="ar"/>
              </w:rPr>
            </w:pPr>
          </w:p>
          <w:p>
            <w:pPr>
              <w:pStyle w:val="316"/>
              <w:numPr>
                <w:ilvl w:val="0"/>
                <w:numId w:val="6"/>
              </w:numPr>
              <w:rPr>
                <w:lang w:bidi="ar"/>
              </w:rPr>
            </w:pPr>
            <w:bookmarkStart w:id="185" w:name="_Ref49288305"/>
            <w:r>
              <w:rPr>
                <w:rFonts w:hint="eastAsia"/>
                <w:lang w:bidi="ar"/>
              </w:rPr>
              <w:t>估算模型结果统计表</w:t>
            </w:r>
            <w:bookmarkEnd w:id="185"/>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493"/>
              <w:gridCol w:w="1246"/>
              <w:gridCol w:w="2005"/>
              <w:gridCol w:w="1605"/>
              <w:gridCol w:w="1192"/>
              <w:gridCol w:w="124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0" w:type="pct"/>
                  <w:vAlign w:val="center"/>
                </w:tcPr>
                <w:p>
                  <w:pPr>
                    <w:pStyle w:val="314"/>
                    <w:rPr>
                      <w:rFonts w:asciiTheme="minorHAnsi" w:hAnsiTheme="minorHAnsi" w:eastAsiaTheme="minorEastAsia"/>
                      <w:szCs w:val="22"/>
                    </w:rPr>
                  </w:pPr>
                  <w:r>
                    <w:t>污染源名称</w:t>
                  </w:r>
                </w:p>
              </w:tc>
              <w:tc>
                <w:tcPr>
                  <w:tcW w:w="709" w:type="pct"/>
                  <w:vAlign w:val="center"/>
                </w:tcPr>
                <w:p>
                  <w:pPr>
                    <w:pStyle w:val="314"/>
                    <w:rPr>
                      <w:rFonts w:asciiTheme="minorHAnsi" w:hAnsiTheme="minorHAnsi" w:eastAsiaTheme="minorEastAsia"/>
                      <w:szCs w:val="22"/>
                    </w:rPr>
                  </w:pPr>
                  <w:r>
                    <w:t>评价因子</w:t>
                  </w:r>
                </w:p>
              </w:tc>
              <w:tc>
                <w:tcPr>
                  <w:tcW w:w="1141" w:type="pct"/>
                  <w:vAlign w:val="center"/>
                </w:tcPr>
                <w:p>
                  <w:pPr>
                    <w:pStyle w:val="314"/>
                    <w:rPr>
                      <w:rFonts w:asciiTheme="minorHAnsi" w:hAnsiTheme="minorHAnsi" w:eastAsiaTheme="minorEastAsia"/>
                      <w:szCs w:val="22"/>
                    </w:rPr>
                  </w:pPr>
                  <w:r>
                    <w:t>评价标准(μg/m³)</w:t>
                  </w:r>
                </w:p>
              </w:tc>
              <w:tc>
                <w:tcPr>
                  <w:tcW w:w="913" w:type="pct"/>
                  <w:vAlign w:val="center"/>
                </w:tcPr>
                <w:p>
                  <w:pPr>
                    <w:pStyle w:val="314"/>
                    <w:rPr>
                      <w:rFonts w:asciiTheme="minorHAnsi" w:hAnsiTheme="minorHAnsi" w:eastAsiaTheme="minorEastAsia"/>
                      <w:szCs w:val="22"/>
                    </w:rPr>
                  </w:pPr>
                  <w:r>
                    <w:t>Cmax(μg/m</w:t>
                  </w:r>
                  <w:r>
                    <w:rPr>
                      <w:rFonts w:hint="eastAsia"/>
                      <w:vertAlign w:val="superscript"/>
                    </w:rPr>
                    <w:t>3</w:t>
                  </w:r>
                  <w:r>
                    <w:t>)</w:t>
                  </w:r>
                </w:p>
              </w:tc>
              <w:tc>
                <w:tcPr>
                  <w:tcW w:w="678" w:type="pct"/>
                  <w:vAlign w:val="center"/>
                </w:tcPr>
                <w:p>
                  <w:pPr>
                    <w:pStyle w:val="314"/>
                    <w:rPr>
                      <w:rFonts w:asciiTheme="minorHAnsi" w:hAnsiTheme="minorHAnsi" w:eastAsiaTheme="minorEastAsia"/>
                      <w:szCs w:val="22"/>
                    </w:rPr>
                  </w:pPr>
                  <w:r>
                    <w:t>Pmax(%)</w:t>
                  </w:r>
                </w:p>
              </w:tc>
              <w:tc>
                <w:tcPr>
                  <w:tcW w:w="709" w:type="pct"/>
                  <w:vAlign w:val="center"/>
                </w:tcPr>
                <w:p>
                  <w:pPr>
                    <w:pStyle w:val="314"/>
                    <w:rPr>
                      <w:rFonts w:asciiTheme="minorHAnsi" w:hAnsiTheme="minorHAnsi" w:eastAsiaTheme="minorEastAsia"/>
                      <w:szCs w:val="22"/>
                    </w:rPr>
                  </w:pPr>
                  <w:r>
                    <w:t>D10%(m)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0" w:type="pct"/>
                  <w:vMerge w:val="restart"/>
                  <w:vAlign w:val="center"/>
                </w:tcPr>
                <w:p>
                  <w:pPr>
                    <w:pStyle w:val="314"/>
                    <w:rPr>
                      <w:rFonts w:asciiTheme="minorHAnsi" w:hAnsiTheme="minorHAnsi" w:eastAsiaTheme="minorEastAsia"/>
                      <w:szCs w:val="22"/>
                    </w:rPr>
                  </w:pPr>
                  <w:r>
                    <w:t>生产厂房</w:t>
                  </w:r>
                </w:p>
              </w:tc>
              <w:tc>
                <w:tcPr>
                  <w:tcW w:w="709" w:type="pct"/>
                  <w:vAlign w:val="center"/>
                </w:tcPr>
                <w:p>
                  <w:pPr>
                    <w:pStyle w:val="314"/>
                    <w:rPr>
                      <w:rFonts w:asciiTheme="minorHAnsi" w:hAnsiTheme="minorHAnsi" w:eastAsiaTheme="minorEastAsia"/>
                      <w:szCs w:val="22"/>
                    </w:rPr>
                  </w:pPr>
                  <w:r>
                    <w:t>TSP</w:t>
                  </w:r>
                </w:p>
              </w:tc>
              <w:tc>
                <w:tcPr>
                  <w:tcW w:w="1141" w:type="pct"/>
                  <w:vAlign w:val="center"/>
                </w:tcPr>
                <w:p>
                  <w:pPr>
                    <w:pStyle w:val="314"/>
                    <w:rPr>
                      <w:rFonts w:asciiTheme="minorHAnsi" w:hAnsiTheme="minorHAnsi" w:eastAsiaTheme="minorEastAsia"/>
                      <w:szCs w:val="22"/>
                    </w:rPr>
                  </w:pPr>
                  <w:r>
                    <w:t>900</w:t>
                  </w:r>
                </w:p>
              </w:tc>
              <w:tc>
                <w:tcPr>
                  <w:tcW w:w="913" w:type="pct"/>
                  <w:vAlign w:val="center"/>
                </w:tcPr>
                <w:p>
                  <w:pPr>
                    <w:pStyle w:val="314"/>
                    <w:rPr>
                      <w:rFonts w:asciiTheme="minorHAnsi" w:hAnsiTheme="minorHAnsi" w:eastAsiaTheme="minorEastAsia"/>
                      <w:szCs w:val="22"/>
                    </w:rPr>
                  </w:pPr>
                  <w:r>
                    <w:t>64.02</w:t>
                  </w:r>
                </w:p>
              </w:tc>
              <w:tc>
                <w:tcPr>
                  <w:tcW w:w="678" w:type="pct"/>
                  <w:vAlign w:val="center"/>
                </w:tcPr>
                <w:p>
                  <w:pPr>
                    <w:pStyle w:val="314"/>
                    <w:rPr>
                      <w:rFonts w:asciiTheme="minorHAnsi" w:hAnsiTheme="minorHAnsi" w:eastAsiaTheme="minorEastAsia"/>
                      <w:szCs w:val="22"/>
                    </w:rPr>
                  </w:pPr>
                  <w:r>
                    <w:t>7.11</w:t>
                  </w:r>
                </w:p>
              </w:tc>
              <w:tc>
                <w:tcPr>
                  <w:tcW w:w="709" w:type="pct"/>
                  <w:vAlign w:val="center"/>
                </w:tcPr>
                <w:p>
                  <w:pPr>
                    <w:pStyle w:val="314"/>
                    <w:rPr>
                      <w:rFonts w:asciiTheme="minorHAnsi" w:hAnsiTheme="minorHAnsi" w:eastAsiaTheme="minorEastAsia"/>
                      <w:szCs w:val="22"/>
                    </w:rPr>
                  </w:pPr>
                  <w: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0" w:type="pct"/>
                  <w:vMerge w:val="continue"/>
                  <w:vAlign w:val="center"/>
                </w:tcPr>
                <w:p>
                  <w:pPr>
                    <w:pStyle w:val="314"/>
                    <w:rPr>
                      <w:rFonts w:asciiTheme="minorHAnsi" w:hAnsiTheme="minorHAnsi" w:eastAsiaTheme="minorEastAsia"/>
                      <w:szCs w:val="22"/>
                    </w:rPr>
                  </w:pPr>
                </w:p>
              </w:tc>
              <w:tc>
                <w:tcPr>
                  <w:tcW w:w="709" w:type="pct"/>
                  <w:vAlign w:val="center"/>
                </w:tcPr>
                <w:p>
                  <w:pPr>
                    <w:pStyle w:val="314"/>
                    <w:rPr>
                      <w:rFonts w:asciiTheme="minorHAnsi" w:hAnsiTheme="minorHAnsi" w:eastAsiaTheme="minorEastAsia"/>
                      <w:szCs w:val="22"/>
                    </w:rPr>
                  </w:pPr>
                  <w:r>
                    <w:rPr>
                      <w:rFonts w:asciiTheme="minorHAnsi" w:hAnsiTheme="minorHAnsi" w:eastAsiaTheme="minorEastAsia"/>
                      <w:szCs w:val="22"/>
                    </w:rPr>
                    <w:t>非甲烷总烃</w:t>
                  </w:r>
                </w:p>
              </w:tc>
              <w:tc>
                <w:tcPr>
                  <w:tcW w:w="1141" w:type="pct"/>
                  <w:vAlign w:val="center"/>
                </w:tcPr>
                <w:p>
                  <w:pPr>
                    <w:pStyle w:val="314"/>
                    <w:rPr>
                      <w:rFonts w:asciiTheme="minorHAnsi" w:hAnsiTheme="minorHAnsi" w:eastAsiaTheme="minorEastAsia"/>
                      <w:szCs w:val="22"/>
                    </w:rPr>
                  </w:pPr>
                  <w:r>
                    <w:t>2000</w:t>
                  </w:r>
                </w:p>
              </w:tc>
              <w:tc>
                <w:tcPr>
                  <w:tcW w:w="913" w:type="pct"/>
                  <w:vAlign w:val="center"/>
                </w:tcPr>
                <w:p>
                  <w:pPr>
                    <w:pStyle w:val="314"/>
                    <w:rPr>
                      <w:rFonts w:asciiTheme="minorHAnsi" w:hAnsiTheme="minorHAnsi" w:eastAsiaTheme="minorEastAsia"/>
                      <w:szCs w:val="22"/>
                    </w:rPr>
                  </w:pPr>
                  <w:r>
                    <w:t>30.33</w:t>
                  </w:r>
                </w:p>
              </w:tc>
              <w:tc>
                <w:tcPr>
                  <w:tcW w:w="678" w:type="pct"/>
                  <w:vAlign w:val="center"/>
                </w:tcPr>
                <w:p>
                  <w:pPr>
                    <w:pStyle w:val="314"/>
                    <w:rPr>
                      <w:rFonts w:asciiTheme="minorHAnsi" w:hAnsiTheme="minorHAnsi" w:eastAsiaTheme="minorEastAsia"/>
                      <w:szCs w:val="22"/>
                    </w:rPr>
                  </w:pPr>
                  <w:r>
                    <w:t>1.52</w:t>
                  </w:r>
                </w:p>
              </w:tc>
              <w:tc>
                <w:tcPr>
                  <w:tcW w:w="709" w:type="pct"/>
                  <w:vAlign w:val="center"/>
                </w:tcPr>
                <w:p>
                  <w:pPr>
                    <w:pStyle w:val="314"/>
                    <w:rPr>
                      <w:rFonts w:asciiTheme="minorHAnsi" w:hAnsiTheme="minorHAnsi" w:eastAsiaTheme="minorEastAsia"/>
                      <w:szCs w:val="22"/>
                    </w:rPr>
                  </w:pPr>
                  <w: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0" w:type="pct"/>
                  <w:vMerge w:val="continue"/>
                  <w:vAlign w:val="center"/>
                </w:tcPr>
                <w:p>
                  <w:pPr>
                    <w:pStyle w:val="314"/>
                    <w:rPr>
                      <w:rFonts w:asciiTheme="minorHAnsi" w:hAnsiTheme="minorHAnsi" w:eastAsiaTheme="minorEastAsia"/>
                      <w:szCs w:val="22"/>
                    </w:rPr>
                  </w:pPr>
                </w:p>
              </w:tc>
              <w:tc>
                <w:tcPr>
                  <w:tcW w:w="709" w:type="pct"/>
                  <w:vAlign w:val="center"/>
                </w:tcPr>
                <w:p>
                  <w:pPr>
                    <w:pStyle w:val="314"/>
                    <w:rPr>
                      <w:rFonts w:asciiTheme="minorHAnsi" w:hAnsiTheme="minorHAnsi" w:eastAsiaTheme="minorEastAsia"/>
                      <w:szCs w:val="22"/>
                    </w:rPr>
                  </w:pPr>
                  <w:r>
                    <w:rPr>
                      <w:rFonts w:asciiTheme="minorHAnsi" w:hAnsiTheme="minorHAnsi" w:eastAsiaTheme="minorEastAsia"/>
                      <w:szCs w:val="22"/>
                    </w:rPr>
                    <w:t>氟化物</w:t>
                  </w:r>
                </w:p>
              </w:tc>
              <w:tc>
                <w:tcPr>
                  <w:tcW w:w="1141" w:type="pct"/>
                  <w:vAlign w:val="center"/>
                </w:tcPr>
                <w:p>
                  <w:pPr>
                    <w:pStyle w:val="314"/>
                    <w:rPr>
                      <w:rFonts w:asciiTheme="minorHAnsi" w:hAnsiTheme="minorHAnsi" w:eastAsiaTheme="minorEastAsia"/>
                      <w:szCs w:val="22"/>
                    </w:rPr>
                  </w:pPr>
                  <w:r>
                    <w:t>20</w:t>
                  </w:r>
                </w:p>
              </w:tc>
              <w:tc>
                <w:tcPr>
                  <w:tcW w:w="913" w:type="pct"/>
                  <w:vAlign w:val="center"/>
                </w:tcPr>
                <w:p>
                  <w:pPr>
                    <w:pStyle w:val="314"/>
                    <w:rPr>
                      <w:rFonts w:asciiTheme="minorHAnsi" w:hAnsiTheme="minorHAnsi" w:eastAsiaTheme="minorEastAsia"/>
                      <w:szCs w:val="22"/>
                    </w:rPr>
                  </w:pPr>
                  <w:r>
                    <w:t>0.03</w:t>
                  </w:r>
                </w:p>
              </w:tc>
              <w:tc>
                <w:tcPr>
                  <w:tcW w:w="678" w:type="pct"/>
                  <w:vAlign w:val="center"/>
                </w:tcPr>
                <w:p>
                  <w:pPr>
                    <w:pStyle w:val="314"/>
                    <w:rPr>
                      <w:rFonts w:asciiTheme="minorHAnsi" w:hAnsiTheme="minorHAnsi" w:eastAsiaTheme="minorEastAsia"/>
                      <w:szCs w:val="22"/>
                    </w:rPr>
                  </w:pPr>
                  <w:r>
                    <w:t>0.17</w:t>
                  </w:r>
                </w:p>
              </w:tc>
              <w:tc>
                <w:tcPr>
                  <w:tcW w:w="709" w:type="pct"/>
                  <w:vAlign w:val="center"/>
                </w:tcPr>
                <w:p>
                  <w:pPr>
                    <w:pStyle w:val="314"/>
                    <w:rPr>
                      <w:rFonts w:asciiTheme="minorHAnsi" w:hAnsiTheme="minorHAnsi" w:eastAsiaTheme="minorEastAsia"/>
                      <w:szCs w:val="22"/>
                    </w:rPr>
                  </w:pPr>
                  <w:r>
                    <w:t>/</w:t>
                  </w:r>
                </w:p>
              </w:tc>
            </w:tr>
          </w:tbl>
          <w:p>
            <w:pPr>
              <w:pStyle w:val="337"/>
              <w:rPr>
                <w:lang w:bidi="ar"/>
              </w:rPr>
            </w:pPr>
            <w:r>
              <w:rPr>
                <w:lang w:bidi="ar"/>
              </w:rPr>
              <w:t>本项目Pmax最大值出现为矩形面源排放的TSP</w:t>
            </w:r>
            <w:r>
              <w:rPr>
                <w:rFonts w:hint="eastAsia"/>
                <w:lang w:bidi="ar"/>
              </w:rPr>
              <w:t>，</w:t>
            </w:r>
            <w:r>
              <w:rPr>
                <w:lang w:bidi="ar"/>
              </w:rPr>
              <w:t>Pmax值为7.11%</w:t>
            </w:r>
            <w:r>
              <w:rPr>
                <w:rFonts w:hint="eastAsia"/>
                <w:lang w:bidi="ar"/>
              </w:rPr>
              <w:t>，</w:t>
            </w:r>
            <w:r>
              <w:rPr>
                <w:lang w:bidi="ar"/>
              </w:rPr>
              <w:t>Cmax为64.02μg/m³</w:t>
            </w:r>
            <w:r>
              <w:rPr>
                <w:rFonts w:hint="eastAsia"/>
                <w:lang w:bidi="ar"/>
              </w:rPr>
              <w:t>，</w:t>
            </w:r>
            <w:r>
              <w:rPr>
                <w:lang w:bidi="ar"/>
              </w:rPr>
              <w:t>根据《环境影响评价技术导则 大气环境》（HJ2.2-2018）分级判据，确定本项目大气环境影响评价工作等级为二级</w:t>
            </w:r>
            <w:r>
              <w:rPr>
                <w:rFonts w:hint="eastAsia"/>
                <w:lang w:bidi="ar"/>
              </w:rPr>
              <w:t>。</w:t>
            </w:r>
          </w:p>
          <w:p>
            <w:pPr>
              <w:pStyle w:val="312"/>
              <w:ind w:firstLine="482"/>
              <w:rPr>
                <w:b/>
                <w:bCs/>
                <w:lang w:bidi="ar"/>
              </w:rPr>
            </w:pPr>
            <w:r>
              <w:rPr>
                <w:rFonts w:hint="eastAsia"/>
                <w:b/>
                <w:bCs/>
                <w:lang w:bidi="ar"/>
              </w:rPr>
              <w:t>（五）估算模型计算结果</w:t>
            </w:r>
          </w:p>
          <w:p>
            <w:pPr>
              <w:pStyle w:val="312"/>
              <w:rPr>
                <w:lang w:bidi="ar"/>
              </w:rPr>
            </w:pPr>
            <w:r>
              <w:rPr>
                <w:rFonts w:hint="eastAsia"/>
                <w:lang w:bidi="ar"/>
              </w:rPr>
              <w:t>项目估算模型计算结果详见</w:t>
            </w:r>
            <w:r>
              <w:rPr>
                <w:lang w:bidi="ar"/>
              </w:rPr>
              <w:fldChar w:fldCharType="begin"/>
            </w:r>
            <w:r>
              <w:rPr>
                <w:lang w:bidi="ar"/>
              </w:rPr>
              <w:instrText xml:space="preserve"> </w:instrText>
            </w:r>
            <w:r>
              <w:rPr>
                <w:rFonts w:hint="eastAsia"/>
                <w:lang w:bidi="ar"/>
              </w:rPr>
              <w:instrText xml:space="preserve">REF _Ref52024155 \r \h</w:instrText>
            </w:r>
            <w:r>
              <w:rPr>
                <w:lang w:bidi="ar"/>
              </w:rPr>
              <w:instrText xml:space="preserve"> </w:instrText>
            </w:r>
            <w:r>
              <w:rPr>
                <w:lang w:bidi="ar"/>
              </w:rPr>
              <w:fldChar w:fldCharType="separate"/>
            </w:r>
            <w:r>
              <w:rPr>
                <w:rFonts w:hint="eastAsia"/>
                <w:lang w:bidi="ar"/>
              </w:rPr>
              <w:t>表46</w:t>
            </w:r>
            <w:r>
              <w:rPr>
                <w:lang w:bidi="ar"/>
              </w:rPr>
              <w:fldChar w:fldCharType="end"/>
            </w:r>
            <w:r>
              <w:rPr>
                <w:rFonts w:hint="eastAsia"/>
                <w:lang w:bidi="ar"/>
              </w:rPr>
              <w:t>。</w:t>
            </w:r>
          </w:p>
          <w:p>
            <w:pPr>
              <w:pStyle w:val="316"/>
              <w:numPr>
                <w:ilvl w:val="0"/>
                <w:numId w:val="6"/>
              </w:numPr>
              <w:rPr>
                <w:lang w:bidi="ar"/>
              </w:rPr>
            </w:pPr>
            <w:bookmarkStart w:id="186" w:name="_Ref52024155"/>
            <w:r>
              <w:rPr>
                <w:rFonts w:hint="eastAsia"/>
                <w:lang w:bidi="ar"/>
              </w:rPr>
              <w:t>大气污染物估算模型计算结果表</w:t>
            </w:r>
            <w:bookmarkEnd w:id="186"/>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68"/>
              <w:gridCol w:w="1169"/>
              <w:gridCol w:w="1170"/>
              <w:gridCol w:w="1170"/>
              <w:gridCol w:w="1170"/>
              <w:gridCol w:w="1170"/>
              <w:gridCol w:w="117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006" w:type="pct"/>
                  <w:vMerge w:val="restart"/>
                  <w:vAlign w:val="center"/>
                </w:tcPr>
                <w:p>
                  <w:pPr>
                    <w:pStyle w:val="314"/>
                    <w:rPr>
                      <w:rFonts w:asciiTheme="minorHAnsi" w:hAnsiTheme="minorHAnsi" w:eastAsiaTheme="minorEastAsia"/>
                    </w:rPr>
                  </w:pPr>
                  <w:r>
                    <w:t>下风向距离</w:t>
                  </w:r>
                </w:p>
              </w:tc>
              <w:tc>
                <w:tcPr>
                  <w:tcW w:w="1331" w:type="pct"/>
                  <w:gridSpan w:val="2"/>
                  <w:vAlign w:val="center"/>
                </w:tcPr>
                <w:p>
                  <w:pPr>
                    <w:pStyle w:val="314"/>
                    <w:rPr>
                      <w:rFonts w:asciiTheme="minorHAnsi" w:hAnsiTheme="minorHAnsi" w:eastAsiaTheme="minorEastAsia"/>
                    </w:rPr>
                  </w:pPr>
                  <w:r>
                    <w:t>TSP</w:t>
                  </w:r>
                </w:p>
              </w:tc>
              <w:tc>
                <w:tcPr>
                  <w:tcW w:w="1332" w:type="pct"/>
                  <w:gridSpan w:val="2"/>
                  <w:vAlign w:val="center"/>
                </w:tcPr>
                <w:p>
                  <w:pPr>
                    <w:pStyle w:val="314"/>
                    <w:rPr>
                      <w:rFonts w:asciiTheme="minorHAnsi" w:hAnsiTheme="minorHAnsi" w:eastAsiaTheme="minorEastAsia"/>
                    </w:rPr>
                  </w:pPr>
                  <w:r>
                    <w:rPr>
                      <w:rFonts w:asciiTheme="minorHAnsi" w:hAnsiTheme="minorHAnsi" w:eastAsiaTheme="minorEastAsia"/>
                    </w:rPr>
                    <w:t>非甲烷总烃</w:t>
                  </w:r>
                </w:p>
              </w:tc>
              <w:tc>
                <w:tcPr>
                  <w:tcW w:w="1332" w:type="pct"/>
                  <w:gridSpan w:val="2"/>
                  <w:vAlign w:val="center"/>
                </w:tcPr>
                <w:p>
                  <w:pPr>
                    <w:pStyle w:val="314"/>
                    <w:rPr>
                      <w:rFonts w:asciiTheme="minorHAnsi" w:hAnsiTheme="minorHAnsi" w:eastAsiaTheme="minorEastAsia"/>
                    </w:rPr>
                  </w:pPr>
                  <w:r>
                    <w:rPr>
                      <w:rFonts w:asciiTheme="minorHAnsi" w:hAnsiTheme="minorHAnsi" w:eastAsiaTheme="minorEastAsia"/>
                    </w:rPr>
                    <w:t>氟化物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006" w:type="pct"/>
                  <w:vMerge w:val="continue"/>
                  <w:vAlign w:val="center"/>
                </w:tcPr>
                <w:p>
                  <w:pPr>
                    <w:pStyle w:val="314"/>
                    <w:rPr>
                      <w:rFonts w:asciiTheme="minorHAnsi" w:hAnsiTheme="minorHAnsi" w:eastAsiaTheme="minorEastAsia"/>
                    </w:rPr>
                  </w:pPr>
                </w:p>
              </w:tc>
              <w:tc>
                <w:tcPr>
                  <w:tcW w:w="665" w:type="pct"/>
                  <w:vAlign w:val="center"/>
                </w:tcPr>
                <w:p>
                  <w:pPr>
                    <w:pStyle w:val="314"/>
                    <w:rPr>
                      <w:rFonts w:asciiTheme="minorHAnsi" w:hAnsiTheme="minorHAnsi" w:eastAsiaTheme="minorEastAsia"/>
                    </w:rPr>
                  </w:pPr>
                  <w:r>
                    <w:t>浓度(μg/m³)</w:t>
                  </w:r>
                </w:p>
              </w:tc>
              <w:tc>
                <w:tcPr>
                  <w:tcW w:w="666" w:type="pct"/>
                  <w:vAlign w:val="center"/>
                </w:tcPr>
                <w:p>
                  <w:pPr>
                    <w:pStyle w:val="314"/>
                    <w:rPr>
                      <w:rFonts w:asciiTheme="minorHAnsi" w:hAnsiTheme="minorHAnsi" w:eastAsiaTheme="minorEastAsia"/>
                    </w:rPr>
                  </w:pPr>
                  <w:r>
                    <w:t>占标率(%)</w:t>
                  </w:r>
                </w:p>
              </w:tc>
              <w:tc>
                <w:tcPr>
                  <w:tcW w:w="666" w:type="pct"/>
                  <w:vAlign w:val="center"/>
                </w:tcPr>
                <w:p>
                  <w:pPr>
                    <w:pStyle w:val="314"/>
                    <w:rPr>
                      <w:rFonts w:asciiTheme="minorHAnsi" w:hAnsiTheme="minorHAnsi" w:eastAsiaTheme="minorEastAsia"/>
                    </w:rPr>
                  </w:pPr>
                  <w:r>
                    <w:t>浓度(μg/m³)</w:t>
                  </w:r>
                </w:p>
              </w:tc>
              <w:tc>
                <w:tcPr>
                  <w:tcW w:w="666" w:type="pct"/>
                  <w:vAlign w:val="center"/>
                </w:tcPr>
                <w:p>
                  <w:pPr>
                    <w:pStyle w:val="314"/>
                    <w:rPr>
                      <w:rFonts w:asciiTheme="minorHAnsi" w:hAnsiTheme="minorHAnsi" w:eastAsiaTheme="minorEastAsia"/>
                    </w:rPr>
                  </w:pPr>
                  <w:r>
                    <w:t>占标率(%)</w:t>
                  </w:r>
                </w:p>
              </w:tc>
              <w:tc>
                <w:tcPr>
                  <w:tcW w:w="666" w:type="pct"/>
                  <w:vAlign w:val="center"/>
                </w:tcPr>
                <w:p>
                  <w:pPr>
                    <w:pStyle w:val="314"/>
                    <w:rPr>
                      <w:rFonts w:asciiTheme="minorHAnsi" w:hAnsiTheme="minorHAnsi" w:eastAsiaTheme="minorEastAsia"/>
                    </w:rPr>
                  </w:pPr>
                  <w:r>
                    <w:t>浓度(μg/m³)</w:t>
                  </w:r>
                </w:p>
              </w:tc>
              <w:tc>
                <w:tcPr>
                  <w:tcW w:w="666" w:type="pct"/>
                  <w:vAlign w:val="center"/>
                </w:tcPr>
                <w:p>
                  <w:pPr>
                    <w:pStyle w:val="314"/>
                    <w:rPr>
                      <w:rFonts w:asciiTheme="minorHAnsi" w:hAnsiTheme="minorHAnsi" w:eastAsiaTheme="minorEastAsia"/>
                    </w:rPr>
                  </w:pPr>
                  <w:r>
                    <w:t>占标率(%)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50</w:t>
                  </w:r>
                </w:p>
              </w:tc>
              <w:tc>
                <w:tcPr>
                  <w:tcW w:w="665" w:type="pct"/>
                  <w:vAlign w:val="center"/>
                </w:tcPr>
                <w:p>
                  <w:pPr>
                    <w:pStyle w:val="314"/>
                    <w:rPr>
                      <w:rFonts w:asciiTheme="minorHAnsi" w:hAnsiTheme="minorHAnsi" w:eastAsiaTheme="minorEastAsia"/>
                    </w:rPr>
                  </w:pPr>
                  <w:r>
                    <w:t>41.47</w:t>
                  </w:r>
                </w:p>
              </w:tc>
              <w:tc>
                <w:tcPr>
                  <w:tcW w:w="666" w:type="pct"/>
                  <w:vAlign w:val="center"/>
                </w:tcPr>
                <w:p>
                  <w:pPr>
                    <w:pStyle w:val="314"/>
                    <w:rPr>
                      <w:rFonts w:asciiTheme="minorHAnsi" w:hAnsiTheme="minorHAnsi" w:eastAsiaTheme="minorEastAsia"/>
                    </w:rPr>
                  </w:pPr>
                  <w:r>
                    <w:t>4.61</w:t>
                  </w:r>
                </w:p>
              </w:tc>
              <w:tc>
                <w:tcPr>
                  <w:tcW w:w="666" w:type="pct"/>
                  <w:vAlign w:val="center"/>
                </w:tcPr>
                <w:p>
                  <w:pPr>
                    <w:pStyle w:val="314"/>
                    <w:rPr>
                      <w:rFonts w:asciiTheme="minorHAnsi" w:hAnsiTheme="minorHAnsi" w:eastAsiaTheme="minorEastAsia"/>
                    </w:rPr>
                  </w:pPr>
                  <w:r>
                    <w:t>19.64</w:t>
                  </w:r>
                </w:p>
              </w:tc>
              <w:tc>
                <w:tcPr>
                  <w:tcW w:w="666" w:type="pct"/>
                  <w:vAlign w:val="center"/>
                </w:tcPr>
                <w:p>
                  <w:pPr>
                    <w:pStyle w:val="314"/>
                    <w:rPr>
                      <w:rFonts w:asciiTheme="minorHAnsi" w:hAnsiTheme="minorHAnsi" w:eastAsiaTheme="minorEastAsia"/>
                    </w:rPr>
                  </w:pPr>
                  <w:r>
                    <w:t>0.98</w:t>
                  </w:r>
                </w:p>
              </w:tc>
              <w:tc>
                <w:tcPr>
                  <w:tcW w:w="666" w:type="pct"/>
                  <w:vAlign w:val="center"/>
                </w:tcPr>
                <w:p>
                  <w:pPr>
                    <w:pStyle w:val="314"/>
                    <w:rPr>
                      <w:rFonts w:asciiTheme="minorHAnsi" w:hAnsiTheme="minorHAnsi" w:eastAsiaTheme="minorEastAsia"/>
                    </w:rPr>
                  </w:pPr>
                  <w:r>
                    <w:t>0.02</w:t>
                  </w:r>
                </w:p>
              </w:tc>
              <w:tc>
                <w:tcPr>
                  <w:tcW w:w="666" w:type="pct"/>
                  <w:vAlign w:val="center"/>
                </w:tcPr>
                <w:p>
                  <w:pPr>
                    <w:pStyle w:val="314"/>
                    <w:rPr>
                      <w:rFonts w:asciiTheme="minorHAnsi" w:hAnsiTheme="minorHAnsi" w:eastAsiaTheme="minorEastAsia"/>
                    </w:rPr>
                  </w:pPr>
                  <w:r>
                    <w:t>0.11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100</w:t>
                  </w:r>
                </w:p>
              </w:tc>
              <w:tc>
                <w:tcPr>
                  <w:tcW w:w="665" w:type="pct"/>
                  <w:vAlign w:val="center"/>
                </w:tcPr>
                <w:p>
                  <w:pPr>
                    <w:pStyle w:val="314"/>
                    <w:rPr>
                      <w:rFonts w:asciiTheme="minorHAnsi" w:hAnsiTheme="minorHAnsi" w:eastAsiaTheme="minorEastAsia"/>
                    </w:rPr>
                  </w:pPr>
                  <w:r>
                    <w:t>29.25</w:t>
                  </w:r>
                </w:p>
              </w:tc>
              <w:tc>
                <w:tcPr>
                  <w:tcW w:w="666" w:type="pct"/>
                  <w:vAlign w:val="center"/>
                </w:tcPr>
                <w:p>
                  <w:pPr>
                    <w:pStyle w:val="314"/>
                    <w:rPr>
                      <w:rFonts w:asciiTheme="minorHAnsi" w:hAnsiTheme="minorHAnsi" w:eastAsiaTheme="minorEastAsia"/>
                    </w:rPr>
                  </w:pPr>
                  <w:r>
                    <w:t>3.25</w:t>
                  </w:r>
                </w:p>
              </w:tc>
              <w:tc>
                <w:tcPr>
                  <w:tcW w:w="666" w:type="pct"/>
                  <w:vAlign w:val="center"/>
                </w:tcPr>
                <w:p>
                  <w:pPr>
                    <w:pStyle w:val="314"/>
                    <w:rPr>
                      <w:rFonts w:asciiTheme="minorHAnsi" w:hAnsiTheme="minorHAnsi" w:eastAsiaTheme="minorEastAsia"/>
                    </w:rPr>
                  </w:pPr>
                  <w:r>
                    <w:t>13.86</w:t>
                  </w:r>
                </w:p>
              </w:tc>
              <w:tc>
                <w:tcPr>
                  <w:tcW w:w="666" w:type="pct"/>
                  <w:vAlign w:val="center"/>
                </w:tcPr>
                <w:p>
                  <w:pPr>
                    <w:pStyle w:val="314"/>
                    <w:rPr>
                      <w:rFonts w:asciiTheme="minorHAnsi" w:hAnsiTheme="minorHAnsi" w:eastAsiaTheme="minorEastAsia"/>
                    </w:rPr>
                  </w:pPr>
                  <w:r>
                    <w:t>0.69</w:t>
                  </w:r>
                </w:p>
              </w:tc>
              <w:tc>
                <w:tcPr>
                  <w:tcW w:w="666" w:type="pct"/>
                  <w:vAlign w:val="center"/>
                </w:tcPr>
                <w:p>
                  <w:pPr>
                    <w:pStyle w:val="314"/>
                    <w:rPr>
                      <w:rFonts w:asciiTheme="minorHAnsi" w:hAnsiTheme="minorHAnsi" w:eastAsiaTheme="minorEastAsia"/>
                    </w:rPr>
                  </w:pPr>
                  <w:r>
                    <w:t>0.02</w:t>
                  </w:r>
                </w:p>
              </w:tc>
              <w:tc>
                <w:tcPr>
                  <w:tcW w:w="666" w:type="pct"/>
                  <w:vAlign w:val="center"/>
                </w:tcPr>
                <w:p>
                  <w:pPr>
                    <w:pStyle w:val="314"/>
                    <w:rPr>
                      <w:rFonts w:asciiTheme="minorHAnsi" w:hAnsiTheme="minorHAnsi" w:eastAsiaTheme="minorEastAsia"/>
                    </w:rPr>
                  </w:pPr>
                  <w:r>
                    <w:t>0.08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200</w:t>
                  </w:r>
                </w:p>
              </w:tc>
              <w:tc>
                <w:tcPr>
                  <w:tcW w:w="665" w:type="pct"/>
                  <w:vAlign w:val="center"/>
                </w:tcPr>
                <w:p>
                  <w:pPr>
                    <w:pStyle w:val="314"/>
                    <w:rPr>
                      <w:rFonts w:asciiTheme="minorHAnsi" w:hAnsiTheme="minorHAnsi" w:eastAsiaTheme="minorEastAsia"/>
                    </w:rPr>
                  </w:pPr>
                  <w:r>
                    <w:t>18.27</w:t>
                  </w:r>
                </w:p>
              </w:tc>
              <w:tc>
                <w:tcPr>
                  <w:tcW w:w="666" w:type="pct"/>
                  <w:vAlign w:val="center"/>
                </w:tcPr>
                <w:p>
                  <w:pPr>
                    <w:pStyle w:val="314"/>
                    <w:rPr>
                      <w:rFonts w:asciiTheme="minorHAnsi" w:hAnsiTheme="minorHAnsi" w:eastAsiaTheme="minorEastAsia"/>
                    </w:rPr>
                  </w:pPr>
                  <w:r>
                    <w:t>2.03</w:t>
                  </w:r>
                </w:p>
              </w:tc>
              <w:tc>
                <w:tcPr>
                  <w:tcW w:w="666" w:type="pct"/>
                  <w:vAlign w:val="center"/>
                </w:tcPr>
                <w:p>
                  <w:pPr>
                    <w:pStyle w:val="314"/>
                    <w:rPr>
                      <w:rFonts w:asciiTheme="minorHAnsi" w:hAnsiTheme="minorHAnsi" w:eastAsiaTheme="minorEastAsia"/>
                    </w:rPr>
                  </w:pPr>
                  <w:r>
                    <w:t>8.65</w:t>
                  </w:r>
                </w:p>
              </w:tc>
              <w:tc>
                <w:tcPr>
                  <w:tcW w:w="666" w:type="pct"/>
                  <w:vAlign w:val="center"/>
                </w:tcPr>
                <w:p>
                  <w:pPr>
                    <w:pStyle w:val="314"/>
                    <w:rPr>
                      <w:rFonts w:asciiTheme="minorHAnsi" w:hAnsiTheme="minorHAnsi" w:eastAsiaTheme="minorEastAsia"/>
                    </w:rPr>
                  </w:pPr>
                  <w:r>
                    <w:t>0.43</w:t>
                  </w:r>
                </w:p>
              </w:tc>
              <w:tc>
                <w:tcPr>
                  <w:tcW w:w="666" w:type="pct"/>
                  <w:vAlign w:val="center"/>
                </w:tcPr>
                <w:p>
                  <w:pPr>
                    <w:pStyle w:val="314"/>
                    <w:rPr>
                      <w:rFonts w:asciiTheme="minorHAnsi" w:hAnsiTheme="minorHAnsi" w:eastAsiaTheme="minorEastAsia"/>
                    </w:rPr>
                  </w:pPr>
                  <w:r>
                    <w:t>0.01</w:t>
                  </w:r>
                </w:p>
              </w:tc>
              <w:tc>
                <w:tcPr>
                  <w:tcW w:w="666" w:type="pct"/>
                  <w:vAlign w:val="center"/>
                </w:tcPr>
                <w:p>
                  <w:pPr>
                    <w:pStyle w:val="314"/>
                    <w:rPr>
                      <w:rFonts w:asciiTheme="minorHAnsi" w:hAnsiTheme="minorHAnsi" w:eastAsiaTheme="minorEastAsia"/>
                    </w:rPr>
                  </w:pPr>
                  <w:r>
                    <w:t>0.05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300</w:t>
                  </w:r>
                </w:p>
              </w:tc>
              <w:tc>
                <w:tcPr>
                  <w:tcW w:w="665" w:type="pct"/>
                  <w:vAlign w:val="center"/>
                </w:tcPr>
                <w:p>
                  <w:pPr>
                    <w:pStyle w:val="314"/>
                    <w:rPr>
                      <w:rFonts w:asciiTheme="minorHAnsi" w:hAnsiTheme="minorHAnsi" w:eastAsiaTheme="minorEastAsia"/>
                    </w:rPr>
                  </w:pPr>
                  <w:r>
                    <w:t>13.20</w:t>
                  </w:r>
                </w:p>
              </w:tc>
              <w:tc>
                <w:tcPr>
                  <w:tcW w:w="666" w:type="pct"/>
                  <w:vAlign w:val="center"/>
                </w:tcPr>
                <w:p>
                  <w:pPr>
                    <w:pStyle w:val="314"/>
                    <w:rPr>
                      <w:rFonts w:asciiTheme="minorHAnsi" w:hAnsiTheme="minorHAnsi" w:eastAsiaTheme="minorEastAsia"/>
                    </w:rPr>
                  </w:pPr>
                  <w:r>
                    <w:t>1.47</w:t>
                  </w:r>
                </w:p>
              </w:tc>
              <w:tc>
                <w:tcPr>
                  <w:tcW w:w="666" w:type="pct"/>
                  <w:vAlign w:val="center"/>
                </w:tcPr>
                <w:p>
                  <w:pPr>
                    <w:pStyle w:val="314"/>
                    <w:rPr>
                      <w:rFonts w:asciiTheme="minorHAnsi" w:hAnsiTheme="minorHAnsi" w:eastAsiaTheme="minorEastAsia"/>
                    </w:rPr>
                  </w:pPr>
                  <w:r>
                    <w:t>6.25</w:t>
                  </w:r>
                </w:p>
              </w:tc>
              <w:tc>
                <w:tcPr>
                  <w:tcW w:w="666" w:type="pct"/>
                  <w:vAlign w:val="center"/>
                </w:tcPr>
                <w:p>
                  <w:pPr>
                    <w:pStyle w:val="314"/>
                    <w:rPr>
                      <w:rFonts w:asciiTheme="minorHAnsi" w:hAnsiTheme="minorHAnsi" w:eastAsiaTheme="minorEastAsia"/>
                    </w:rPr>
                  </w:pPr>
                  <w:r>
                    <w:t>0.31</w:t>
                  </w:r>
                </w:p>
              </w:tc>
              <w:tc>
                <w:tcPr>
                  <w:tcW w:w="666" w:type="pct"/>
                  <w:vAlign w:val="center"/>
                </w:tcPr>
                <w:p>
                  <w:pPr>
                    <w:pStyle w:val="314"/>
                    <w:rPr>
                      <w:rFonts w:asciiTheme="minorHAnsi" w:hAnsiTheme="minorHAnsi" w:eastAsiaTheme="minorEastAsia"/>
                    </w:rPr>
                  </w:pPr>
                  <w:r>
                    <w:t>0.01</w:t>
                  </w:r>
                </w:p>
              </w:tc>
              <w:tc>
                <w:tcPr>
                  <w:tcW w:w="666" w:type="pct"/>
                  <w:vAlign w:val="center"/>
                </w:tcPr>
                <w:p>
                  <w:pPr>
                    <w:pStyle w:val="314"/>
                    <w:rPr>
                      <w:rFonts w:asciiTheme="minorHAnsi" w:hAnsiTheme="minorHAnsi" w:eastAsiaTheme="minorEastAsia"/>
                    </w:rPr>
                  </w:pPr>
                  <w: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400</w:t>
                  </w:r>
                </w:p>
              </w:tc>
              <w:tc>
                <w:tcPr>
                  <w:tcW w:w="665" w:type="pct"/>
                  <w:vAlign w:val="center"/>
                </w:tcPr>
                <w:p>
                  <w:pPr>
                    <w:pStyle w:val="314"/>
                    <w:rPr>
                      <w:rFonts w:asciiTheme="minorHAnsi" w:hAnsiTheme="minorHAnsi" w:eastAsiaTheme="minorEastAsia"/>
                    </w:rPr>
                  </w:pPr>
                  <w:r>
                    <w:t>10.03</w:t>
                  </w:r>
                </w:p>
              </w:tc>
              <w:tc>
                <w:tcPr>
                  <w:tcW w:w="666" w:type="pct"/>
                  <w:vAlign w:val="center"/>
                </w:tcPr>
                <w:p>
                  <w:pPr>
                    <w:pStyle w:val="314"/>
                    <w:rPr>
                      <w:rFonts w:asciiTheme="minorHAnsi" w:hAnsiTheme="minorHAnsi" w:eastAsiaTheme="minorEastAsia"/>
                    </w:rPr>
                  </w:pPr>
                  <w:r>
                    <w:t>1.11</w:t>
                  </w:r>
                </w:p>
              </w:tc>
              <w:tc>
                <w:tcPr>
                  <w:tcW w:w="666" w:type="pct"/>
                  <w:vAlign w:val="center"/>
                </w:tcPr>
                <w:p>
                  <w:pPr>
                    <w:pStyle w:val="314"/>
                    <w:rPr>
                      <w:rFonts w:asciiTheme="minorHAnsi" w:hAnsiTheme="minorHAnsi" w:eastAsiaTheme="minorEastAsia"/>
                    </w:rPr>
                  </w:pPr>
                  <w:r>
                    <w:t>4.75</w:t>
                  </w:r>
                </w:p>
              </w:tc>
              <w:tc>
                <w:tcPr>
                  <w:tcW w:w="666" w:type="pct"/>
                  <w:vAlign w:val="center"/>
                </w:tcPr>
                <w:p>
                  <w:pPr>
                    <w:pStyle w:val="314"/>
                    <w:rPr>
                      <w:rFonts w:asciiTheme="minorHAnsi" w:hAnsiTheme="minorHAnsi" w:eastAsiaTheme="minorEastAsia"/>
                    </w:rPr>
                  </w:pPr>
                  <w:r>
                    <w:t>0.24</w:t>
                  </w:r>
                </w:p>
              </w:tc>
              <w:tc>
                <w:tcPr>
                  <w:tcW w:w="666" w:type="pct"/>
                  <w:vAlign w:val="center"/>
                </w:tcPr>
                <w:p>
                  <w:pPr>
                    <w:pStyle w:val="314"/>
                    <w:rPr>
                      <w:rFonts w:asciiTheme="minorHAnsi" w:hAnsiTheme="minorHAnsi" w:eastAsiaTheme="minorEastAsia"/>
                    </w:rPr>
                  </w:pPr>
                  <w:r>
                    <w:t>0.01</w:t>
                  </w:r>
                </w:p>
              </w:tc>
              <w:tc>
                <w:tcPr>
                  <w:tcW w:w="666" w:type="pct"/>
                  <w:vAlign w:val="center"/>
                </w:tcPr>
                <w:p>
                  <w:pPr>
                    <w:pStyle w:val="314"/>
                    <w:rPr>
                      <w:rFonts w:asciiTheme="minorHAnsi" w:hAnsiTheme="minorHAnsi" w:eastAsiaTheme="minorEastAsia"/>
                    </w:rPr>
                  </w:pPr>
                  <w:r>
                    <w:t>0.03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500</w:t>
                  </w:r>
                </w:p>
              </w:tc>
              <w:tc>
                <w:tcPr>
                  <w:tcW w:w="665" w:type="pct"/>
                  <w:vAlign w:val="center"/>
                </w:tcPr>
                <w:p>
                  <w:pPr>
                    <w:pStyle w:val="314"/>
                    <w:rPr>
                      <w:rFonts w:asciiTheme="minorHAnsi" w:hAnsiTheme="minorHAnsi" w:eastAsiaTheme="minorEastAsia"/>
                    </w:rPr>
                  </w:pPr>
                  <w:r>
                    <w:t>7.94</w:t>
                  </w:r>
                </w:p>
              </w:tc>
              <w:tc>
                <w:tcPr>
                  <w:tcW w:w="666" w:type="pct"/>
                  <w:vAlign w:val="center"/>
                </w:tcPr>
                <w:p>
                  <w:pPr>
                    <w:pStyle w:val="314"/>
                    <w:rPr>
                      <w:rFonts w:asciiTheme="minorHAnsi" w:hAnsiTheme="minorHAnsi" w:eastAsiaTheme="minorEastAsia"/>
                    </w:rPr>
                  </w:pPr>
                  <w:r>
                    <w:t>0.88</w:t>
                  </w:r>
                </w:p>
              </w:tc>
              <w:tc>
                <w:tcPr>
                  <w:tcW w:w="666" w:type="pct"/>
                  <w:vAlign w:val="center"/>
                </w:tcPr>
                <w:p>
                  <w:pPr>
                    <w:pStyle w:val="314"/>
                    <w:rPr>
                      <w:rFonts w:asciiTheme="minorHAnsi" w:hAnsiTheme="minorHAnsi" w:eastAsiaTheme="minorEastAsia"/>
                    </w:rPr>
                  </w:pPr>
                  <w:r>
                    <w:t>3.76</w:t>
                  </w:r>
                </w:p>
              </w:tc>
              <w:tc>
                <w:tcPr>
                  <w:tcW w:w="666" w:type="pct"/>
                  <w:vAlign w:val="center"/>
                </w:tcPr>
                <w:p>
                  <w:pPr>
                    <w:pStyle w:val="314"/>
                    <w:rPr>
                      <w:rFonts w:asciiTheme="minorHAnsi" w:hAnsiTheme="minorHAnsi" w:eastAsiaTheme="minorEastAsia"/>
                    </w:rPr>
                  </w:pPr>
                  <w:r>
                    <w:t>0.19</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600</w:t>
                  </w:r>
                </w:p>
              </w:tc>
              <w:tc>
                <w:tcPr>
                  <w:tcW w:w="665" w:type="pct"/>
                  <w:vAlign w:val="center"/>
                </w:tcPr>
                <w:p>
                  <w:pPr>
                    <w:pStyle w:val="314"/>
                    <w:rPr>
                      <w:rFonts w:asciiTheme="minorHAnsi" w:hAnsiTheme="minorHAnsi" w:eastAsiaTheme="minorEastAsia"/>
                    </w:rPr>
                  </w:pPr>
                  <w:r>
                    <w:t>6.52</w:t>
                  </w:r>
                </w:p>
              </w:tc>
              <w:tc>
                <w:tcPr>
                  <w:tcW w:w="666" w:type="pct"/>
                  <w:vAlign w:val="center"/>
                </w:tcPr>
                <w:p>
                  <w:pPr>
                    <w:pStyle w:val="314"/>
                    <w:rPr>
                      <w:rFonts w:asciiTheme="minorHAnsi" w:hAnsiTheme="minorHAnsi" w:eastAsiaTheme="minorEastAsia"/>
                    </w:rPr>
                  </w:pPr>
                  <w:r>
                    <w:t>0.72</w:t>
                  </w:r>
                </w:p>
              </w:tc>
              <w:tc>
                <w:tcPr>
                  <w:tcW w:w="666" w:type="pct"/>
                  <w:vAlign w:val="center"/>
                </w:tcPr>
                <w:p>
                  <w:pPr>
                    <w:pStyle w:val="314"/>
                    <w:rPr>
                      <w:rFonts w:asciiTheme="minorHAnsi" w:hAnsiTheme="minorHAnsi" w:eastAsiaTheme="minorEastAsia"/>
                    </w:rPr>
                  </w:pPr>
                  <w:r>
                    <w:t>3.09</w:t>
                  </w:r>
                </w:p>
              </w:tc>
              <w:tc>
                <w:tcPr>
                  <w:tcW w:w="666" w:type="pct"/>
                  <w:vAlign w:val="center"/>
                </w:tcPr>
                <w:p>
                  <w:pPr>
                    <w:pStyle w:val="314"/>
                    <w:rPr>
                      <w:rFonts w:asciiTheme="minorHAnsi" w:hAnsiTheme="minorHAnsi" w:eastAsiaTheme="minorEastAsia"/>
                    </w:rPr>
                  </w:pPr>
                  <w:r>
                    <w:t>0.15</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700</w:t>
                  </w:r>
                </w:p>
              </w:tc>
              <w:tc>
                <w:tcPr>
                  <w:tcW w:w="665" w:type="pct"/>
                  <w:vAlign w:val="center"/>
                </w:tcPr>
                <w:p>
                  <w:pPr>
                    <w:pStyle w:val="314"/>
                    <w:rPr>
                      <w:rFonts w:asciiTheme="minorHAnsi" w:hAnsiTheme="minorHAnsi" w:eastAsiaTheme="minorEastAsia"/>
                    </w:rPr>
                  </w:pPr>
                  <w:r>
                    <w:t>5.46</w:t>
                  </w:r>
                </w:p>
              </w:tc>
              <w:tc>
                <w:tcPr>
                  <w:tcW w:w="666" w:type="pct"/>
                  <w:vAlign w:val="center"/>
                </w:tcPr>
                <w:p>
                  <w:pPr>
                    <w:pStyle w:val="314"/>
                    <w:rPr>
                      <w:rFonts w:asciiTheme="minorHAnsi" w:hAnsiTheme="minorHAnsi" w:eastAsiaTheme="minorEastAsia"/>
                    </w:rPr>
                  </w:pPr>
                  <w:r>
                    <w:t>0.61</w:t>
                  </w:r>
                </w:p>
              </w:tc>
              <w:tc>
                <w:tcPr>
                  <w:tcW w:w="666" w:type="pct"/>
                  <w:vAlign w:val="center"/>
                </w:tcPr>
                <w:p>
                  <w:pPr>
                    <w:pStyle w:val="314"/>
                    <w:rPr>
                      <w:rFonts w:asciiTheme="minorHAnsi" w:hAnsiTheme="minorHAnsi" w:eastAsiaTheme="minorEastAsia"/>
                    </w:rPr>
                  </w:pPr>
                  <w:r>
                    <w:t>2.59</w:t>
                  </w:r>
                </w:p>
              </w:tc>
              <w:tc>
                <w:tcPr>
                  <w:tcW w:w="666" w:type="pct"/>
                  <w:vAlign w:val="center"/>
                </w:tcPr>
                <w:p>
                  <w:pPr>
                    <w:pStyle w:val="314"/>
                    <w:rPr>
                      <w:rFonts w:asciiTheme="minorHAnsi" w:hAnsiTheme="minorHAnsi" w:eastAsiaTheme="minorEastAsia"/>
                    </w:rPr>
                  </w:pPr>
                  <w:r>
                    <w:t>0.13</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800</w:t>
                  </w:r>
                </w:p>
              </w:tc>
              <w:tc>
                <w:tcPr>
                  <w:tcW w:w="665" w:type="pct"/>
                  <w:vAlign w:val="center"/>
                </w:tcPr>
                <w:p>
                  <w:pPr>
                    <w:pStyle w:val="314"/>
                    <w:rPr>
                      <w:rFonts w:asciiTheme="minorHAnsi" w:hAnsiTheme="minorHAnsi" w:eastAsiaTheme="minorEastAsia"/>
                    </w:rPr>
                  </w:pPr>
                  <w:r>
                    <w:t>4.67</w:t>
                  </w:r>
                </w:p>
              </w:tc>
              <w:tc>
                <w:tcPr>
                  <w:tcW w:w="666" w:type="pct"/>
                  <w:vAlign w:val="center"/>
                </w:tcPr>
                <w:p>
                  <w:pPr>
                    <w:pStyle w:val="314"/>
                    <w:rPr>
                      <w:rFonts w:asciiTheme="minorHAnsi" w:hAnsiTheme="minorHAnsi" w:eastAsiaTheme="minorEastAsia"/>
                    </w:rPr>
                  </w:pPr>
                  <w:r>
                    <w:t>0.52</w:t>
                  </w:r>
                </w:p>
              </w:tc>
              <w:tc>
                <w:tcPr>
                  <w:tcW w:w="666" w:type="pct"/>
                  <w:vAlign w:val="center"/>
                </w:tcPr>
                <w:p>
                  <w:pPr>
                    <w:pStyle w:val="314"/>
                    <w:rPr>
                      <w:rFonts w:asciiTheme="minorHAnsi" w:hAnsiTheme="minorHAnsi" w:eastAsiaTheme="minorEastAsia"/>
                    </w:rPr>
                  </w:pPr>
                  <w:r>
                    <w:t>2.21</w:t>
                  </w:r>
                </w:p>
              </w:tc>
              <w:tc>
                <w:tcPr>
                  <w:tcW w:w="666" w:type="pct"/>
                  <w:vAlign w:val="center"/>
                </w:tcPr>
                <w:p>
                  <w:pPr>
                    <w:pStyle w:val="314"/>
                    <w:rPr>
                      <w:rFonts w:asciiTheme="minorHAnsi" w:hAnsiTheme="minorHAnsi" w:eastAsiaTheme="minorEastAsia"/>
                    </w:rPr>
                  </w:pPr>
                  <w:r>
                    <w:t>0.11</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900</w:t>
                  </w:r>
                </w:p>
              </w:tc>
              <w:tc>
                <w:tcPr>
                  <w:tcW w:w="665" w:type="pct"/>
                  <w:vAlign w:val="center"/>
                </w:tcPr>
                <w:p>
                  <w:pPr>
                    <w:pStyle w:val="314"/>
                    <w:rPr>
                      <w:rFonts w:asciiTheme="minorHAnsi" w:hAnsiTheme="minorHAnsi" w:eastAsiaTheme="minorEastAsia"/>
                    </w:rPr>
                  </w:pPr>
                  <w:r>
                    <w:t>4.05</w:t>
                  </w:r>
                </w:p>
              </w:tc>
              <w:tc>
                <w:tcPr>
                  <w:tcW w:w="666" w:type="pct"/>
                  <w:vAlign w:val="center"/>
                </w:tcPr>
                <w:p>
                  <w:pPr>
                    <w:pStyle w:val="314"/>
                    <w:rPr>
                      <w:rFonts w:asciiTheme="minorHAnsi" w:hAnsiTheme="minorHAnsi" w:eastAsiaTheme="minorEastAsia"/>
                    </w:rPr>
                  </w:pPr>
                  <w:r>
                    <w:t>0.45</w:t>
                  </w:r>
                </w:p>
              </w:tc>
              <w:tc>
                <w:tcPr>
                  <w:tcW w:w="666" w:type="pct"/>
                  <w:vAlign w:val="center"/>
                </w:tcPr>
                <w:p>
                  <w:pPr>
                    <w:pStyle w:val="314"/>
                    <w:rPr>
                      <w:rFonts w:asciiTheme="minorHAnsi" w:hAnsiTheme="minorHAnsi" w:eastAsiaTheme="minorEastAsia"/>
                    </w:rPr>
                  </w:pPr>
                  <w:r>
                    <w:t>1.92</w:t>
                  </w:r>
                </w:p>
              </w:tc>
              <w:tc>
                <w:tcPr>
                  <w:tcW w:w="666" w:type="pct"/>
                  <w:vAlign w:val="center"/>
                </w:tcPr>
                <w:p>
                  <w:pPr>
                    <w:pStyle w:val="314"/>
                    <w:rPr>
                      <w:rFonts w:asciiTheme="minorHAnsi" w:hAnsiTheme="minorHAnsi" w:eastAsiaTheme="minorEastAsia"/>
                    </w:rPr>
                  </w:pPr>
                  <w:r>
                    <w:t>0.10</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1000</w:t>
                  </w:r>
                </w:p>
              </w:tc>
              <w:tc>
                <w:tcPr>
                  <w:tcW w:w="665" w:type="pct"/>
                  <w:vAlign w:val="center"/>
                </w:tcPr>
                <w:p>
                  <w:pPr>
                    <w:pStyle w:val="314"/>
                    <w:rPr>
                      <w:rFonts w:asciiTheme="minorHAnsi" w:hAnsiTheme="minorHAnsi" w:eastAsiaTheme="minorEastAsia"/>
                    </w:rPr>
                  </w:pPr>
                  <w:r>
                    <w:t>3.57</w:t>
                  </w:r>
                </w:p>
              </w:tc>
              <w:tc>
                <w:tcPr>
                  <w:tcW w:w="666" w:type="pct"/>
                  <w:vAlign w:val="center"/>
                </w:tcPr>
                <w:p>
                  <w:pPr>
                    <w:pStyle w:val="314"/>
                    <w:rPr>
                      <w:rFonts w:asciiTheme="minorHAnsi" w:hAnsiTheme="minorHAnsi" w:eastAsiaTheme="minorEastAsia"/>
                    </w:rPr>
                  </w:pPr>
                  <w:r>
                    <w:t>0.40</w:t>
                  </w:r>
                </w:p>
              </w:tc>
              <w:tc>
                <w:tcPr>
                  <w:tcW w:w="666" w:type="pct"/>
                  <w:vAlign w:val="center"/>
                </w:tcPr>
                <w:p>
                  <w:pPr>
                    <w:pStyle w:val="314"/>
                    <w:rPr>
                      <w:rFonts w:asciiTheme="minorHAnsi" w:hAnsiTheme="minorHAnsi" w:eastAsiaTheme="minorEastAsia"/>
                    </w:rPr>
                  </w:pPr>
                  <w:r>
                    <w:t>1.69</w:t>
                  </w:r>
                </w:p>
              </w:tc>
              <w:tc>
                <w:tcPr>
                  <w:tcW w:w="666" w:type="pct"/>
                  <w:vAlign w:val="center"/>
                </w:tcPr>
                <w:p>
                  <w:pPr>
                    <w:pStyle w:val="314"/>
                    <w:rPr>
                      <w:rFonts w:asciiTheme="minorHAnsi" w:hAnsiTheme="minorHAnsi" w:eastAsiaTheme="minorEastAsia"/>
                    </w:rPr>
                  </w:pPr>
                  <w:r>
                    <w:t>0.08</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1200</w:t>
                  </w:r>
                </w:p>
              </w:tc>
              <w:tc>
                <w:tcPr>
                  <w:tcW w:w="665" w:type="pct"/>
                  <w:vAlign w:val="center"/>
                </w:tcPr>
                <w:p>
                  <w:pPr>
                    <w:pStyle w:val="314"/>
                    <w:rPr>
                      <w:rFonts w:asciiTheme="minorHAnsi" w:hAnsiTheme="minorHAnsi" w:eastAsiaTheme="minorEastAsia"/>
                    </w:rPr>
                  </w:pPr>
                  <w:r>
                    <w:t>2.85</w:t>
                  </w:r>
                </w:p>
              </w:tc>
              <w:tc>
                <w:tcPr>
                  <w:tcW w:w="666" w:type="pct"/>
                  <w:vAlign w:val="center"/>
                </w:tcPr>
                <w:p>
                  <w:pPr>
                    <w:pStyle w:val="314"/>
                    <w:rPr>
                      <w:rFonts w:asciiTheme="minorHAnsi" w:hAnsiTheme="minorHAnsi" w:eastAsiaTheme="minorEastAsia"/>
                    </w:rPr>
                  </w:pPr>
                  <w:r>
                    <w:t>0.32</w:t>
                  </w:r>
                </w:p>
              </w:tc>
              <w:tc>
                <w:tcPr>
                  <w:tcW w:w="666" w:type="pct"/>
                  <w:vAlign w:val="center"/>
                </w:tcPr>
                <w:p>
                  <w:pPr>
                    <w:pStyle w:val="314"/>
                    <w:rPr>
                      <w:rFonts w:asciiTheme="minorHAnsi" w:hAnsiTheme="minorHAnsi" w:eastAsiaTheme="minorEastAsia"/>
                    </w:rPr>
                  </w:pPr>
                  <w:r>
                    <w:t>1.35</w:t>
                  </w:r>
                </w:p>
              </w:tc>
              <w:tc>
                <w:tcPr>
                  <w:tcW w:w="666" w:type="pct"/>
                  <w:vAlign w:val="center"/>
                </w:tcPr>
                <w:p>
                  <w:pPr>
                    <w:pStyle w:val="314"/>
                    <w:rPr>
                      <w:rFonts w:asciiTheme="minorHAnsi" w:hAnsiTheme="minorHAnsi" w:eastAsiaTheme="minorEastAsia"/>
                    </w:rPr>
                  </w:pPr>
                  <w:r>
                    <w:t>0.07</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1400</w:t>
                  </w:r>
                </w:p>
              </w:tc>
              <w:tc>
                <w:tcPr>
                  <w:tcW w:w="665" w:type="pct"/>
                  <w:vAlign w:val="center"/>
                </w:tcPr>
                <w:p>
                  <w:pPr>
                    <w:pStyle w:val="314"/>
                    <w:rPr>
                      <w:rFonts w:asciiTheme="minorHAnsi" w:hAnsiTheme="minorHAnsi" w:eastAsiaTheme="minorEastAsia"/>
                    </w:rPr>
                  </w:pPr>
                  <w:r>
                    <w:t>2.35</w:t>
                  </w:r>
                </w:p>
              </w:tc>
              <w:tc>
                <w:tcPr>
                  <w:tcW w:w="666" w:type="pct"/>
                  <w:vAlign w:val="center"/>
                </w:tcPr>
                <w:p>
                  <w:pPr>
                    <w:pStyle w:val="314"/>
                    <w:rPr>
                      <w:rFonts w:asciiTheme="minorHAnsi" w:hAnsiTheme="minorHAnsi" w:eastAsiaTheme="minorEastAsia"/>
                    </w:rPr>
                  </w:pPr>
                  <w:r>
                    <w:t>0.26</w:t>
                  </w:r>
                </w:p>
              </w:tc>
              <w:tc>
                <w:tcPr>
                  <w:tcW w:w="666" w:type="pct"/>
                  <w:vAlign w:val="center"/>
                </w:tcPr>
                <w:p>
                  <w:pPr>
                    <w:pStyle w:val="314"/>
                    <w:rPr>
                      <w:rFonts w:asciiTheme="minorHAnsi" w:hAnsiTheme="minorHAnsi" w:eastAsiaTheme="minorEastAsia"/>
                    </w:rPr>
                  </w:pPr>
                  <w:r>
                    <w:t>1.11</w:t>
                  </w:r>
                </w:p>
              </w:tc>
              <w:tc>
                <w:tcPr>
                  <w:tcW w:w="666" w:type="pct"/>
                  <w:vAlign w:val="center"/>
                </w:tcPr>
                <w:p>
                  <w:pPr>
                    <w:pStyle w:val="314"/>
                    <w:rPr>
                      <w:rFonts w:asciiTheme="minorHAnsi" w:hAnsiTheme="minorHAnsi" w:eastAsiaTheme="minorEastAsia"/>
                    </w:rPr>
                  </w:pPr>
                  <w:r>
                    <w:t>0.06</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1600</w:t>
                  </w:r>
                </w:p>
              </w:tc>
              <w:tc>
                <w:tcPr>
                  <w:tcW w:w="665" w:type="pct"/>
                  <w:vAlign w:val="center"/>
                </w:tcPr>
                <w:p>
                  <w:pPr>
                    <w:pStyle w:val="314"/>
                    <w:rPr>
                      <w:rFonts w:asciiTheme="minorHAnsi" w:hAnsiTheme="minorHAnsi" w:eastAsiaTheme="minorEastAsia"/>
                    </w:rPr>
                  </w:pPr>
                  <w:r>
                    <w:t>1.98</w:t>
                  </w:r>
                </w:p>
              </w:tc>
              <w:tc>
                <w:tcPr>
                  <w:tcW w:w="666" w:type="pct"/>
                  <w:vAlign w:val="center"/>
                </w:tcPr>
                <w:p>
                  <w:pPr>
                    <w:pStyle w:val="314"/>
                    <w:rPr>
                      <w:rFonts w:asciiTheme="minorHAnsi" w:hAnsiTheme="minorHAnsi" w:eastAsiaTheme="minorEastAsia"/>
                    </w:rPr>
                  </w:pPr>
                  <w:r>
                    <w:t>0.22</w:t>
                  </w:r>
                </w:p>
              </w:tc>
              <w:tc>
                <w:tcPr>
                  <w:tcW w:w="666" w:type="pct"/>
                  <w:vAlign w:val="center"/>
                </w:tcPr>
                <w:p>
                  <w:pPr>
                    <w:pStyle w:val="314"/>
                    <w:rPr>
                      <w:rFonts w:asciiTheme="minorHAnsi" w:hAnsiTheme="minorHAnsi" w:eastAsiaTheme="minorEastAsia"/>
                    </w:rPr>
                  </w:pPr>
                  <w:r>
                    <w:t>0.94</w:t>
                  </w:r>
                </w:p>
              </w:tc>
              <w:tc>
                <w:tcPr>
                  <w:tcW w:w="666" w:type="pct"/>
                  <w:vAlign w:val="center"/>
                </w:tcPr>
                <w:p>
                  <w:pPr>
                    <w:pStyle w:val="314"/>
                    <w:rPr>
                      <w:rFonts w:asciiTheme="minorHAnsi" w:hAnsiTheme="minorHAnsi" w:eastAsiaTheme="minorEastAsia"/>
                    </w:rPr>
                  </w:pPr>
                  <w:r>
                    <w:t>0.05</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1800</w:t>
                  </w:r>
                </w:p>
              </w:tc>
              <w:tc>
                <w:tcPr>
                  <w:tcW w:w="665" w:type="pct"/>
                  <w:vAlign w:val="center"/>
                </w:tcPr>
                <w:p>
                  <w:pPr>
                    <w:pStyle w:val="314"/>
                    <w:rPr>
                      <w:rFonts w:asciiTheme="minorHAnsi" w:hAnsiTheme="minorHAnsi" w:eastAsiaTheme="minorEastAsia"/>
                    </w:rPr>
                  </w:pPr>
                  <w:r>
                    <w:t>1.71</w:t>
                  </w:r>
                </w:p>
              </w:tc>
              <w:tc>
                <w:tcPr>
                  <w:tcW w:w="666" w:type="pct"/>
                  <w:vAlign w:val="center"/>
                </w:tcPr>
                <w:p>
                  <w:pPr>
                    <w:pStyle w:val="314"/>
                    <w:rPr>
                      <w:rFonts w:asciiTheme="minorHAnsi" w:hAnsiTheme="minorHAnsi" w:eastAsiaTheme="minorEastAsia"/>
                    </w:rPr>
                  </w:pPr>
                  <w:r>
                    <w:t>0.19</w:t>
                  </w:r>
                </w:p>
              </w:tc>
              <w:tc>
                <w:tcPr>
                  <w:tcW w:w="666" w:type="pct"/>
                  <w:vAlign w:val="center"/>
                </w:tcPr>
                <w:p>
                  <w:pPr>
                    <w:pStyle w:val="314"/>
                    <w:rPr>
                      <w:rFonts w:asciiTheme="minorHAnsi" w:hAnsiTheme="minorHAnsi" w:eastAsiaTheme="minorEastAsia"/>
                    </w:rPr>
                  </w:pPr>
                  <w:r>
                    <w:t>0.81</w:t>
                  </w:r>
                </w:p>
              </w:tc>
              <w:tc>
                <w:tcPr>
                  <w:tcW w:w="666" w:type="pct"/>
                  <w:vAlign w:val="center"/>
                </w:tcPr>
                <w:p>
                  <w:pPr>
                    <w:pStyle w:val="314"/>
                    <w:rPr>
                      <w:rFonts w:asciiTheme="minorHAnsi" w:hAnsiTheme="minorHAnsi" w:eastAsiaTheme="minorEastAsia"/>
                    </w:rPr>
                  </w:pPr>
                  <w:r>
                    <w:t>0.04</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2000</w:t>
                  </w:r>
                </w:p>
              </w:tc>
              <w:tc>
                <w:tcPr>
                  <w:tcW w:w="665" w:type="pct"/>
                  <w:vAlign w:val="center"/>
                </w:tcPr>
                <w:p>
                  <w:pPr>
                    <w:pStyle w:val="314"/>
                    <w:rPr>
                      <w:rFonts w:asciiTheme="minorHAnsi" w:hAnsiTheme="minorHAnsi" w:eastAsiaTheme="minorEastAsia"/>
                    </w:rPr>
                  </w:pPr>
                  <w:r>
                    <w:t>1.49</w:t>
                  </w:r>
                </w:p>
              </w:tc>
              <w:tc>
                <w:tcPr>
                  <w:tcW w:w="666" w:type="pct"/>
                  <w:vAlign w:val="center"/>
                </w:tcPr>
                <w:p>
                  <w:pPr>
                    <w:pStyle w:val="314"/>
                    <w:rPr>
                      <w:rFonts w:asciiTheme="minorHAnsi" w:hAnsiTheme="minorHAnsi" w:eastAsiaTheme="minorEastAsia"/>
                    </w:rPr>
                  </w:pPr>
                  <w:r>
                    <w:t>0.17</w:t>
                  </w:r>
                </w:p>
              </w:tc>
              <w:tc>
                <w:tcPr>
                  <w:tcW w:w="666" w:type="pct"/>
                  <w:vAlign w:val="center"/>
                </w:tcPr>
                <w:p>
                  <w:pPr>
                    <w:pStyle w:val="314"/>
                    <w:rPr>
                      <w:rFonts w:asciiTheme="minorHAnsi" w:hAnsiTheme="minorHAnsi" w:eastAsiaTheme="minorEastAsia"/>
                    </w:rPr>
                  </w:pPr>
                  <w:r>
                    <w:t>0.71</w:t>
                  </w:r>
                </w:p>
              </w:tc>
              <w:tc>
                <w:tcPr>
                  <w:tcW w:w="666" w:type="pct"/>
                  <w:vAlign w:val="center"/>
                </w:tcPr>
                <w:p>
                  <w:pPr>
                    <w:pStyle w:val="314"/>
                    <w:rPr>
                      <w:rFonts w:asciiTheme="minorHAnsi" w:hAnsiTheme="minorHAnsi" w:eastAsiaTheme="minorEastAsia"/>
                    </w:rPr>
                  </w:pPr>
                  <w:r>
                    <w:t>0.04</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2500</w:t>
                  </w:r>
                </w:p>
              </w:tc>
              <w:tc>
                <w:tcPr>
                  <w:tcW w:w="665" w:type="pct"/>
                  <w:vAlign w:val="center"/>
                </w:tcPr>
                <w:p>
                  <w:pPr>
                    <w:pStyle w:val="314"/>
                    <w:rPr>
                      <w:rFonts w:asciiTheme="minorHAnsi" w:hAnsiTheme="minorHAnsi" w:eastAsiaTheme="minorEastAsia"/>
                    </w:rPr>
                  </w:pPr>
                  <w:r>
                    <w:t>1.12</w:t>
                  </w:r>
                </w:p>
              </w:tc>
              <w:tc>
                <w:tcPr>
                  <w:tcW w:w="666" w:type="pct"/>
                  <w:vAlign w:val="center"/>
                </w:tcPr>
                <w:p>
                  <w:pPr>
                    <w:pStyle w:val="314"/>
                    <w:rPr>
                      <w:rFonts w:asciiTheme="minorHAnsi" w:hAnsiTheme="minorHAnsi" w:eastAsiaTheme="minorEastAsia"/>
                    </w:rPr>
                  </w:pPr>
                  <w:r>
                    <w:t>0.12</w:t>
                  </w:r>
                </w:p>
              </w:tc>
              <w:tc>
                <w:tcPr>
                  <w:tcW w:w="666" w:type="pct"/>
                  <w:vAlign w:val="center"/>
                </w:tcPr>
                <w:p>
                  <w:pPr>
                    <w:pStyle w:val="314"/>
                    <w:rPr>
                      <w:rFonts w:asciiTheme="minorHAnsi" w:hAnsiTheme="minorHAnsi" w:eastAsiaTheme="minorEastAsia"/>
                    </w:rPr>
                  </w:pPr>
                  <w:r>
                    <w:t>0.53</w:t>
                  </w:r>
                </w:p>
              </w:tc>
              <w:tc>
                <w:tcPr>
                  <w:tcW w:w="666" w:type="pct"/>
                  <w:vAlign w:val="center"/>
                </w:tcPr>
                <w:p>
                  <w:pPr>
                    <w:pStyle w:val="314"/>
                    <w:rPr>
                      <w:rFonts w:asciiTheme="minorHAnsi" w:hAnsiTheme="minorHAnsi" w:eastAsiaTheme="minorEastAsia"/>
                    </w:rPr>
                  </w:pPr>
                  <w:r>
                    <w:t>0.03</w:t>
                  </w:r>
                </w:p>
              </w:tc>
              <w:tc>
                <w:tcPr>
                  <w:tcW w:w="666" w:type="pct"/>
                  <w:vAlign w:val="center"/>
                </w:tcPr>
                <w:p>
                  <w:pPr>
                    <w:pStyle w:val="314"/>
                    <w:rPr>
                      <w:rFonts w:asciiTheme="minorHAnsi" w:hAnsiTheme="minorHAnsi" w:eastAsiaTheme="minorEastAsia"/>
                    </w:rPr>
                  </w:pPr>
                  <w:r>
                    <w:t>0.00</w:t>
                  </w:r>
                </w:p>
              </w:tc>
              <w:tc>
                <w:tcPr>
                  <w:tcW w:w="666" w:type="pct"/>
                  <w:vAlign w:val="center"/>
                </w:tcPr>
                <w:p>
                  <w:pPr>
                    <w:pStyle w:val="314"/>
                    <w:rPr>
                      <w:rFonts w:asciiTheme="minorHAnsi" w:hAnsiTheme="minorHAnsi" w:eastAsiaTheme="minorEastAsia"/>
                    </w:rPr>
                  </w:pPr>
                  <w:r>
                    <w:t>0.00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下风向最大浓度</w:t>
                  </w:r>
                </w:p>
              </w:tc>
              <w:tc>
                <w:tcPr>
                  <w:tcW w:w="665" w:type="pct"/>
                  <w:vAlign w:val="center"/>
                </w:tcPr>
                <w:p>
                  <w:pPr>
                    <w:pStyle w:val="314"/>
                    <w:rPr>
                      <w:rFonts w:asciiTheme="minorHAnsi" w:hAnsiTheme="minorHAnsi" w:eastAsiaTheme="minorEastAsia"/>
                    </w:rPr>
                  </w:pPr>
                  <w:r>
                    <w:t>64.02</w:t>
                  </w:r>
                </w:p>
              </w:tc>
              <w:tc>
                <w:tcPr>
                  <w:tcW w:w="666" w:type="pct"/>
                  <w:vAlign w:val="center"/>
                </w:tcPr>
                <w:p>
                  <w:pPr>
                    <w:pStyle w:val="314"/>
                    <w:rPr>
                      <w:rFonts w:asciiTheme="minorHAnsi" w:hAnsiTheme="minorHAnsi" w:eastAsiaTheme="minorEastAsia"/>
                    </w:rPr>
                  </w:pPr>
                  <w:r>
                    <w:t>7.11</w:t>
                  </w:r>
                </w:p>
              </w:tc>
              <w:tc>
                <w:tcPr>
                  <w:tcW w:w="666" w:type="pct"/>
                  <w:vAlign w:val="center"/>
                </w:tcPr>
                <w:p>
                  <w:pPr>
                    <w:pStyle w:val="314"/>
                    <w:rPr>
                      <w:rFonts w:asciiTheme="minorHAnsi" w:hAnsiTheme="minorHAnsi" w:eastAsiaTheme="minorEastAsia"/>
                    </w:rPr>
                  </w:pPr>
                  <w:r>
                    <w:t>30.33</w:t>
                  </w:r>
                </w:p>
              </w:tc>
              <w:tc>
                <w:tcPr>
                  <w:tcW w:w="666" w:type="pct"/>
                  <w:vAlign w:val="center"/>
                </w:tcPr>
                <w:p>
                  <w:pPr>
                    <w:pStyle w:val="314"/>
                    <w:rPr>
                      <w:rFonts w:asciiTheme="minorHAnsi" w:hAnsiTheme="minorHAnsi" w:eastAsiaTheme="minorEastAsia"/>
                    </w:rPr>
                  </w:pPr>
                  <w:r>
                    <w:t>1.52</w:t>
                  </w:r>
                </w:p>
              </w:tc>
              <w:tc>
                <w:tcPr>
                  <w:tcW w:w="666" w:type="pct"/>
                  <w:vAlign w:val="center"/>
                </w:tcPr>
                <w:p>
                  <w:pPr>
                    <w:pStyle w:val="314"/>
                    <w:rPr>
                      <w:rFonts w:asciiTheme="minorHAnsi" w:hAnsiTheme="minorHAnsi" w:eastAsiaTheme="minorEastAsia"/>
                    </w:rPr>
                  </w:pPr>
                  <w:r>
                    <w:t>0.03</w:t>
                  </w:r>
                </w:p>
              </w:tc>
              <w:tc>
                <w:tcPr>
                  <w:tcW w:w="666" w:type="pct"/>
                  <w:vAlign w:val="center"/>
                </w:tcPr>
                <w:p>
                  <w:pPr>
                    <w:pStyle w:val="314"/>
                    <w:rPr>
                      <w:rFonts w:asciiTheme="minorHAnsi" w:hAnsiTheme="minorHAnsi" w:eastAsiaTheme="minorEastAsia"/>
                    </w:rPr>
                  </w:pPr>
                  <w:r>
                    <w:t>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下风向最大浓度出现距离</w:t>
                  </w:r>
                </w:p>
              </w:tc>
              <w:tc>
                <w:tcPr>
                  <w:tcW w:w="665" w:type="pct"/>
                  <w:vAlign w:val="center"/>
                </w:tcPr>
                <w:p>
                  <w:pPr>
                    <w:pStyle w:val="314"/>
                    <w:rPr>
                      <w:rFonts w:asciiTheme="minorHAnsi" w:hAnsiTheme="minorHAnsi" w:eastAsiaTheme="minorEastAsia"/>
                    </w:rPr>
                  </w:pPr>
                  <w:r>
                    <w:t>14.0</w:t>
                  </w:r>
                </w:p>
              </w:tc>
              <w:tc>
                <w:tcPr>
                  <w:tcW w:w="666" w:type="pct"/>
                  <w:vAlign w:val="center"/>
                </w:tcPr>
                <w:p>
                  <w:pPr>
                    <w:pStyle w:val="314"/>
                    <w:rPr>
                      <w:rFonts w:asciiTheme="minorHAnsi" w:hAnsiTheme="minorHAnsi" w:eastAsiaTheme="minorEastAsia"/>
                    </w:rPr>
                  </w:pPr>
                  <w:r>
                    <w:t>14.0</w:t>
                  </w:r>
                </w:p>
              </w:tc>
              <w:tc>
                <w:tcPr>
                  <w:tcW w:w="666" w:type="pct"/>
                  <w:vAlign w:val="center"/>
                </w:tcPr>
                <w:p>
                  <w:pPr>
                    <w:pStyle w:val="314"/>
                    <w:rPr>
                      <w:rFonts w:asciiTheme="minorHAnsi" w:hAnsiTheme="minorHAnsi" w:eastAsiaTheme="minorEastAsia"/>
                    </w:rPr>
                  </w:pPr>
                  <w:r>
                    <w:t>14.0</w:t>
                  </w:r>
                </w:p>
              </w:tc>
              <w:tc>
                <w:tcPr>
                  <w:tcW w:w="666" w:type="pct"/>
                  <w:vAlign w:val="center"/>
                </w:tcPr>
                <w:p>
                  <w:pPr>
                    <w:pStyle w:val="314"/>
                    <w:rPr>
                      <w:rFonts w:asciiTheme="minorHAnsi" w:hAnsiTheme="minorHAnsi" w:eastAsiaTheme="minorEastAsia"/>
                    </w:rPr>
                  </w:pPr>
                  <w:r>
                    <w:t>14.0</w:t>
                  </w:r>
                </w:p>
              </w:tc>
              <w:tc>
                <w:tcPr>
                  <w:tcW w:w="666" w:type="pct"/>
                  <w:vAlign w:val="center"/>
                </w:tcPr>
                <w:p>
                  <w:pPr>
                    <w:pStyle w:val="314"/>
                    <w:rPr>
                      <w:rFonts w:asciiTheme="minorHAnsi" w:hAnsiTheme="minorHAnsi" w:eastAsiaTheme="minorEastAsia"/>
                    </w:rPr>
                  </w:pPr>
                  <w:r>
                    <w:t>14.0</w:t>
                  </w:r>
                </w:p>
              </w:tc>
              <w:tc>
                <w:tcPr>
                  <w:tcW w:w="666" w:type="pct"/>
                  <w:vAlign w:val="center"/>
                </w:tcPr>
                <w:p>
                  <w:pPr>
                    <w:pStyle w:val="314"/>
                    <w:rPr>
                      <w:rFonts w:asciiTheme="minorHAnsi" w:hAnsiTheme="minorHAnsi" w:eastAsiaTheme="minorEastAsia"/>
                    </w:rPr>
                  </w:pPr>
                  <w:r>
                    <w:t>14.0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1006" w:type="pct"/>
                  <w:vAlign w:val="center"/>
                </w:tcPr>
                <w:p>
                  <w:pPr>
                    <w:pStyle w:val="314"/>
                    <w:rPr>
                      <w:rFonts w:asciiTheme="minorHAnsi" w:hAnsiTheme="minorHAnsi" w:eastAsiaTheme="minorEastAsia"/>
                    </w:rPr>
                  </w:pPr>
                  <w:r>
                    <w:t>D10%最远距离</w:t>
                  </w:r>
                </w:p>
              </w:tc>
              <w:tc>
                <w:tcPr>
                  <w:tcW w:w="665" w:type="pct"/>
                  <w:vAlign w:val="center"/>
                </w:tcPr>
                <w:p>
                  <w:pPr>
                    <w:pStyle w:val="314"/>
                    <w:rPr>
                      <w:rFonts w:asciiTheme="minorHAnsi" w:hAnsiTheme="minorHAnsi" w:eastAsiaTheme="minorEastAsia"/>
                    </w:rPr>
                  </w:pPr>
                  <w:r>
                    <w:t>/</w:t>
                  </w:r>
                </w:p>
              </w:tc>
              <w:tc>
                <w:tcPr>
                  <w:tcW w:w="666" w:type="pct"/>
                  <w:vAlign w:val="center"/>
                </w:tcPr>
                <w:p>
                  <w:pPr>
                    <w:pStyle w:val="314"/>
                    <w:rPr>
                      <w:rFonts w:asciiTheme="minorHAnsi" w:hAnsiTheme="minorHAnsi" w:eastAsiaTheme="minorEastAsia"/>
                    </w:rPr>
                  </w:pPr>
                  <w:r>
                    <w:t>/</w:t>
                  </w:r>
                </w:p>
              </w:tc>
              <w:tc>
                <w:tcPr>
                  <w:tcW w:w="666" w:type="pct"/>
                  <w:vAlign w:val="center"/>
                </w:tcPr>
                <w:p>
                  <w:pPr>
                    <w:pStyle w:val="314"/>
                    <w:rPr>
                      <w:rFonts w:asciiTheme="minorHAnsi" w:hAnsiTheme="minorHAnsi" w:eastAsiaTheme="minorEastAsia"/>
                    </w:rPr>
                  </w:pPr>
                  <w:r>
                    <w:t>/</w:t>
                  </w:r>
                </w:p>
              </w:tc>
              <w:tc>
                <w:tcPr>
                  <w:tcW w:w="666" w:type="pct"/>
                  <w:vAlign w:val="center"/>
                </w:tcPr>
                <w:p>
                  <w:pPr>
                    <w:pStyle w:val="314"/>
                    <w:rPr>
                      <w:rFonts w:asciiTheme="minorHAnsi" w:hAnsiTheme="minorHAnsi" w:eastAsiaTheme="minorEastAsia"/>
                    </w:rPr>
                  </w:pPr>
                  <w:r>
                    <w:t>/</w:t>
                  </w:r>
                </w:p>
              </w:tc>
              <w:tc>
                <w:tcPr>
                  <w:tcW w:w="666" w:type="pct"/>
                  <w:vAlign w:val="center"/>
                </w:tcPr>
                <w:p>
                  <w:pPr>
                    <w:pStyle w:val="314"/>
                    <w:rPr>
                      <w:rFonts w:asciiTheme="minorHAnsi" w:hAnsiTheme="minorHAnsi" w:eastAsiaTheme="minorEastAsia"/>
                    </w:rPr>
                  </w:pPr>
                  <w:r>
                    <w:t>/</w:t>
                  </w:r>
                </w:p>
              </w:tc>
              <w:tc>
                <w:tcPr>
                  <w:tcW w:w="666" w:type="pct"/>
                  <w:vAlign w:val="center"/>
                </w:tcPr>
                <w:p>
                  <w:pPr>
                    <w:pStyle w:val="314"/>
                    <w:rPr>
                      <w:rFonts w:asciiTheme="minorHAnsi" w:hAnsiTheme="minorHAnsi" w:eastAsiaTheme="minorEastAsia"/>
                    </w:rPr>
                  </w:pPr>
                  <w:r>
                    <w:t>/</w:t>
                  </w:r>
                </w:p>
              </w:tc>
            </w:tr>
          </w:tbl>
          <w:p>
            <w:pPr>
              <w:pStyle w:val="312"/>
              <w:rPr>
                <w:lang w:bidi="ar"/>
              </w:rPr>
            </w:pPr>
            <w:r>
              <w:rPr>
                <w:rFonts w:hint="eastAsia"/>
                <w:lang w:bidi="ar"/>
              </w:rPr>
              <w:t>从上表预测结果可以看出，本项目无组织排放的颗粒物下风向最大浓度占标率最大，P</w:t>
            </w:r>
            <w:r>
              <w:rPr>
                <w:rFonts w:hint="eastAsia"/>
                <w:vertAlign w:val="subscript"/>
                <w:lang w:bidi="ar"/>
              </w:rPr>
              <w:t>TSP</w:t>
            </w:r>
            <w:r>
              <w:rPr>
                <w:rFonts w:hint="eastAsia"/>
                <w:lang w:bidi="ar"/>
              </w:rPr>
              <w:t>=7.11%，最大落地浓度出现在下风向14m。各无组织污染物排放能够满足GB16297-1996《</w:t>
            </w:r>
            <w:r>
              <w:rPr>
                <w:lang w:bidi="ar"/>
              </w:rPr>
              <w:t>大气污染物综合排放标准</w:t>
            </w:r>
            <w:r>
              <w:rPr>
                <w:rFonts w:hint="eastAsia"/>
                <w:lang w:bidi="ar"/>
              </w:rPr>
              <w:t>》无组织排放限值要求，项目无组织排放废气对区域环境空气影响较小。</w:t>
            </w:r>
          </w:p>
          <w:p>
            <w:pPr>
              <w:pStyle w:val="312"/>
              <w:ind w:firstLine="482"/>
              <w:rPr>
                <w:b/>
                <w:bCs/>
                <w:lang w:bidi="ar"/>
              </w:rPr>
            </w:pPr>
            <w:r>
              <w:rPr>
                <w:rFonts w:hint="eastAsia"/>
                <w:b/>
                <w:bCs/>
                <w:lang w:bidi="ar"/>
              </w:rPr>
              <w:t>（六）大气污染物排放量核算</w:t>
            </w:r>
          </w:p>
          <w:p>
            <w:pPr>
              <w:pStyle w:val="312"/>
              <w:rPr>
                <w:lang w:bidi="ar"/>
              </w:rPr>
            </w:pPr>
            <w:r>
              <w:rPr>
                <w:rFonts w:hint="eastAsia"/>
                <w:lang w:bidi="ar"/>
              </w:rPr>
              <w:t>本项目大气评价工作等级定为二级。根据导则要求，二级评价项目不进行进一步预测与评价，只对污染物排放量进行核算。本项目无组织污染物排放量核算详见</w:t>
            </w:r>
            <w:r>
              <w:rPr>
                <w:lang w:bidi="ar"/>
              </w:rPr>
              <w:fldChar w:fldCharType="begin"/>
            </w:r>
            <w:r>
              <w:rPr>
                <w:lang w:bidi="ar"/>
              </w:rPr>
              <w:instrText xml:space="preserve"> </w:instrText>
            </w:r>
            <w:r>
              <w:rPr>
                <w:rFonts w:hint="eastAsia"/>
                <w:lang w:bidi="ar"/>
              </w:rPr>
              <w:instrText xml:space="preserve">REF _Ref49293747 \r \h</w:instrText>
            </w:r>
            <w:r>
              <w:rPr>
                <w:lang w:bidi="ar"/>
              </w:rPr>
              <w:instrText xml:space="preserve"> </w:instrText>
            </w:r>
            <w:r>
              <w:rPr>
                <w:lang w:bidi="ar"/>
              </w:rPr>
              <w:fldChar w:fldCharType="separate"/>
            </w:r>
            <w:r>
              <w:rPr>
                <w:rFonts w:hint="eastAsia"/>
                <w:lang w:bidi="ar"/>
              </w:rPr>
              <w:t>表47</w:t>
            </w:r>
            <w:r>
              <w:rPr>
                <w:lang w:bidi="ar"/>
              </w:rPr>
              <w:fldChar w:fldCharType="end"/>
            </w:r>
            <w:r>
              <w:rPr>
                <w:rFonts w:hint="eastAsia"/>
                <w:lang w:bidi="ar"/>
              </w:rPr>
              <w:t>。</w:t>
            </w:r>
          </w:p>
          <w:p>
            <w:pPr>
              <w:pStyle w:val="316"/>
              <w:numPr>
                <w:ilvl w:val="0"/>
                <w:numId w:val="6"/>
              </w:numPr>
              <w:rPr>
                <w:lang w:bidi="ar"/>
              </w:rPr>
            </w:pPr>
            <w:bookmarkStart w:id="187" w:name="_Ref49293747"/>
            <w:r>
              <w:rPr>
                <w:rFonts w:hint="eastAsia"/>
                <w:lang w:bidi="ar"/>
              </w:rPr>
              <w:t>项目大气污染物无组织排放量核算表</w:t>
            </w:r>
            <w:bookmarkEnd w:id="187"/>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13"/>
              <w:gridCol w:w="692"/>
              <w:gridCol w:w="1518"/>
              <w:gridCol w:w="825"/>
              <w:gridCol w:w="1243"/>
              <w:gridCol w:w="1579"/>
              <w:gridCol w:w="1139"/>
              <w:gridCol w:w="127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94" w:type="pct"/>
                  <w:vMerge w:val="restart"/>
                  <w:vAlign w:val="center"/>
                </w:tcPr>
                <w:p>
                  <w:pPr>
                    <w:spacing w:line="240" w:lineRule="auto"/>
                    <w:jc w:val="center"/>
                    <w:rPr>
                      <w:sz w:val="21"/>
                      <w:szCs w:val="21"/>
                    </w:rPr>
                  </w:pPr>
                  <w:r>
                    <w:rPr>
                      <w:sz w:val="21"/>
                      <w:szCs w:val="21"/>
                    </w:rPr>
                    <w:t>序号</w:t>
                  </w:r>
                </w:p>
              </w:tc>
              <w:tc>
                <w:tcPr>
                  <w:tcW w:w="396" w:type="pct"/>
                  <w:vMerge w:val="restart"/>
                  <w:vAlign w:val="center"/>
                </w:tcPr>
                <w:p>
                  <w:pPr>
                    <w:spacing w:line="240" w:lineRule="auto"/>
                    <w:jc w:val="center"/>
                    <w:rPr>
                      <w:sz w:val="21"/>
                      <w:szCs w:val="21"/>
                    </w:rPr>
                  </w:pPr>
                  <w:r>
                    <w:rPr>
                      <w:sz w:val="21"/>
                      <w:szCs w:val="21"/>
                    </w:rPr>
                    <w:t>排放位置</w:t>
                  </w:r>
                </w:p>
              </w:tc>
              <w:tc>
                <w:tcPr>
                  <w:tcW w:w="866" w:type="pct"/>
                  <w:vMerge w:val="restart"/>
                  <w:vAlign w:val="center"/>
                </w:tcPr>
                <w:p>
                  <w:pPr>
                    <w:spacing w:line="240" w:lineRule="auto"/>
                    <w:jc w:val="center"/>
                    <w:rPr>
                      <w:sz w:val="21"/>
                      <w:szCs w:val="21"/>
                    </w:rPr>
                  </w:pPr>
                  <w:r>
                    <w:rPr>
                      <w:sz w:val="21"/>
                      <w:szCs w:val="21"/>
                    </w:rPr>
                    <w:t>产污环节</w:t>
                  </w:r>
                </w:p>
              </w:tc>
              <w:tc>
                <w:tcPr>
                  <w:tcW w:w="471" w:type="pct"/>
                  <w:vMerge w:val="restart"/>
                  <w:vAlign w:val="center"/>
                </w:tcPr>
                <w:p>
                  <w:pPr>
                    <w:spacing w:line="240" w:lineRule="auto"/>
                    <w:jc w:val="center"/>
                    <w:rPr>
                      <w:sz w:val="21"/>
                      <w:szCs w:val="21"/>
                    </w:rPr>
                  </w:pPr>
                  <w:r>
                    <w:rPr>
                      <w:sz w:val="21"/>
                      <w:szCs w:val="21"/>
                    </w:rPr>
                    <w:t>污染物</w:t>
                  </w:r>
                </w:p>
              </w:tc>
              <w:tc>
                <w:tcPr>
                  <w:tcW w:w="709" w:type="pct"/>
                  <w:vMerge w:val="restart"/>
                  <w:vAlign w:val="center"/>
                </w:tcPr>
                <w:p>
                  <w:pPr>
                    <w:spacing w:line="240" w:lineRule="auto"/>
                    <w:jc w:val="center"/>
                    <w:rPr>
                      <w:sz w:val="21"/>
                      <w:szCs w:val="21"/>
                    </w:rPr>
                  </w:pPr>
                  <w:r>
                    <w:rPr>
                      <w:sz w:val="21"/>
                      <w:szCs w:val="21"/>
                    </w:rPr>
                    <w:t>主要污染防治措施</w:t>
                  </w:r>
                </w:p>
              </w:tc>
              <w:tc>
                <w:tcPr>
                  <w:tcW w:w="1535" w:type="pct"/>
                  <w:gridSpan w:val="2"/>
                  <w:vAlign w:val="center"/>
                </w:tcPr>
                <w:p>
                  <w:pPr>
                    <w:spacing w:line="240" w:lineRule="auto"/>
                    <w:jc w:val="center"/>
                    <w:rPr>
                      <w:sz w:val="21"/>
                      <w:szCs w:val="21"/>
                    </w:rPr>
                  </w:pPr>
                  <w:r>
                    <w:rPr>
                      <w:sz w:val="21"/>
                      <w:szCs w:val="21"/>
                    </w:rPr>
                    <w:t>国家或地方污染物排放标准</w:t>
                  </w:r>
                </w:p>
              </w:tc>
              <w:tc>
                <w:tcPr>
                  <w:tcW w:w="729" w:type="pct"/>
                  <w:vMerge w:val="restart"/>
                  <w:vAlign w:val="center"/>
                </w:tcPr>
                <w:p>
                  <w:pPr>
                    <w:spacing w:line="240" w:lineRule="auto"/>
                    <w:jc w:val="center"/>
                    <w:rPr>
                      <w:sz w:val="21"/>
                      <w:szCs w:val="21"/>
                    </w:rPr>
                  </w:pPr>
                  <w:r>
                    <w:rPr>
                      <w:sz w:val="21"/>
                      <w:szCs w:val="21"/>
                    </w:rPr>
                    <w:t>年排放量（t/a）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94" w:type="pct"/>
                  <w:vMerge w:val="continue"/>
                  <w:vAlign w:val="center"/>
                </w:tcPr>
                <w:p>
                  <w:pPr>
                    <w:spacing w:line="240" w:lineRule="auto"/>
                    <w:jc w:val="center"/>
                    <w:rPr>
                      <w:sz w:val="21"/>
                      <w:szCs w:val="21"/>
                    </w:rPr>
                  </w:pPr>
                </w:p>
              </w:tc>
              <w:tc>
                <w:tcPr>
                  <w:tcW w:w="396" w:type="pct"/>
                  <w:vMerge w:val="continue"/>
                  <w:vAlign w:val="center"/>
                </w:tcPr>
                <w:p>
                  <w:pPr>
                    <w:spacing w:line="240" w:lineRule="auto"/>
                    <w:jc w:val="center"/>
                    <w:rPr>
                      <w:sz w:val="21"/>
                      <w:szCs w:val="21"/>
                    </w:rPr>
                  </w:pPr>
                </w:p>
              </w:tc>
              <w:tc>
                <w:tcPr>
                  <w:tcW w:w="866" w:type="pct"/>
                  <w:vMerge w:val="continue"/>
                  <w:vAlign w:val="center"/>
                </w:tcPr>
                <w:p>
                  <w:pPr>
                    <w:spacing w:line="240" w:lineRule="auto"/>
                    <w:jc w:val="center"/>
                    <w:rPr>
                      <w:sz w:val="21"/>
                      <w:szCs w:val="21"/>
                    </w:rPr>
                  </w:pPr>
                </w:p>
              </w:tc>
              <w:tc>
                <w:tcPr>
                  <w:tcW w:w="471" w:type="pct"/>
                  <w:vMerge w:val="continue"/>
                  <w:vAlign w:val="center"/>
                </w:tcPr>
                <w:p>
                  <w:pPr>
                    <w:spacing w:line="240" w:lineRule="auto"/>
                    <w:jc w:val="center"/>
                    <w:rPr>
                      <w:sz w:val="21"/>
                      <w:szCs w:val="21"/>
                    </w:rPr>
                  </w:pPr>
                </w:p>
              </w:tc>
              <w:tc>
                <w:tcPr>
                  <w:tcW w:w="709" w:type="pct"/>
                  <w:vMerge w:val="continue"/>
                  <w:vAlign w:val="center"/>
                </w:tcPr>
                <w:p>
                  <w:pPr>
                    <w:spacing w:line="240" w:lineRule="auto"/>
                    <w:jc w:val="center"/>
                    <w:rPr>
                      <w:sz w:val="21"/>
                      <w:szCs w:val="21"/>
                    </w:rPr>
                  </w:pPr>
                </w:p>
              </w:tc>
              <w:tc>
                <w:tcPr>
                  <w:tcW w:w="900" w:type="pct"/>
                  <w:vAlign w:val="center"/>
                </w:tcPr>
                <w:p>
                  <w:pPr>
                    <w:spacing w:line="240" w:lineRule="auto"/>
                    <w:jc w:val="center"/>
                    <w:rPr>
                      <w:sz w:val="21"/>
                      <w:szCs w:val="21"/>
                    </w:rPr>
                  </w:pPr>
                  <w:r>
                    <w:rPr>
                      <w:sz w:val="21"/>
                      <w:szCs w:val="21"/>
                    </w:rPr>
                    <w:t>标准名称</w:t>
                  </w:r>
                </w:p>
              </w:tc>
              <w:tc>
                <w:tcPr>
                  <w:tcW w:w="635" w:type="pct"/>
                  <w:vAlign w:val="center"/>
                </w:tcPr>
                <w:p>
                  <w:pPr>
                    <w:spacing w:line="240" w:lineRule="auto"/>
                    <w:jc w:val="center"/>
                    <w:rPr>
                      <w:sz w:val="21"/>
                      <w:szCs w:val="21"/>
                    </w:rPr>
                  </w:pPr>
                  <w:r>
                    <w:rPr>
                      <w:sz w:val="21"/>
                      <w:szCs w:val="21"/>
                    </w:rPr>
                    <w:t>浓度限值（μg/m³）</w:t>
                  </w:r>
                </w:p>
              </w:tc>
              <w:tc>
                <w:tcPr>
                  <w:tcW w:w="729" w:type="pct"/>
                  <w:vMerge w:val="continue"/>
                  <w:vAlign w:val="center"/>
                </w:tcPr>
                <w:p>
                  <w:pPr>
                    <w:spacing w:line="240" w:lineRule="auto"/>
                    <w:jc w:val="center"/>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294" w:type="pct"/>
                  <w:vAlign w:val="center"/>
                </w:tcPr>
                <w:p>
                  <w:pPr>
                    <w:spacing w:line="240" w:lineRule="auto"/>
                    <w:jc w:val="center"/>
                    <w:rPr>
                      <w:sz w:val="21"/>
                      <w:szCs w:val="21"/>
                    </w:rPr>
                  </w:pPr>
                  <w:r>
                    <w:rPr>
                      <w:sz w:val="21"/>
                      <w:szCs w:val="21"/>
                    </w:rPr>
                    <w:t>1</w:t>
                  </w:r>
                </w:p>
              </w:tc>
              <w:tc>
                <w:tcPr>
                  <w:tcW w:w="396" w:type="pct"/>
                  <w:vMerge w:val="restart"/>
                  <w:vAlign w:val="center"/>
                </w:tcPr>
                <w:p>
                  <w:pPr>
                    <w:spacing w:line="240" w:lineRule="auto"/>
                    <w:jc w:val="center"/>
                    <w:rPr>
                      <w:sz w:val="21"/>
                      <w:szCs w:val="21"/>
                    </w:rPr>
                  </w:pPr>
                  <w:r>
                    <w:rPr>
                      <w:rFonts w:hint="eastAsia"/>
                      <w:sz w:val="21"/>
                      <w:szCs w:val="21"/>
                    </w:rPr>
                    <w:t>生产厂房</w:t>
                  </w:r>
                </w:p>
              </w:tc>
              <w:tc>
                <w:tcPr>
                  <w:tcW w:w="866" w:type="pct"/>
                  <w:vAlign w:val="center"/>
                </w:tcPr>
                <w:p>
                  <w:pPr>
                    <w:spacing w:line="240" w:lineRule="auto"/>
                    <w:jc w:val="center"/>
                    <w:rPr>
                      <w:sz w:val="21"/>
                      <w:szCs w:val="21"/>
                    </w:rPr>
                  </w:pPr>
                  <w:r>
                    <w:rPr>
                      <w:rFonts w:hint="eastAsia"/>
                      <w:sz w:val="21"/>
                      <w:szCs w:val="21"/>
                    </w:rPr>
                    <w:t>废油液挥发</w:t>
                  </w:r>
                </w:p>
              </w:tc>
              <w:tc>
                <w:tcPr>
                  <w:tcW w:w="471" w:type="pct"/>
                  <w:vAlign w:val="center"/>
                </w:tcPr>
                <w:p>
                  <w:pPr>
                    <w:spacing w:line="240" w:lineRule="auto"/>
                    <w:jc w:val="center"/>
                    <w:rPr>
                      <w:sz w:val="21"/>
                      <w:szCs w:val="21"/>
                    </w:rPr>
                  </w:pPr>
                  <w:r>
                    <w:rPr>
                      <w:rFonts w:hint="eastAsia"/>
                      <w:sz w:val="21"/>
                      <w:szCs w:val="21"/>
                    </w:rPr>
                    <w:t>非甲烷总烃</w:t>
                  </w:r>
                </w:p>
              </w:tc>
              <w:tc>
                <w:tcPr>
                  <w:tcW w:w="709" w:type="pct"/>
                  <w:vAlign w:val="center"/>
                </w:tcPr>
                <w:p>
                  <w:pPr>
                    <w:spacing w:line="240" w:lineRule="auto"/>
                    <w:jc w:val="center"/>
                    <w:rPr>
                      <w:sz w:val="21"/>
                      <w:szCs w:val="21"/>
                    </w:rPr>
                  </w:pPr>
                  <w:r>
                    <w:rPr>
                      <w:rFonts w:hint="eastAsia"/>
                      <w:sz w:val="21"/>
                      <w:szCs w:val="21"/>
                    </w:rPr>
                    <w:t>/</w:t>
                  </w:r>
                </w:p>
              </w:tc>
              <w:tc>
                <w:tcPr>
                  <w:tcW w:w="900" w:type="pct"/>
                  <w:vMerge w:val="restart"/>
                  <w:vAlign w:val="center"/>
                </w:tcPr>
                <w:p>
                  <w:pPr>
                    <w:spacing w:line="240" w:lineRule="auto"/>
                    <w:jc w:val="center"/>
                    <w:rPr>
                      <w:sz w:val="21"/>
                      <w:szCs w:val="21"/>
                    </w:rPr>
                  </w:pPr>
                  <w:r>
                    <w:rPr>
                      <w:sz w:val="21"/>
                      <w:szCs w:val="21"/>
                    </w:rPr>
                    <w:t>大气污染物综合排放标准</w:t>
                  </w:r>
                </w:p>
              </w:tc>
              <w:tc>
                <w:tcPr>
                  <w:tcW w:w="635" w:type="pct"/>
                  <w:vAlign w:val="center"/>
                </w:tcPr>
                <w:p>
                  <w:pPr>
                    <w:spacing w:line="240" w:lineRule="auto"/>
                    <w:jc w:val="center"/>
                    <w:rPr>
                      <w:sz w:val="21"/>
                      <w:szCs w:val="21"/>
                    </w:rPr>
                  </w:pPr>
                  <w:r>
                    <w:rPr>
                      <w:rFonts w:hint="eastAsia"/>
                      <w:sz w:val="21"/>
                      <w:szCs w:val="21"/>
                    </w:rPr>
                    <w:t>4000</w:t>
                  </w:r>
                </w:p>
              </w:tc>
              <w:tc>
                <w:tcPr>
                  <w:tcW w:w="729" w:type="pct"/>
                  <w:vAlign w:val="center"/>
                </w:tcPr>
                <w:p>
                  <w:pPr>
                    <w:spacing w:line="240" w:lineRule="auto"/>
                    <w:jc w:val="center"/>
                    <w:rPr>
                      <w:sz w:val="21"/>
                      <w:szCs w:val="21"/>
                    </w:rPr>
                  </w:pPr>
                  <w:r>
                    <w:rPr>
                      <w:rFonts w:hint="eastAsia"/>
                      <w:sz w:val="21"/>
                      <w:szCs w:val="21"/>
                    </w:rPr>
                    <w:t>0.057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294" w:type="pct"/>
                  <w:vAlign w:val="center"/>
                </w:tcPr>
                <w:p>
                  <w:pPr>
                    <w:spacing w:line="240" w:lineRule="auto"/>
                    <w:jc w:val="center"/>
                    <w:rPr>
                      <w:sz w:val="21"/>
                      <w:szCs w:val="21"/>
                    </w:rPr>
                  </w:pPr>
                  <w:r>
                    <w:rPr>
                      <w:rFonts w:hint="eastAsia"/>
                      <w:sz w:val="21"/>
                      <w:szCs w:val="21"/>
                    </w:rPr>
                    <w:t>2</w:t>
                  </w:r>
                </w:p>
              </w:tc>
              <w:tc>
                <w:tcPr>
                  <w:tcW w:w="396" w:type="pct"/>
                  <w:vMerge w:val="continue"/>
                  <w:vAlign w:val="center"/>
                </w:tcPr>
                <w:p>
                  <w:pPr>
                    <w:spacing w:line="240" w:lineRule="auto"/>
                    <w:jc w:val="center"/>
                    <w:rPr>
                      <w:sz w:val="21"/>
                      <w:szCs w:val="21"/>
                    </w:rPr>
                  </w:pPr>
                </w:p>
              </w:tc>
              <w:tc>
                <w:tcPr>
                  <w:tcW w:w="866" w:type="pct"/>
                  <w:vAlign w:val="center"/>
                </w:tcPr>
                <w:p>
                  <w:pPr>
                    <w:spacing w:line="240" w:lineRule="auto"/>
                    <w:jc w:val="center"/>
                    <w:rPr>
                      <w:sz w:val="21"/>
                      <w:szCs w:val="21"/>
                    </w:rPr>
                  </w:pPr>
                  <w:r>
                    <w:rPr>
                      <w:rFonts w:hint="eastAsia"/>
                      <w:sz w:val="21"/>
                      <w:szCs w:val="21"/>
                    </w:rPr>
                    <w:t>切割</w:t>
                  </w:r>
                </w:p>
              </w:tc>
              <w:tc>
                <w:tcPr>
                  <w:tcW w:w="471" w:type="pct"/>
                  <w:vAlign w:val="center"/>
                </w:tcPr>
                <w:p>
                  <w:pPr>
                    <w:spacing w:line="240" w:lineRule="auto"/>
                    <w:jc w:val="center"/>
                    <w:rPr>
                      <w:sz w:val="21"/>
                      <w:szCs w:val="21"/>
                    </w:rPr>
                  </w:pPr>
                  <w:r>
                    <w:rPr>
                      <w:sz w:val="21"/>
                      <w:szCs w:val="21"/>
                    </w:rPr>
                    <w:t>TSP</w:t>
                  </w:r>
                </w:p>
              </w:tc>
              <w:tc>
                <w:tcPr>
                  <w:tcW w:w="709" w:type="pct"/>
                  <w:vAlign w:val="center"/>
                </w:tcPr>
                <w:p>
                  <w:pPr>
                    <w:spacing w:line="240" w:lineRule="auto"/>
                    <w:jc w:val="center"/>
                    <w:rPr>
                      <w:sz w:val="21"/>
                      <w:szCs w:val="21"/>
                    </w:rPr>
                  </w:pPr>
                  <w:r>
                    <w:rPr>
                      <w:rFonts w:hint="eastAsia"/>
                      <w:sz w:val="21"/>
                      <w:szCs w:val="21"/>
                    </w:rPr>
                    <w:t>/</w:t>
                  </w:r>
                </w:p>
              </w:tc>
              <w:tc>
                <w:tcPr>
                  <w:tcW w:w="900" w:type="pct"/>
                  <w:vMerge w:val="continue"/>
                  <w:vAlign w:val="center"/>
                </w:tcPr>
                <w:p>
                  <w:pPr>
                    <w:spacing w:line="240" w:lineRule="auto"/>
                    <w:jc w:val="center"/>
                    <w:rPr>
                      <w:sz w:val="21"/>
                      <w:szCs w:val="21"/>
                    </w:rPr>
                  </w:pPr>
                </w:p>
              </w:tc>
              <w:tc>
                <w:tcPr>
                  <w:tcW w:w="635" w:type="pct"/>
                  <w:vAlign w:val="center"/>
                </w:tcPr>
                <w:p>
                  <w:pPr>
                    <w:spacing w:line="240" w:lineRule="auto"/>
                    <w:jc w:val="center"/>
                    <w:rPr>
                      <w:sz w:val="21"/>
                      <w:szCs w:val="21"/>
                    </w:rPr>
                  </w:pPr>
                  <w:r>
                    <w:rPr>
                      <w:sz w:val="21"/>
                      <w:szCs w:val="21"/>
                    </w:rPr>
                    <w:t>1000</w:t>
                  </w:r>
                </w:p>
              </w:tc>
              <w:tc>
                <w:tcPr>
                  <w:tcW w:w="729" w:type="pct"/>
                  <w:vAlign w:val="center"/>
                </w:tcPr>
                <w:p>
                  <w:pPr>
                    <w:spacing w:line="240" w:lineRule="auto"/>
                    <w:jc w:val="center"/>
                    <w:rPr>
                      <w:sz w:val="21"/>
                      <w:szCs w:val="21"/>
                    </w:rPr>
                  </w:pPr>
                  <w:r>
                    <w:rPr>
                      <w:rFonts w:hint="eastAsia"/>
                      <w:sz w:val="21"/>
                      <w:szCs w:val="21"/>
                    </w:rPr>
                    <w:t>0.018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294" w:type="pct"/>
                  <w:vAlign w:val="center"/>
                </w:tcPr>
                <w:p>
                  <w:pPr>
                    <w:spacing w:line="240" w:lineRule="auto"/>
                    <w:jc w:val="center"/>
                    <w:rPr>
                      <w:sz w:val="21"/>
                      <w:szCs w:val="21"/>
                    </w:rPr>
                  </w:pPr>
                  <w:r>
                    <w:rPr>
                      <w:rFonts w:hint="eastAsia"/>
                      <w:sz w:val="21"/>
                      <w:szCs w:val="21"/>
                    </w:rPr>
                    <w:t>3</w:t>
                  </w:r>
                </w:p>
              </w:tc>
              <w:tc>
                <w:tcPr>
                  <w:tcW w:w="396" w:type="pct"/>
                  <w:vMerge w:val="continue"/>
                  <w:vAlign w:val="center"/>
                </w:tcPr>
                <w:p>
                  <w:pPr>
                    <w:spacing w:line="240" w:lineRule="auto"/>
                    <w:jc w:val="center"/>
                    <w:rPr>
                      <w:sz w:val="21"/>
                      <w:szCs w:val="21"/>
                    </w:rPr>
                  </w:pPr>
                </w:p>
              </w:tc>
              <w:tc>
                <w:tcPr>
                  <w:tcW w:w="866" w:type="pct"/>
                  <w:vAlign w:val="center"/>
                </w:tcPr>
                <w:p>
                  <w:pPr>
                    <w:spacing w:line="240" w:lineRule="auto"/>
                    <w:jc w:val="center"/>
                    <w:rPr>
                      <w:sz w:val="21"/>
                      <w:szCs w:val="21"/>
                    </w:rPr>
                  </w:pPr>
                  <w:r>
                    <w:rPr>
                      <w:rFonts w:hint="eastAsia"/>
                      <w:sz w:val="21"/>
                      <w:szCs w:val="21"/>
                    </w:rPr>
                    <w:t>制冷剂</w:t>
                  </w:r>
                  <w:r>
                    <w:rPr>
                      <w:sz w:val="21"/>
                      <w:szCs w:val="21"/>
                    </w:rPr>
                    <w:t>回收</w:t>
                  </w:r>
                </w:p>
              </w:tc>
              <w:tc>
                <w:tcPr>
                  <w:tcW w:w="471" w:type="pct"/>
                  <w:vAlign w:val="center"/>
                </w:tcPr>
                <w:p>
                  <w:pPr>
                    <w:spacing w:line="240" w:lineRule="auto"/>
                    <w:jc w:val="center"/>
                    <w:rPr>
                      <w:sz w:val="21"/>
                      <w:szCs w:val="21"/>
                    </w:rPr>
                  </w:pPr>
                  <w:r>
                    <w:rPr>
                      <w:rFonts w:hint="eastAsia"/>
                      <w:sz w:val="21"/>
                      <w:szCs w:val="21"/>
                    </w:rPr>
                    <w:t>氟化物</w:t>
                  </w:r>
                </w:p>
              </w:tc>
              <w:tc>
                <w:tcPr>
                  <w:tcW w:w="709" w:type="pct"/>
                  <w:vAlign w:val="center"/>
                </w:tcPr>
                <w:p>
                  <w:pPr>
                    <w:spacing w:line="240" w:lineRule="auto"/>
                    <w:jc w:val="center"/>
                    <w:rPr>
                      <w:sz w:val="21"/>
                      <w:szCs w:val="21"/>
                    </w:rPr>
                  </w:pPr>
                  <w:r>
                    <w:rPr>
                      <w:rFonts w:hint="eastAsia"/>
                      <w:sz w:val="21"/>
                      <w:szCs w:val="21"/>
                    </w:rPr>
                    <w:t>/</w:t>
                  </w:r>
                </w:p>
              </w:tc>
              <w:tc>
                <w:tcPr>
                  <w:tcW w:w="900" w:type="pct"/>
                  <w:vMerge w:val="continue"/>
                  <w:vAlign w:val="center"/>
                </w:tcPr>
                <w:p>
                  <w:pPr>
                    <w:spacing w:line="240" w:lineRule="auto"/>
                    <w:jc w:val="center"/>
                    <w:rPr>
                      <w:sz w:val="21"/>
                      <w:szCs w:val="21"/>
                    </w:rPr>
                  </w:pPr>
                </w:p>
              </w:tc>
              <w:tc>
                <w:tcPr>
                  <w:tcW w:w="635" w:type="pct"/>
                  <w:vAlign w:val="center"/>
                </w:tcPr>
                <w:p>
                  <w:pPr>
                    <w:spacing w:line="240" w:lineRule="auto"/>
                    <w:jc w:val="center"/>
                    <w:rPr>
                      <w:sz w:val="21"/>
                      <w:szCs w:val="21"/>
                    </w:rPr>
                  </w:pPr>
                  <w:r>
                    <w:rPr>
                      <w:rFonts w:hint="eastAsia"/>
                      <w:sz w:val="21"/>
                      <w:szCs w:val="21"/>
                    </w:rPr>
                    <w:t>20</w:t>
                  </w:r>
                </w:p>
              </w:tc>
              <w:tc>
                <w:tcPr>
                  <w:tcW w:w="729" w:type="pct"/>
                  <w:vAlign w:val="center"/>
                </w:tcPr>
                <w:p>
                  <w:pPr>
                    <w:spacing w:line="240" w:lineRule="auto"/>
                    <w:jc w:val="center"/>
                    <w:rPr>
                      <w:sz w:val="21"/>
                      <w:szCs w:val="21"/>
                    </w:rPr>
                  </w:pPr>
                  <w:r>
                    <w:rPr>
                      <w:rFonts w:hint="eastAsia"/>
                      <w:sz w:val="21"/>
                      <w:szCs w:val="21"/>
                    </w:rPr>
                    <w:t>0.105kg/a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2027" w:type="pct"/>
                  <w:gridSpan w:val="4"/>
                  <w:vMerge w:val="restart"/>
                  <w:vAlign w:val="center"/>
                </w:tcPr>
                <w:p>
                  <w:pPr>
                    <w:spacing w:line="240" w:lineRule="auto"/>
                    <w:jc w:val="center"/>
                    <w:rPr>
                      <w:sz w:val="21"/>
                      <w:szCs w:val="21"/>
                    </w:rPr>
                  </w:pPr>
                  <w:r>
                    <w:rPr>
                      <w:sz w:val="21"/>
                      <w:szCs w:val="21"/>
                    </w:rPr>
                    <w:t>无组织排放总计</w:t>
                  </w:r>
                </w:p>
              </w:tc>
              <w:tc>
                <w:tcPr>
                  <w:tcW w:w="2244" w:type="pct"/>
                  <w:gridSpan w:val="3"/>
                  <w:vAlign w:val="center"/>
                </w:tcPr>
                <w:p>
                  <w:pPr>
                    <w:spacing w:line="240" w:lineRule="auto"/>
                    <w:jc w:val="center"/>
                    <w:rPr>
                      <w:sz w:val="21"/>
                      <w:szCs w:val="21"/>
                    </w:rPr>
                  </w:pPr>
                  <w:r>
                    <w:rPr>
                      <w:rFonts w:hint="eastAsia"/>
                      <w:sz w:val="21"/>
                      <w:szCs w:val="21"/>
                    </w:rPr>
                    <w:t>非甲烷总烃</w:t>
                  </w:r>
                </w:p>
              </w:tc>
              <w:tc>
                <w:tcPr>
                  <w:tcW w:w="729" w:type="pct"/>
                  <w:vAlign w:val="center"/>
                </w:tcPr>
                <w:p>
                  <w:pPr>
                    <w:spacing w:line="240" w:lineRule="auto"/>
                    <w:jc w:val="center"/>
                    <w:rPr>
                      <w:sz w:val="21"/>
                      <w:szCs w:val="21"/>
                    </w:rPr>
                  </w:pPr>
                  <w:r>
                    <w:rPr>
                      <w:rFonts w:hint="eastAsia"/>
                      <w:sz w:val="21"/>
                      <w:szCs w:val="21"/>
                    </w:rPr>
                    <w:t>0.057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2027" w:type="pct"/>
                  <w:gridSpan w:val="4"/>
                  <w:vMerge w:val="continue"/>
                  <w:vAlign w:val="center"/>
                </w:tcPr>
                <w:p>
                  <w:pPr>
                    <w:spacing w:line="240" w:lineRule="auto"/>
                    <w:jc w:val="center"/>
                    <w:rPr>
                      <w:sz w:val="21"/>
                      <w:szCs w:val="21"/>
                    </w:rPr>
                  </w:pPr>
                </w:p>
              </w:tc>
              <w:tc>
                <w:tcPr>
                  <w:tcW w:w="2244" w:type="pct"/>
                  <w:gridSpan w:val="3"/>
                  <w:vAlign w:val="center"/>
                </w:tcPr>
                <w:p>
                  <w:pPr>
                    <w:spacing w:line="240" w:lineRule="auto"/>
                    <w:jc w:val="center"/>
                    <w:rPr>
                      <w:sz w:val="21"/>
                      <w:szCs w:val="21"/>
                    </w:rPr>
                  </w:pPr>
                  <w:r>
                    <w:rPr>
                      <w:sz w:val="21"/>
                      <w:szCs w:val="21"/>
                    </w:rPr>
                    <w:t>TSP</w:t>
                  </w:r>
                </w:p>
              </w:tc>
              <w:tc>
                <w:tcPr>
                  <w:tcW w:w="729" w:type="pct"/>
                  <w:vAlign w:val="center"/>
                </w:tcPr>
                <w:p>
                  <w:pPr>
                    <w:spacing w:line="240" w:lineRule="auto"/>
                    <w:jc w:val="center"/>
                    <w:rPr>
                      <w:sz w:val="21"/>
                      <w:szCs w:val="21"/>
                    </w:rPr>
                  </w:pPr>
                  <w:r>
                    <w:rPr>
                      <w:rFonts w:hint="eastAsia"/>
                      <w:sz w:val="21"/>
                      <w:szCs w:val="21"/>
                    </w:rPr>
                    <w:t>0.018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trPr>
              <w:tc>
                <w:tcPr>
                  <w:tcW w:w="2027" w:type="pct"/>
                  <w:gridSpan w:val="4"/>
                  <w:vMerge w:val="continue"/>
                  <w:vAlign w:val="center"/>
                </w:tcPr>
                <w:p>
                  <w:pPr>
                    <w:spacing w:line="240" w:lineRule="auto"/>
                    <w:jc w:val="center"/>
                    <w:rPr>
                      <w:sz w:val="21"/>
                      <w:szCs w:val="21"/>
                    </w:rPr>
                  </w:pPr>
                </w:p>
              </w:tc>
              <w:tc>
                <w:tcPr>
                  <w:tcW w:w="2244" w:type="pct"/>
                  <w:gridSpan w:val="3"/>
                  <w:vAlign w:val="center"/>
                </w:tcPr>
                <w:p>
                  <w:pPr>
                    <w:spacing w:line="240" w:lineRule="auto"/>
                    <w:jc w:val="center"/>
                    <w:rPr>
                      <w:sz w:val="21"/>
                      <w:szCs w:val="21"/>
                    </w:rPr>
                  </w:pPr>
                  <w:r>
                    <w:rPr>
                      <w:rFonts w:hint="eastAsia"/>
                      <w:sz w:val="21"/>
                      <w:szCs w:val="21"/>
                    </w:rPr>
                    <w:t>氟化物</w:t>
                  </w:r>
                </w:p>
              </w:tc>
              <w:tc>
                <w:tcPr>
                  <w:tcW w:w="729" w:type="pct"/>
                  <w:vAlign w:val="center"/>
                </w:tcPr>
                <w:p>
                  <w:pPr>
                    <w:spacing w:line="240" w:lineRule="auto"/>
                    <w:jc w:val="center"/>
                    <w:rPr>
                      <w:sz w:val="21"/>
                      <w:szCs w:val="21"/>
                    </w:rPr>
                  </w:pPr>
                  <w:r>
                    <w:rPr>
                      <w:rFonts w:hint="eastAsia"/>
                      <w:sz w:val="21"/>
                      <w:szCs w:val="21"/>
                    </w:rPr>
                    <w:t>0.105kg/a</w:t>
                  </w:r>
                </w:p>
              </w:tc>
            </w:tr>
          </w:tbl>
          <w:p>
            <w:pPr>
              <w:pStyle w:val="312"/>
              <w:ind w:firstLine="482"/>
              <w:rPr>
                <w:b/>
                <w:bCs/>
                <w:lang w:bidi="ar"/>
              </w:rPr>
            </w:pPr>
            <w:r>
              <w:rPr>
                <w:rFonts w:hint="eastAsia"/>
                <w:b/>
                <w:bCs/>
                <w:lang w:bidi="ar"/>
              </w:rPr>
              <w:t>（七）大气环境防护距离</w:t>
            </w:r>
          </w:p>
          <w:p>
            <w:pPr>
              <w:pStyle w:val="312"/>
              <w:rPr>
                <w:lang w:bidi="ar"/>
              </w:rPr>
            </w:pPr>
            <w:r>
              <w:rPr>
                <w:rFonts w:hint="eastAsia"/>
                <w:lang w:bidi="ar"/>
              </w:rPr>
              <w:t>根据《环境影响评价技术导则 大气环境》（HJ2.2-2018）大气环境防护距离确定的要求，项目污染源对厂界外主要污染物的短期贡献浓度均满足相应环境质量标准要求，无超标点，因此，拟建项目不设置大气环境防护距离。</w:t>
            </w:r>
          </w:p>
          <w:p>
            <w:pPr>
              <w:pStyle w:val="2"/>
              <w:spacing w:line="360" w:lineRule="auto"/>
              <w:ind w:left="0" w:leftChars="0"/>
              <w:rPr>
                <w:sz w:val="28"/>
                <w:szCs w:val="21"/>
              </w:rPr>
            </w:pPr>
            <w:bookmarkStart w:id="188" w:name="_Toc52083046"/>
            <w:bookmarkStart w:id="189" w:name="_Toc201249412"/>
            <w:bookmarkStart w:id="190" w:name="_Toc227836804"/>
            <w:bookmarkStart w:id="191" w:name="_Toc227836929"/>
            <w:bookmarkStart w:id="192" w:name="_Toc16507"/>
            <w:bookmarkStart w:id="193" w:name="_Toc23524"/>
            <w:bookmarkStart w:id="194" w:name="_Toc5148"/>
            <w:bookmarkStart w:id="195" w:name="_Toc27932"/>
            <w:bookmarkStart w:id="196" w:name="_Toc8869"/>
            <w:r>
              <w:rPr>
                <w:rFonts w:hint="eastAsia"/>
                <w:sz w:val="28"/>
                <w:szCs w:val="21"/>
              </w:rPr>
              <w:t>二、</w:t>
            </w:r>
            <w:r>
              <w:rPr>
                <w:sz w:val="28"/>
                <w:szCs w:val="21"/>
              </w:rPr>
              <w:t>地表水环境影响分析</w:t>
            </w:r>
            <w:bookmarkEnd w:id="188"/>
          </w:p>
          <w:p>
            <w:pPr>
              <w:pStyle w:val="312"/>
              <w:ind w:firstLine="482"/>
              <w:rPr>
                <w:b/>
                <w:bCs/>
              </w:rPr>
            </w:pPr>
            <w:r>
              <w:rPr>
                <w:rFonts w:hint="eastAsia"/>
                <w:b/>
                <w:bCs/>
              </w:rPr>
              <w:t>（一）项目废水排放及处理情况</w:t>
            </w:r>
          </w:p>
          <w:p>
            <w:pPr>
              <w:pStyle w:val="312"/>
            </w:pPr>
            <w:r>
              <w:rPr>
                <w:rFonts w:hint="eastAsia"/>
              </w:rPr>
              <w:t>根据工程分析，本项目产生的废水主要为地面清洗废水、厂区内收集的雨水和职工生活污水。</w:t>
            </w:r>
          </w:p>
          <w:p>
            <w:pPr>
              <w:pStyle w:val="312"/>
              <w:rPr>
                <w:u w:val="single"/>
              </w:rPr>
            </w:pPr>
            <w:r>
              <w:rPr>
                <w:rFonts w:hint="eastAsia"/>
                <w:u w:val="single"/>
              </w:rPr>
              <w:t>项目地面清洗废水产生量为60m</w:t>
            </w:r>
            <w:r>
              <w:rPr>
                <w:rFonts w:hint="eastAsia"/>
                <w:u w:val="single"/>
                <w:vertAlign w:val="superscript"/>
              </w:rPr>
              <w:t>3</w:t>
            </w:r>
            <w:r>
              <w:rPr>
                <w:rFonts w:hint="eastAsia"/>
                <w:u w:val="single"/>
              </w:rPr>
              <w:t>/a，采用隔油池处理后暂存于厂内防渗蓄水池，定期采用罐车拉运至抚松县净源污水处理有限公司处理。</w:t>
            </w:r>
            <w:r>
              <w:rPr>
                <w:u w:val="single"/>
              </w:rPr>
              <w:t>项目厂区雨水收集量为</w:t>
            </w:r>
            <w:r>
              <w:rPr>
                <w:rFonts w:hint="eastAsia"/>
                <w:u w:val="single"/>
              </w:rPr>
              <w:t>120.06</w:t>
            </w:r>
            <w:r>
              <w:rPr>
                <w:u w:val="single"/>
              </w:rPr>
              <w:t>m</w:t>
            </w:r>
            <w:r>
              <w:rPr>
                <w:u w:val="single"/>
                <w:vertAlign w:val="superscript"/>
              </w:rPr>
              <w:t>3</w:t>
            </w:r>
            <w:r>
              <w:rPr>
                <w:u w:val="single"/>
              </w:rPr>
              <w:t>/次</w:t>
            </w:r>
            <w:r>
              <w:rPr>
                <w:rFonts w:hint="eastAsia"/>
                <w:u w:val="single"/>
              </w:rPr>
              <w:t>，建议建设单位在厂区内建设一座200m</w:t>
            </w:r>
            <w:r>
              <w:rPr>
                <w:rFonts w:hint="eastAsia"/>
                <w:u w:val="single"/>
                <w:vertAlign w:val="superscript"/>
              </w:rPr>
              <w:t>3</w:t>
            </w:r>
            <w:r>
              <w:rPr>
                <w:rFonts w:hint="eastAsia"/>
                <w:u w:val="single"/>
              </w:rPr>
              <w:t>雨水收集池，池身做防渗处理，雨水收集后采用隔油池处理，处理后直接用罐车拉运至抚松县净源污水处理有限公司处理，进一步处理达到</w:t>
            </w:r>
            <w:r>
              <w:rPr>
                <w:u w:val="single"/>
              </w:rPr>
              <w:t>《城镇污水处理厂污染物排放标准》（GB18918-2002）中的一级A标准</w:t>
            </w:r>
            <w:r>
              <w:rPr>
                <w:rFonts w:hint="eastAsia"/>
                <w:u w:val="single"/>
              </w:rPr>
              <w:t>后最终排入头道松花江。</w:t>
            </w:r>
          </w:p>
          <w:p>
            <w:pPr>
              <w:pStyle w:val="312"/>
            </w:pPr>
            <w:r>
              <w:rPr>
                <w:rFonts w:hint="eastAsia"/>
              </w:rPr>
              <w:t>项目劳动定员为6人，厂区内不设宿舍和食堂，生活污水产生量为72m</w:t>
            </w:r>
            <w:r>
              <w:rPr>
                <w:rFonts w:hint="eastAsia"/>
                <w:vertAlign w:val="superscript"/>
              </w:rPr>
              <w:t>3</w:t>
            </w:r>
            <w:r>
              <w:rPr>
                <w:rFonts w:hint="eastAsia"/>
              </w:rPr>
              <w:t>/a。生活污水排入防渗旱厕，定期清掏用于农肥。</w:t>
            </w:r>
          </w:p>
          <w:p>
            <w:pPr>
              <w:pStyle w:val="312"/>
              <w:ind w:firstLine="482"/>
              <w:rPr>
                <w:b/>
                <w:bCs/>
              </w:rPr>
            </w:pPr>
            <w:r>
              <w:rPr>
                <w:rFonts w:hint="eastAsia"/>
                <w:b/>
                <w:bCs/>
              </w:rPr>
              <w:t>（二）地表水环境影响分析</w:t>
            </w:r>
          </w:p>
          <w:p>
            <w:pPr>
              <w:pStyle w:val="312"/>
              <w:rPr>
                <w:u w:val="single"/>
              </w:rPr>
            </w:pPr>
            <w:r>
              <w:rPr>
                <w:rFonts w:hint="eastAsia"/>
                <w:u w:val="single"/>
              </w:rPr>
              <w:t>根据项目废水排放及处理情况，项目产生的生活污水排入防渗旱厕，定期清掏用于农肥。地面清洗废水和雨水采用隔油池处理后采用罐车拉运至抚松县净源污水处理有限公司进一步处理，处理达到</w:t>
            </w:r>
            <w:r>
              <w:rPr>
                <w:u w:val="single"/>
              </w:rPr>
              <w:t>《城镇污水处理厂污染物排放标准》（GB18918-2002）中的一级A标准</w:t>
            </w:r>
            <w:r>
              <w:rPr>
                <w:rFonts w:hint="eastAsia"/>
                <w:u w:val="single"/>
              </w:rPr>
              <w:t>后最终排入头道松花江。</w:t>
            </w:r>
            <w:r>
              <w:rPr>
                <w:u w:val="single"/>
              </w:rPr>
              <w:t>本项目各项污</w:t>
            </w:r>
            <w:r>
              <w:rPr>
                <w:rFonts w:hint="eastAsia"/>
                <w:u w:val="single"/>
              </w:rPr>
              <w:t>、</w:t>
            </w:r>
            <w:r>
              <w:rPr>
                <w:u w:val="single"/>
              </w:rPr>
              <w:t>废水采取各项环保措施后均可得到有效处理或综合利用</w:t>
            </w:r>
            <w:r>
              <w:rPr>
                <w:rFonts w:hint="eastAsia"/>
                <w:u w:val="single"/>
              </w:rPr>
              <w:t>，</w:t>
            </w:r>
            <w:r>
              <w:rPr>
                <w:u w:val="single"/>
              </w:rPr>
              <w:t>不直接外排至地表水环境</w:t>
            </w:r>
            <w:r>
              <w:rPr>
                <w:rFonts w:hint="eastAsia"/>
                <w:u w:val="single"/>
              </w:rPr>
              <w:t>，</w:t>
            </w:r>
            <w:r>
              <w:rPr>
                <w:u w:val="single"/>
              </w:rPr>
              <w:t>不会对区域地表水体产生不利影响</w:t>
            </w:r>
            <w:r>
              <w:rPr>
                <w:rFonts w:hint="eastAsia"/>
                <w:u w:val="single"/>
              </w:rPr>
              <w:t>。</w:t>
            </w:r>
          </w:p>
          <w:p>
            <w:pPr>
              <w:pStyle w:val="2"/>
              <w:spacing w:line="360" w:lineRule="auto"/>
              <w:ind w:left="0" w:leftChars="0"/>
              <w:rPr>
                <w:sz w:val="28"/>
                <w:szCs w:val="21"/>
              </w:rPr>
            </w:pPr>
            <w:bookmarkStart w:id="197" w:name="_Toc52083047"/>
            <w:r>
              <w:rPr>
                <w:rFonts w:hint="eastAsia"/>
                <w:sz w:val="28"/>
                <w:szCs w:val="21"/>
              </w:rPr>
              <w:t>三、</w:t>
            </w:r>
            <w:r>
              <w:rPr>
                <w:sz w:val="28"/>
                <w:szCs w:val="21"/>
              </w:rPr>
              <w:t>声环境影响分析</w:t>
            </w:r>
            <w:bookmarkEnd w:id="172"/>
            <w:bookmarkEnd w:id="173"/>
            <w:bookmarkEnd w:id="174"/>
            <w:bookmarkEnd w:id="175"/>
            <w:bookmarkEnd w:id="176"/>
            <w:bookmarkEnd w:id="177"/>
            <w:bookmarkEnd w:id="178"/>
            <w:bookmarkEnd w:id="179"/>
            <w:bookmarkEnd w:id="180"/>
            <w:bookmarkEnd w:id="181"/>
            <w:bookmarkEnd w:id="189"/>
            <w:bookmarkEnd w:id="190"/>
            <w:bookmarkEnd w:id="191"/>
            <w:bookmarkEnd w:id="192"/>
            <w:bookmarkEnd w:id="193"/>
            <w:bookmarkEnd w:id="194"/>
            <w:bookmarkEnd w:id="195"/>
            <w:bookmarkEnd w:id="196"/>
            <w:bookmarkEnd w:id="197"/>
          </w:p>
          <w:p>
            <w:pPr>
              <w:pStyle w:val="312"/>
              <w:ind w:firstLine="482"/>
              <w:rPr>
                <w:b/>
                <w:bCs/>
              </w:rPr>
            </w:pPr>
            <w:r>
              <w:rPr>
                <w:rFonts w:hint="eastAsia"/>
                <w:b/>
                <w:bCs/>
              </w:rPr>
              <w:t>（一）预测源强</w:t>
            </w:r>
          </w:p>
          <w:p>
            <w:pPr>
              <w:pStyle w:val="312"/>
              <w:rPr>
                <w:spacing w:val="-1"/>
              </w:rPr>
            </w:pPr>
            <w:r>
              <w:rPr>
                <w:rFonts w:hint="eastAsia"/>
              </w:rPr>
              <w:t>本项目运营期主要噪声源包括</w:t>
            </w:r>
            <w:r>
              <w:t>安全汽囊引爆装置</w:t>
            </w:r>
            <w:r>
              <w:rPr>
                <w:rFonts w:hint="eastAsia"/>
              </w:rPr>
              <w:t>、</w:t>
            </w:r>
            <w:r>
              <w:t>等离子切割机</w:t>
            </w:r>
            <w:r>
              <w:rPr>
                <w:rFonts w:hint="eastAsia"/>
              </w:rPr>
              <w:t>等设备的噪声，噪声级一般在85～</w:t>
            </w:r>
            <w:r>
              <w:t>8</w:t>
            </w:r>
            <w:r>
              <w:rPr>
                <w:rFonts w:hint="eastAsia"/>
              </w:rPr>
              <w:t>5dB（A）之间。此外还有厂内运输车辆的噪声影响，由于厂内运输车辆在厂区内间断运行，运行线路不固定，且只在白天使用，运行频率低，噪声影响较小</w:t>
            </w:r>
            <w:r>
              <w:rPr>
                <w:rFonts w:hint="eastAsia"/>
                <w:spacing w:val="-1"/>
              </w:rPr>
              <w:t>。</w:t>
            </w:r>
          </w:p>
          <w:p>
            <w:pPr>
              <w:pStyle w:val="312"/>
              <w:ind w:firstLine="478"/>
              <w:rPr>
                <w:b/>
                <w:bCs/>
                <w:spacing w:val="-1"/>
              </w:rPr>
            </w:pPr>
            <w:r>
              <w:rPr>
                <w:rFonts w:hint="eastAsia"/>
                <w:b/>
                <w:bCs/>
                <w:spacing w:val="-1"/>
              </w:rPr>
              <w:t>（二）预测点</w:t>
            </w:r>
          </w:p>
          <w:p>
            <w:pPr>
              <w:pStyle w:val="312"/>
              <w:ind w:firstLine="476"/>
              <w:rPr>
                <w:spacing w:val="-1"/>
              </w:rPr>
            </w:pPr>
            <w:r>
              <w:rPr>
                <w:rFonts w:hint="eastAsia"/>
                <w:spacing w:val="-1"/>
              </w:rPr>
              <w:t>项目与周边的声环境敏感点距离较远，均超出评价范围，本次不对噪声敏感点进行预测。为便于比较噪声水平变化情况，影响预测的各受声点选择在现状监测点的同一位置，即项目边界外1m处。</w:t>
            </w:r>
          </w:p>
          <w:p>
            <w:pPr>
              <w:pStyle w:val="312"/>
              <w:ind w:firstLine="478"/>
              <w:rPr>
                <w:b/>
                <w:bCs/>
                <w:spacing w:val="-1"/>
              </w:rPr>
            </w:pPr>
            <w:r>
              <w:rPr>
                <w:rFonts w:hint="eastAsia"/>
                <w:b/>
                <w:bCs/>
                <w:spacing w:val="-1"/>
              </w:rPr>
              <w:t>（三）预测模式</w:t>
            </w:r>
          </w:p>
          <w:p>
            <w:pPr>
              <w:pStyle w:val="312"/>
            </w:pPr>
            <w:r>
              <w:rPr>
                <w:rFonts w:hint="eastAsia"/>
              </w:rPr>
              <w:t>预测方法采用多声源至受声点声压级估算法，先用衰减模式分别计算出每个噪声源对某受声点的声压级，然后再叠加，即得到该点的总声压级。预测公式如下：</w:t>
            </w:r>
          </w:p>
          <w:p>
            <w:pPr>
              <w:pStyle w:val="312"/>
              <w:rPr>
                <w:rFonts w:ascii="宋体" w:hAnsi="宋体"/>
              </w:rPr>
            </w:pPr>
            <w:r>
              <w:rPr>
                <w:rFonts w:hint="eastAsia"/>
              </w:rPr>
              <w:t>1、</w:t>
            </w:r>
            <w:r>
              <w:rPr>
                <w:rFonts w:hint="eastAsia" w:ascii="宋体" w:hAnsi="宋体"/>
              </w:rPr>
              <w:t>点源传播衰减模式：</w:t>
            </w:r>
          </w:p>
          <w:p>
            <w:pPr>
              <w:pStyle w:val="312"/>
              <w:ind w:firstLine="0" w:firstLineChars="0"/>
              <w:jc w:val="center"/>
            </w:pPr>
            <w:r>
              <w:rPr>
                <w:rFonts w:hint="eastAsia"/>
              </w:rPr>
              <w:t>Lp=Lp</w:t>
            </w:r>
            <w:r>
              <w:rPr>
                <w:rFonts w:hint="eastAsia"/>
                <w:vertAlign w:val="subscript"/>
              </w:rPr>
              <w:t>o</w:t>
            </w:r>
            <w:r>
              <w:rPr>
                <w:rFonts w:hint="eastAsia"/>
              </w:rPr>
              <w:t>-20lg（r/r</w:t>
            </w:r>
            <w:r>
              <w:rPr>
                <w:rFonts w:hint="eastAsia"/>
                <w:vertAlign w:val="subscript"/>
              </w:rPr>
              <w:t>0</w:t>
            </w:r>
            <w:r>
              <w:rPr>
                <w:rFonts w:hint="eastAsia"/>
              </w:rPr>
              <w:t>）-ΔL</w:t>
            </w:r>
          </w:p>
          <w:p>
            <w:pPr>
              <w:ind w:firstLine="480" w:firstLineChars="200"/>
            </w:pPr>
            <w:r>
              <w:rPr>
                <w:rFonts w:hint="eastAsia"/>
              </w:rPr>
              <w:t>式中：Lp—距声源rm处声压级，dB（A）；</w:t>
            </w:r>
          </w:p>
          <w:p>
            <w:pPr>
              <w:ind w:left="1200" w:leftChars="500"/>
            </w:pPr>
            <w:r>
              <w:rPr>
                <w:rFonts w:hint="eastAsia"/>
              </w:rPr>
              <w:t>Lp</w:t>
            </w:r>
            <w:r>
              <w:rPr>
                <w:rFonts w:hint="eastAsia"/>
                <w:vertAlign w:val="subscript"/>
              </w:rPr>
              <w:t>o</w:t>
            </w:r>
            <w:r>
              <w:rPr>
                <w:rFonts w:hint="eastAsia"/>
              </w:rPr>
              <w:t>—距声源r</w:t>
            </w:r>
            <w:r>
              <w:rPr>
                <w:rFonts w:hint="eastAsia"/>
                <w:vertAlign w:val="subscript"/>
              </w:rPr>
              <w:t>0</w:t>
            </w:r>
            <w:r>
              <w:rPr>
                <w:rFonts w:hint="eastAsia"/>
              </w:rPr>
              <w:t>m处的声压级，dB（A）；</w:t>
            </w:r>
          </w:p>
          <w:p>
            <w:pPr>
              <w:ind w:left="1200" w:leftChars="500"/>
            </w:pPr>
            <w:r>
              <w:rPr>
                <w:rFonts w:hint="eastAsia"/>
              </w:rPr>
              <w:t>r—距声源的距离，m；</w:t>
            </w:r>
          </w:p>
          <w:p>
            <w:pPr>
              <w:ind w:left="1200" w:leftChars="500"/>
            </w:pPr>
            <w:r>
              <w:rPr>
                <w:rFonts w:hint="eastAsia"/>
              </w:rPr>
              <w:t>r</w:t>
            </w:r>
            <w:r>
              <w:rPr>
                <w:rFonts w:hint="eastAsia"/>
                <w:vertAlign w:val="subscript"/>
              </w:rPr>
              <w:t>0</w:t>
            </w:r>
            <w:r>
              <w:rPr>
                <w:rFonts w:hint="eastAsia"/>
              </w:rPr>
              <w:t>—距声源1m；</w:t>
            </w:r>
          </w:p>
          <w:p>
            <w:pPr>
              <w:ind w:left="1200" w:leftChars="500"/>
            </w:pPr>
            <w:r>
              <w:rPr>
                <w:rFonts w:hint="eastAsia"/>
              </w:rPr>
              <w:t>ΔL—各种衰减量，dB（A）。</w:t>
            </w:r>
          </w:p>
          <w:p>
            <w:pPr>
              <w:pStyle w:val="312"/>
              <w:rPr>
                <w:rFonts w:ascii="宋体" w:hAnsi="宋体"/>
              </w:rPr>
            </w:pPr>
            <w:r>
              <w:rPr>
                <w:rFonts w:hint="eastAsia"/>
              </w:rPr>
              <w:t>2、</w:t>
            </w:r>
            <w:r>
              <w:rPr>
                <w:rFonts w:hint="eastAsia" w:ascii="宋体" w:hAnsi="宋体"/>
              </w:rPr>
              <w:t>多声源在某一点的影响叠加模式：</w:t>
            </w:r>
          </w:p>
          <w:p>
            <w:pPr>
              <w:pStyle w:val="312"/>
            </w:pPr>
            <m:oMathPara>
              <m:oMath>
                <m:sSub>
                  <m:sSubPr>
                    <m:ctrlPr>
                      <w:rPr>
                        <w:rFonts w:ascii="Cambria Math" w:hAnsi="Cambria Math"/>
                      </w:rPr>
                    </m:ctrlPr>
                  </m:sSubPr>
                  <m:e>
                    <m:r>
                      <m:rPr>
                        <m:nor/>
                        <m:sty m:val="p"/>
                      </m:rPr>
                      <w:rPr>
                        <w:b w:val="0"/>
                        <w:i w:val="0"/>
                      </w:rPr>
                      <m:t>L</m:t>
                    </m:r>
                    <m:ctrlPr>
                      <w:rPr>
                        <w:rFonts w:ascii="Cambria Math" w:hAnsi="Cambria Math"/>
                      </w:rPr>
                    </m:ctrlPr>
                  </m:e>
                  <m:sub>
                    <m:r>
                      <m:rPr>
                        <m:nor/>
                        <m:sty m:val="p"/>
                      </m:rPr>
                      <w:rPr>
                        <w:b w:val="0"/>
                        <w:i w:val="0"/>
                      </w:rPr>
                      <m:t>pj</m:t>
                    </m:r>
                    <m:ctrlPr>
                      <w:rPr>
                        <w:rFonts w:ascii="Cambria Math" w:hAnsi="Cambria Math"/>
                      </w:rPr>
                    </m:ctrlPr>
                  </m:sub>
                </m:sSub>
                <m:r>
                  <m:rPr>
                    <m:nor/>
                    <m:sty m:val="p"/>
                  </m:rPr>
                  <w:rPr>
                    <w:b w:val="0"/>
                    <w:i w:val="0"/>
                  </w:rPr>
                  <m:t>=10</m:t>
                </m:r>
                <m:func>
                  <m:funcPr>
                    <m:ctrlPr>
                      <w:rPr>
                        <w:rFonts w:ascii="Cambria Math" w:hAnsi="Cambria Math"/>
                        <w:i/>
                      </w:rPr>
                    </m:ctrlPr>
                  </m:funcPr>
                  <m:fName>
                    <m:r>
                      <m:rPr>
                        <m:nor/>
                        <m:sty m:val="p"/>
                      </m:rPr>
                      <w:rPr>
                        <w:b w:val="0"/>
                        <w:i w:val="0"/>
                      </w:rPr>
                      <m:t>log</m:t>
                    </m:r>
                    <m:ctrlPr>
                      <w:rPr>
                        <w:rFonts w:ascii="Cambria Math" w:hAnsi="Cambria Math"/>
                        <w:i/>
                      </w:rPr>
                    </m:ctrlPr>
                  </m:fName>
                  <m:e>
                    <m:r>
                      <m:rPr>
                        <m:nor/>
                        <m:sty m:val="p"/>
                      </m:rPr>
                      <w:rPr>
                        <w:b w:val="0"/>
                        <w:i w:val="0"/>
                      </w:rPr>
                      <m:t>（</m:t>
                    </m:r>
                    <m:nary>
                      <m:naryPr>
                        <m:chr m:val="∑"/>
                        <m:limLoc m:val="undOvr"/>
                        <m:ctrlPr>
                          <w:rPr>
                            <w:rFonts w:ascii="Cambria Math" w:hAnsi="Cambria Math"/>
                          </w:rPr>
                        </m:ctrlPr>
                      </m:naryPr>
                      <m:sub>
                        <m:r>
                          <m:rPr>
                            <m:nor/>
                            <m:sty m:val="p"/>
                          </m:rPr>
                          <w:rPr>
                            <w:b w:val="0"/>
                            <w:i w:val="0"/>
                          </w:rPr>
                          <m:t>i=1</m:t>
                        </m:r>
                        <m:ctrlPr>
                          <w:rPr>
                            <w:rFonts w:ascii="Cambria Math" w:hAnsi="Cambria Math"/>
                          </w:rPr>
                        </m:ctrlPr>
                      </m:sub>
                      <m:sup>
                        <m:r>
                          <m:rPr>
                            <m:nor/>
                            <m:sty m:val="p"/>
                          </m:rPr>
                          <w:rPr>
                            <w:b w:val="0"/>
                            <w:i w:val="0"/>
                          </w:rPr>
                          <m:t>n</m:t>
                        </m:r>
                        <m:ctrlPr>
                          <w:rPr>
                            <w:rFonts w:ascii="Cambria Math" w:hAnsi="Cambria Math"/>
                          </w:rPr>
                        </m:ctrlPr>
                      </m:sup>
                      <m:e>
                        <m:sSup>
                          <m:sSupPr>
                            <m:ctrlPr>
                              <w:rPr>
                                <w:rFonts w:ascii="Cambria Math" w:hAnsi="Cambria Math"/>
                                <w:i/>
                              </w:rPr>
                            </m:ctrlPr>
                          </m:sSupPr>
                          <m:e>
                            <m:r>
                              <m:rPr>
                                <m:nor/>
                                <m:sty m:val="p"/>
                              </m:rPr>
                              <w:rPr>
                                <w:b w:val="0"/>
                                <w:i w:val="0"/>
                              </w:rPr>
                              <m:t>10</m:t>
                            </m:r>
                            <m:ctrlPr>
                              <w:rPr>
                                <w:rFonts w:ascii="Cambria Math" w:hAnsi="Cambria Math"/>
                                <w:i/>
                              </w:rPr>
                            </m:ctrlPr>
                          </m:e>
                          <m:sup>
                            <m:r>
                              <m:rPr>
                                <m:nor/>
                                <m:sty m:val="p"/>
                              </m:rPr>
                              <w:rPr>
                                <w:b w:val="0"/>
                                <w:i w:val="0"/>
                              </w:rPr>
                              <m:t>0.1</m:t>
                            </m:r>
                            <m:sSub>
                              <m:sSubPr>
                                <m:ctrlPr>
                                  <w:rPr>
                                    <w:rFonts w:ascii="Cambria Math" w:hAnsi="Cambria Math"/>
                                    <w:i/>
                                  </w:rPr>
                                </m:ctrlPr>
                              </m:sSubPr>
                              <m:e>
                                <m:r>
                                  <m:rPr>
                                    <m:nor/>
                                    <m:sty m:val="p"/>
                                  </m:rPr>
                                  <w:rPr>
                                    <w:b w:val="0"/>
                                    <w:i w:val="0"/>
                                  </w:rPr>
                                  <m:t>L</m:t>
                                </m:r>
                                <m:ctrlPr>
                                  <w:rPr>
                                    <w:rFonts w:ascii="Cambria Math" w:hAnsi="Cambria Math"/>
                                    <w:i/>
                                  </w:rPr>
                                </m:ctrlPr>
                              </m:e>
                              <m:sub>
                                <m:r>
                                  <m:rPr>
                                    <m:nor/>
                                    <m:sty m:val="p"/>
                                  </m:rPr>
                                  <w:rPr>
                                    <w:b w:val="0"/>
                                    <w:i w:val="0"/>
                                  </w:rPr>
                                  <m:t>i</m:t>
                                </m:r>
                                <m:ctrlPr>
                                  <w:rPr>
                                    <w:rFonts w:ascii="Cambria Math" w:hAnsi="Cambria Math"/>
                                    <w:i/>
                                  </w:rPr>
                                </m:ctrlPr>
                              </m:sub>
                            </m:sSub>
                            <m:ctrlPr>
                              <w:rPr>
                                <w:rFonts w:ascii="Cambria Math" w:hAnsi="Cambria Math"/>
                                <w:i/>
                              </w:rPr>
                            </m:ctrlPr>
                          </m:sup>
                        </m:sSup>
                        <m:ctrlPr>
                          <w:rPr>
                            <w:rFonts w:ascii="Cambria Math" w:hAnsi="Cambria Math"/>
                          </w:rPr>
                        </m:ctrlPr>
                      </m:e>
                    </m:nary>
                    <m:r>
                      <m:rPr>
                        <m:nor/>
                        <m:sty m:val="p"/>
                      </m:rPr>
                      <w:rPr>
                        <w:b w:val="0"/>
                        <w:i w:val="0"/>
                      </w:rPr>
                      <m:t>）</m:t>
                    </m:r>
                    <m:ctrlPr>
                      <w:rPr>
                        <w:rFonts w:ascii="Cambria Math" w:hAnsi="Cambria Math"/>
                        <w:i/>
                      </w:rPr>
                    </m:ctrlPr>
                  </m:e>
                </m:func>
              </m:oMath>
            </m:oMathPara>
          </w:p>
          <w:p>
            <w:pPr>
              <w:ind w:firstLine="480" w:firstLineChars="200"/>
            </w:pPr>
            <w:r>
              <w:rPr>
                <w:rFonts w:hint="eastAsia"/>
              </w:rPr>
              <w:t>式中：L</w:t>
            </w:r>
            <w:r>
              <w:rPr>
                <w:rFonts w:hint="eastAsia"/>
                <w:vertAlign w:val="subscript"/>
              </w:rPr>
              <w:t>pj</w:t>
            </w:r>
            <w:r>
              <w:rPr>
                <w:rFonts w:hint="eastAsia"/>
              </w:rPr>
              <w:t>—j点处的总声压级，dB（A）；</w:t>
            </w:r>
          </w:p>
          <w:p>
            <w:pPr>
              <w:pStyle w:val="312"/>
              <w:ind w:left="240" w:leftChars="100" w:firstLine="960" w:firstLineChars="400"/>
            </w:pPr>
            <w:r>
              <w:rPr>
                <w:rFonts w:hint="eastAsia"/>
              </w:rPr>
              <w:t>n—噪声源个数。</w:t>
            </w:r>
          </w:p>
          <w:p>
            <w:pPr>
              <w:pStyle w:val="312"/>
            </w:pPr>
            <w:r>
              <w:rPr>
                <w:rFonts w:hint="eastAsia"/>
              </w:rPr>
              <w:t>预测过程中，根据实际情况，预测项目各种噪声对对外界影响时，建筑物的隔声量按照北方一般建筑材料对待，对于20-160Hz的声音，范围为18-27dB（A），在本次预测中，只考虑建筑物的隔声和声级距离衰减，故取ΔL为20dB（A）。</w:t>
            </w:r>
          </w:p>
          <w:p>
            <w:pPr>
              <w:pStyle w:val="312"/>
              <w:ind w:firstLine="482"/>
              <w:rPr>
                <w:b/>
                <w:bCs/>
              </w:rPr>
            </w:pPr>
            <w:r>
              <w:rPr>
                <w:rFonts w:hint="eastAsia"/>
                <w:b/>
                <w:bCs/>
              </w:rPr>
              <w:t>（四）预测结果</w:t>
            </w:r>
          </w:p>
          <w:p>
            <w:pPr>
              <w:pStyle w:val="312"/>
            </w:pPr>
            <w:r>
              <w:t>根据噪声源源强及</w:t>
            </w:r>
            <w:r>
              <w:rPr>
                <w:rFonts w:hint="eastAsia"/>
              </w:rPr>
              <w:t>厂</w:t>
            </w:r>
            <w:r>
              <w:t>区内平面布置</w:t>
            </w:r>
            <w:r>
              <w:rPr>
                <w:rFonts w:hint="eastAsia"/>
              </w:rPr>
              <w:t>，</w:t>
            </w:r>
            <w:r>
              <w:t>采取预测模式对</w:t>
            </w:r>
            <w:r>
              <w:rPr>
                <w:rFonts w:hint="eastAsia"/>
              </w:rPr>
              <w:t>厂界</w:t>
            </w:r>
            <w:r>
              <w:t>四周声环境进行预测</w:t>
            </w:r>
            <w:r>
              <w:rPr>
                <w:rFonts w:hint="eastAsia"/>
              </w:rPr>
              <w:t>，</w:t>
            </w:r>
            <w:r>
              <w:t>根据导则要求</w:t>
            </w:r>
            <w:r>
              <w:rPr>
                <w:rFonts w:hint="eastAsia"/>
              </w:rPr>
              <w:t>，</w:t>
            </w:r>
            <w:r>
              <w:t>新建项目以噪声贡献值作为评价量</w:t>
            </w:r>
            <w:r>
              <w:rPr>
                <w:rFonts w:hint="eastAsia"/>
              </w:rPr>
              <w:t>，</w:t>
            </w:r>
            <w:r>
              <w:t>预测结果详见</w:t>
            </w:r>
            <w:r>
              <w:fldChar w:fldCharType="begin"/>
            </w:r>
            <w:r>
              <w:instrText xml:space="preserve"> REF _Ref32680503 \r \h </w:instrText>
            </w:r>
            <w:r>
              <w:fldChar w:fldCharType="separate"/>
            </w:r>
            <w:r>
              <w:rPr>
                <w:rFonts w:hint="eastAsia"/>
              </w:rPr>
              <w:t>表48</w:t>
            </w:r>
            <w:r>
              <w:fldChar w:fldCharType="end"/>
            </w:r>
            <w:r>
              <w:rPr>
                <w:rFonts w:hint="eastAsia"/>
              </w:rPr>
              <w:t>。</w:t>
            </w:r>
          </w:p>
          <w:p>
            <w:pPr>
              <w:pStyle w:val="316"/>
              <w:numPr>
                <w:ilvl w:val="0"/>
                <w:numId w:val="6"/>
              </w:numPr>
            </w:pPr>
            <w:bookmarkStart w:id="198" w:name="_Ref32680503"/>
            <w:r>
              <w:rPr>
                <w:lang w:bidi="ar"/>
              </w:rPr>
              <w:t>项目实施后噪声影响预测结果</w:t>
            </w:r>
            <w:bookmarkEnd w:id="198"/>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158"/>
              <w:gridCol w:w="2917"/>
              <w:gridCol w:w="27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97" w:type="pct"/>
                  <w:vAlign w:val="center"/>
                </w:tcPr>
                <w:p>
                  <w:pPr>
                    <w:pStyle w:val="314"/>
                    <w:rPr>
                      <w:lang w:val="zh-CN" w:bidi="ar"/>
                    </w:rPr>
                  </w:pPr>
                  <w:r>
                    <w:rPr>
                      <w:rFonts w:hint="eastAsia"/>
                      <w:lang w:val="zh-CN" w:bidi="ar"/>
                    </w:rPr>
                    <w:t>预测</w:t>
                  </w:r>
                  <w:r>
                    <w:rPr>
                      <w:lang w:val="zh-CN" w:bidi="ar"/>
                    </w:rPr>
                    <w:t>点位</w:t>
                  </w:r>
                </w:p>
              </w:tc>
              <w:tc>
                <w:tcPr>
                  <w:tcW w:w="1660" w:type="pct"/>
                  <w:vAlign w:val="center"/>
                </w:tcPr>
                <w:p>
                  <w:pPr>
                    <w:pStyle w:val="314"/>
                    <w:rPr>
                      <w:lang w:val="zh-CN"/>
                    </w:rPr>
                  </w:pPr>
                  <w:r>
                    <w:rPr>
                      <w:lang w:val="zh-CN"/>
                    </w:rPr>
                    <w:t>贡献值</w:t>
                  </w:r>
                  <w:r>
                    <w:t>dB(A)</w:t>
                  </w:r>
                </w:p>
              </w:tc>
              <w:tc>
                <w:tcPr>
                  <w:tcW w:w="1543" w:type="pct"/>
                  <w:vAlign w:val="center"/>
                </w:tcPr>
                <w:p>
                  <w:pPr>
                    <w:pStyle w:val="314"/>
                    <w:rPr>
                      <w:lang w:val="zh-CN"/>
                    </w:rPr>
                  </w:pPr>
                  <w:r>
                    <w:rPr>
                      <w:lang w:val="zh-CN"/>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97" w:type="pct"/>
                  <w:vAlign w:val="center"/>
                </w:tcPr>
                <w:p>
                  <w:pPr>
                    <w:pStyle w:val="314"/>
                    <w:rPr>
                      <w:lang w:val="zh-CN" w:bidi="ar"/>
                    </w:rPr>
                  </w:pPr>
                  <w:r>
                    <w:rPr>
                      <w:lang w:val="zh-CN" w:bidi="ar"/>
                    </w:rPr>
                    <w:t>东厂界</w:t>
                  </w:r>
                </w:p>
              </w:tc>
              <w:tc>
                <w:tcPr>
                  <w:tcW w:w="1660" w:type="pct"/>
                  <w:vAlign w:val="center"/>
                </w:tcPr>
                <w:p>
                  <w:pPr>
                    <w:pStyle w:val="314"/>
                  </w:pPr>
                  <w:r>
                    <w:t>38.8</w:t>
                  </w:r>
                </w:p>
              </w:tc>
              <w:tc>
                <w:tcPr>
                  <w:tcW w:w="1543" w:type="pct"/>
                  <w:vAlign w:val="center"/>
                </w:tcPr>
                <w:p>
                  <w:pPr>
                    <w:pStyle w:val="314"/>
                  </w:pPr>
                  <w:r>
                    <w:rPr>
                      <w:lang w:val="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97" w:type="pct"/>
                  <w:vAlign w:val="center"/>
                </w:tcPr>
                <w:p>
                  <w:pPr>
                    <w:pStyle w:val="314"/>
                    <w:rPr>
                      <w:lang w:val="zh-CN" w:bidi="ar"/>
                    </w:rPr>
                  </w:pPr>
                  <w:r>
                    <w:rPr>
                      <w:lang w:val="zh-CN" w:bidi="ar"/>
                    </w:rPr>
                    <w:t>南厂界</w:t>
                  </w:r>
                </w:p>
              </w:tc>
              <w:tc>
                <w:tcPr>
                  <w:tcW w:w="1660" w:type="pct"/>
                  <w:vAlign w:val="center"/>
                </w:tcPr>
                <w:p>
                  <w:pPr>
                    <w:pStyle w:val="314"/>
                  </w:pPr>
                  <w:r>
                    <w:t>46</w:t>
                  </w:r>
                  <w:r>
                    <w:rPr>
                      <w:rFonts w:hint="eastAsia"/>
                    </w:rPr>
                    <w:t>.2</w:t>
                  </w:r>
                </w:p>
              </w:tc>
              <w:tc>
                <w:tcPr>
                  <w:tcW w:w="1543" w:type="pct"/>
                  <w:vAlign w:val="center"/>
                </w:tcPr>
                <w:p>
                  <w:pPr>
                    <w:pStyle w:val="314"/>
                  </w:pPr>
                  <w:r>
                    <w:rPr>
                      <w:lang w:val="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97" w:type="pct"/>
                  <w:vAlign w:val="center"/>
                </w:tcPr>
                <w:p>
                  <w:pPr>
                    <w:pStyle w:val="314"/>
                    <w:rPr>
                      <w:lang w:val="zh-CN" w:bidi="ar"/>
                    </w:rPr>
                  </w:pPr>
                  <w:r>
                    <w:rPr>
                      <w:lang w:val="zh-CN" w:bidi="ar"/>
                    </w:rPr>
                    <w:t>西厂界</w:t>
                  </w:r>
                </w:p>
              </w:tc>
              <w:tc>
                <w:tcPr>
                  <w:tcW w:w="1660" w:type="pct"/>
                  <w:vAlign w:val="center"/>
                </w:tcPr>
                <w:p>
                  <w:pPr>
                    <w:pStyle w:val="314"/>
                  </w:pPr>
                  <w:r>
                    <w:t>38.8</w:t>
                  </w:r>
                </w:p>
              </w:tc>
              <w:tc>
                <w:tcPr>
                  <w:tcW w:w="1543" w:type="pct"/>
                  <w:vAlign w:val="center"/>
                </w:tcPr>
                <w:p>
                  <w:pPr>
                    <w:pStyle w:val="314"/>
                  </w:pPr>
                  <w:r>
                    <w:rPr>
                      <w:lang w:val="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97" w:type="pct"/>
                  <w:vAlign w:val="center"/>
                </w:tcPr>
                <w:p>
                  <w:pPr>
                    <w:pStyle w:val="314"/>
                    <w:rPr>
                      <w:lang w:val="zh-CN" w:bidi="ar"/>
                    </w:rPr>
                  </w:pPr>
                  <w:r>
                    <w:rPr>
                      <w:lang w:val="zh-CN" w:bidi="ar"/>
                    </w:rPr>
                    <w:t>北厂界</w:t>
                  </w:r>
                </w:p>
              </w:tc>
              <w:tc>
                <w:tcPr>
                  <w:tcW w:w="1660" w:type="pct"/>
                  <w:vAlign w:val="center"/>
                </w:tcPr>
                <w:p>
                  <w:pPr>
                    <w:pStyle w:val="314"/>
                  </w:pPr>
                  <w:r>
                    <w:t>30.4</w:t>
                  </w:r>
                </w:p>
              </w:tc>
              <w:tc>
                <w:tcPr>
                  <w:tcW w:w="1543" w:type="pct"/>
                  <w:vAlign w:val="center"/>
                </w:tcPr>
                <w:p>
                  <w:pPr>
                    <w:pStyle w:val="314"/>
                  </w:pPr>
                  <w:r>
                    <w:rPr>
                      <w:lang w:val="zh-CN"/>
                    </w:rPr>
                    <w:t>达标</w:t>
                  </w:r>
                </w:p>
              </w:tc>
            </w:tr>
          </w:tbl>
          <w:p>
            <w:pPr>
              <w:pStyle w:val="312"/>
              <w:ind w:firstLine="468"/>
            </w:pPr>
            <w:r>
              <w:rPr>
                <w:spacing w:val="-3"/>
                <w:lang w:bidi="ar"/>
              </w:rPr>
              <w:t>由</w:t>
            </w:r>
            <w:r>
              <w:rPr>
                <w:rFonts w:hint="eastAsia"/>
                <w:spacing w:val="-3"/>
                <w:lang w:bidi="ar"/>
              </w:rPr>
              <w:t>预测结果</w:t>
            </w:r>
            <w:r>
              <w:rPr>
                <w:spacing w:val="-3"/>
                <w:lang w:bidi="ar"/>
              </w:rPr>
              <w:t>可知，</w:t>
            </w:r>
            <w:r>
              <w:rPr>
                <w:rFonts w:hint="eastAsia"/>
                <w:spacing w:val="-3"/>
                <w:lang w:bidi="ar"/>
              </w:rPr>
              <w:t>对噪声源采取合理降噪措施后，项目西侧厂界</w:t>
            </w:r>
            <w:r>
              <w:rPr>
                <w:lang w:bidi="ar"/>
              </w:rPr>
              <w:t>噪声预测值</w:t>
            </w:r>
            <w:r>
              <w:rPr>
                <w:rFonts w:hint="eastAsia"/>
                <w:bCs/>
                <w:lang w:bidi="ar"/>
              </w:rPr>
              <w:t>满足</w:t>
            </w:r>
            <w:r>
              <w:rPr>
                <w:snapToGrid w:val="0"/>
                <w:lang w:bidi="ar"/>
              </w:rPr>
              <w:t>《工业企业厂界环境噪声排放标准》（GB12348-2008）表1中厂界外声环境功能类别</w:t>
            </w:r>
            <w:r>
              <w:rPr>
                <w:rFonts w:ascii="宋体" w:hAnsi="宋体"/>
                <w:snapToGrid w:val="0"/>
                <w:lang w:bidi="ar"/>
              </w:rPr>
              <w:t>“</w:t>
            </w:r>
            <w:r>
              <w:rPr>
                <w:snapToGrid w:val="0"/>
                <w:lang w:bidi="ar"/>
              </w:rPr>
              <w:t>4</w:t>
            </w:r>
            <w:r>
              <w:rPr>
                <w:rFonts w:ascii="宋体" w:hAnsi="宋体"/>
                <w:snapToGrid w:val="0"/>
                <w:lang w:bidi="ar"/>
              </w:rPr>
              <w:t>类”功</w:t>
            </w:r>
            <w:r>
              <w:rPr>
                <w:snapToGrid w:val="0"/>
                <w:lang w:bidi="ar"/>
              </w:rPr>
              <w:t>能区</w:t>
            </w:r>
            <w:r>
              <w:rPr>
                <w:lang w:bidi="ar"/>
              </w:rPr>
              <w:t>标准要求，</w:t>
            </w:r>
            <w:r>
              <w:rPr>
                <w:rFonts w:hint="eastAsia"/>
                <w:lang w:bidi="ar"/>
              </w:rPr>
              <w:t>东侧、南侧、北侧</w:t>
            </w:r>
            <w:r>
              <w:rPr>
                <w:rFonts w:hint="eastAsia"/>
                <w:spacing w:val="-3"/>
                <w:lang w:bidi="ar"/>
              </w:rPr>
              <w:t>厂界</w:t>
            </w:r>
            <w:r>
              <w:rPr>
                <w:lang w:bidi="ar"/>
              </w:rPr>
              <w:t>噪声预测值</w:t>
            </w:r>
            <w:r>
              <w:rPr>
                <w:rFonts w:hint="eastAsia"/>
                <w:bCs/>
                <w:lang w:bidi="ar"/>
              </w:rPr>
              <w:t>满足</w:t>
            </w:r>
            <w:r>
              <w:rPr>
                <w:snapToGrid w:val="0"/>
                <w:lang w:bidi="ar"/>
              </w:rPr>
              <w:t>GB12348-2008</w:t>
            </w:r>
            <w:r>
              <w:rPr>
                <w:rFonts w:hint="eastAsia"/>
                <w:snapToGrid w:val="0"/>
                <w:lang w:bidi="ar"/>
              </w:rPr>
              <w:t>中2类区标准要求，</w:t>
            </w:r>
            <w:r>
              <w:rPr>
                <w:lang w:bidi="ar"/>
              </w:rPr>
              <w:t>项目</w:t>
            </w:r>
            <w:r>
              <w:rPr>
                <w:rFonts w:hint="eastAsia"/>
                <w:lang w:bidi="ar"/>
              </w:rPr>
              <w:t>拆解</w:t>
            </w:r>
            <w:r>
              <w:rPr>
                <w:lang w:bidi="ar"/>
              </w:rPr>
              <w:t>设备产生的噪声对外环境影响较小。</w:t>
            </w:r>
          </w:p>
          <w:p>
            <w:pPr>
              <w:pStyle w:val="2"/>
              <w:spacing w:line="360" w:lineRule="auto"/>
              <w:ind w:left="0" w:leftChars="0"/>
              <w:rPr>
                <w:sz w:val="28"/>
                <w:szCs w:val="21"/>
              </w:rPr>
            </w:pPr>
            <w:bookmarkStart w:id="199" w:name="_Toc52083048"/>
            <w:r>
              <w:rPr>
                <w:rFonts w:hint="eastAsia"/>
                <w:sz w:val="28"/>
                <w:szCs w:val="21"/>
              </w:rPr>
              <w:t>四、</w:t>
            </w:r>
            <w:r>
              <w:rPr>
                <w:sz w:val="28"/>
                <w:szCs w:val="21"/>
              </w:rPr>
              <w:t>地下水环境影响分析</w:t>
            </w:r>
            <w:bookmarkEnd w:id="199"/>
          </w:p>
          <w:p>
            <w:pPr>
              <w:pStyle w:val="337"/>
              <w:ind w:firstLine="482"/>
              <w:rPr>
                <w:b/>
                <w:bCs/>
                <w:lang w:bidi="ar"/>
              </w:rPr>
            </w:pPr>
            <w:bookmarkStart w:id="200" w:name="_Toc227836805"/>
            <w:bookmarkStart w:id="201" w:name="_Toc227836930"/>
            <w:bookmarkStart w:id="202" w:name="_Toc29883"/>
            <w:bookmarkStart w:id="203" w:name="_Toc6589"/>
            <w:bookmarkStart w:id="204" w:name="_Toc12168"/>
            <w:bookmarkStart w:id="205" w:name="_Toc13317"/>
            <w:bookmarkStart w:id="206" w:name="_Toc201249413"/>
            <w:bookmarkStart w:id="207" w:name="_Toc16581"/>
            <w:bookmarkStart w:id="208" w:name="_Toc57705062"/>
            <w:bookmarkStart w:id="209" w:name="_Toc57706373"/>
            <w:bookmarkStart w:id="210" w:name="_Toc57906710"/>
            <w:bookmarkStart w:id="211" w:name="_Toc48632240"/>
            <w:bookmarkStart w:id="212" w:name="_Toc64430497"/>
            <w:bookmarkStart w:id="213" w:name="_Toc64431450"/>
            <w:bookmarkStart w:id="214" w:name="_Toc64432819"/>
            <w:bookmarkStart w:id="215" w:name="_Toc67127311"/>
            <w:bookmarkStart w:id="216" w:name="_Toc67127422"/>
            <w:bookmarkStart w:id="217" w:name="_Toc67129023"/>
            <w:r>
              <w:rPr>
                <w:rFonts w:hint="eastAsia"/>
                <w:b/>
                <w:bCs/>
                <w:lang w:bidi="ar"/>
              </w:rPr>
              <w:t>（一）区域水文地质特征</w:t>
            </w:r>
          </w:p>
          <w:p>
            <w:pPr>
              <w:pStyle w:val="312"/>
            </w:pPr>
            <w:r>
              <w:t>1、地质条件</w:t>
            </w:r>
          </w:p>
          <w:p>
            <w:pPr>
              <w:pStyle w:val="312"/>
              <w:rPr>
                <w:lang w:val="zh-CN"/>
              </w:rPr>
            </w:pPr>
            <w:r>
              <w:t>（1）</w:t>
            </w:r>
            <w:r>
              <w:rPr>
                <w:lang w:val="zh-CN"/>
              </w:rPr>
              <w:t>地层</w:t>
            </w:r>
          </w:p>
          <w:p>
            <w:pPr>
              <w:pStyle w:val="312"/>
              <w:rPr>
                <w:lang w:val="zh-CN"/>
              </w:rPr>
            </w:pPr>
            <w:r>
              <w:rPr>
                <w:rFonts w:hint="eastAsia"/>
                <w:lang w:val="zh-CN"/>
              </w:rPr>
              <w:t>抚松县位于长白山区，区域地质上属中朝准地台的辽东台隆区，地层上属于华北地层区辽东分区的浑江小区。</w:t>
            </w:r>
          </w:p>
          <w:p>
            <w:pPr>
              <w:pStyle w:val="312"/>
              <w:rPr>
                <w:lang w:val="zh-CN"/>
              </w:rPr>
            </w:pPr>
            <w:r>
              <w:rPr>
                <w:rFonts w:hint="eastAsia"/>
                <w:lang w:val="zh-CN"/>
              </w:rPr>
              <w:t>①下太古界</w:t>
            </w:r>
          </w:p>
          <w:p>
            <w:pPr>
              <w:pStyle w:val="312"/>
              <w:rPr>
                <w:lang w:val="zh-CN"/>
              </w:rPr>
            </w:pPr>
            <w:r>
              <w:rPr>
                <w:rFonts w:hint="eastAsia"/>
                <w:lang w:val="zh-CN"/>
              </w:rPr>
              <w:t>下太古界地层，分布于抽水—万良一线的北部，在兴参、新屯子镇及沿江乡一带均由分布，主要为龙岗群的四道砬子组和杨家店组，为一套深变质岩系，主要岩性有：各类混合岩、混合花岗岩、麻粒岩、变粒岩、黑云角闪片麻岩及斜长角闪岩等。厚度6284-7349m。</w:t>
            </w:r>
          </w:p>
          <w:p>
            <w:pPr>
              <w:pStyle w:val="312"/>
              <w:rPr>
                <w:lang w:val="zh-CN"/>
              </w:rPr>
            </w:pPr>
            <w:r>
              <w:rPr>
                <w:rFonts w:hint="eastAsia"/>
                <w:lang w:val="zh-CN"/>
              </w:rPr>
              <w:t>②上元古界</w:t>
            </w:r>
          </w:p>
          <w:p>
            <w:pPr>
              <w:pStyle w:val="312"/>
            </w:pPr>
            <w:r>
              <w:rPr>
                <w:rFonts w:hint="eastAsia"/>
              </w:rPr>
              <w:t>按吉林省区域地质志资料，我省的上元古界分为青白口系和震旦系两个系，原1：200000区域地质普查中震旦系下统的钓鱼台组和南芬组应划为青白口系上统，而桥头组、万隆组及八道江组则列于震旦系下统。抚松县内的上元古界分布于抽水乡的南部和万良—抚松—大营一线东侧。主要岩性概述如下：</w:t>
            </w:r>
          </w:p>
          <w:p>
            <w:pPr>
              <w:pStyle w:val="312"/>
            </w:pPr>
            <w:r>
              <w:rPr>
                <w:rFonts w:hint="eastAsia"/>
              </w:rPr>
              <w:t>青白口系上统钓鱼台组为以灰白色调为主的粗、中、细粒长石石英砂岩、海绿石石英砂岩，南芬组为一套具水平层理的杂色层，岩性为页岩、泥灰岩和灰岩，多为薄层、板状。区内青白口系厚度为633-1638m，其中桥头组厚388-599m，南芬组厚245-1039m。青白口系两组之间为整合接触，与下伏的太古界为不整合接触，与上覆的震旦系桥头组为整合接触。</w:t>
            </w:r>
          </w:p>
          <w:p>
            <w:pPr>
              <w:pStyle w:val="312"/>
            </w:pPr>
            <w:r>
              <w:rPr>
                <w:rFonts w:hint="eastAsia"/>
              </w:rPr>
              <w:t>震旦系下统桥头组由一套青灰、灰白色铁锈斑点石英砂岩和青灰色、灰绿色粉砂质页岩、页岩组成，厚234—248m；万隆组是一套深灰色碳酸盐岩，岩性为灰岩、藻礁灰岩、蠕虫状灰岩、白云质灰岩和白云岩。厚546-711m；八道江组由一套浅色碎屑灰岩、叠层石灰岩组成，间夹3-4层硅质层，在地貌上多形成陡崖峭壁，厚289-586m。震旦系下统各组之间为整合接触，与下伏的南芬组亦为整合接触，与上覆的古生界为平行不整合接触。</w:t>
            </w:r>
          </w:p>
          <w:p>
            <w:pPr>
              <w:pStyle w:val="312"/>
            </w:pPr>
            <w:r>
              <w:rPr>
                <w:rFonts w:hint="eastAsia"/>
              </w:rPr>
              <w:t>③古生界</w:t>
            </w:r>
          </w:p>
          <w:p>
            <w:pPr>
              <w:pStyle w:val="312"/>
            </w:pPr>
            <w:r>
              <w:rPr>
                <w:rFonts w:hint="eastAsia"/>
              </w:rPr>
              <w:t>抚松县内古生界主要出露有寒武系和奥陶系。寒武系主要出露在抽水乡西南，松江乡西和大营西南等地。奥陶系仅在大营西南有小面积出露。</w:t>
            </w:r>
          </w:p>
          <w:p>
            <w:pPr>
              <w:pStyle w:val="312"/>
            </w:pPr>
            <w:r>
              <w:rPr>
                <w:rFonts w:hint="eastAsia"/>
              </w:rPr>
              <w:t>抚松县内的寒武系为一套海相碎屑岩夹碳酸盐岩地层，由下寒武统馒头组、毛庄组（石桥组）中寒武统徐庄组（当十组）、张夏组、上寒武统崮山组、长山组、凤山组组成，岩性主要为杂色页岩、砂岩夹薄层灰岩、鲕状灰岩、竹叶状灰岩等，总厚度大于377m。各组间为整合接触，与下伏震旦系为平行不整合接触，与上覆奥陶系为整合接触。</w:t>
            </w:r>
          </w:p>
          <w:p>
            <w:pPr>
              <w:pStyle w:val="312"/>
            </w:pPr>
            <w:r>
              <w:rPr>
                <w:rFonts w:hint="eastAsia"/>
              </w:rPr>
              <w:t>抚松县内奥陶系分为下统冶里组、亮甲山组和马家沟组，岩性以质纯灰岩为主，下部冶里组中夹有杂色页岩，中、上部的亮甲山组及马家沟组中夹有燧石灰岩，总厚度946m。各组间为整合接触，与下伏寒武系为整合接触，与上覆侏罗系为不整合接触。</w:t>
            </w:r>
          </w:p>
          <w:p>
            <w:pPr>
              <w:pStyle w:val="312"/>
            </w:pPr>
            <w:r>
              <w:rPr>
                <w:rFonts w:hint="eastAsia"/>
              </w:rPr>
              <w:t>④中生界</w:t>
            </w:r>
          </w:p>
          <w:p>
            <w:pPr>
              <w:pStyle w:val="312"/>
            </w:pPr>
            <w:r>
              <w:rPr>
                <w:rFonts w:hint="eastAsia"/>
              </w:rPr>
              <w:t>抚松县内中生界主要出露有侏罗系下、中、上统，出露于县境内东北角和万良—抚松—大营一线，东岗镇南亦有少量分布，下侏罗统岩性为下部杂色砾岩夹紫色粉砂岩及泥灰岩透镜体，上部灰、黑灰、灰绿色泥岩、页岩、粉砂岩夹安山岩、凝灰岩及煤层，厚度小于1171m。中侏罗统以安山岩为主，夹有安山凝灰岩、安山角砾岩及砾岩、粉砂岩透镜体，厚度大于1537m。上侏罗统下部以酸性熔岩、凝灰岩为主，夹有安山岩、凝灰岩、砂岩等，上部以碎屑岩夹煤线为主，同时有少量凝灰岩、凝灰质角砾岩存在。厚1938m。侏罗系下、中、上统之间及其与下伏地层和上覆玄武岩之间均为不整合接触。</w:t>
            </w:r>
          </w:p>
          <w:p>
            <w:pPr>
              <w:pStyle w:val="312"/>
            </w:pPr>
            <w:r>
              <w:rPr>
                <w:rFonts w:hint="eastAsia"/>
              </w:rPr>
              <w:t>⑤新生界</w:t>
            </w:r>
          </w:p>
          <w:p>
            <w:pPr>
              <w:pStyle w:val="312"/>
            </w:pPr>
            <w:r>
              <w:rPr>
                <w:rFonts w:hint="eastAsia"/>
              </w:rPr>
              <w:t>新生界地层在抚松县内大面积分布，由第三系和第四系构成。第三系由中新统马鞍山组和上新统船底山组组成，中新统马鞍山组仅见于现在的新屯子镇附近，岩性为灰及灰黑色砂岩、泥岩、泥质粉砂岩、纸片状页岩及硅藻土，出露厚度大于5m。与上覆及下伏地层均为不整合接触。上新统船底山组广泛分布于头道、二道松花江流域，岩性为气孔状玄武岩和致密块状橄榄玄武岩，总厚度约400m。与下伏地层为不整合接触，其上常常覆盖有第四系下更新统四等房组冰碛层或军舰山组玄武岩，在区域地质调查中常</w:t>
            </w:r>
            <w:r>
              <w:t>以β</w:t>
            </w:r>
            <w:r>
              <w:rPr>
                <w:vertAlign w:val="superscript"/>
              </w:rPr>
              <w:t>1+2</w:t>
            </w:r>
            <w:r>
              <w:t>和βN</w:t>
            </w:r>
            <w:r>
              <w:rPr>
                <w:vertAlign w:val="subscript"/>
              </w:rPr>
              <w:t>2</w:t>
            </w:r>
            <w:r>
              <w:rPr>
                <w:rFonts w:hint="eastAsia"/>
              </w:rPr>
              <w:t>-</w:t>
            </w:r>
            <w:r>
              <w:t>Q</w:t>
            </w:r>
            <w:r>
              <w:rPr>
                <w:vertAlign w:val="superscript"/>
              </w:rPr>
              <w:t>1</w:t>
            </w:r>
            <w:r>
              <w:t>P的形式标出。</w:t>
            </w:r>
          </w:p>
          <w:p>
            <w:pPr>
              <w:pStyle w:val="312"/>
            </w:pPr>
            <w:r>
              <w:rPr>
                <w:rFonts w:hint="eastAsia"/>
              </w:rPr>
              <w:t>第四系以火山岩为主，松散堆积物只有下更新统四等房组冰碛层分布较广，其它堆积物不发育。下更新统四等房组冰碛层存在于上新统船底山组玄武岩和下更新统军舰山组玄武岩之间，在漫江及松江河九公里一带有部分露头，主要岩性为红黄色砾石层和杂色细粉砂层，底部有灰白色粘土及玄武岩碎块，厚约3-7m。</w:t>
            </w:r>
          </w:p>
          <w:p>
            <w:pPr>
              <w:pStyle w:val="312"/>
            </w:pPr>
            <w:r>
              <w:rPr>
                <w:rFonts w:hint="eastAsia"/>
              </w:rPr>
              <w:t>第四系火山岩主要为下更新统军舰山组玄武岩，中更新统白头山组粗面岩和全新统冰场组白头山火山灰。</w:t>
            </w:r>
          </w:p>
          <w:p>
            <w:pPr>
              <w:pStyle w:val="312"/>
            </w:pPr>
            <w:r>
              <w:rPr>
                <w:rFonts w:hint="eastAsia"/>
              </w:rPr>
              <w:t>下更新统军舰山组在区内分布面积最大，广泛覆盖于四等房组或船底山组之上，海拔高程多为750-1200m之间，岩性主要为灰、深灰色致密玄武岩和气孔状玄武岩，厚度约250-300m。中更新统白头山组分布在白头山火山锥体周围，高程为1200-1700m，岩性为灰色、深灰色霓辉粗面岩、凝灰质玻基粗面岩和深灰色含角砾玻基粗面安山岩，厚度300m左右。全新统冰场组主要分布在天池周围及白西林场一带，岩性为灰白色、淡黄色碱流质浮岩及黑色含角砾火山灰，厚度40-60m。</w:t>
            </w:r>
          </w:p>
          <w:p>
            <w:pPr>
              <w:pStyle w:val="312"/>
            </w:pPr>
            <w:r>
              <w:rPr>
                <w:rFonts w:hint="eastAsia"/>
              </w:rPr>
              <w:t>（2）地质构造</w:t>
            </w:r>
          </w:p>
          <w:p>
            <w:pPr>
              <w:pStyle w:val="312"/>
            </w:pPr>
            <w:r>
              <w:rPr>
                <w:rFonts w:hint="eastAsia"/>
              </w:rPr>
              <w:t>抚松县内新生界玄武岩盖层广布，多数构造形迹被掩盖。据区域地质普查资料，工作区位于中朝地台辽东台隆区的东北部，太古界鞍山群变质岩系构成区域性基底，总体上形成复背斜褶皱，但多被断裂构造切割或被新生界掩盖，构造形态不完整。</w:t>
            </w:r>
          </w:p>
          <w:p>
            <w:pPr>
              <w:pStyle w:val="312"/>
            </w:pPr>
            <w:r>
              <w:rPr>
                <w:rFonts w:hint="eastAsia"/>
              </w:rPr>
              <w:t>区域性断裂构造大体上分为三组，即北东向、北西向和近东西向。</w:t>
            </w:r>
          </w:p>
          <w:p>
            <w:pPr>
              <w:pStyle w:val="312"/>
            </w:pPr>
            <w:r>
              <w:rPr>
                <w:rFonts w:hint="eastAsia"/>
              </w:rPr>
              <w:t>①北东向断裂</w:t>
            </w:r>
          </w:p>
          <w:p>
            <w:pPr>
              <w:pStyle w:val="312"/>
            </w:pPr>
            <w:r>
              <w:rPr>
                <w:rFonts w:hint="eastAsia"/>
              </w:rPr>
              <w:t>北东向断裂多分布在地堑盆地边缘或开阔的向斜构造中，走向20-70°，破碎带发育，常有岩脉分布，较典型的为汤河断裂带。</w:t>
            </w:r>
          </w:p>
          <w:p>
            <w:pPr>
              <w:pStyle w:val="312"/>
            </w:pPr>
            <w:r>
              <w:rPr>
                <w:rFonts w:hint="eastAsia"/>
              </w:rPr>
              <w:t>汤河断裂带位于万良至汤河口间，走向20-30°，长约40-50km，由一系列断层和破碎带组成。比较明显的断裂分布在高升—抚松间，长约25km，断层面倾向西北，倾角50°-60°，为一条正断层，抚松以南断层面不显著，但破碎带仍较发育，在大营和大清川间有数条花岗斑岩脉沿断裂带侵入，在大营西南有温泉群分布。</w:t>
            </w:r>
          </w:p>
          <w:p>
            <w:pPr>
              <w:pStyle w:val="312"/>
            </w:pPr>
            <w:r>
              <w:rPr>
                <w:rFonts w:hint="eastAsia"/>
              </w:rPr>
              <w:t>②北西向断裂</w:t>
            </w:r>
          </w:p>
          <w:p>
            <w:pPr>
              <w:pStyle w:val="312"/>
            </w:pPr>
            <w:r>
              <w:rPr>
                <w:rFonts w:hint="eastAsia"/>
              </w:rPr>
              <w:t>北西向断裂走向300°-340°，发育规模一般较小，常切割北东向断裂，亦可被北东向断裂切割，西北段平直，东南段有向南靠拢之势。如抚松—头道庙岭间的两条北西向断层，断面倾向北东，倾角较陡，北段走向300°，东南段渐转为340°，沿断裂带有挤压破碎现象，见有断层角砾岩及断层泥，并有石英斑岩和闪长斑岩岩脉侵入。</w:t>
            </w:r>
          </w:p>
          <w:p>
            <w:pPr>
              <w:pStyle w:val="312"/>
            </w:pPr>
            <w:r>
              <w:rPr>
                <w:rFonts w:hint="eastAsia"/>
              </w:rPr>
              <w:t>③近东西向断裂</w:t>
            </w:r>
          </w:p>
          <w:p>
            <w:pPr>
              <w:pStyle w:val="312"/>
            </w:pPr>
            <w:r>
              <w:rPr>
                <w:rFonts w:hint="eastAsia"/>
              </w:rPr>
              <w:t>测区内深大断裂多近东西向，但多被新生代玄武岩覆盖，主要断裂有兴华—白头山天池壳断裂带，该断裂为东西向深大壳断裂，位于通化县北兴华一带，向东经湾沟—白头山天池至和龙县大洞屯一线，基本沿北纬42°一线延伸。省内长达42km，在抚松县境内被玄武岩覆盖，航磁重力资料反映盖层下有基底断裂存在，沿线有大规模喜马拉雅期玄武岩浆喷发，分布有著名的白头山火山群。</w:t>
            </w:r>
          </w:p>
          <w:p>
            <w:pPr>
              <w:pStyle w:val="312"/>
            </w:pPr>
            <w:r>
              <w:t>2、水文地质条件</w:t>
            </w:r>
          </w:p>
          <w:p>
            <w:pPr>
              <w:pStyle w:val="312"/>
            </w:pPr>
            <w:r>
              <w:rPr>
                <w:rFonts w:hint="eastAsia"/>
              </w:rPr>
              <w:t>区内地下水的形成与赋存主要受区域地质、地形地貌条件控制。依据地下水的赋存与埋藏条件、水力特征及水理性质，可划分为玄武岩类孔洞裂隙水、碎屑岩类孔隙裂隙水、碳酸盐岩类裂隙溶隙水和基岩裂隙水（依据HJ/T338-2007《饮用水水源保护区划分技术规范》又可划分为基岩裂隙水、构造裂隙水和岩溶裂隙网络型水）。</w:t>
            </w:r>
          </w:p>
          <w:p>
            <w:pPr>
              <w:pStyle w:val="312"/>
            </w:pPr>
            <w:r>
              <w:rPr>
                <w:rFonts w:hint="eastAsia"/>
              </w:rPr>
              <w:t>（1）玄武岩类孔洞裂隙水（基岩裂隙水）</w:t>
            </w:r>
          </w:p>
          <w:p>
            <w:pPr>
              <w:pStyle w:val="312"/>
            </w:pPr>
            <w:r>
              <w:rPr>
                <w:rFonts w:hint="eastAsia"/>
              </w:rPr>
              <w:t>分布在抚松矿泉水水源保护区及周围的广大地区。含水介质为军舰山组玄武岩，岩石中原生及次生孔洞裂隙发育，且连通性好，地下水循环条件好。接受降水渗入补给，多以泉的形式向河谷径流排泄。受玄武岩孔洞裂隙发育程度影响，富水性不均一。漫江—马鞍山和泉阳—头岔河一带，玄武岩孔洞裂隙发育，富水性强，泉流量大于10L/s，最大可达400L/s以上，水量丰富；外围地区泉流量一般为1-10L/s，水量中等；草帽顶子一带泉流量小（＜1L/s），水量贫乏。水化学类型为重碳酸钙镁（或镁钙、钠）型水，矿化度多小于300mg/L，个别区段为300-500mg/L，水中偏硅酸含量较高，常形成低矿化的偏硅酸型矿泉水，水质良好。可作为区内城镇集中供水水源。</w:t>
            </w:r>
          </w:p>
          <w:p>
            <w:pPr>
              <w:pStyle w:val="312"/>
            </w:pPr>
            <w:r>
              <w:rPr>
                <w:rFonts w:hint="eastAsia"/>
              </w:rPr>
              <w:t>（2）碎屑岩类孔隙裂隙水（构造裂隙水）</w:t>
            </w:r>
          </w:p>
          <w:p>
            <w:pPr>
              <w:pStyle w:val="312"/>
            </w:pPr>
            <w:r>
              <w:rPr>
                <w:rFonts w:hint="eastAsia"/>
              </w:rPr>
              <w:t>主要分布在抚松县西侧的万良—抚松—仙人桥一带，漫江及东岗镇的西侧也有范围分布。大部分泉流量＞1L/s（或降深20m时，单井涌水量＞100m</w:t>
            </w:r>
            <w:r>
              <w:rPr>
                <w:rFonts w:hint="eastAsia"/>
                <w:vertAlign w:val="superscript"/>
              </w:rPr>
              <w:t>3</w:t>
            </w:r>
            <w:r>
              <w:rPr>
                <w:rFonts w:hint="eastAsia"/>
              </w:rPr>
              <w:t>/d），东岗镇松山—抚南林场、漫江镇管林村一带泉流量较小，降深20m时单井涌水量&lt;100m3/d。水流较快，水化学反应微弱，矿化度多小于500mg/L，为重碳酸钙钠、重碳酸钠钙型水。</w:t>
            </w:r>
          </w:p>
          <w:p>
            <w:pPr>
              <w:pStyle w:val="312"/>
            </w:pPr>
            <w:r>
              <w:rPr>
                <w:rFonts w:hint="eastAsia"/>
              </w:rPr>
              <w:t>（3）碳酸盐岩类裂隙溶隙水（岩溶裂隙网络型水）</w:t>
            </w:r>
          </w:p>
          <w:p>
            <w:pPr>
              <w:pStyle w:val="312"/>
            </w:pPr>
            <w:r>
              <w:rPr>
                <w:rFonts w:hint="eastAsia"/>
              </w:rPr>
              <w:t>零星分布在抚松镇、松山林场、抚南林场一带。含水介质为灰岩或大理岩，接受大气降水渗入补给或上覆含水层（段）地下水向下径流补给，多以泉的形式向河谷排泄。富水性差异较大，泉流量一般1—10L/s，（或降深20m时，单井涌水100—1000m</w:t>
            </w:r>
            <w:r>
              <w:rPr>
                <w:rFonts w:hint="eastAsia"/>
                <w:vertAlign w:val="superscript"/>
              </w:rPr>
              <w:t>3</w:t>
            </w:r>
            <w:r>
              <w:rPr>
                <w:rFonts w:hint="eastAsia"/>
              </w:rPr>
              <w:t>/d）。受降水渗入补给、且主要在浅部循环的裂隙溶隙水，其水化学类型为重碳酸钙型，矿化度小于300mg/L；受上覆含水层（段）地下水向下径流补给、且主要参与深部循环的裂隙溶隙水，其水化学类型复杂：为重碳酸钙、钙镁、钙钠型水，矿化度较高，达2000—3500mg/L，富含游离CO</w:t>
            </w:r>
            <w:r>
              <w:rPr>
                <w:rFonts w:hint="eastAsia"/>
                <w:vertAlign w:val="subscript"/>
              </w:rPr>
              <w:t>2</w:t>
            </w:r>
            <w:r>
              <w:rPr>
                <w:rFonts w:hint="eastAsia"/>
              </w:rPr>
              <w:t>，形成高矿化度的碳酸复合型稀有矿泉水（含气水）。</w:t>
            </w:r>
          </w:p>
          <w:p>
            <w:pPr>
              <w:pStyle w:val="312"/>
            </w:pPr>
            <w:r>
              <w:rPr>
                <w:rFonts w:hint="eastAsia"/>
              </w:rPr>
              <w:t>（4）基岩裂隙水（构造裂隙水）</w:t>
            </w:r>
          </w:p>
          <w:p>
            <w:pPr>
              <w:pStyle w:val="312"/>
            </w:pPr>
            <w:r>
              <w:rPr>
                <w:rFonts w:hint="eastAsia"/>
              </w:rPr>
              <w:t>分布在保护区外的天池、影壁山、黎明林场和兴参镇等地区，含水介质主要为粗面岩、变质岩和侵入岩类。地下水主要赋存于构造裂隙或风化裂隙带中。接受大气降水渗入补给，向河谷径流排泄，在构造裂隙发育的天池周围地区和黎明林场一带，富水性一般相对较好，泉流量一般大于1.0L/s，在构造裂隙不发育区段，风化网状裂隙水水量较贫乏，一般&lt;1.0L/s。为重碳酸钙、钙镁型水，矿化度一般&lt;300mg/L，个别地段可达700mg/L左右，水质较好。一般作为分散居民供水水源。</w:t>
            </w:r>
          </w:p>
          <w:p>
            <w:pPr>
              <w:pStyle w:val="312"/>
            </w:pPr>
            <w:r>
              <w:rPr>
                <w:rFonts w:hint="eastAsia"/>
                <w:u w:val="single"/>
              </w:rPr>
              <w:t>区域地下水流向为自北至南，</w:t>
            </w:r>
            <w:r>
              <w:rPr>
                <w:u w:val="single"/>
                <w:lang w:val="zh-TW"/>
              </w:rPr>
              <w:t>经现场调查，本项目所在区域</w:t>
            </w:r>
            <w:r>
              <w:rPr>
                <w:rFonts w:hint="eastAsia"/>
                <w:u w:val="single"/>
                <w:lang w:val="zh-TW"/>
              </w:rPr>
              <w:t>无</w:t>
            </w:r>
            <w:r>
              <w:rPr>
                <w:u w:val="single"/>
                <w:lang w:val="zh-TW"/>
              </w:rPr>
              <w:t>集中式和分散式饮用水水源地</w:t>
            </w:r>
            <w:r>
              <w:rPr>
                <w:rFonts w:hint="eastAsia"/>
                <w:u w:val="single"/>
                <w:lang w:val="zh-TW"/>
              </w:rPr>
              <w:t>，无热水、矿泉水、温泉等特殊地下水资源保护区。</w:t>
            </w:r>
            <w:r>
              <w:rPr>
                <w:rFonts w:hint="eastAsia"/>
                <w:u w:val="single"/>
              </w:rPr>
              <w:t>评价范围内的散户地下水井主要为分散式开采，供水人口均在</w:t>
            </w:r>
            <w:r>
              <w:rPr>
                <w:u w:val="single"/>
              </w:rPr>
              <w:t>1000</w:t>
            </w:r>
            <w:r>
              <w:rPr>
                <w:rFonts w:hint="eastAsia"/>
                <w:u w:val="single"/>
              </w:rPr>
              <w:t>人以下，属于分散式饮用水水源，地下水水源保护范围一般为水源井周围</w:t>
            </w:r>
            <w:r>
              <w:rPr>
                <w:u w:val="single"/>
              </w:rPr>
              <w:t>50m</w:t>
            </w:r>
            <w:r>
              <w:rPr>
                <w:rFonts w:hint="eastAsia"/>
                <w:u w:val="single"/>
              </w:rPr>
              <w:t>范围。本项目与最近地下水井距离在500m以上</w:t>
            </w:r>
            <w:r>
              <w:rPr>
                <w:u w:val="single"/>
              </w:rPr>
              <w:t>。因此，项目地下水环境敏感程度为不敏感。</w:t>
            </w:r>
            <w:r>
              <w:t>项目所在区域水文地质图详见图</w:t>
            </w:r>
            <w:r>
              <w:rPr>
                <w:rFonts w:hint="eastAsia"/>
              </w:rPr>
              <w:t>12。</w:t>
            </w:r>
          </w:p>
          <w:p>
            <w:pPr>
              <w:pStyle w:val="312"/>
              <w:rPr>
                <w:u w:val="single"/>
              </w:rPr>
            </w:pPr>
            <w:r>
              <w:rPr>
                <w:rFonts w:hint="eastAsia"/>
                <w:u w:val="single"/>
              </w:rPr>
              <w:t>项目地下水评价范围初步定为以项目为中心，上游1000m、下游2000m、两侧各1000m的面积为6km</w:t>
            </w:r>
            <w:r>
              <w:rPr>
                <w:rFonts w:hint="eastAsia"/>
                <w:u w:val="single"/>
                <w:vertAlign w:val="superscript"/>
              </w:rPr>
              <w:t>2</w:t>
            </w:r>
            <w:r>
              <w:rPr>
                <w:rFonts w:hint="eastAsia"/>
                <w:u w:val="single"/>
              </w:rPr>
              <w:t>的矩形区域。项目西侧头道松花江为分水岭，因此最终</w:t>
            </w:r>
            <w:r>
              <w:rPr>
                <w:u w:val="single"/>
              </w:rPr>
              <w:t>确定</w:t>
            </w:r>
            <w:r>
              <w:rPr>
                <w:rFonts w:hint="eastAsia"/>
                <w:u w:val="single"/>
              </w:rPr>
              <w:t>西侧</w:t>
            </w:r>
            <w:r>
              <w:rPr>
                <w:u w:val="single"/>
              </w:rPr>
              <w:t>以</w:t>
            </w:r>
            <w:r>
              <w:rPr>
                <w:rFonts w:hint="eastAsia"/>
                <w:u w:val="single"/>
              </w:rPr>
              <w:t>头道松花江</w:t>
            </w:r>
            <w:r>
              <w:rPr>
                <w:u w:val="single"/>
              </w:rPr>
              <w:t>为界，项目地下水评价范围面积为</w:t>
            </w:r>
            <w:r>
              <w:rPr>
                <w:rFonts w:hint="eastAsia"/>
                <w:u w:val="single"/>
              </w:rPr>
              <w:t>3.8</w:t>
            </w:r>
            <w:r>
              <w:rPr>
                <w:u w:val="single"/>
              </w:rPr>
              <w:t>km</w:t>
            </w:r>
            <w:r>
              <w:rPr>
                <w:u w:val="single"/>
                <w:vertAlign w:val="superscript"/>
              </w:rPr>
              <w:t>2</w:t>
            </w:r>
            <w:r>
              <w:rPr>
                <w:u w:val="single"/>
              </w:rPr>
              <w:t>。</w:t>
            </w:r>
          </w:p>
          <w:p>
            <w:pPr>
              <w:ind w:firstLine="482" w:firstLineChars="200"/>
              <w:rPr>
                <w:b/>
                <w:bCs/>
                <w:lang w:bidi="ar"/>
              </w:rPr>
            </w:pPr>
            <w:r>
              <w:rPr>
                <w:rFonts w:hint="eastAsia"/>
                <w:b/>
                <w:bCs/>
                <w:lang w:bidi="ar"/>
              </w:rPr>
              <w:t>（二）地下水环境影响分析</w:t>
            </w:r>
          </w:p>
          <w:p>
            <w:pPr>
              <w:pStyle w:val="312"/>
            </w:pPr>
            <w:r>
              <w:rPr>
                <w:rFonts w:hint="eastAsia"/>
                <w:lang w:val="zh-CN" w:bidi="ar"/>
              </w:rPr>
              <w:t>1、</w:t>
            </w:r>
            <w:r>
              <w:t>正常</w:t>
            </w:r>
            <w:r>
              <w:rPr>
                <w:rFonts w:hint="eastAsia"/>
              </w:rPr>
              <w:t>状况</w:t>
            </w:r>
            <w:r>
              <w:t>下影响分析</w:t>
            </w:r>
          </w:p>
          <w:p>
            <w:pPr>
              <w:pStyle w:val="312"/>
            </w:pPr>
            <w:r>
              <w:rPr>
                <w:rFonts w:hint="eastAsia"/>
              </w:rPr>
              <w:t>根据项目废水排放及处理情况，项目产生的生活污水排入防渗旱厕，定期清掏用于农肥。</w:t>
            </w:r>
            <w:r>
              <w:rPr>
                <w:rFonts w:hint="eastAsia"/>
                <w:u w:val="single"/>
              </w:rPr>
              <w:t>地面清洗废水和雨水经隔油池处理后采用罐车拉运至抚松县净源污水处理有限公司进一步处理，处理达到</w:t>
            </w:r>
            <w:r>
              <w:rPr>
                <w:u w:val="single"/>
              </w:rPr>
              <w:t>《城镇污水处理厂污染物排放标准》（GB18918-2002）中的一级A标准</w:t>
            </w:r>
            <w:r>
              <w:rPr>
                <w:rFonts w:hint="eastAsia"/>
                <w:u w:val="single"/>
              </w:rPr>
              <w:t>后最终排入头道松花江。</w:t>
            </w:r>
            <w:r>
              <w:t>本项目各项污</w:t>
            </w:r>
            <w:r>
              <w:rPr>
                <w:rFonts w:hint="eastAsia"/>
              </w:rPr>
              <w:t>、</w:t>
            </w:r>
            <w:r>
              <w:t>废水采取各项环保措施后均可得到有效处理或综合利用</w:t>
            </w:r>
            <w:r>
              <w:rPr>
                <w:rFonts w:hint="eastAsia"/>
              </w:rPr>
              <w:t>，</w:t>
            </w:r>
            <w:r>
              <w:t>不直接外排至地表水环境</w:t>
            </w:r>
            <w:r>
              <w:rPr>
                <w:rFonts w:hint="eastAsia"/>
              </w:rPr>
              <w:t>，正常情况下</w:t>
            </w:r>
            <w:r>
              <w:t>不会对区域地</w:t>
            </w:r>
            <w:r>
              <w:rPr>
                <w:rFonts w:hint="eastAsia"/>
              </w:rPr>
              <w:t>下</w:t>
            </w:r>
            <w:r>
              <w:t>水</w:t>
            </w:r>
            <w:r>
              <w:rPr>
                <w:rFonts w:hint="eastAsia"/>
              </w:rPr>
              <w:t>环境质量</w:t>
            </w:r>
            <w:r>
              <w:t>产生不利影响</w:t>
            </w:r>
            <w:r>
              <w:rPr>
                <w:rFonts w:hint="eastAsia"/>
              </w:rPr>
              <w:t>。</w:t>
            </w:r>
          </w:p>
          <w:p>
            <w:pPr>
              <w:pStyle w:val="312"/>
            </w:pPr>
            <w:r>
              <w:rPr>
                <w:rFonts w:hint="eastAsia"/>
                <w:lang w:val="zh-CN" w:bidi="ar"/>
              </w:rPr>
              <w:t>2、</w:t>
            </w:r>
            <w:r>
              <w:t>非正常状况下影响分析</w:t>
            </w:r>
          </w:p>
          <w:p>
            <w:pPr>
              <w:pStyle w:val="312"/>
              <w:rPr>
                <w:lang w:val="zh-CN" w:bidi="ar"/>
              </w:rPr>
            </w:pPr>
            <w:r>
              <w:rPr>
                <w:rFonts w:hint="eastAsia"/>
                <w:lang w:val="zh-CN" w:bidi="ar"/>
              </w:rPr>
              <w:t>（1）污染源</w:t>
            </w:r>
          </w:p>
          <w:p>
            <w:pPr>
              <w:pStyle w:val="312"/>
              <w:rPr>
                <w:lang w:val="zh-CN" w:bidi="ar"/>
              </w:rPr>
            </w:pPr>
            <w:r>
              <w:rPr>
                <w:rFonts w:hint="eastAsia"/>
                <w:lang w:val="zh-CN" w:bidi="ar"/>
              </w:rPr>
              <w:t>项目无生产废水产生，对地下水产生污染的主要污染源为事故工况下废油泄漏对地下水造成污染。</w:t>
            </w:r>
          </w:p>
          <w:p>
            <w:pPr>
              <w:pStyle w:val="312"/>
              <w:rPr>
                <w:lang w:val="zh-CN" w:bidi="ar"/>
              </w:rPr>
            </w:pPr>
            <w:r>
              <w:rPr>
                <w:rFonts w:hint="eastAsia"/>
                <w:lang w:val="zh-CN" w:bidi="ar"/>
              </w:rPr>
              <w:t>（2）污染途径</w:t>
            </w:r>
          </w:p>
          <w:p>
            <w:pPr>
              <w:pStyle w:val="312"/>
              <w:rPr>
                <w:lang w:val="zh-CN" w:bidi="ar"/>
              </w:rPr>
            </w:pPr>
            <w:r>
              <w:rPr>
                <w:rFonts w:hint="eastAsia"/>
                <w:lang w:val="zh-CN" w:bidi="ar"/>
              </w:rPr>
              <w:t>事故工况发生废油泄漏时，对地下水的污染方式为连续渗入型，在此种情况下，包气带上部的表土层完全饱和呈间隙、连续渗流形式，其下部呈非饱和水的淋雨状渗流形式渗入含水层。</w:t>
            </w:r>
          </w:p>
          <w:p>
            <w:pPr>
              <w:pStyle w:val="312"/>
              <w:rPr>
                <w:lang w:val="zh-CN" w:bidi="ar"/>
              </w:rPr>
            </w:pPr>
            <w:r>
              <w:rPr>
                <w:rFonts w:hint="eastAsia"/>
                <w:lang w:val="zh-CN" w:bidi="ar"/>
              </w:rPr>
              <w:t>污染物自上而下经包气带进入含水层，污染程度除受原始污染物化学成分、浓度以及评价区的降水、径流蒸发和入渗等条件的影响，还受包气带的地质结构、岩土成分、厚度、饱和及非饱和渗透性能和对污染物的吸附滞留能力等因素的影响。一般情况下，颗粒细密，渗透性差，吸附能力强，污染物迁移慢；反之颗粒粗大松散，渗透性能好，吸附能力差，污染物迁移快，污染范围大。</w:t>
            </w:r>
          </w:p>
          <w:p>
            <w:pPr>
              <w:pStyle w:val="312"/>
              <w:rPr>
                <w:lang w:val="zh-CN" w:bidi="ar"/>
              </w:rPr>
            </w:pPr>
            <w:r>
              <w:rPr>
                <w:rFonts w:hint="eastAsia"/>
                <w:lang w:val="zh-CN" w:bidi="ar"/>
              </w:rPr>
              <w:t>（3）地下水环境影响预测</w:t>
            </w:r>
          </w:p>
          <w:p>
            <w:pPr>
              <w:pStyle w:val="312"/>
              <w:rPr>
                <w:lang w:val="zh-CN" w:bidi="ar"/>
              </w:rPr>
            </w:pPr>
            <w:r>
              <w:rPr>
                <w:rFonts w:hint="eastAsia"/>
                <w:lang w:val="zh-CN" w:bidi="ar"/>
              </w:rPr>
              <w:t>①预测因子</w:t>
            </w:r>
          </w:p>
          <w:p>
            <w:pPr>
              <w:pStyle w:val="312"/>
            </w:pPr>
            <w:r>
              <w:rPr>
                <w:bCs/>
              </w:rPr>
              <w:t>以石油类作为特征污染物进行预测。</w:t>
            </w:r>
          </w:p>
          <w:p>
            <w:pPr>
              <w:pStyle w:val="312"/>
              <w:rPr>
                <w:lang w:val="zh-CN" w:bidi="ar"/>
              </w:rPr>
            </w:pPr>
            <w:r>
              <w:rPr>
                <w:rFonts w:hint="eastAsia"/>
                <w:lang w:val="zh-CN" w:bidi="ar"/>
              </w:rPr>
              <w:t>②预测时段</w:t>
            </w:r>
          </w:p>
          <w:p>
            <w:pPr>
              <w:pStyle w:val="312"/>
              <w:rPr>
                <w:lang w:val="zh-CN" w:bidi="ar"/>
              </w:rPr>
            </w:pPr>
            <w:r>
              <w:rPr>
                <w:rFonts w:hint="eastAsia"/>
                <w:lang w:val="zh-CN" w:bidi="ar"/>
              </w:rPr>
              <w:t>地下水污染发生后100d、1000d、3000d。</w:t>
            </w:r>
          </w:p>
          <w:p>
            <w:pPr>
              <w:pStyle w:val="312"/>
              <w:rPr>
                <w:lang w:val="zh-CN" w:bidi="ar"/>
              </w:rPr>
            </w:pPr>
            <w:r>
              <w:rPr>
                <w:rFonts w:hint="eastAsia"/>
                <w:lang w:val="zh-CN" w:bidi="ar"/>
              </w:rPr>
              <w:t>③预测源强</w:t>
            </w:r>
          </w:p>
          <w:p>
            <w:pPr>
              <w:pStyle w:val="312"/>
              <w:rPr>
                <w:lang w:bidi="ar"/>
              </w:rPr>
            </w:pPr>
            <w:r>
              <w:rPr>
                <w:lang w:bidi="ar"/>
              </w:rPr>
              <w:t>预处理作业操作不当可能造成废油类泄漏，</w:t>
            </w:r>
            <w:r>
              <w:rPr>
                <w:rFonts w:hint="eastAsia"/>
              </w:rPr>
              <w:t>泄漏事故场景设定</w:t>
            </w:r>
            <w:r>
              <w:rPr>
                <w:rFonts w:hint="eastAsia"/>
                <w:lang w:bidi="ar"/>
              </w:rPr>
              <w:t>源强详见</w:t>
            </w:r>
            <w:r>
              <w:rPr>
                <w:lang w:bidi="ar"/>
              </w:rPr>
              <w:fldChar w:fldCharType="begin"/>
            </w:r>
            <w:r>
              <w:rPr>
                <w:lang w:bidi="ar"/>
              </w:rPr>
              <w:instrText xml:space="preserve"> </w:instrText>
            </w:r>
            <w:r>
              <w:rPr>
                <w:rFonts w:hint="eastAsia"/>
                <w:lang w:bidi="ar"/>
              </w:rPr>
              <w:instrText xml:space="preserve">REF _Ref32680508 \r \h</w:instrText>
            </w:r>
            <w:r>
              <w:rPr>
                <w:lang w:bidi="ar"/>
              </w:rPr>
              <w:instrText xml:space="preserve"> </w:instrText>
            </w:r>
            <w:r>
              <w:rPr>
                <w:lang w:bidi="ar"/>
              </w:rPr>
              <w:fldChar w:fldCharType="separate"/>
            </w:r>
            <w:r>
              <w:rPr>
                <w:rFonts w:hint="eastAsia"/>
                <w:lang w:bidi="ar"/>
              </w:rPr>
              <w:t>表49</w:t>
            </w:r>
            <w:r>
              <w:rPr>
                <w:lang w:bidi="ar"/>
              </w:rPr>
              <w:fldChar w:fldCharType="end"/>
            </w:r>
            <w:r>
              <w:rPr>
                <w:rFonts w:hint="eastAsia"/>
                <w:lang w:bidi="ar"/>
              </w:rPr>
              <w:t>。</w:t>
            </w:r>
          </w:p>
          <w:p>
            <w:pPr>
              <w:pStyle w:val="69"/>
              <w:numPr>
                <w:ilvl w:val="0"/>
                <w:numId w:val="6"/>
              </w:numPr>
            </w:pPr>
            <w:bookmarkStart w:id="218" w:name="_Ref32680508"/>
            <w:r>
              <w:t>非正常状况下废水泄漏源强</w:t>
            </w:r>
            <w:bookmarkEnd w:id="218"/>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2197"/>
              <w:gridCol w:w="2197"/>
              <w:gridCol w:w="2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0" w:type="pct"/>
                  <w:vAlign w:val="center"/>
                </w:tcPr>
                <w:p>
                  <w:pPr>
                    <w:spacing w:line="240" w:lineRule="auto"/>
                    <w:jc w:val="center"/>
                    <w:rPr>
                      <w:sz w:val="21"/>
                      <w:szCs w:val="21"/>
                    </w:rPr>
                  </w:pPr>
                  <w:r>
                    <w:rPr>
                      <w:sz w:val="21"/>
                      <w:szCs w:val="21"/>
                    </w:rPr>
                    <w:t>预测因子</w:t>
                  </w:r>
                </w:p>
              </w:tc>
              <w:tc>
                <w:tcPr>
                  <w:tcW w:w="1250" w:type="pct"/>
                  <w:vAlign w:val="center"/>
                </w:tcPr>
                <w:p>
                  <w:pPr>
                    <w:spacing w:line="240" w:lineRule="auto"/>
                    <w:jc w:val="center"/>
                    <w:rPr>
                      <w:sz w:val="21"/>
                      <w:szCs w:val="21"/>
                    </w:rPr>
                  </w:pPr>
                  <w:r>
                    <w:rPr>
                      <w:sz w:val="21"/>
                      <w:szCs w:val="21"/>
                    </w:rPr>
                    <w:t>泄漏量</w:t>
                  </w:r>
                  <w:r>
                    <w:rPr>
                      <w:rFonts w:hint="eastAsia"/>
                      <w:sz w:val="21"/>
                      <w:szCs w:val="21"/>
                    </w:rPr>
                    <w:t>（</w:t>
                  </w:r>
                  <w:r>
                    <w:rPr>
                      <w:sz w:val="21"/>
                      <w:szCs w:val="21"/>
                    </w:rPr>
                    <w:t>m</w:t>
                  </w:r>
                  <w:r>
                    <w:rPr>
                      <w:rFonts w:hint="eastAsia"/>
                      <w:sz w:val="21"/>
                      <w:szCs w:val="21"/>
                      <w:vertAlign w:val="superscript"/>
                    </w:rPr>
                    <w:t>3</w:t>
                  </w:r>
                  <w:r>
                    <w:rPr>
                      <w:rFonts w:hint="eastAsia"/>
                      <w:sz w:val="21"/>
                      <w:szCs w:val="21"/>
                    </w:rPr>
                    <w:t>/d）</w:t>
                  </w:r>
                </w:p>
              </w:tc>
              <w:tc>
                <w:tcPr>
                  <w:tcW w:w="1250" w:type="pct"/>
                  <w:vAlign w:val="center"/>
                </w:tcPr>
                <w:p>
                  <w:pPr>
                    <w:spacing w:line="240" w:lineRule="auto"/>
                    <w:jc w:val="center"/>
                    <w:rPr>
                      <w:sz w:val="21"/>
                      <w:szCs w:val="21"/>
                    </w:rPr>
                  </w:pPr>
                  <w:r>
                    <w:rPr>
                      <w:sz w:val="21"/>
                      <w:szCs w:val="21"/>
                    </w:rPr>
                    <w:t>泄漏浓度</w:t>
                  </w:r>
                  <w:r>
                    <w:rPr>
                      <w:rFonts w:hint="eastAsia"/>
                      <w:sz w:val="21"/>
                      <w:szCs w:val="21"/>
                    </w:rPr>
                    <w:t>（g/L）</w:t>
                  </w:r>
                </w:p>
              </w:tc>
              <w:tc>
                <w:tcPr>
                  <w:tcW w:w="1250" w:type="pct"/>
                  <w:vAlign w:val="center"/>
                </w:tcPr>
                <w:p>
                  <w:pPr>
                    <w:spacing w:line="240" w:lineRule="auto"/>
                    <w:jc w:val="center"/>
                    <w:rPr>
                      <w:sz w:val="21"/>
                      <w:szCs w:val="21"/>
                    </w:rPr>
                  </w:pPr>
                  <w:r>
                    <w:rPr>
                      <w:sz w:val="21"/>
                      <w:szCs w:val="21"/>
                    </w:rPr>
                    <w:t>污染物</w:t>
                  </w:r>
                  <w:r>
                    <w:rPr>
                      <w:rFonts w:hint="eastAsia"/>
                      <w:sz w:val="21"/>
                      <w:szCs w:val="21"/>
                    </w:rPr>
                    <w:t>泄漏量（kg/d）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0" w:type="pct"/>
                  <w:vAlign w:val="center"/>
                </w:tcPr>
                <w:p>
                  <w:pPr>
                    <w:spacing w:line="240" w:lineRule="auto"/>
                    <w:jc w:val="center"/>
                    <w:rPr>
                      <w:bCs/>
                      <w:sz w:val="21"/>
                      <w:szCs w:val="21"/>
                    </w:rPr>
                  </w:pPr>
                  <w:r>
                    <w:rPr>
                      <w:rFonts w:hint="eastAsia"/>
                      <w:bCs/>
                      <w:sz w:val="21"/>
                      <w:szCs w:val="21"/>
                    </w:rPr>
                    <w:t>石油类</w:t>
                  </w:r>
                </w:p>
              </w:tc>
              <w:tc>
                <w:tcPr>
                  <w:tcW w:w="1250" w:type="pct"/>
                  <w:vAlign w:val="center"/>
                </w:tcPr>
                <w:p>
                  <w:pPr>
                    <w:spacing w:line="240" w:lineRule="auto"/>
                    <w:jc w:val="center"/>
                    <w:rPr>
                      <w:bCs/>
                      <w:sz w:val="21"/>
                      <w:szCs w:val="21"/>
                    </w:rPr>
                  </w:pPr>
                  <w:r>
                    <w:rPr>
                      <w:rFonts w:hint="eastAsia"/>
                      <w:bCs/>
                      <w:sz w:val="21"/>
                      <w:szCs w:val="21"/>
                    </w:rPr>
                    <w:t>0.0</w:t>
                  </w:r>
                  <w:r>
                    <w:rPr>
                      <w:bCs/>
                      <w:sz w:val="21"/>
                      <w:szCs w:val="21"/>
                    </w:rPr>
                    <w:t>2</w:t>
                  </w:r>
                </w:p>
              </w:tc>
              <w:tc>
                <w:tcPr>
                  <w:tcW w:w="1250" w:type="pct"/>
                  <w:vAlign w:val="center"/>
                </w:tcPr>
                <w:p>
                  <w:pPr>
                    <w:spacing w:line="240" w:lineRule="auto"/>
                    <w:jc w:val="center"/>
                    <w:rPr>
                      <w:sz w:val="21"/>
                      <w:szCs w:val="21"/>
                    </w:rPr>
                  </w:pPr>
                  <w:r>
                    <w:rPr>
                      <w:rFonts w:hint="eastAsia"/>
                      <w:sz w:val="21"/>
                      <w:szCs w:val="21"/>
                    </w:rPr>
                    <w:t>850</w:t>
                  </w:r>
                </w:p>
              </w:tc>
              <w:tc>
                <w:tcPr>
                  <w:tcW w:w="1250" w:type="pct"/>
                  <w:vAlign w:val="center"/>
                </w:tcPr>
                <w:p>
                  <w:pPr>
                    <w:spacing w:line="240" w:lineRule="auto"/>
                    <w:jc w:val="center"/>
                    <w:rPr>
                      <w:sz w:val="21"/>
                      <w:szCs w:val="21"/>
                    </w:rPr>
                  </w:pPr>
                  <w:r>
                    <w:rPr>
                      <w:sz w:val="21"/>
                      <w:szCs w:val="21"/>
                    </w:rPr>
                    <w:t>17</w:t>
                  </w:r>
                </w:p>
              </w:tc>
            </w:tr>
          </w:tbl>
          <w:p>
            <w:pPr>
              <w:pStyle w:val="312"/>
              <w:rPr>
                <w:lang w:val="zh-CN" w:bidi="ar"/>
              </w:rPr>
            </w:pPr>
            <w:r>
              <w:rPr>
                <w:rFonts w:hint="eastAsia"/>
                <w:lang w:val="zh-CN" w:bidi="ar"/>
              </w:rPr>
              <w:t>④预测层位</w:t>
            </w:r>
          </w:p>
          <w:p>
            <w:pPr>
              <w:pStyle w:val="312"/>
              <w:rPr>
                <w:lang w:val="zh-CN" w:bidi="ar"/>
              </w:rPr>
            </w:pPr>
            <w:r>
              <w:rPr>
                <w:rFonts w:hint="eastAsia"/>
                <w:lang w:val="zh-CN" w:bidi="ar"/>
              </w:rPr>
              <w:t>项目废水渗漏的污染层位为上部潜水含水层。</w:t>
            </w:r>
          </w:p>
          <w:p>
            <w:pPr>
              <w:pStyle w:val="312"/>
              <w:rPr>
                <w:lang w:val="zh-CN" w:bidi="ar"/>
              </w:rPr>
            </w:pPr>
            <w:r>
              <w:rPr>
                <w:rFonts w:hint="eastAsia"/>
                <w:lang w:val="zh-CN" w:bidi="ar"/>
              </w:rPr>
              <w:t>⑤预测方法</w:t>
            </w:r>
          </w:p>
          <w:p>
            <w:pPr>
              <w:pStyle w:val="312"/>
            </w:pPr>
            <w:r>
              <w:rPr>
                <w:rFonts w:hint="eastAsia"/>
              </w:rPr>
              <w:t>根据</w:t>
            </w:r>
            <w:r>
              <w:t>《环境影响评价技术导则 地下水环境》（HJ610-2016）</w:t>
            </w:r>
            <w:r>
              <w:rPr>
                <w:rFonts w:hint="eastAsia"/>
              </w:rPr>
              <w:t>，本项目地下水环境评价等级为三级，由于本项目的污染物排放对地下水流场没有明显的影响，项目区内含水层的基本参数（渗透系数、有效孔隙度）不会发生变化，因此采用解析模型预测污染物在含水层中的扩散预测。根据污染源的具体情况，排放形式及排放规律将污染源概化为点源、连续恒定排放，预测模型选择“一维半无限长多孔介质柱体，一端为定浓度边界”预测模型，公式如下：</w:t>
            </w:r>
          </w:p>
          <w:p>
            <w:pPr>
              <w:spacing w:line="336" w:lineRule="auto"/>
              <w:ind w:firstLine="480"/>
              <w:jc w:val="center"/>
            </w:pPr>
            <w:r>
              <w:drawing>
                <wp:inline distT="0" distB="0" distL="0" distR="0">
                  <wp:extent cx="2609850" cy="5143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609850" cy="514350"/>
                          </a:xfrm>
                          <a:prstGeom prst="rect">
                            <a:avLst/>
                          </a:prstGeom>
                          <a:noFill/>
                          <a:ln>
                            <a:noFill/>
                          </a:ln>
                        </pic:spPr>
                      </pic:pic>
                    </a:graphicData>
                  </a:graphic>
                </wp:inline>
              </w:drawing>
            </w:r>
          </w:p>
          <w:p>
            <w:pPr>
              <w:spacing w:line="336" w:lineRule="auto"/>
              <w:ind w:firstLine="480"/>
            </w:pPr>
            <w:r>
              <w:t>式中：x—距注入点的距离，m</w:t>
            </w:r>
            <w:r>
              <w:rPr>
                <w:rFonts w:hint="eastAsia"/>
              </w:rPr>
              <w:t>；</w:t>
            </w:r>
          </w:p>
          <w:p>
            <w:pPr>
              <w:spacing w:line="336" w:lineRule="auto"/>
              <w:ind w:left="720" w:leftChars="300" w:firstLine="482"/>
            </w:pPr>
            <w:r>
              <w:t>t—时间，d</w:t>
            </w:r>
            <w:r>
              <w:rPr>
                <w:rFonts w:hint="eastAsia"/>
              </w:rPr>
              <w:t>；</w:t>
            </w:r>
          </w:p>
          <w:p>
            <w:pPr>
              <w:spacing w:line="336" w:lineRule="auto"/>
              <w:ind w:left="720" w:leftChars="300" w:firstLine="482"/>
            </w:pPr>
            <w:r>
              <w:t>C（x，t）—t时刻x处的示踪剂浓度，g/L</w:t>
            </w:r>
            <w:r>
              <w:rPr>
                <w:rFonts w:hint="eastAsia"/>
              </w:rPr>
              <w:t>；</w:t>
            </w:r>
          </w:p>
          <w:p>
            <w:pPr>
              <w:spacing w:line="336" w:lineRule="auto"/>
              <w:ind w:left="720" w:leftChars="300" w:firstLine="482"/>
            </w:pPr>
            <w:r>
              <w:t>C</w:t>
            </w:r>
            <w:r>
              <w:rPr>
                <w:vertAlign w:val="subscript"/>
              </w:rPr>
              <w:t>0</w:t>
            </w:r>
            <w:r>
              <w:t>—注入的示踪剂浓度，g/L</w:t>
            </w:r>
            <w:r>
              <w:rPr>
                <w:rFonts w:hint="eastAsia"/>
              </w:rPr>
              <w:t>；</w:t>
            </w:r>
          </w:p>
          <w:p>
            <w:pPr>
              <w:spacing w:line="336" w:lineRule="auto"/>
              <w:ind w:left="720" w:leftChars="300" w:firstLine="482"/>
            </w:pPr>
            <w:r>
              <w:rPr>
                <w:rFonts w:hint="eastAsia"/>
              </w:rPr>
              <w:t>u</w:t>
            </w:r>
            <w:r>
              <w:t>—水流速度，m/d</w:t>
            </w:r>
            <w:r>
              <w:rPr>
                <w:rFonts w:hint="eastAsia"/>
              </w:rPr>
              <w:t>，</w:t>
            </w:r>
            <w:r>
              <w:t>本次取</w:t>
            </w:r>
            <w:r>
              <w:rPr>
                <w:rFonts w:hint="eastAsia"/>
              </w:rPr>
              <w:t>0.03</w:t>
            </w:r>
            <w:r>
              <w:t>；</w:t>
            </w:r>
          </w:p>
          <w:p>
            <w:pPr>
              <w:spacing w:line="336" w:lineRule="auto"/>
              <w:ind w:left="720" w:leftChars="300" w:firstLine="482"/>
            </w:pPr>
            <w:r>
              <w:t>D</w:t>
            </w:r>
            <w:r>
              <w:rPr>
                <w:vertAlign w:val="subscript"/>
              </w:rPr>
              <w:t>L</w:t>
            </w:r>
            <w:r>
              <w:t>—纵向弥散系数，m</w:t>
            </w:r>
            <w:r>
              <w:rPr>
                <w:vertAlign w:val="superscript"/>
              </w:rPr>
              <w:t>2</w:t>
            </w:r>
            <w:r>
              <w:t>/d</w:t>
            </w:r>
            <w:r>
              <w:rPr>
                <w:rFonts w:hint="eastAsia"/>
              </w:rPr>
              <w:t>，</w:t>
            </w:r>
            <w:r>
              <w:t>本次取</w:t>
            </w:r>
            <w:r>
              <w:rPr>
                <w:rFonts w:hint="eastAsia"/>
              </w:rPr>
              <w:t>0.3</w:t>
            </w:r>
            <w:r>
              <w:t>；</w:t>
            </w:r>
          </w:p>
          <w:p>
            <w:pPr>
              <w:spacing w:line="336" w:lineRule="auto"/>
              <w:ind w:left="720" w:leftChars="300" w:firstLine="482"/>
            </w:pPr>
            <w:r>
              <w:t>erfc（）—余误差函数</w:t>
            </w:r>
            <w:r>
              <w:rPr>
                <w:rFonts w:hint="eastAsia"/>
              </w:rPr>
              <w:t>。</w:t>
            </w:r>
          </w:p>
          <w:p>
            <w:pPr>
              <w:pStyle w:val="312"/>
              <w:rPr>
                <w:lang w:val="zh-CN" w:bidi="ar"/>
              </w:rPr>
            </w:pPr>
            <w:r>
              <w:rPr>
                <w:rFonts w:hint="eastAsia"/>
                <w:lang w:val="zh-CN" w:bidi="ar"/>
              </w:rPr>
              <w:t>⑥预测结果</w:t>
            </w:r>
          </w:p>
          <w:p>
            <w:pPr>
              <w:pStyle w:val="312"/>
              <w:rPr>
                <w:lang w:val="zh-CN" w:bidi="ar"/>
              </w:rPr>
            </w:pPr>
            <w:r>
              <w:rPr>
                <w:rFonts w:hint="eastAsia"/>
                <w:lang w:val="zh-CN" w:bidi="ar"/>
              </w:rPr>
              <w:t>预测计算结果详见</w:t>
            </w:r>
            <w:r>
              <w:rPr>
                <w:lang w:val="zh-CN" w:bidi="ar"/>
              </w:rPr>
              <w:fldChar w:fldCharType="begin"/>
            </w:r>
            <w:r>
              <w:rPr>
                <w:lang w:val="zh-CN" w:bidi="ar"/>
              </w:rPr>
              <w:instrText xml:space="preserve"> </w:instrText>
            </w:r>
            <w:r>
              <w:rPr>
                <w:rFonts w:hint="eastAsia"/>
                <w:lang w:val="zh-CN" w:bidi="ar"/>
              </w:rPr>
              <w:instrText xml:space="preserve">REF _Ref32680517 \r \h</w:instrText>
            </w:r>
            <w:r>
              <w:rPr>
                <w:lang w:val="zh-CN" w:bidi="ar"/>
              </w:rPr>
              <w:instrText xml:space="preserve"> </w:instrText>
            </w:r>
            <w:r>
              <w:rPr>
                <w:lang w:val="zh-CN" w:bidi="ar"/>
              </w:rPr>
              <w:fldChar w:fldCharType="separate"/>
            </w:r>
            <w:r>
              <w:rPr>
                <w:rFonts w:hint="eastAsia"/>
                <w:lang w:val="zh-CN" w:bidi="ar"/>
              </w:rPr>
              <w:t>表50</w:t>
            </w:r>
            <w:r>
              <w:rPr>
                <w:lang w:val="zh-CN" w:bidi="ar"/>
              </w:rPr>
              <w:fldChar w:fldCharType="end"/>
            </w:r>
            <w:r>
              <w:rPr>
                <w:rFonts w:hint="eastAsia"/>
                <w:lang w:val="zh-CN" w:bidi="ar"/>
              </w:rPr>
              <w:t>。</w:t>
            </w:r>
          </w:p>
          <w:p>
            <w:pPr>
              <w:pStyle w:val="69"/>
              <w:numPr>
                <w:ilvl w:val="0"/>
                <w:numId w:val="6"/>
              </w:numPr>
            </w:pPr>
            <w:bookmarkStart w:id="219" w:name="_Ref32680517"/>
            <w:r>
              <w:rPr>
                <w:rFonts w:hint="eastAsia"/>
              </w:rPr>
              <w:t>石油类</w:t>
            </w:r>
            <w:r>
              <w:t>泄漏浓度预测表</w:t>
            </w:r>
            <w:bookmarkEnd w:id="219"/>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631"/>
              <w:gridCol w:w="1624"/>
              <w:gridCol w:w="1631"/>
              <w:gridCol w:w="916"/>
              <w:gridCol w:w="16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0" w:type="pct"/>
                  <w:gridSpan w:val="2"/>
                  <w:vAlign w:val="center"/>
                </w:tcPr>
                <w:p>
                  <w:pPr>
                    <w:pStyle w:val="314"/>
                  </w:pPr>
                  <w:r>
                    <w:t>100天</w:t>
                  </w:r>
                </w:p>
              </w:tc>
              <w:tc>
                <w:tcPr>
                  <w:tcW w:w="1852" w:type="pct"/>
                  <w:gridSpan w:val="2"/>
                  <w:vAlign w:val="center"/>
                </w:tcPr>
                <w:p>
                  <w:pPr>
                    <w:pStyle w:val="314"/>
                  </w:pPr>
                  <w:r>
                    <w:t>1000天</w:t>
                  </w:r>
                </w:p>
              </w:tc>
              <w:tc>
                <w:tcPr>
                  <w:tcW w:w="1448" w:type="pct"/>
                  <w:gridSpan w:val="2"/>
                  <w:vAlign w:val="center"/>
                </w:tcPr>
                <w:p>
                  <w:pPr>
                    <w:pStyle w:val="314"/>
                  </w:pPr>
                  <w:r>
                    <w:t>3000天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x（m）</w:t>
                  </w:r>
                </w:p>
              </w:tc>
              <w:tc>
                <w:tcPr>
                  <w:tcW w:w="928" w:type="pct"/>
                  <w:vAlign w:val="center"/>
                </w:tcPr>
                <w:p>
                  <w:pPr>
                    <w:pStyle w:val="314"/>
                  </w:pPr>
                  <w:r>
                    <w:t>c（mg/L）</w:t>
                  </w:r>
                </w:p>
              </w:tc>
              <w:tc>
                <w:tcPr>
                  <w:tcW w:w="924" w:type="pct"/>
                  <w:vAlign w:val="center"/>
                </w:tcPr>
                <w:p>
                  <w:pPr>
                    <w:pStyle w:val="314"/>
                  </w:pPr>
                  <w:r>
                    <w:t>x（m）</w:t>
                  </w:r>
                </w:p>
              </w:tc>
              <w:tc>
                <w:tcPr>
                  <w:tcW w:w="928" w:type="pct"/>
                  <w:vAlign w:val="center"/>
                </w:tcPr>
                <w:p>
                  <w:pPr>
                    <w:pStyle w:val="314"/>
                  </w:pPr>
                  <w:r>
                    <w:t>c（mg/L）</w:t>
                  </w:r>
                </w:p>
              </w:tc>
              <w:tc>
                <w:tcPr>
                  <w:tcW w:w="521" w:type="pct"/>
                  <w:vAlign w:val="center"/>
                </w:tcPr>
                <w:p>
                  <w:pPr>
                    <w:pStyle w:val="314"/>
                  </w:pPr>
                  <w:r>
                    <w:t>x（m）</w:t>
                  </w:r>
                </w:p>
              </w:tc>
              <w:tc>
                <w:tcPr>
                  <w:tcW w:w="927" w:type="pct"/>
                  <w:vAlign w:val="center"/>
                </w:tcPr>
                <w:p>
                  <w:pPr>
                    <w:pStyle w:val="314"/>
                  </w:pPr>
                  <w:r>
                    <w:t>c（mg/L）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0</w:t>
                  </w:r>
                </w:p>
              </w:tc>
              <w:tc>
                <w:tcPr>
                  <w:tcW w:w="928" w:type="pct"/>
                  <w:vAlign w:val="center"/>
                </w:tcPr>
                <w:p>
                  <w:pPr>
                    <w:pStyle w:val="314"/>
                  </w:pPr>
                  <w:r>
                    <w:t>10225.24</w:t>
                  </w:r>
                </w:p>
              </w:tc>
              <w:tc>
                <w:tcPr>
                  <w:tcW w:w="924" w:type="pct"/>
                  <w:vAlign w:val="center"/>
                </w:tcPr>
                <w:p>
                  <w:pPr>
                    <w:pStyle w:val="314"/>
                  </w:pPr>
                  <w:r>
                    <w:t>0</w:t>
                  </w:r>
                </w:p>
              </w:tc>
              <w:tc>
                <w:tcPr>
                  <w:tcW w:w="928" w:type="pct"/>
                  <w:vAlign w:val="center"/>
                </w:tcPr>
                <w:p>
                  <w:pPr>
                    <w:pStyle w:val="314"/>
                  </w:pPr>
                  <w:r>
                    <w:t>189.6543</w:t>
                  </w:r>
                </w:p>
              </w:tc>
              <w:tc>
                <w:tcPr>
                  <w:tcW w:w="521" w:type="pct"/>
                  <w:vAlign w:val="center"/>
                </w:tcPr>
                <w:p>
                  <w:pPr>
                    <w:pStyle w:val="314"/>
                  </w:pPr>
                  <w:r>
                    <w:t>0</w:t>
                  </w:r>
                </w:p>
              </w:tc>
              <w:tc>
                <w:tcPr>
                  <w:tcW w:w="927" w:type="pct"/>
                  <w:vAlign w:val="center"/>
                </w:tcPr>
                <w:p>
                  <w:pPr>
                    <w:pStyle w:val="314"/>
                  </w:pPr>
                  <w:r>
                    <w:t>0.2111372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5</w:t>
                  </w:r>
                </w:p>
              </w:tc>
              <w:tc>
                <w:tcPr>
                  <w:tcW w:w="928" w:type="pct"/>
                  <w:vAlign w:val="center"/>
                </w:tcPr>
                <w:p>
                  <w:pPr>
                    <w:pStyle w:val="314"/>
                  </w:pPr>
                  <w:r>
                    <w:t>28225.79</w:t>
                  </w:r>
                </w:p>
              </w:tc>
              <w:tc>
                <w:tcPr>
                  <w:tcW w:w="924" w:type="pct"/>
                  <w:vAlign w:val="center"/>
                </w:tcPr>
                <w:p>
                  <w:pPr>
                    <w:pStyle w:val="314"/>
                  </w:pPr>
                  <w:r>
                    <w:t>10</w:t>
                  </w:r>
                </w:p>
              </w:tc>
              <w:tc>
                <w:tcPr>
                  <w:tcW w:w="928" w:type="pct"/>
                  <w:vAlign w:val="center"/>
                </w:tcPr>
                <w:p>
                  <w:pPr>
                    <w:pStyle w:val="314"/>
                  </w:pPr>
                  <w:r>
                    <w:t>701.1673</w:t>
                  </w:r>
                </w:p>
              </w:tc>
              <w:tc>
                <w:tcPr>
                  <w:tcW w:w="521" w:type="pct"/>
                  <w:vAlign w:val="center"/>
                </w:tcPr>
                <w:p>
                  <w:pPr>
                    <w:pStyle w:val="314"/>
                  </w:pPr>
                  <w:r>
                    <w:t>20</w:t>
                  </w:r>
                </w:p>
              </w:tc>
              <w:tc>
                <w:tcPr>
                  <w:tcW w:w="927" w:type="pct"/>
                  <w:vAlign w:val="center"/>
                </w:tcPr>
                <w:p>
                  <w:pPr>
                    <w:pStyle w:val="314"/>
                  </w:pPr>
                  <w:r>
                    <w:t>2.466522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10</w:t>
                  </w:r>
                </w:p>
              </w:tc>
              <w:tc>
                <w:tcPr>
                  <w:tcW w:w="928" w:type="pct"/>
                  <w:vAlign w:val="center"/>
                </w:tcPr>
                <w:p>
                  <w:pPr>
                    <w:pStyle w:val="314"/>
                  </w:pPr>
                  <w:r>
                    <w:t>29698.1</w:t>
                  </w:r>
                </w:p>
              </w:tc>
              <w:tc>
                <w:tcPr>
                  <w:tcW w:w="924" w:type="pct"/>
                  <w:vAlign w:val="center"/>
                </w:tcPr>
                <w:p>
                  <w:pPr>
                    <w:pStyle w:val="314"/>
                  </w:pPr>
                  <w:r>
                    <w:t>20</w:t>
                  </w:r>
                </w:p>
              </w:tc>
              <w:tc>
                <w:tcPr>
                  <w:tcW w:w="928" w:type="pct"/>
                  <w:vAlign w:val="center"/>
                </w:tcPr>
                <w:p>
                  <w:pPr>
                    <w:pStyle w:val="314"/>
                  </w:pPr>
                  <w:r>
                    <w:t>1959.81</w:t>
                  </w:r>
                </w:p>
              </w:tc>
              <w:tc>
                <w:tcPr>
                  <w:tcW w:w="521" w:type="pct"/>
                  <w:vAlign w:val="center"/>
                </w:tcPr>
                <w:p>
                  <w:pPr>
                    <w:pStyle w:val="314"/>
                  </w:pPr>
                  <w:r>
                    <w:t>40</w:t>
                  </w:r>
                </w:p>
              </w:tc>
              <w:tc>
                <w:tcPr>
                  <w:tcW w:w="927" w:type="pct"/>
                  <w:vAlign w:val="center"/>
                </w:tcPr>
                <w:p>
                  <w:pPr>
                    <w:pStyle w:val="314"/>
                  </w:pPr>
                  <w:r>
                    <w:t>20.35237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15</w:t>
                  </w:r>
                </w:p>
              </w:tc>
              <w:tc>
                <w:tcPr>
                  <w:tcW w:w="928" w:type="pct"/>
                  <w:vAlign w:val="center"/>
                </w:tcPr>
                <w:p>
                  <w:pPr>
                    <w:pStyle w:val="314"/>
                  </w:pPr>
                  <w:r>
                    <w:t>14334.43</w:t>
                  </w:r>
                </w:p>
              </w:tc>
              <w:tc>
                <w:tcPr>
                  <w:tcW w:w="924" w:type="pct"/>
                  <w:vAlign w:val="center"/>
                </w:tcPr>
                <w:p>
                  <w:pPr>
                    <w:pStyle w:val="314"/>
                  </w:pPr>
                  <w:r>
                    <w:t>30</w:t>
                  </w:r>
                </w:p>
              </w:tc>
              <w:tc>
                <w:tcPr>
                  <w:tcW w:w="928" w:type="pct"/>
                  <w:vAlign w:val="center"/>
                </w:tcPr>
                <w:p>
                  <w:pPr>
                    <w:pStyle w:val="314"/>
                  </w:pPr>
                  <w:r>
                    <w:t>4173.117</w:t>
                  </w:r>
                </w:p>
              </w:tc>
              <w:tc>
                <w:tcPr>
                  <w:tcW w:w="521" w:type="pct"/>
                  <w:vAlign w:val="center"/>
                </w:tcPr>
                <w:p>
                  <w:pPr>
                    <w:pStyle w:val="314"/>
                  </w:pPr>
                  <w:r>
                    <w:t>60</w:t>
                  </w:r>
                </w:p>
              </w:tc>
              <w:tc>
                <w:tcPr>
                  <w:tcW w:w="927" w:type="pct"/>
                  <w:vAlign w:val="center"/>
                </w:tcPr>
                <w:p>
                  <w:pPr>
                    <w:pStyle w:val="314"/>
                  </w:pPr>
                  <w:r>
                    <w:t>118.9431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20</w:t>
                  </w:r>
                </w:p>
              </w:tc>
              <w:tc>
                <w:tcPr>
                  <w:tcW w:w="928" w:type="pct"/>
                  <w:vAlign w:val="center"/>
                </w:tcPr>
                <w:p>
                  <w:pPr>
                    <w:pStyle w:val="314"/>
                  </w:pPr>
                  <w:r>
                    <w:t>3366.385</w:t>
                  </w:r>
                </w:p>
              </w:tc>
              <w:tc>
                <w:tcPr>
                  <w:tcW w:w="924" w:type="pct"/>
                  <w:vAlign w:val="center"/>
                </w:tcPr>
                <w:p>
                  <w:pPr>
                    <w:pStyle w:val="314"/>
                  </w:pPr>
                  <w:r>
                    <w:t>40</w:t>
                  </w:r>
                </w:p>
              </w:tc>
              <w:tc>
                <w:tcPr>
                  <w:tcW w:w="928" w:type="pct"/>
                  <w:vAlign w:val="center"/>
                </w:tcPr>
                <w:p>
                  <w:pPr>
                    <w:pStyle w:val="314"/>
                  </w:pPr>
                  <w:r>
                    <w:t>6803.09</w:t>
                  </w:r>
                </w:p>
              </w:tc>
              <w:tc>
                <w:tcPr>
                  <w:tcW w:w="521" w:type="pct"/>
                  <w:vAlign w:val="center"/>
                </w:tcPr>
                <w:p>
                  <w:pPr>
                    <w:pStyle w:val="314"/>
                  </w:pPr>
                  <w:r>
                    <w:t>80</w:t>
                  </w:r>
                </w:p>
              </w:tc>
              <w:tc>
                <w:tcPr>
                  <w:tcW w:w="927" w:type="pct"/>
                  <w:vAlign w:val="center"/>
                </w:tcPr>
                <w:p>
                  <w:pPr>
                    <w:pStyle w:val="314"/>
                  </w:pPr>
                  <w:r>
                    <w:t>493.2958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25</w:t>
                  </w:r>
                </w:p>
              </w:tc>
              <w:tc>
                <w:tcPr>
                  <w:tcW w:w="928" w:type="pct"/>
                  <w:vAlign w:val="center"/>
                </w:tcPr>
                <w:p>
                  <w:pPr>
                    <w:pStyle w:val="314"/>
                  </w:pPr>
                  <w:r>
                    <w:t>395.8896</w:t>
                  </w:r>
                </w:p>
              </w:tc>
              <w:tc>
                <w:tcPr>
                  <w:tcW w:w="924" w:type="pct"/>
                  <w:vAlign w:val="center"/>
                </w:tcPr>
                <w:p>
                  <w:pPr>
                    <w:pStyle w:val="314"/>
                  </w:pPr>
                  <w:r>
                    <w:t>50</w:t>
                  </w:r>
                </w:p>
              </w:tc>
              <w:tc>
                <w:tcPr>
                  <w:tcW w:w="928" w:type="pct"/>
                  <w:vAlign w:val="center"/>
                </w:tcPr>
                <w:p>
                  <w:pPr>
                    <w:pStyle w:val="314"/>
                  </w:pPr>
                  <w:r>
                    <w:t>8519.376</w:t>
                  </w:r>
                </w:p>
              </w:tc>
              <w:tc>
                <w:tcPr>
                  <w:tcW w:w="521" w:type="pct"/>
                  <w:vAlign w:val="center"/>
                </w:tcPr>
                <w:p>
                  <w:pPr>
                    <w:pStyle w:val="314"/>
                  </w:pPr>
                  <w:r>
                    <w:t>100</w:t>
                  </w:r>
                </w:p>
              </w:tc>
              <w:tc>
                <w:tcPr>
                  <w:tcW w:w="927" w:type="pct"/>
                  <w:vAlign w:val="center"/>
                </w:tcPr>
                <w:p>
                  <w:pPr>
                    <w:pStyle w:val="314"/>
                  </w:pPr>
                  <w:r>
                    <w:t>1453.988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30</w:t>
                  </w:r>
                </w:p>
              </w:tc>
              <w:tc>
                <w:tcPr>
                  <w:tcW w:w="928" w:type="pct"/>
                  <w:vAlign w:val="center"/>
                </w:tcPr>
                <w:p>
                  <w:pPr>
                    <w:pStyle w:val="314"/>
                  </w:pPr>
                  <w:r>
                    <w:t>23.7443</w:t>
                  </w:r>
                </w:p>
              </w:tc>
              <w:tc>
                <w:tcPr>
                  <w:tcW w:w="924" w:type="pct"/>
                  <w:vAlign w:val="center"/>
                </w:tcPr>
                <w:p>
                  <w:pPr>
                    <w:pStyle w:val="314"/>
                  </w:pPr>
                  <w:r>
                    <w:t>60</w:t>
                  </w:r>
                </w:p>
              </w:tc>
              <w:tc>
                <w:tcPr>
                  <w:tcW w:w="928" w:type="pct"/>
                  <w:vAlign w:val="center"/>
                </w:tcPr>
                <w:p>
                  <w:pPr>
                    <w:pStyle w:val="314"/>
                  </w:pPr>
                  <w:r>
                    <w:t>8214.932</w:t>
                  </w:r>
                </w:p>
              </w:tc>
              <w:tc>
                <w:tcPr>
                  <w:tcW w:w="521" w:type="pct"/>
                  <w:vAlign w:val="center"/>
                </w:tcPr>
                <w:p>
                  <w:pPr>
                    <w:pStyle w:val="314"/>
                  </w:pPr>
                  <w:r>
                    <w:t>120</w:t>
                  </w:r>
                </w:p>
              </w:tc>
              <w:tc>
                <w:tcPr>
                  <w:tcW w:w="927" w:type="pct"/>
                  <w:vAlign w:val="center"/>
                </w:tcPr>
                <w:p>
                  <w:pPr>
                    <w:pStyle w:val="314"/>
                  </w:pPr>
                  <w:r>
                    <w:t>3049.379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35</w:t>
                  </w:r>
                </w:p>
              </w:tc>
              <w:tc>
                <w:tcPr>
                  <w:tcW w:w="928" w:type="pct"/>
                  <w:vAlign w:val="center"/>
                </w:tcPr>
                <w:p>
                  <w:pPr>
                    <w:pStyle w:val="314"/>
                  </w:pPr>
                  <w:r>
                    <w:t>0.7363073</w:t>
                  </w:r>
                </w:p>
              </w:tc>
              <w:tc>
                <w:tcPr>
                  <w:tcW w:w="924" w:type="pct"/>
                  <w:vAlign w:val="center"/>
                </w:tcPr>
                <w:p>
                  <w:pPr>
                    <w:pStyle w:val="314"/>
                  </w:pPr>
                  <w:r>
                    <w:t>70</w:t>
                  </w:r>
                </w:p>
              </w:tc>
              <w:tc>
                <w:tcPr>
                  <w:tcW w:w="928" w:type="pct"/>
                  <w:vAlign w:val="center"/>
                </w:tcPr>
                <w:p>
                  <w:pPr>
                    <w:pStyle w:val="314"/>
                  </w:pPr>
                  <w:r>
                    <w:t>6110.373</w:t>
                  </w:r>
                </w:p>
              </w:tc>
              <w:tc>
                <w:tcPr>
                  <w:tcW w:w="521" w:type="pct"/>
                  <w:vAlign w:val="center"/>
                </w:tcPr>
                <w:p>
                  <w:pPr>
                    <w:pStyle w:val="314"/>
                  </w:pPr>
                  <w:r>
                    <w:t>140</w:t>
                  </w:r>
                </w:p>
              </w:tc>
              <w:tc>
                <w:tcPr>
                  <w:tcW w:w="927" w:type="pct"/>
                  <w:vAlign w:val="center"/>
                </w:tcPr>
                <w:p>
                  <w:pPr>
                    <w:pStyle w:val="314"/>
                  </w:pPr>
                  <w:r>
                    <w:t>4554.744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40</w:t>
                  </w:r>
                </w:p>
              </w:tc>
              <w:tc>
                <w:tcPr>
                  <w:tcW w:w="928" w:type="pct"/>
                  <w:vAlign w:val="center"/>
                </w:tcPr>
                <w:p>
                  <w:pPr>
                    <w:pStyle w:val="314"/>
                  </w:pPr>
                  <w:r>
                    <w:t>0.0119367</w:t>
                  </w:r>
                </w:p>
              </w:tc>
              <w:tc>
                <w:tcPr>
                  <w:tcW w:w="924" w:type="pct"/>
                  <w:vAlign w:val="center"/>
                </w:tcPr>
                <w:p>
                  <w:pPr>
                    <w:pStyle w:val="314"/>
                  </w:pPr>
                  <w:r>
                    <w:t>80</w:t>
                  </w:r>
                </w:p>
              </w:tc>
              <w:tc>
                <w:tcPr>
                  <w:tcW w:w="928" w:type="pct"/>
                  <w:vAlign w:val="center"/>
                </w:tcPr>
                <w:p>
                  <w:pPr>
                    <w:pStyle w:val="314"/>
                  </w:pPr>
                  <w:r>
                    <w:t>3510.653</w:t>
                  </w:r>
                </w:p>
              </w:tc>
              <w:tc>
                <w:tcPr>
                  <w:tcW w:w="521" w:type="pct"/>
                  <w:vAlign w:val="center"/>
                </w:tcPr>
                <w:p>
                  <w:pPr>
                    <w:pStyle w:val="314"/>
                  </w:pPr>
                  <w:r>
                    <w:t>160</w:t>
                  </w:r>
                </w:p>
              </w:tc>
              <w:tc>
                <w:tcPr>
                  <w:tcW w:w="927" w:type="pct"/>
                  <w:vAlign w:val="center"/>
                </w:tcPr>
                <w:p>
                  <w:pPr>
                    <w:pStyle w:val="314"/>
                  </w:pPr>
                  <w:r>
                    <w:t>4848.836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45</w:t>
                  </w:r>
                </w:p>
              </w:tc>
              <w:tc>
                <w:tcPr>
                  <w:tcW w:w="928" w:type="pct"/>
                  <w:vAlign w:val="center"/>
                </w:tcPr>
                <w:p>
                  <w:pPr>
                    <w:pStyle w:val="314"/>
                  </w:pPr>
                  <w:r>
                    <w:t>0.0001020933</w:t>
                  </w:r>
                </w:p>
              </w:tc>
              <w:tc>
                <w:tcPr>
                  <w:tcW w:w="924" w:type="pct"/>
                  <w:vAlign w:val="center"/>
                </w:tcPr>
                <w:p>
                  <w:pPr>
                    <w:pStyle w:val="314"/>
                  </w:pPr>
                  <w:r>
                    <w:t>90</w:t>
                  </w:r>
                </w:p>
              </w:tc>
              <w:tc>
                <w:tcPr>
                  <w:tcW w:w="928" w:type="pct"/>
                  <w:vAlign w:val="center"/>
                </w:tcPr>
                <w:p>
                  <w:pPr>
                    <w:pStyle w:val="314"/>
                  </w:pPr>
                  <w:r>
                    <w:t>1559.609</w:t>
                  </w:r>
                </w:p>
              </w:tc>
              <w:tc>
                <w:tcPr>
                  <w:tcW w:w="521" w:type="pct"/>
                  <w:vAlign w:val="center"/>
                </w:tcPr>
                <w:p>
                  <w:pPr>
                    <w:pStyle w:val="314"/>
                  </w:pPr>
                  <w:r>
                    <w:t>180</w:t>
                  </w:r>
                </w:p>
              </w:tc>
              <w:tc>
                <w:tcPr>
                  <w:tcW w:w="927" w:type="pct"/>
                  <w:vAlign w:val="center"/>
                </w:tcPr>
                <w:p>
                  <w:pPr>
                    <w:pStyle w:val="314"/>
                    <w:rPr>
                      <w:szCs w:val="22"/>
                    </w:rPr>
                  </w:pPr>
                  <w:r>
                    <w:t>3681.224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50</w:t>
                  </w:r>
                </w:p>
              </w:tc>
              <w:tc>
                <w:tcPr>
                  <w:tcW w:w="928" w:type="pct"/>
                  <w:vAlign w:val="center"/>
                </w:tcPr>
                <w:p>
                  <w:pPr>
                    <w:pStyle w:val="314"/>
                    <w:rPr>
                      <w:szCs w:val="22"/>
                    </w:rPr>
                  </w:pPr>
                  <w:r>
                    <w:t>5.008632E-07</w:t>
                  </w:r>
                </w:p>
              </w:tc>
              <w:tc>
                <w:tcPr>
                  <w:tcW w:w="924" w:type="pct"/>
                  <w:vAlign w:val="center"/>
                </w:tcPr>
                <w:p>
                  <w:pPr>
                    <w:pStyle w:val="314"/>
                  </w:pPr>
                  <w:r>
                    <w:t>100</w:t>
                  </w:r>
                </w:p>
              </w:tc>
              <w:tc>
                <w:tcPr>
                  <w:tcW w:w="928" w:type="pct"/>
                  <w:vAlign w:val="center"/>
                </w:tcPr>
                <w:p>
                  <w:pPr>
                    <w:pStyle w:val="314"/>
                    <w:rPr>
                      <w:szCs w:val="22"/>
                    </w:rPr>
                  </w:pPr>
                  <w:r>
                    <w:t>536.1841</w:t>
                  </w:r>
                </w:p>
              </w:tc>
              <w:tc>
                <w:tcPr>
                  <w:tcW w:w="521" w:type="pct"/>
                  <w:vAlign w:val="center"/>
                </w:tcPr>
                <w:p>
                  <w:pPr>
                    <w:pStyle w:val="314"/>
                  </w:pPr>
                  <w:r>
                    <w:t>200</w:t>
                  </w:r>
                </w:p>
              </w:tc>
              <w:tc>
                <w:tcPr>
                  <w:tcW w:w="927" w:type="pct"/>
                  <w:vAlign w:val="center"/>
                </w:tcPr>
                <w:p>
                  <w:pPr>
                    <w:pStyle w:val="314"/>
                    <w:rPr>
                      <w:szCs w:val="22"/>
                    </w:rPr>
                  </w:pPr>
                  <w:r>
                    <w:rPr>
                      <w:szCs w:val="22"/>
                    </w:rPr>
                    <w:t>1994.094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55</w:t>
                  </w:r>
                </w:p>
              </w:tc>
              <w:tc>
                <w:tcPr>
                  <w:tcW w:w="928" w:type="pct"/>
                  <w:vAlign w:val="center"/>
                </w:tcPr>
                <w:p>
                  <w:pPr>
                    <w:pStyle w:val="314"/>
                  </w:pPr>
                  <w:r>
                    <w:t>1.226796E-09</w:t>
                  </w:r>
                </w:p>
              </w:tc>
              <w:tc>
                <w:tcPr>
                  <w:tcW w:w="924" w:type="pct"/>
                  <w:vAlign w:val="center"/>
                </w:tcPr>
                <w:p>
                  <w:pPr>
                    <w:pStyle w:val="314"/>
                  </w:pPr>
                  <w:r>
                    <w:t>110</w:t>
                  </w:r>
                </w:p>
              </w:tc>
              <w:tc>
                <w:tcPr>
                  <w:tcW w:w="928" w:type="pct"/>
                  <w:vAlign w:val="center"/>
                </w:tcPr>
                <w:p>
                  <w:pPr>
                    <w:pStyle w:val="314"/>
                  </w:pPr>
                  <w:r>
                    <w:t>142.7552</w:t>
                  </w:r>
                </w:p>
              </w:tc>
              <w:tc>
                <w:tcPr>
                  <w:tcW w:w="521" w:type="pct"/>
                  <w:vAlign w:val="center"/>
                </w:tcPr>
                <w:p>
                  <w:pPr>
                    <w:pStyle w:val="314"/>
                  </w:pPr>
                  <w:r>
                    <w:t>220</w:t>
                  </w:r>
                </w:p>
              </w:tc>
              <w:tc>
                <w:tcPr>
                  <w:tcW w:w="927" w:type="pct"/>
                  <w:vAlign w:val="center"/>
                </w:tcPr>
                <w:p>
                  <w:pPr>
                    <w:pStyle w:val="314"/>
                  </w:pPr>
                  <w:r>
                    <w:t>771.0325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r>
                    <w:t>60</w:t>
                  </w:r>
                </w:p>
              </w:tc>
              <w:tc>
                <w:tcPr>
                  <w:tcW w:w="928" w:type="pct"/>
                  <w:vAlign w:val="center"/>
                </w:tcPr>
                <w:p>
                  <w:pPr>
                    <w:pStyle w:val="314"/>
                  </w:pPr>
                  <w:r>
                    <w:t>0</w:t>
                  </w:r>
                </w:p>
              </w:tc>
              <w:tc>
                <w:tcPr>
                  <w:tcW w:w="924" w:type="pct"/>
                  <w:vAlign w:val="center"/>
                </w:tcPr>
                <w:p>
                  <w:pPr>
                    <w:pStyle w:val="314"/>
                  </w:pPr>
                  <w:r>
                    <w:t>120</w:t>
                  </w:r>
                </w:p>
              </w:tc>
              <w:tc>
                <w:tcPr>
                  <w:tcW w:w="928" w:type="pct"/>
                  <w:vAlign w:val="center"/>
                </w:tcPr>
                <w:p>
                  <w:pPr>
                    <w:pStyle w:val="314"/>
                  </w:pPr>
                  <w:r>
                    <w:t>29.45205</w:t>
                  </w:r>
                </w:p>
              </w:tc>
              <w:tc>
                <w:tcPr>
                  <w:tcW w:w="521" w:type="pct"/>
                  <w:vAlign w:val="center"/>
                </w:tcPr>
                <w:p>
                  <w:pPr>
                    <w:pStyle w:val="314"/>
                  </w:pPr>
                  <w:r>
                    <w:t>240</w:t>
                  </w:r>
                </w:p>
              </w:tc>
              <w:tc>
                <w:tcPr>
                  <w:tcW w:w="927" w:type="pct"/>
                  <w:vAlign w:val="center"/>
                </w:tcPr>
                <w:p>
                  <w:pPr>
                    <w:pStyle w:val="314"/>
                  </w:pPr>
                  <w:r>
                    <w:t>212.874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130</w:t>
                  </w:r>
                </w:p>
              </w:tc>
              <w:tc>
                <w:tcPr>
                  <w:tcW w:w="928" w:type="pct"/>
                  <w:vAlign w:val="center"/>
                </w:tcPr>
                <w:p>
                  <w:pPr>
                    <w:pStyle w:val="314"/>
                  </w:pPr>
                  <w:r>
                    <w:t>4.710987</w:t>
                  </w:r>
                </w:p>
              </w:tc>
              <w:tc>
                <w:tcPr>
                  <w:tcW w:w="521" w:type="pct"/>
                  <w:vAlign w:val="center"/>
                </w:tcPr>
                <w:p>
                  <w:pPr>
                    <w:pStyle w:val="314"/>
                  </w:pPr>
                  <w:r>
                    <w:t>260</w:t>
                  </w:r>
                </w:p>
              </w:tc>
              <w:tc>
                <w:tcPr>
                  <w:tcW w:w="927" w:type="pct"/>
                  <w:vAlign w:val="center"/>
                </w:tcPr>
                <w:p>
                  <w:pPr>
                    <w:pStyle w:val="314"/>
                  </w:pPr>
                  <w:r>
                    <w:t>41.98066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140</w:t>
                  </w:r>
                </w:p>
              </w:tc>
              <w:tc>
                <w:tcPr>
                  <w:tcW w:w="928" w:type="pct"/>
                  <w:vAlign w:val="center"/>
                </w:tcPr>
                <w:p>
                  <w:pPr>
                    <w:pStyle w:val="314"/>
                  </w:pPr>
                  <w:r>
                    <w:t>0.5844852</w:t>
                  </w:r>
                </w:p>
              </w:tc>
              <w:tc>
                <w:tcPr>
                  <w:tcW w:w="521" w:type="pct"/>
                  <w:vAlign w:val="center"/>
                </w:tcPr>
                <w:p>
                  <w:pPr>
                    <w:pStyle w:val="314"/>
                  </w:pPr>
                  <w:r>
                    <w:t>280</w:t>
                  </w:r>
                </w:p>
              </w:tc>
              <w:tc>
                <w:tcPr>
                  <w:tcW w:w="927" w:type="pct"/>
                  <w:vAlign w:val="center"/>
                </w:tcPr>
                <w:p>
                  <w:pPr>
                    <w:pStyle w:val="314"/>
                  </w:pPr>
                  <w:r>
                    <w:t>5.915583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150</w:t>
                  </w:r>
                </w:p>
              </w:tc>
              <w:tc>
                <w:tcPr>
                  <w:tcW w:w="928" w:type="pct"/>
                  <w:vAlign w:val="center"/>
                </w:tcPr>
                <w:p>
                  <w:pPr>
                    <w:pStyle w:val="314"/>
                  </w:pPr>
                  <w:r>
                    <w:t>0.05626813</w:t>
                  </w:r>
                </w:p>
              </w:tc>
              <w:tc>
                <w:tcPr>
                  <w:tcW w:w="521" w:type="pct"/>
                  <w:vAlign w:val="center"/>
                </w:tcPr>
                <w:p>
                  <w:pPr>
                    <w:pStyle w:val="314"/>
                  </w:pPr>
                  <w:r>
                    <w:t>300</w:t>
                  </w:r>
                </w:p>
              </w:tc>
              <w:tc>
                <w:tcPr>
                  <w:tcW w:w="927" w:type="pct"/>
                  <w:vAlign w:val="center"/>
                </w:tcPr>
                <w:p>
                  <w:pPr>
                    <w:pStyle w:val="314"/>
                  </w:pPr>
                  <w:r>
                    <w:t>0.5957977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160</w:t>
                  </w:r>
                </w:p>
              </w:tc>
              <w:tc>
                <w:tcPr>
                  <w:tcW w:w="928" w:type="pct"/>
                  <w:vAlign w:val="center"/>
                </w:tcPr>
                <w:p>
                  <w:pPr>
                    <w:pStyle w:val="314"/>
                  </w:pPr>
                  <w:r>
                    <w:t>0.004204509</w:t>
                  </w:r>
                </w:p>
              </w:tc>
              <w:tc>
                <w:tcPr>
                  <w:tcW w:w="521" w:type="pct"/>
                  <w:vAlign w:val="center"/>
                </w:tcPr>
                <w:p>
                  <w:pPr>
                    <w:pStyle w:val="314"/>
                  </w:pPr>
                  <w:r>
                    <w:t>320</w:t>
                  </w:r>
                </w:p>
              </w:tc>
              <w:tc>
                <w:tcPr>
                  <w:tcW w:w="927" w:type="pct"/>
                  <w:vAlign w:val="center"/>
                </w:tcPr>
                <w:p>
                  <w:pPr>
                    <w:pStyle w:val="314"/>
                  </w:pPr>
                  <w:r>
                    <w:t>0.0429006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170</w:t>
                  </w:r>
                </w:p>
              </w:tc>
              <w:tc>
                <w:tcPr>
                  <w:tcW w:w="928" w:type="pct"/>
                  <w:vAlign w:val="center"/>
                </w:tcPr>
                <w:p>
                  <w:pPr>
                    <w:pStyle w:val="314"/>
                  </w:pPr>
                  <w:r>
                    <w:t>0.0002439202</w:t>
                  </w:r>
                </w:p>
              </w:tc>
              <w:tc>
                <w:tcPr>
                  <w:tcW w:w="521" w:type="pct"/>
                  <w:vAlign w:val="center"/>
                </w:tcPr>
                <w:p>
                  <w:pPr>
                    <w:pStyle w:val="314"/>
                  </w:pPr>
                  <w:r>
                    <w:t>340</w:t>
                  </w:r>
                </w:p>
              </w:tc>
              <w:tc>
                <w:tcPr>
                  <w:tcW w:w="927" w:type="pct"/>
                  <w:vAlign w:val="center"/>
                </w:tcPr>
                <w:p>
                  <w:pPr>
                    <w:pStyle w:val="314"/>
                  </w:pPr>
                  <w:r>
                    <w:t>0.002208923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180</w:t>
                  </w:r>
                </w:p>
              </w:tc>
              <w:tc>
                <w:tcPr>
                  <w:tcW w:w="928" w:type="pct"/>
                  <w:vAlign w:val="center"/>
                </w:tcPr>
                <w:p>
                  <w:pPr>
                    <w:pStyle w:val="314"/>
                  </w:pPr>
                  <w:r>
                    <w:t>1.098898E-05</w:t>
                  </w:r>
                </w:p>
              </w:tc>
              <w:tc>
                <w:tcPr>
                  <w:tcW w:w="521" w:type="pct"/>
                  <w:vAlign w:val="center"/>
                </w:tcPr>
                <w:p>
                  <w:pPr>
                    <w:pStyle w:val="314"/>
                  </w:pPr>
                  <w:r>
                    <w:t>360</w:t>
                  </w:r>
                </w:p>
              </w:tc>
              <w:tc>
                <w:tcPr>
                  <w:tcW w:w="927" w:type="pct"/>
                  <w:vAlign w:val="center"/>
                </w:tcPr>
                <w:p>
                  <w:pPr>
                    <w:pStyle w:val="314"/>
                  </w:pPr>
                  <w:r>
                    <w:t>8.134335E-05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190</w:t>
                  </w:r>
                </w:p>
              </w:tc>
              <w:tc>
                <w:tcPr>
                  <w:tcW w:w="928" w:type="pct"/>
                  <w:vAlign w:val="center"/>
                </w:tcPr>
                <w:p>
                  <w:pPr>
                    <w:pStyle w:val="314"/>
                  </w:pPr>
                  <w:r>
                    <w:t>3.845535E-07</w:t>
                  </w:r>
                </w:p>
              </w:tc>
              <w:tc>
                <w:tcPr>
                  <w:tcW w:w="521" w:type="pct"/>
                  <w:vAlign w:val="center"/>
                </w:tcPr>
                <w:p>
                  <w:pPr>
                    <w:pStyle w:val="314"/>
                  </w:pPr>
                  <w:r>
                    <w:t>380</w:t>
                  </w:r>
                </w:p>
              </w:tc>
              <w:tc>
                <w:tcPr>
                  <w:tcW w:w="927" w:type="pct"/>
                  <w:vAlign w:val="center"/>
                </w:tcPr>
                <w:p>
                  <w:pPr>
                    <w:pStyle w:val="314"/>
                  </w:pPr>
                  <w:r>
                    <w:t>2.142647E-06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200</w:t>
                  </w:r>
                </w:p>
              </w:tc>
              <w:tc>
                <w:tcPr>
                  <w:tcW w:w="928" w:type="pct"/>
                  <w:vAlign w:val="center"/>
                </w:tcPr>
                <w:p>
                  <w:pPr>
                    <w:pStyle w:val="314"/>
                  </w:pPr>
                  <w:r>
                    <w:t>1.118272E-08</w:t>
                  </w:r>
                </w:p>
              </w:tc>
              <w:tc>
                <w:tcPr>
                  <w:tcW w:w="521" w:type="pct"/>
                  <w:vAlign w:val="center"/>
                </w:tcPr>
                <w:p>
                  <w:pPr>
                    <w:pStyle w:val="314"/>
                  </w:pPr>
                  <w:r>
                    <w:t>400</w:t>
                  </w:r>
                </w:p>
              </w:tc>
              <w:tc>
                <w:tcPr>
                  <w:tcW w:w="927" w:type="pct"/>
                  <w:vAlign w:val="center"/>
                </w:tcPr>
                <w:p>
                  <w:pPr>
                    <w:pStyle w:val="314"/>
                  </w:pPr>
                  <w:r>
                    <w:t>4.359846E-08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210</w:t>
                  </w:r>
                </w:p>
              </w:tc>
              <w:tc>
                <w:tcPr>
                  <w:tcW w:w="928" w:type="pct"/>
                  <w:vAlign w:val="center"/>
                </w:tcPr>
                <w:p>
                  <w:pPr>
                    <w:pStyle w:val="314"/>
                  </w:pPr>
                  <w:r>
                    <w:t>2.359224E-10</w:t>
                  </w:r>
                </w:p>
              </w:tc>
              <w:tc>
                <w:tcPr>
                  <w:tcW w:w="521" w:type="pct"/>
                  <w:vAlign w:val="center"/>
                </w:tcPr>
                <w:p>
                  <w:pPr>
                    <w:pStyle w:val="314"/>
                  </w:pPr>
                  <w:r>
                    <w:t>420</w:t>
                  </w:r>
                </w:p>
              </w:tc>
              <w:tc>
                <w:tcPr>
                  <w:tcW w:w="927" w:type="pct"/>
                  <w:vAlign w:val="center"/>
                </w:tcPr>
                <w:p>
                  <w:pPr>
                    <w:pStyle w:val="314"/>
                  </w:pPr>
                  <w:r>
                    <w:t>6.133982E-10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220</w:t>
                  </w:r>
                </w:p>
              </w:tc>
              <w:tc>
                <w:tcPr>
                  <w:tcW w:w="928" w:type="pct"/>
                  <w:vAlign w:val="center"/>
                </w:tcPr>
                <w:p>
                  <w:pPr>
                    <w:pStyle w:val="314"/>
                  </w:pPr>
                  <w:r>
                    <w:t>0</w:t>
                  </w:r>
                </w:p>
              </w:tc>
              <w:tc>
                <w:tcPr>
                  <w:tcW w:w="521" w:type="pct"/>
                  <w:vAlign w:val="center"/>
                </w:tcPr>
                <w:p>
                  <w:pPr>
                    <w:pStyle w:val="314"/>
                  </w:pPr>
                  <w:r>
                    <w:t>440</w:t>
                  </w:r>
                </w:p>
              </w:tc>
              <w:tc>
                <w:tcPr>
                  <w:tcW w:w="927" w:type="pct"/>
                  <w:vAlign w:val="center"/>
                </w:tcPr>
                <w:p>
                  <w:pPr>
                    <w:pStyle w:val="314"/>
                  </w:pPr>
                  <w:r>
                    <w:t>4.718448E-11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230</w:t>
                  </w:r>
                </w:p>
              </w:tc>
              <w:tc>
                <w:tcPr>
                  <w:tcW w:w="928" w:type="pct"/>
                  <w:vAlign w:val="center"/>
                </w:tcPr>
                <w:p>
                  <w:pPr>
                    <w:pStyle w:val="314"/>
                  </w:pPr>
                  <w:r>
                    <w:t>0</w:t>
                  </w:r>
                </w:p>
              </w:tc>
              <w:tc>
                <w:tcPr>
                  <w:tcW w:w="521" w:type="pct"/>
                  <w:vAlign w:val="center"/>
                </w:tcPr>
                <w:p>
                  <w:pPr>
                    <w:pStyle w:val="314"/>
                  </w:pPr>
                  <w:r>
                    <w:t>460</w:t>
                  </w:r>
                </w:p>
              </w:tc>
              <w:tc>
                <w:tcPr>
                  <w:tcW w:w="927" w:type="pct"/>
                  <w:vAlign w:val="center"/>
                </w:tcPr>
                <w:p>
                  <w:pPr>
                    <w:pStyle w:val="314"/>
                  </w:pPr>
                  <w: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240</w:t>
                  </w:r>
                </w:p>
              </w:tc>
              <w:tc>
                <w:tcPr>
                  <w:tcW w:w="928" w:type="pct"/>
                  <w:vAlign w:val="center"/>
                </w:tcPr>
                <w:p>
                  <w:pPr>
                    <w:pStyle w:val="314"/>
                  </w:pPr>
                  <w:r>
                    <w:t>0</w:t>
                  </w:r>
                </w:p>
              </w:tc>
              <w:tc>
                <w:tcPr>
                  <w:tcW w:w="521" w:type="pct"/>
                  <w:vAlign w:val="center"/>
                </w:tcPr>
                <w:p>
                  <w:pPr>
                    <w:pStyle w:val="314"/>
                  </w:pPr>
                  <w:r>
                    <w:t>480</w:t>
                  </w:r>
                </w:p>
              </w:tc>
              <w:tc>
                <w:tcPr>
                  <w:tcW w:w="927" w:type="pct"/>
                  <w:vAlign w:val="center"/>
                </w:tcPr>
                <w:p>
                  <w:pPr>
                    <w:pStyle w:val="314"/>
                  </w:pPr>
                  <w: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2" w:type="pct"/>
                  <w:vAlign w:val="center"/>
                </w:tcPr>
                <w:p>
                  <w:pPr>
                    <w:pStyle w:val="314"/>
                  </w:pPr>
                </w:p>
              </w:tc>
              <w:tc>
                <w:tcPr>
                  <w:tcW w:w="928" w:type="pct"/>
                  <w:vAlign w:val="center"/>
                </w:tcPr>
                <w:p>
                  <w:pPr>
                    <w:pStyle w:val="314"/>
                  </w:pPr>
                </w:p>
              </w:tc>
              <w:tc>
                <w:tcPr>
                  <w:tcW w:w="924" w:type="pct"/>
                  <w:vAlign w:val="center"/>
                </w:tcPr>
                <w:p>
                  <w:pPr>
                    <w:pStyle w:val="314"/>
                  </w:pPr>
                  <w:r>
                    <w:t>250</w:t>
                  </w:r>
                </w:p>
              </w:tc>
              <w:tc>
                <w:tcPr>
                  <w:tcW w:w="928" w:type="pct"/>
                  <w:vAlign w:val="center"/>
                </w:tcPr>
                <w:p>
                  <w:pPr>
                    <w:pStyle w:val="314"/>
                  </w:pPr>
                  <w:r>
                    <w:t>0</w:t>
                  </w:r>
                </w:p>
              </w:tc>
              <w:tc>
                <w:tcPr>
                  <w:tcW w:w="521" w:type="pct"/>
                  <w:vAlign w:val="center"/>
                </w:tcPr>
                <w:p>
                  <w:pPr>
                    <w:pStyle w:val="314"/>
                  </w:pPr>
                  <w:r>
                    <w:t>500</w:t>
                  </w:r>
                </w:p>
              </w:tc>
              <w:tc>
                <w:tcPr>
                  <w:tcW w:w="927" w:type="pct"/>
                  <w:vAlign w:val="center"/>
                </w:tcPr>
                <w:p>
                  <w:pPr>
                    <w:pStyle w:val="314"/>
                  </w:pPr>
                  <w:r>
                    <w:t>0</w:t>
                  </w:r>
                </w:p>
              </w:tc>
            </w:tr>
          </w:tbl>
          <w:p>
            <w:pPr>
              <w:pStyle w:val="312"/>
            </w:pPr>
            <w:r>
              <w:t>根据预测结果可知，本项目石油类发生泄漏情况下100d影响范围在泄漏点至下游55m范围内；1000d影响范围在泄漏点至下游210m范围内，3000d影响范围在泄漏点至下游440m范围内</w:t>
            </w:r>
            <w:r>
              <w:rPr>
                <w:rFonts w:hint="eastAsia"/>
              </w:rPr>
              <w:t>。</w:t>
            </w:r>
            <w:r>
              <w:rPr>
                <w:rFonts w:hint="eastAsia"/>
                <w:lang w:val="zh-CN"/>
              </w:rPr>
              <w:t>根据地下水敏感程度调查，项目周边无</w:t>
            </w:r>
            <w:r>
              <w:rPr>
                <w:lang w:val="zh-TW"/>
              </w:rPr>
              <w:t>集中式和分散式饮用水水源地</w:t>
            </w:r>
            <w:r>
              <w:rPr>
                <w:rFonts w:hint="eastAsia"/>
                <w:lang w:val="zh-TW"/>
              </w:rPr>
              <w:t>，项目地下水环境不敏感，周边440m范围内无饮用水井，但为了</w:t>
            </w:r>
            <w:r>
              <w:rPr>
                <w:rFonts w:hint="eastAsia"/>
                <w:lang w:val="zh-CN"/>
              </w:rPr>
              <w:t>避免因废油事故泄漏对区域地下水环境造成污染，</w:t>
            </w:r>
            <w:r>
              <w:t>项目须</w:t>
            </w:r>
            <w:r>
              <w:rPr>
                <w:rFonts w:hint="eastAsia"/>
                <w:lang w:val="zh-CN"/>
              </w:rPr>
              <w:t>采取严格的防渗措施和源头控制措施</w:t>
            </w:r>
            <w:r>
              <w:t>。</w:t>
            </w:r>
          </w:p>
          <w:p>
            <w:pPr>
              <w:pStyle w:val="2"/>
              <w:spacing w:line="360" w:lineRule="auto"/>
              <w:ind w:left="0" w:leftChars="0"/>
              <w:rPr>
                <w:sz w:val="28"/>
                <w:szCs w:val="21"/>
              </w:rPr>
            </w:pPr>
            <w:bookmarkStart w:id="220" w:name="_Toc52083049"/>
            <w:r>
              <w:rPr>
                <w:rFonts w:hint="eastAsia"/>
                <w:sz w:val="28"/>
                <w:szCs w:val="21"/>
              </w:rPr>
              <w:t>五、</w:t>
            </w:r>
            <w:r>
              <w:rPr>
                <w:sz w:val="28"/>
                <w:szCs w:val="21"/>
              </w:rPr>
              <w:t>固体废物影响分析</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20"/>
          </w:p>
          <w:p>
            <w:pPr>
              <w:pStyle w:val="312"/>
            </w:pPr>
            <w:r>
              <w:rPr>
                <w:rFonts w:hint="eastAsia"/>
              </w:rPr>
              <w:t>本项目为报废机动车拆解项目，根据项目特点，项目将产生大量的固体废物，其中废钢铁、有色金属、塑料、橡胶、玻璃、尼龙等均具有回收利用价值，外售给相关利用单位回收。部分碎玻璃等不可利用物品属于第</w:t>
            </w:r>
            <w:r>
              <w:t>Ⅰ</w:t>
            </w:r>
            <w:r>
              <w:rPr>
                <w:rFonts w:hint="eastAsia"/>
              </w:rPr>
              <w:t>类一般工业固体废物，贮存在一般固废贮存区，交由环卫部门清运处理。废油液、废蓄电池、废制冷剂、废滤清器、废电容、含汞含铅部件、废液化气罐、废含油抹布等危险废物分类收集存放在危废暂存间，按类别委托有相应资质的单位进行处理。生活垃圾集中收集后由环卫部门定期清运并统一处理。</w:t>
            </w:r>
          </w:p>
          <w:p>
            <w:pPr>
              <w:pStyle w:val="312"/>
              <w:ind w:firstLine="482"/>
              <w:rPr>
                <w:b/>
                <w:bCs/>
              </w:rPr>
            </w:pPr>
            <w:r>
              <w:rPr>
                <w:rFonts w:hint="eastAsia"/>
                <w:b/>
                <w:bCs/>
              </w:rPr>
              <w:t>（一）一般工业固废废物</w:t>
            </w:r>
          </w:p>
          <w:p>
            <w:pPr>
              <w:pStyle w:val="312"/>
            </w:pPr>
            <w:r>
              <w:rPr>
                <w:rFonts w:hint="eastAsia"/>
              </w:rPr>
              <w:t>项目产生一般工业固体废物主要为拆解过程产生的不可利用物品，包括碎玻璃、碎塑料等，产生量约为89.71t/a，项目在生产厂房内设置专门的一般固废贮存区，可以满足《一般工业固体废物贮存、处置场污染控制标准》（G</w:t>
            </w:r>
            <w:r>
              <w:t>B18599-2001</w:t>
            </w:r>
            <w:r>
              <w:rPr>
                <w:rFonts w:hint="eastAsia"/>
              </w:rPr>
              <w:t>）及其修改单要求，项目一般工业固废不会对外环境造成二次污染。</w:t>
            </w:r>
          </w:p>
          <w:p>
            <w:pPr>
              <w:pStyle w:val="312"/>
              <w:ind w:firstLine="482"/>
              <w:rPr>
                <w:b/>
                <w:bCs/>
              </w:rPr>
            </w:pPr>
            <w:r>
              <w:rPr>
                <w:rFonts w:hint="eastAsia"/>
                <w:b/>
                <w:bCs/>
              </w:rPr>
              <w:t>（二）危险废物</w:t>
            </w:r>
          </w:p>
          <w:p>
            <w:pPr>
              <w:pStyle w:val="312"/>
            </w:pPr>
            <w:r>
              <w:rPr>
                <w:rFonts w:hint="eastAsia"/>
              </w:rPr>
              <w:t>1、危险废物危害特性</w:t>
            </w:r>
          </w:p>
          <w:p>
            <w:pPr>
              <w:pStyle w:val="312"/>
            </w:pPr>
            <w:r>
              <w:rPr>
                <w:rFonts w:hint="eastAsia"/>
              </w:rPr>
              <w:t>危险废物具有多种危害特性，本项目产生的危险废物主要危险特性主要表现为与环境安全有关的危害性质，如废油的可/易燃性（Ignitability，I）、及与人体健康有关的危害性质，如污泥、废槽液的毒性（Toxicity，T）等。危险废物对环境的危害是多方面的，如果在产生、贮存、运输、处置、利用过程中发生泄漏和遗撒，主要通过下述途径对水体、大气和土壤造成污染：</w:t>
            </w:r>
          </w:p>
          <w:p>
            <w:pPr>
              <w:pStyle w:val="312"/>
            </w:pPr>
            <w:r>
              <w:rPr>
                <w:rFonts w:hint="eastAsia"/>
              </w:rPr>
              <w:t>（1）对水体的污染：危险废物随天然降水径流流入江、河、湖、海，污染地表水；废物中的有害物质随渗滤液渗入土壤，使地下水污染；较小颗粒随风飘迁，落入地面水，使其污染；将危险废物直接排入江、河、湖、海，将会造成更大的污染。</w:t>
            </w:r>
          </w:p>
          <w:p>
            <w:pPr>
              <w:pStyle w:val="312"/>
            </w:pPr>
            <w:r>
              <w:rPr>
                <w:rFonts w:hint="eastAsia"/>
              </w:rPr>
              <w:t>（2）对大气的污染：危险废物的蒸发、升华及有机废物被微生物分解而释放出有害气体污染大气；废物中的细颗粒、粉末随风飘逸，扩散到空气中，造成大气的粉尘污染；在废物运输、储存、利用、处理处置过程中，产生有害气体和粉尘；气态废物直接排放到大气中。</w:t>
            </w:r>
          </w:p>
          <w:p>
            <w:pPr>
              <w:pStyle w:val="312"/>
            </w:pPr>
            <w:r>
              <w:rPr>
                <w:rFonts w:hint="eastAsia"/>
              </w:rPr>
              <w:t>（3）对土壤的污染：有害废物的粉尘、颗粒随风飘落在土壤表面，而后进入土壤中污染土壤；液体、半固体（污泥）有害废物在存放过程中或抛弃后洒漏地面，渗入土壤；废物中的有害物质随渗滤液渗入土壤；废物直接掩埋在地下，有害成分混入土壤中污染土壤。</w:t>
            </w:r>
          </w:p>
          <w:p>
            <w:pPr>
              <w:pStyle w:val="312"/>
            </w:pPr>
            <w:r>
              <w:rPr>
                <w:rFonts w:hint="eastAsia"/>
              </w:rPr>
              <w:t>危险废物的危害具有长期性、潜伏性和滞后性。如果对危险废物的处理不当，则会因为其在自然界不能被降解或具有很高的稳定性，能被生物富集，能致命或因累积引起有害的影响等原因对人体和环境构成很大威胁。</w:t>
            </w:r>
          </w:p>
          <w:p>
            <w:pPr>
              <w:pStyle w:val="312"/>
            </w:pPr>
            <w:r>
              <w:rPr>
                <w:rFonts w:hint="eastAsia"/>
              </w:rPr>
              <w:t>2、危险废物暂存影响分析</w:t>
            </w:r>
          </w:p>
          <w:p>
            <w:pPr>
              <w:pStyle w:val="312"/>
            </w:pPr>
            <w:r>
              <w:rPr>
                <w:rFonts w:hint="eastAsia"/>
              </w:rPr>
              <w:t>本项目设一座3</w:t>
            </w:r>
            <w:r>
              <w:t>00</w:t>
            </w:r>
            <w:r>
              <w:rPr>
                <w:rFonts w:hint="eastAsia"/>
              </w:rPr>
              <w:t>m</w:t>
            </w:r>
            <w:r>
              <w:rPr>
                <w:vertAlign w:val="superscript"/>
              </w:rPr>
              <w:t>3</w:t>
            </w:r>
            <w:r>
              <w:rPr>
                <w:rFonts w:hint="eastAsia"/>
              </w:rPr>
              <w:t>危废暂存间，危废暂存间内设废液区、废蓄电池区、其他危废区，不同分区设置围堰相隔。废液存于专用包装桶内，其他各类危险废物采用密闭式包装后分类贮存。危废贮存周期不超过1年，危废暂存间内围堰、地面采取防渗防腐措施，满足GB18597-2001《危险废物贮存污染控制标准》及其修改单的相关要求。</w:t>
            </w:r>
          </w:p>
          <w:p>
            <w:pPr>
              <w:pStyle w:val="312"/>
            </w:pPr>
            <w:r>
              <w:rPr>
                <w:rFonts w:hint="eastAsia"/>
              </w:rPr>
              <w:t>3、危险废物厂内转移影响分析</w:t>
            </w:r>
          </w:p>
          <w:p>
            <w:pPr>
              <w:pStyle w:val="312"/>
            </w:pPr>
            <w:r>
              <w:rPr>
                <w:rFonts w:hint="eastAsia"/>
              </w:rPr>
              <w:t>项目危险废物经分类收集和包装后贮存在厂区内，厂内转移过程路线短，委托处置前无其它中间运输环节，搬运过程中可能产生散落、泄漏所引起的环境影响较小。</w:t>
            </w:r>
          </w:p>
          <w:p>
            <w:pPr>
              <w:pStyle w:val="312"/>
            </w:pPr>
            <w:r>
              <w:rPr>
                <w:rFonts w:hint="eastAsia"/>
              </w:rPr>
              <w:t>4、危险废物外运过程的影响分析</w:t>
            </w:r>
          </w:p>
          <w:p>
            <w:pPr>
              <w:pStyle w:val="312"/>
            </w:pPr>
            <w:r>
              <w:rPr>
                <w:rFonts w:hint="eastAsia"/>
              </w:rPr>
              <w:t>项目产生的危险废物暂存于危废暂存间，按危险废物产生周期定期委托委托有处置单位按危废要求进行运输转运，按照《危险废物转移联单管理办法》填写危险废物转移联单。运输工具符合国务院交通主管部门有关危险货物运输安全要求，驾驶员和押运人员必须有危险货物运输资格证，车辆应设有明显的危险品运输警示标志。车辆应配备与运输类项相适应的消防器材与应急工具。危险废物运输路线远离居民点、学校、交通繁华路段、名胜古迹、风景游览区等。采取措施后，项目危废运输对外环境产生影响较小。</w:t>
            </w:r>
          </w:p>
          <w:p>
            <w:pPr>
              <w:pStyle w:val="312"/>
            </w:pPr>
            <w:r>
              <w:rPr>
                <w:rFonts w:hint="eastAsia"/>
              </w:rPr>
              <w:t>5、本项目危险废物处置方案</w:t>
            </w:r>
          </w:p>
          <w:p>
            <w:pPr>
              <w:pStyle w:val="312"/>
            </w:pPr>
            <w:r>
              <w:rPr>
                <w:rFonts w:hint="eastAsia"/>
              </w:rPr>
              <w:t>项目拟对各类危险废物进行分类收集、包装，并建设危险废物暂存间、危险废物委托有资质单位处置。项目在危险废物的产生、贮存、运输、处置、利用过程中拟制定严格的管理制度和操作规程，严格按照HJ2025-2012《危险废物收集、贮存、运输技术规范》、《危险废物转移联单管理办法》、《危险废物规范化管理指标体系》等要求规范化建设和运行。</w:t>
            </w:r>
          </w:p>
          <w:p>
            <w:pPr>
              <w:pStyle w:val="312"/>
              <w:ind w:firstLine="482"/>
              <w:rPr>
                <w:b/>
                <w:bCs/>
              </w:rPr>
            </w:pPr>
            <w:r>
              <w:rPr>
                <w:rFonts w:hint="eastAsia"/>
                <w:b/>
                <w:bCs/>
              </w:rPr>
              <w:t>（三）生活垃圾</w:t>
            </w:r>
          </w:p>
          <w:p>
            <w:pPr>
              <w:pStyle w:val="312"/>
            </w:pPr>
            <w:r>
              <w:rPr>
                <w:rFonts w:hint="eastAsia"/>
              </w:rPr>
              <w:t>项目生活垃圾产生量为0</w:t>
            </w:r>
            <w:r>
              <w:t>.9</w:t>
            </w:r>
            <w:r>
              <w:rPr>
                <w:rFonts w:hint="eastAsia"/>
              </w:rPr>
              <w:t>t/a，生活垃圾集中收集，由环卫部门定期清运并统一处理。</w:t>
            </w:r>
          </w:p>
          <w:p>
            <w:pPr>
              <w:pStyle w:val="312"/>
            </w:pPr>
            <w:r>
              <w:rPr>
                <w:rFonts w:hint="eastAsia"/>
              </w:rPr>
              <w:t>通过采取以上措施，项目产生的各项固体废物均可得到妥善处置和合理利用，不会产生二次污染，对项目周围环境不会产生明显不良影响。</w:t>
            </w:r>
          </w:p>
          <w:p>
            <w:pPr>
              <w:pStyle w:val="2"/>
              <w:spacing w:line="360" w:lineRule="auto"/>
              <w:ind w:left="0" w:leftChars="0"/>
              <w:rPr>
                <w:sz w:val="28"/>
                <w:szCs w:val="21"/>
              </w:rPr>
            </w:pPr>
            <w:bookmarkStart w:id="221" w:name="_Toc52083050"/>
            <w:r>
              <w:rPr>
                <w:rFonts w:hint="eastAsia"/>
                <w:sz w:val="28"/>
                <w:szCs w:val="21"/>
              </w:rPr>
              <w:t>六、土壤环境影响分析</w:t>
            </w:r>
            <w:bookmarkEnd w:id="221"/>
          </w:p>
          <w:p>
            <w:pPr>
              <w:pStyle w:val="312"/>
              <w:rPr>
                <w:lang w:bidi="ar"/>
              </w:rPr>
            </w:pPr>
            <w:r>
              <w:rPr>
                <w:lang w:bidi="ar"/>
              </w:rPr>
              <w:t>根据HJ964-2018《环境影响评价技术导则 土壤环境（试行）》要求，本项目土壤环境影响评价工作等级为三级</w:t>
            </w:r>
            <w:r>
              <w:rPr>
                <w:b/>
                <w:bCs/>
                <w:lang w:bidi="ar"/>
              </w:rPr>
              <w:t>，</w:t>
            </w:r>
            <w:r>
              <w:rPr>
                <w:lang w:bidi="ar"/>
              </w:rPr>
              <w:t>根据建设项目特征兼顾对占地范围内的影响预测，主要评价方法为定性说明建设项目对占地范围内及周边农田土壤环境产生的影响及趋势。</w:t>
            </w:r>
          </w:p>
          <w:p>
            <w:pPr>
              <w:pStyle w:val="312"/>
              <w:ind w:firstLine="482"/>
              <w:rPr>
                <w:b/>
                <w:bCs/>
                <w:lang w:bidi="ar"/>
              </w:rPr>
            </w:pPr>
            <w:r>
              <w:rPr>
                <w:rFonts w:hint="eastAsia"/>
                <w:b/>
                <w:bCs/>
                <w:lang w:bidi="ar"/>
              </w:rPr>
              <w:t>（一）土壤环境影响识别</w:t>
            </w:r>
          </w:p>
          <w:p>
            <w:pPr>
              <w:pStyle w:val="312"/>
              <w:rPr>
                <w:lang w:bidi="ar"/>
              </w:rPr>
            </w:pPr>
            <w:r>
              <w:rPr>
                <w:rFonts w:hint="eastAsia"/>
                <w:lang w:bidi="ar"/>
              </w:rPr>
              <w:t>根据工程分析，项目涉及废气、废水、固体废物等污染物，属于污染影响型建设项目，根据项目特点进行识别，土壤环境影响类型与影响途径详见</w:t>
            </w:r>
            <w:r>
              <w:rPr>
                <w:lang w:bidi="ar"/>
              </w:rPr>
              <w:fldChar w:fldCharType="begin"/>
            </w:r>
            <w:r>
              <w:rPr>
                <w:lang w:bidi="ar"/>
              </w:rPr>
              <w:instrText xml:space="preserve"> </w:instrText>
            </w:r>
            <w:r>
              <w:rPr>
                <w:rFonts w:hint="eastAsia"/>
                <w:lang w:bidi="ar"/>
              </w:rPr>
              <w:instrText xml:space="preserve">REF _Ref32680531 \r \h</w:instrText>
            </w:r>
            <w:r>
              <w:rPr>
                <w:lang w:bidi="ar"/>
              </w:rPr>
              <w:instrText xml:space="preserve"> </w:instrText>
            </w:r>
            <w:r>
              <w:rPr>
                <w:lang w:bidi="ar"/>
              </w:rPr>
              <w:fldChar w:fldCharType="separate"/>
            </w:r>
            <w:r>
              <w:rPr>
                <w:rFonts w:hint="eastAsia"/>
                <w:lang w:bidi="ar"/>
              </w:rPr>
              <w:t>表51</w:t>
            </w:r>
            <w:r>
              <w:rPr>
                <w:lang w:bidi="ar"/>
              </w:rPr>
              <w:fldChar w:fldCharType="end"/>
            </w:r>
            <w:r>
              <w:rPr>
                <w:rFonts w:hint="eastAsia"/>
                <w:lang w:bidi="ar"/>
              </w:rPr>
              <w:t>，土壤环境影响源及影响因子详见</w:t>
            </w:r>
            <w:r>
              <w:rPr>
                <w:lang w:bidi="ar"/>
              </w:rPr>
              <w:fldChar w:fldCharType="begin"/>
            </w:r>
            <w:r>
              <w:rPr>
                <w:lang w:bidi="ar"/>
              </w:rPr>
              <w:instrText xml:space="preserve"> </w:instrText>
            </w:r>
            <w:r>
              <w:rPr>
                <w:rFonts w:hint="eastAsia"/>
                <w:lang w:bidi="ar"/>
              </w:rPr>
              <w:instrText xml:space="preserve">REF _Ref32680535 \r \h</w:instrText>
            </w:r>
            <w:r>
              <w:rPr>
                <w:lang w:bidi="ar"/>
              </w:rPr>
              <w:instrText xml:space="preserve"> </w:instrText>
            </w:r>
            <w:r>
              <w:rPr>
                <w:lang w:bidi="ar"/>
              </w:rPr>
              <w:fldChar w:fldCharType="separate"/>
            </w:r>
            <w:r>
              <w:rPr>
                <w:rFonts w:hint="eastAsia"/>
                <w:lang w:bidi="ar"/>
              </w:rPr>
              <w:t>表52</w:t>
            </w:r>
            <w:r>
              <w:rPr>
                <w:lang w:bidi="ar"/>
              </w:rPr>
              <w:fldChar w:fldCharType="end"/>
            </w:r>
            <w:r>
              <w:rPr>
                <w:rFonts w:hint="eastAsia"/>
                <w:lang w:bidi="ar"/>
              </w:rPr>
              <w:t>。</w:t>
            </w:r>
          </w:p>
          <w:p>
            <w:pPr>
              <w:pStyle w:val="316"/>
              <w:numPr>
                <w:ilvl w:val="0"/>
                <w:numId w:val="6"/>
              </w:numPr>
            </w:pPr>
            <w:bookmarkStart w:id="222" w:name="_Ref32680531"/>
            <w:r>
              <w:rPr>
                <w:rFonts w:hint="eastAsia"/>
              </w:rPr>
              <w:t>本项目</w:t>
            </w:r>
            <w:r>
              <w:t>项目土壤环境类型与影响途径表</w:t>
            </w:r>
            <w:bookmarkEnd w:id="222"/>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889"/>
              <w:gridCol w:w="1984"/>
              <w:gridCol w:w="1889"/>
              <w:gridCol w:w="1889"/>
              <w:gridCol w:w="11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75" w:type="pct"/>
                  <w:vMerge w:val="restart"/>
                  <w:vAlign w:val="center"/>
                </w:tcPr>
                <w:p>
                  <w:pPr>
                    <w:pStyle w:val="314"/>
                  </w:pPr>
                  <w:r>
                    <w:rPr>
                      <w:rFonts w:hint="eastAsia" w:ascii="宋体" w:hAnsi="宋体" w:cs="宋体"/>
                    </w:rPr>
                    <w:t>不同时段</w:t>
                  </w:r>
                </w:p>
              </w:tc>
              <w:tc>
                <w:tcPr>
                  <w:tcW w:w="3925" w:type="pct"/>
                  <w:gridSpan w:val="4"/>
                  <w:vAlign w:val="center"/>
                </w:tcPr>
                <w:p>
                  <w:pPr>
                    <w:pStyle w:val="314"/>
                  </w:pPr>
                  <w:r>
                    <w:rPr>
                      <w:rFonts w:hint="eastAsia" w:ascii="宋体" w:hAnsi="宋体" w:cs="宋体"/>
                    </w:rPr>
                    <w:t>污染影响型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75" w:type="pct"/>
                  <w:vMerge w:val="continue"/>
                  <w:vAlign w:val="center"/>
                </w:tcPr>
                <w:p>
                  <w:pPr>
                    <w:pStyle w:val="314"/>
                  </w:pPr>
                </w:p>
              </w:tc>
              <w:tc>
                <w:tcPr>
                  <w:tcW w:w="1129" w:type="pct"/>
                  <w:vAlign w:val="center"/>
                </w:tcPr>
                <w:p>
                  <w:pPr>
                    <w:pStyle w:val="314"/>
                    <w:rPr>
                      <w:rFonts w:eastAsiaTheme="minorEastAsia"/>
                    </w:rPr>
                  </w:pPr>
                  <w:r>
                    <w:rPr>
                      <w:rFonts w:hint="eastAsia" w:ascii="宋体" w:hAnsi="宋体" w:cs="宋体"/>
                    </w:rPr>
                    <w:t>大气沉降</w:t>
                  </w:r>
                </w:p>
              </w:tc>
              <w:tc>
                <w:tcPr>
                  <w:tcW w:w="1075" w:type="pct"/>
                  <w:vAlign w:val="center"/>
                </w:tcPr>
                <w:p>
                  <w:pPr>
                    <w:pStyle w:val="314"/>
                  </w:pPr>
                  <w:r>
                    <w:rPr>
                      <w:rFonts w:hint="eastAsia" w:ascii="宋体" w:hAnsi="宋体" w:cs="宋体"/>
                    </w:rPr>
                    <w:t>地面漫流</w:t>
                  </w:r>
                </w:p>
              </w:tc>
              <w:tc>
                <w:tcPr>
                  <w:tcW w:w="1075" w:type="pct"/>
                  <w:vAlign w:val="center"/>
                </w:tcPr>
                <w:p>
                  <w:pPr>
                    <w:pStyle w:val="314"/>
                  </w:pPr>
                  <w:r>
                    <w:rPr>
                      <w:rFonts w:hint="eastAsia" w:ascii="宋体" w:hAnsi="宋体" w:cs="宋体"/>
                    </w:rPr>
                    <w:t>垂直入渗</w:t>
                  </w:r>
                </w:p>
              </w:tc>
              <w:tc>
                <w:tcPr>
                  <w:tcW w:w="647" w:type="pct"/>
                  <w:vAlign w:val="center"/>
                </w:tcPr>
                <w:p>
                  <w:pPr>
                    <w:pStyle w:val="314"/>
                  </w:pPr>
                  <w:r>
                    <w:rPr>
                      <w:rFonts w:hint="eastAsia" w:ascii="宋体" w:hAnsi="宋体" w:cs="宋体"/>
                    </w:rPr>
                    <w:t>其他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75" w:type="pct"/>
                  <w:vAlign w:val="center"/>
                </w:tcPr>
                <w:p>
                  <w:pPr>
                    <w:pStyle w:val="314"/>
                  </w:pPr>
                  <w:r>
                    <w:rPr>
                      <w:rFonts w:hint="eastAsia" w:ascii="宋体" w:hAnsi="宋体" w:cs="宋体"/>
                    </w:rPr>
                    <w:t>建设期</w:t>
                  </w:r>
                </w:p>
              </w:tc>
              <w:tc>
                <w:tcPr>
                  <w:tcW w:w="1129" w:type="pct"/>
                  <w:vAlign w:val="center"/>
                </w:tcPr>
                <w:p>
                  <w:pPr>
                    <w:pStyle w:val="314"/>
                  </w:pPr>
                </w:p>
              </w:tc>
              <w:tc>
                <w:tcPr>
                  <w:tcW w:w="1075" w:type="pct"/>
                  <w:vAlign w:val="center"/>
                </w:tcPr>
                <w:p>
                  <w:pPr>
                    <w:pStyle w:val="314"/>
                  </w:pPr>
                </w:p>
              </w:tc>
              <w:tc>
                <w:tcPr>
                  <w:tcW w:w="1075" w:type="pct"/>
                  <w:vAlign w:val="center"/>
                </w:tcPr>
                <w:p>
                  <w:pPr>
                    <w:pStyle w:val="314"/>
                  </w:pPr>
                </w:p>
              </w:tc>
              <w:tc>
                <w:tcPr>
                  <w:tcW w:w="647" w:type="pct"/>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75" w:type="pct"/>
                  <w:vAlign w:val="center"/>
                </w:tcPr>
                <w:p>
                  <w:pPr>
                    <w:pStyle w:val="314"/>
                  </w:pPr>
                  <w:r>
                    <w:rPr>
                      <w:rFonts w:hint="eastAsia" w:ascii="宋体" w:hAnsi="宋体" w:cs="宋体"/>
                    </w:rPr>
                    <w:t>运营期</w:t>
                  </w:r>
                </w:p>
              </w:tc>
              <w:tc>
                <w:tcPr>
                  <w:tcW w:w="1129" w:type="pct"/>
                  <w:vAlign w:val="center"/>
                </w:tcPr>
                <w:p>
                  <w:pPr>
                    <w:pStyle w:val="314"/>
                  </w:pPr>
                  <w:r>
                    <w:t>√</w:t>
                  </w:r>
                </w:p>
              </w:tc>
              <w:tc>
                <w:tcPr>
                  <w:tcW w:w="1075" w:type="pct"/>
                  <w:vAlign w:val="center"/>
                </w:tcPr>
                <w:p>
                  <w:pPr>
                    <w:pStyle w:val="314"/>
                  </w:pPr>
                  <w:r>
                    <w:t>√</w:t>
                  </w:r>
                </w:p>
              </w:tc>
              <w:tc>
                <w:tcPr>
                  <w:tcW w:w="1075" w:type="pct"/>
                  <w:vAlign w:val="center"/>
                </w:tcPr>
                <w:p>
                  <w:pPr>
                    <w:pStyle w:val="314"/>
                  </w:pPr>
                  <w:r>
                    <w:t>√</w:t>
                  </w:r>
                </w:p>
              </w:tc>
              <w:tc>
                <w:tcPr>
                  <w:tcW w:w="647" w:type="pct"/>
                  <w:vAlign w:val="center"/>
                </w:tcPr>
                <w:p>
                  <w:pPr>
                    <w:pStyle w:val="314"/>
                  </w:pPr>
                </w:p>
              </w:tc>
            </w:tr>
          </w:tbl>
          <w:p>
            <w:pPr>
              <w:pStyle w:val="316"/>
              <w:numPr>
                <w:ilvl w:val="0"/>
                <w:numId w:val="6"/>
              </w:numPr>
            </w:pPr>
            <w:bookmarkStart w:id="223" w:name="_Ref32680535"/>
            <w:r>
              <w:t>本项目土壤环境影响源及影响因子识别表</w:t>
            </w:r>
            <w:bookmarkEnd w:id="223"/>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83"/>
              <w:gridCol w:w="1257"/>
              <w:gridCol w:w="1236"/>
              <w:gridCol w:w="2503"/>
              <w:gridCol w:w="1645"/>
              <w:gridCol w:w="8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0" w:type="pct"/>
                  <w:vAlign w:val="center"/>
                </w:tcPr>
                <w:p>
                  <w:pPr>
                    <w:pStyle w:val="314"/>
                  </w:pPr>
                  <w:r>
                    <w:rPr>
                      <w:rFonts w:hint="eastAsia" w:ascii="宋体" w:hAnsi="宋体" w:cs="宋体"/>
                    </w:rPr>
                    <w:t>污染源</w:t>
                  </w:r>
                </w:p>
              </w:tc>
              <w:tc>
                <w:tcPr>
                  <w:tcW w:w="715" w:type="pct"/>
                  <w:vAlign w:val="center"/>
                </w:tcPr>
                <w:p>
                  <w:pPr>
                    <w:pStyle w:val="314"/>
                    <w:rPr>
                      <w:spacing w:val="-4"/>
                    </w:rPr>
                  </w:pPr>
                  <w:r>
                    <w:rPr>
                      <w:rFonts w:hint="eastAsia" w:ascii="宋体" w:hAnsi="宋体" w:cs="宋体"/>
                      <w:spacing w:val="-4"/>
                    </w:rPr>
                    <w:t>工艺流程</w:t>
                  </w:r>
                  <w:r>
                    <w:rPr>
                      <w:spacing w:val="-4"/>
                    </w:rPr>
                    <w:t>/</w:t>
                  </w:r>
                  <w:r>
                    <w:rPr>
                      <w:rFonts w:hint="eastAsia" w:ascii="宋体" w:hAnsi="宋体" w:cs="宋体"/>
                      <w:spacing w:val="-4"/>
                    </w:rPr>
                    <w:t>节点</w:t>
                  </w:r>
                </w:p>
              </w:tc>
              <w:tc>
                <w:tcPr>
                  <w:tcW w:w="703" w:type="pct"/>
                  <w:vAlign w:val="center"/>
                </w:tcPr>
                <w:p>
                  <w:pPr>
                    <w:pStyle w:val="314"/>
                  </w:pPr>
                  <w:r>
                    <w:rPr>
                      <w:rFonts w:hint="eastAsia" w:ascii="宋体" w:hAnsi="宋体" w:cs="宋体"/>
                    </w:rPr>
                    <w:t>污染途径</w:t>
                  </w:r>
                </w:p>
              </w:tc>
              <w:tc>
                <w:tcPr>
                  <w:tcW w:w="1424" w:type="pct"/>
                  <w:vAlign w:val="center"/>
                </w:tcPr>
                <w:p>
                  <w:pPr>
                    <w:pStyle w:val="314"/>
                    <w:rPr>
                      <w:rFonts w:eastAsiaTheme="minorEastAsia"/>
                    </w:rPr>
                  </w:pPr>
                  <w:r>
                    <w:rPr>
                      <w:rFonts w:hint="eastAsia" w:ascii="宋体" w:hAnsi="宋体" w:cs="宋体"/>
                    </w:rPr>
                    <w:t>主要污染物</w:t>
                  </w:r>
                </w:p>
              </w:tc>
              <w:tc>
                <w:tcPr>
                  <w:tcW w:w="936" w:type="pct"/>
                  <w:vAlign w:val="center"/>
                </w:tcPr>
                <w:p>
                  <w:pPr>
                    <w:pStyle w:val="314"/>
                    <w:rPr>
                      <w:rFonts w:ascii="宋体" w:hAnsi="宋体" w:cs="宋体"/>
                    </w:rPr>
                  </w:pPr>
                  <w:r>
                    <w:rPr>
                      <w:rFonts w:hint="eastAsia" w:ascii="宋体" w:hAnsi="宋体" w:cs="宋体"/>
                    </w:rPr>
                    <w:t>影响范围</w:t>
                  </w:r>
                </w:p>
              </w:tc>
              <w:tc>
                <w:tcPr>
                  <w:tcW w:w="491" w:type="pct"/>
                  <w:vAlign w:val="center"/>
                </w:tcPr>
                <w:p>
                  <w:pPr>
                    <w:pStyle w:val="314"/>
                  </w:pPr>
                  <w:r>
                    <w:rPr>
                      <w:rFonts w:hint="eastAsia" w:ascii="宋体" w:hAnsi="宋体" w:cs="宋体"/>
                    </w:rPr>
                    <w:t>影响途径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0" w:type="pct"/>
                  <w:vAlign w:val="center"/>
                </w:tcPr>
                <w:p>
                  <w:pPr>
                    <w:pStyle w:val="314"/>
                  </w:pPr>
                  <w:r>
                    <w:rPr>
                      <w:rFonts w:hint="eastAsia"/>
                    </w:rPr>
                    <w:t>废气</w:t>
                  </w:r>
                </w:p>
              </w:tc>
              <w:tc>
                <w:tcPr>
                  <w:tcW w:w="715" w:type="pct"/>
                  <w:vAlign w:val="center"/>
                </w:tcPr>
                <w:p>
                  <w:pPr>
                    <w:pStyle w:val="314"/>
                  </w:pPr>
                  <w:r>
                    <w:rPr>
                      <w:rFonts w:hint="eastAsia"/>
                    </w:rPr>
                    <w:t>废油液</w:t>
                  </w:r>
                  <w:r>
                    <w:t>抽取</w:t>
                  </w:r>
                  <w:r>
                    <w:rPr>
                      <w:rFonts w:hint="eastAsia"/>
                    </w:rPr>
                    <w:t>、</w:t>
                  </w:r>
                  <w:r>
                    <w:t>制冷剂收集</w:t>
                  </w:r>
                  <w:r>
                    <w:rPr>
                      <w:rFonts w:hint="eastAsia"/>
                    </w:rPr>
                    <w:t>、</w:t>
                  </w:r>
                  <w:r>
                    <w:t>切割</w:t>
                  </w:r>
                </w:p>
              </w:tc>
              <w:tc>
                <w:tcPr>
                  <w:tcW w:w="703" w:type="pct"/>
                  <w:vAlign w:val="center"/>
                </w:tcPr>
                <w:p>
                  <w:pPr>
                    <w:pStyle w:val="314"/>
                  </w:pPr>
                  <w:r>
                    <w:rPr>
                      <w:rFonts w:hint="eastAsia" w:ascii="宋体" w:hAnsi="宋体" w:cs="宋体"/>
                    </w:rPr>
                    <w:t>大气沉降</w:t>
                  </w:r>
                </w:p>
              </w:tc>
              <w:tc>
                <w:tcPr>
                  <w:tcW w:w="1424" w:type="pct"/>
                  <w:vAlign w:val="center"/>
                </w:tcPr>
                <w:p>
                  <w:pPr>
                    <w:pStyle w:val="314"/>
                    <w:rPr>
                      <w:spacing w:val="-6"/>
                    </w:rPr>
                  </w:pPr>
                  <w:r>
                    <w:rPr>
                      <w:rFonts w:hint="eastAsia" w:asciiTheme="minorEastAsia" w:hAnsiTheme="minorEastAsia" w:eastAsiaTheme="minorEastAsia"/>
                      <w:spacing w:val="-6"/>
                    </w:rPr>
                    <w:t>挥发性</w:t>
                  </w:r>
                  <w:r>
                    <w:rPr>
                      <w:rFonts w:hint="eastAsia"/>
                      <w:spacing w:val="-6"/>
                    </w:rPr>
                    <w:t>有机物</w:t>
                  </w:r>
                  <w:r>
                    <w:rPr>
                      <w:rFonts w:hint="eastAsia" w:asciiTheme="minorEastAsia" w:hAnsiTheme="minorEastAsia" w:eastAsiaTheme="minorEastAsia"/>
                      <w:spacing w:val="-6"/>
                    </w:rPr>
                    <w:t>、</w:t>
                  </w:r>
                  <w:r>
                    <w:rPr>
                      <w:rFonts w:hint="eastAsia"/>
                      <w:spacing w:val="-6"/>
                    </w:rPr>
                    <w:t>氟化物</w:t>
                  </w:r>
                </w:p>
              </w:tc>
              <w:tc>
                <w:tcPr>
                  <w:tcW w:w="936" w:type="pct"/>
                  <w:vAlign w:val="center"/>
                </w:tcPr>
                <w:p>
                  <w:pPr>
                    <w:pStyle w:val="314"/>
                    <w:rPr>
                      <w:rFonts w:ascii="宋体" w:hAnsi="宋体" w:cs="宋体" w:eastAsiaTheme="minorEastAsia"/>
                    </w:rPr>
                  </w:pPr>
                  <w:r>
                    <w:rPr>
                      <w:rFonts w:hint="eastAsia" w:ascii="宋体" w:hAnsi="宋体" w:cs="宋体"/>
                    </w:rPr>
                    <w:t>厂区及周边耕地</w:t>
                  </w:r>
                </w:p>
              </w:tc>
              <w:tc>
                <w:tcPr>
                  <w:tcW w:w="491" w:type="pct"/>
                  <w:vAlign w:val="center"/>
                </w:tcPr>
                <w:p>
                  <w:pPr>
                    <w:pStyle w:val="314"/>
                  </w:pPr>
                  <w:r>
                    <w:rPr>
                      <w:rFonts w:hint="eastAsia" w:ascii="宋体" w:hAnsi="宋体" w:cs="宋体"/>
                    </w:rPr>
                    <w:t>连续/事故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0" w:type="pct"/>
                  <w:vAlign w:val="center"/>
                </w:tcPr>
                <w:p>
                  <w:pPr>
                    <w:pStyle w:val="314"/>
                  </w:pPr>
                  <w:r>
                    <w:rPr>
                      <w:rFonts w:hint="eastAsia"/>
                    </w:rPr>
                    <w:t>废水</w:t>
                  </w:r>
                </w:p>
              </w:tc>
              <w:tc>
                <w:tcPr>
                  <w:tcW w:w="715" w:type="pct"/>
                  <w:vAlign w:val="center"/>
                </w:tcPr>
                <w:p>
                  <w:pPr>
                    <w:pStyle w:val="314"/>
                  </w:pPr>
                  <w:r>
                    <w:rPr>
                      <w:rFonts w:hint="eastAsia"/>
                    </w:rPr>
                    <w:t>雨水收集、地面清洗</w:t>
                  </w:r>
                </w:p>
              </w:tc>
              <w:tc>
                <w:tcPr>
                  <w:tcW w:w="703" w:type="pct"/>
                  <w:vAlign w:val="center"/>
                </w:tcPr>
                <w:p>
                  <w:pPr>
                    <w:pStyle w:val="314"/>
                    <w:rPr>
                      <w:rFonts w:ascii="宋体" w:hAnsi="宋体" w:cs="宋体"/>
                    </w:rPr>
                  </w:pPr>
                  <w:r>
                    <w:rPr>
                      <w:rFonts w:hint="eastAsia" w:ascii="宋体" w:hAnsi="宋体" w:cs="宋体"/>
                    </w:rPr>
                    <w:t>垂直入渗</w:t>
                  </w:r>
                  <w:r>
                    <w:rPr>
                      <w:rFonts w:hint="eastAsia" w:cs="宋体" w:asciiTheme="minorEastAsia" w:hAnsiTheme="minorEastAsia" w:eastAsiaTheme="minorEastAsia"/>
                    </w:rPr>
                    <w:t>、地面漫流</w:t>
                  </w:r>
                </w:p>
              </w:tc>
              <w:tc>
                <w:tcPr>
                  <w:tcW w:w="1424" w:type="pct"/>
                  <w:vAlign w:val="center"/>
                </w:tcPr>
                <w:p>
                  <w:pPr>
                    <w:pStyle w:val="314"/>
                    <w:rPr>
                      <w:rFonts w:asciiTheme="minorEastAsia" w:hAnsiTheme="minorEastAsia" w:eastAsiaTheme="minorEastAsia"/>
                      <w:spacing w:val="-6"/>
                    </w:rPr>
                  </w:pPr>
                  <w:r>
                    <w:rPr>
                      <w:rFonts w:hint="eastAsia" w:asciiTheme="minorEastAsia" w:hAnsiTheme="minorEastAsia" w:eastAsiaTheme="minorEastAsia"/>
                      <w:spacing w:val="-6"/>
                    </w:rPr>
                    <w:t>石油类</w:t>
                  </w:r>
                </w:p>
              </w:tc>
              <w:tc>
                <w:tcPr>
                  <w:tcW w:w="936" w:type="pct"/>
                  <w:vAlign w:val="center"/>
                </w:tcPr>
                <w:p>
                  <w:pPr>
                    <w:pStyle w:val="314"/>
                    <w:rPr>
                      <w:rFonts w:ascii="宋体" w:hAnsi="宋体" w:cs="宋体"/>
                    </w:rPr>
                  </w:pPr>
                  <w:r>
                    <w:rPr>
                      <w:rFonts w:hint="eastAsia" w:ascii="宋体" w:hAnsi="宋体" w:cs="宋体"/>
                    </w:rPr>
                    <w:t>厂区及周边耕地</w:t>
                  </w:r>
                </w:p>
              </w:tc>
              <w:tc>
                <w:tcPr>
                  <w:tcW w:w="491" w:type="pct"/>
                  <w:vAlign w:val="center"/>
                </w:tcPr>
                <w:p>
                  <w:pPr>
                    <w:pStyle w:val="314"/>
                    <w:rPr>
                      <w:rFonts w:ascii="宋体" w:hAnsi="宋体" w:cs="宋体"/>
                    </w:rPr>
                  </w:pPr>
                  <w:r>
                    <w:rPr>
                      <w:rFonts w:hint="eastAsia" w:ascii="宋体" w:hAnsi="宋体" w:cs="宋体"/>
                    </w:rPr>
                    <w:t>事故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0" w:type="pct"/>
                  <w:vAlign w:val="center"/>
                </w:tcPr>
                <w:p>
                  <w:pPr>
                    <w:pStyle w:val="314"/>
                  </w:pPr>
                  <w:r>
                    <w:t>危险废物</w:t>
                  </w:r>
                </w:p>
              </w:tc>
              <w:tc>
                <w:tcPr>
                  <w:tcW w:w="715" w:type="pct"/>
                  <w:vAlign w:val="center"/>
                </w:tcPr>
                <w:p>
                  <w:pPr>
                    <w:pStyle w:val="314"/>
                  </w:pPr>
                  <w:r>
                    <w:t>汽车拆解</w:t>
                  </w:r>
                </w:p>
              </w:tc>
              <w:tc>
                <w:tcPr>
                  <w:tcW w:w="703" w:type="pct"/>
                  <w:vAlign w:val="center"/>
                </w:tcPr>
                <w:p>
                  <w:pPr>
                    <w:pStyle w:val="314"/>
                    <w:rPr>
                      <w:rFonts w:ascii="宋体" w:hAnsi="宋体" w:cs="宋体"/>
                    </w:rPr>
                  </w:pPr>
                  <w:r>
                    <w:rPr>
                      <w:rFonts w:hint="eastAsia" w:ascii="宋体" w:hAnsi="宋体" w:cs="宋体"/>
                    </w:rPr>
                    <w:t>垂直入渗</w:t>
                  </w:r>
                </w:p>
              </w:tc>
              <w:tc>
                <w:tcPr>
                  <w:tcW w:w="1424" w:type="pct"/>
                  <w:vAlign w:val="center"/>
                </w:tcPr>
                <w:p>
                  <w:pPr>
                    <w:pStyle w:val="314"/>
                    <w:rPr>
                      <w:rFonts w:eastAsiaTheme="minorEastAsia"/>
                      <w:spacing w:val="-6"/>
                    </w:rPr>
                  </w:pPr>
                  <w:r>
                    <w:rPr>
                      <w:rFonts w:hint="eastAsia"/>
                      <w:spacing w:val="-6"/>
                    </w:rPr>
                    <w:t>重金属</w:t>
                  </w:r>
                  <w:r>
                    <w:rPr>
                      <w:rFonts w:hint="eastAsia" w:asciiTheme="minorEastAsia" w:hAnsiTheme="minorEastAsia" w:eastAsiaTheme="minorEastAsia"/>
                      <w:spacing w:val="-6"/>
                    </w:rPr>
                    <w:t>、</w:t>
                  </w:r>
                  <w:r>
                    <w:rPr>
                      <w:rFonts w:hint="eastAsia"/>
                      <w:spacing w:val="-6"/>
                    </w:rPr>
                    <w:t>石油</w:t>
                  </w:r>
                  <w:r>
                    <w:rPr>
                      <w:rFonts w:hint="eastAsia" w:asciiTheme="minorEastAsia" w:hAnsiTheme="minorEastAsia" w:eastAsiaTheme="minorEastAsia"/>
                      <w:spacing w:val="-6"/>
                    </w:rPr>
                    <w:t>类</w:t>
                  </w:r>
                </w:p>
              </w:tc>
              <w:tc>
                <w:tcPr>
                  <w:tcW w:w="936" w:type="pct"/>
                  <w:vAlign w:val="center"/>
                </w:tcPr>
                <w:p>
                  <w:pPr>
                    <w:pStyle w:val="314"/>
                    <w:rPr>
                      <w:rFonts w:ascii="宋体" w:hAnsi="宋体" w:cs="宋体"/>
                    </w:rPr>
                  </w:pPr>
                  <w:r>
                    <w:rPr>
                      <w:rFonts w:hint="eastAsia" w:ascii="宋体" w:hAnsi="宋体" w:cs="宋体"/>
                    </w:rPr>
                    <w:t>厂区</w:t>
                  </w:r>
                </w:p>
              </w:tc>
              <w:tc>
                <w:tcPr>
                  <w:tcW w:w="491" w:type="pct"/>
                  <w:vAlign w:val="center"/>
                </w:tcPr>
                <w:p>
                  <w:pPr>
                    <w:pStyle w:val="314"/>
                    <w:rPr>
                      <w:rFonts w:ascii="宋体" w:hAnsi="宋体" w:cs="宋体"/>
                    </w:rPr>
                  </w:pPr>
                  <w:r>
                    <w:rPr>
                      <w:rFonts w:hint="eastAsia" w:ascii="宋体" w:hAnsi="宋体" w:cs="宋体"/>
                    </w:rPr>
                    <w:t>事故</w:t>
                  </w:r>
                </w:p>
              </w:tc>
            </w:tr>
          </w:tbl>
          <w:p>
            <w:pPr>
              <w:pStyle w:val="312"/>
              <w:ind w:firstLine="482"/>
              <w:rPr>
                <w:b/>
                <w:bCs/>
                <w:lang w:bidi="ar"/>
              </w:rPr>
            </w:pPr>
            <w:r>
              <w:rPr>
                <w:rFonts w:hint="eastAsia"/>
                <w:b/>
                <w:bCs/>
                <w:lang w:bidi="ar"/>
              </w:rPr>
              <w:t>（二）土壤环境影响分析</w:t>
            </w:r>
          </w:p>
          <w:p>
            <w:pPr>
              <w:pStyle w:val="312"/>
              <w:rPr>
                <w:kern w:val="0"/>
              </w:rPr>
            </w:pPr>
            <w:r>
              <w:rPr>
                <w:rFonts w:hint="eastAsia"/>
                <w:kern w:val="0"/>
              </w:rPr>
              <w:t>根据上述土壤环境影响源、影响因子及影响途径的识别，项目对周边土壤环境影响主要为挥发性有机物通过大气沉降可能对周边耕地造成一定的影响，重金属及石油类等废水、废液、危险废物发生事故泄漏的情况下主要可能通过地面漫流、垂直入渗等方式对厂区土壤质量造成一定的污染。</w:t>
            </w:r>
          </w:p>
          <w:p>
            <w:pPr>
              <w:pStyle w:val="312"/>
              <w:rPr>
                <w:kern w:val="0"/>
              </w:rPr>
            </w:pPr>
            <w:r>
              <w:rPr>
                <w:rFonts w:hint="eastAsia"/>
                <w:kern w:val="0"/>
              </w:rPr>
              <w:t>1、</w:t>
            </w:r>
            <w:r>
              <w:rPr>
                <w:kern w:val="0"/>
              </w:rPr>
              <w:t>挥发性有机物对土壤的影响</w:t>
            </w:r>
          </w:p>
          <w:p>
            <w:pPr>
              <w:pStyle w:val="312"/>
              <w:rPr>
                <w:kern w:val="0"/>
              </w:rPr>
            </w:pPr>
            <w:r>
              <w:rPr>
                <w:kern w:val="0"/>
              </w:rPr>
              <w:t>挥发性有机物及其污染土壤的特性挥发性有机物</w:t>
            </w:r>
            <w:r>
              <w:rPr>
                <w:rFonts w:hint="eastAsia"/>
                <w:kern w:val="0"/>
              </w:rPr>
              <w:t>（</w:t>
            </w:r>
            <w:r>
              <w:rPr>
                <w:kern w:val="0"/>
              </w:rPr>
              <w:t>VOCs</w:t>
            </w:r>
            <w:r>
              <w:rPr>
                <w:rFonts w:hint="eastAsia"/>
                <w:kern w:val="0"/>
              </w:rPr>
              <w:t>）是</w:t>
            </w:r>
            <w:r>
              <w:rPr>
                <w:kern w:val="0"/>
              </w:rPr>
              <w:t>指室温下饱和蒸汽压约超过71Pa或沸点小于260℃的有机物</w:t>
            </w:r>
            <w:r>
              <w:rPr>
                <w:rFonts w:hint="eastAsia"/>
                <w:kern w:val="0"/>
              </w:rPr>
              <w:t>，</w:t>
            </w:r>
            <w:r>
              <w:rPr>
                <w:kern w:val="0"/>
              </w:rPr>
              <w:t>是石油、化工、制药、印刷、建材、喷涂等行业排放的最常见污染物。</w:t>
            </w:r>
          </w:p>
          <w:p>
            <w:pPr>
              <w:pStyle w:val="312"/>
              <w:rPr>
                <w:kern w:val="0"/>
              </w:rPr>
            </w:pPr>
            <w:r>
              <w:rPr>
                <w:kern w:val="0"/>
              </w:rPr>
              <w:t>土壤中有机污染物主要包括挥发性有机污染物和半挥发性有机污染物。根据调查研究，我国土壤有机污染物的主要种类包括，石油烃类污染物、卤代烃类污染物，农药类污染物、多环芳烃、多氯联苯、二恶英、邻苯二甲酸酯等有机污染物。目前虽然我国土壤的有机物污染没有重金属污染普遍，但对农产品和人体健康的影响已经凸显。同时随着城市化和工业化进程的加快，城市和工业区附近的土壤有机污染日益加剧，多环芳烃、农药、多氯联苯、邻苯二甲酸酯等有机污染物在工业区周围的土壤中超过国家标准多倍。由于土壤有机物污染引起的疾病和环境公害事件屡见不鲜。如上个世纪80年代，我国东部沿海一带村民拆解含有多氯联苯的电器和电子设备，多氯联苯对当地土壤环境造成了严重污染，导致农产品质量和人体健康的严重影响。</w:t>
            </w:r>
          </w:p>
          <w:p>
            <w:pPr>
              <w:pStyle w:val="312"/>
              <w:rPr>
                <w:kern w:val="0"/>
              </w:rPr>
            </w:pPr>
            <w:r>
              <w:rPr>
                <w:rFonts w:hint="eastAsia"/>
                <w:kern w:val="0"/>
              </w:rPr>
              <w:t>土壤有机污染物可直接被人体摄入，甚至可能在体内积累，影响人体生化和生理反应，从而影响新陈代谢、发育和生殖功能，还可能影响人的智力发育水平，破坏神经系统和内分泌系统。人体内有机污染物可能促进肿瘤的生长，癌症发病率增加。</w:t>
            </w:r>
          </w:p>
          <w:p>
            <w:pPr>
              <w:pStyle w:val="312"/>
              <w:rPr>
                <w:kern w:val="0"/>
              </w:rPr>
            </w:pPr>
            <w:r>
              <w:rPr>
                <w:rFonts w:hint="eastAsia"/>
                <w:kern w:val="0"/>
              </w:rPr>
              <w:t>土壤有机污染物可直接破坏土壤的正常功能，并可通过植物的吸收和食物链的积累，进而危害人类健康。土壤有机污染物对土壤动物的新陈代谢、遗传特性和对植物的生长发育的影响，破坏生态环境，从而间接危害人类健康。土壤有机物污染与大气污染、水污染等环境问题密切相关。土壤有机污染物容易在风力和水力的作用下进入到大气和水体中，导致大气污染、水体污染和生态系统退化等其他次生生态问题。VOCs污染土壤有以下特性：</w:t>
            </w:r>
          </w:p>
          <w:p>
            <w:pPr>
              <w:pStyle w:val="312"/>
              <w:rPr>
                <w:kern w:val="0"/>
              </w:rPr>
            </w:pPr>
            <w:r>
              <w:rPr>
                <w:rFonts w:hint="eastAsia"/>
                <w:kern w:val="0"/>
              </w:rPr>
              <w:t>（1）隐蔽性：和其它土壤污染一样，VOCs造成的土壤污染也不像大气与水体污染那样容易为人们所发觉。因为土壤是复杂的三相共存体系，各种有害物质在土壤中总是与土壤相结合。VOCs在土壤里也存在气、液、固三相的吸附平衡，隐匿于土壤环境。而且当土壤污染物损害人畜健康时，土壤本身可能还继续保持其一定的生产能力。</w:t>
            </w:r>
          </w:p>
          <w:p>
            <w:pPr>
              <w:pStyle w:val="312"/>
              <w:rPr>
                <w:kern w:val="0"/>
              </w:rPr>
            </w:pPr>
            <w:r>
              <w:rPr>
                <w:rFonts w:hint="eastAsia"/>
                <w:kern w:val="0"/>
              </w:rPr>
              <w:t>（2）挥发性：土壤污染主要是通过其产品—植物来表现其危害，但和其它大多数土壤污染物不同的是，VOCs具有强挥发性。因而VOCs不像其它污染物那样经由植物吸收进入生物链传递，而是在一定的条件下（合适的温度、气压及土层受到扰动等）直接从土壤中解吸附并挥发出来被人体吸入或危害环境。</w:t>
            </w:r>
          </w:p>
          <w:p>
            <w:pPr>
              <w:pStyle w:val="312"/>
              <w:rPr>
                <w:kern w:val="0"/>
              </w:rPr>
            </w:pPr>
            <w:r>
              <w:rPr>
                <w:rFonts w:hint="eastAsia"/>
                <w:kern w:val="0"/>
              </w:rPr>
              <w:t>（3）毒害性：VOCs大多具有毒性，对人体健康的影响主要是刺激眼睛和呼吸道，使人产生头疼、咽痛、乏力及皮肤过敏等症状。其中苯、氧乙烯、多环芳烃以及甲醛等还是可疑致癌物质。有些VOCs在光照条件下发生光化学氧化反应生成更毒的光氧化产物，部分VOCs对臭氧层有破坏作用，如氯氟碳化物（CFCs）和氯氟烃等。VOCs类物质都直接或间接对人体或环境造成不良影响。</w:t>
            </w:r>
          </w:p>
          <w:p>
            <w:pPr>
              <w:pStyle w:val="312"/>
              <w:rPr>
                <w:kern w:val="0"/>
              </w:rPr>
            </w:pPr>
            <w:r>
              <w:rPr>
                <w:rFonts w:hint="eastAsia"/>
                <w:kern w:val="0"/>
              </w:rPr>
              <w:t>（4）累积性：研究调查发现，在VOCs污染土壤中的一些难降解有机物（通常是5、6环化合物），至今仍大量存在于土壤中。由于土壤对化学物质的吸附作用，VOCs将在很长一段时间内缓慢释放。从土壤环境中挥发出的VOCs浓度并不一定很高，但经过长期低剂量释放也可以在人体中逐日累积，由量变到质变，最终对人体健康造成极大威胁。</w:t>
            </w:r>
          </w:p>
          <w:p>
            <w:pPr>
              <w:pStyle w:val="312"/>
              <w:rPr>
                <w:kern w:val="0"/>
              </w:rPr>
            </w:pPr>
            <w:r>
              <w:rPr>
                <w:rFonts w:hint="eastAsia"/>
                <w:kern w:val="0"/>
              </w:rPr>
              <w:t>（5）多样性：VOCs并非单一的化合物，它一般由900多种有机物组成，不同地点、不同时间在土壤中所测得的VOCs组分也不相同。由于各有机化合物混和共存，它们之间存在的协同及颉颃等作用，使得此类土壤污染变得更加复杂多样。研究表明，在各单一VOCs组分浓度都低于限制浓度时，VOCs的总浓度达到一定值仍会对人体造成伤害，尤其是多种VOCs混和存在其危害程度将大大增加。同时组成的多样性也加大了此类污染土壤修复的难度。</w:t>
            </w:r>
          </w:p>
          <w:p>
            <w:pPr>
              <w:pStyle w:val="312"/>
              <w:rPr>
                <w:kern w:val="0"/>
              </w:rPr>
            </w:pPr>
            <w:r>
              <w:rPr>
                <w:rFonts w:hint="eastAsia"/>
                <w:kern w:val="0"/>
              </w:rPr>
              <w:t>2、</w:t>
            </w:r>
            <w:r>
              <w:rPr>
                <w:kern w:val="0"/>
              </w:rPr>
              <w:t>重金属对土壤的影响</w:t>
            </w:r>
          </w:p>
          <w:p>
            <w:pPr>
              <w:pStyle w:val="312"/>
              <w:rPr>
                <w:kern w:val="0"/>
              </w:rPr>
            </w:pPr>
            <w:r>
              <w:rPr>
                <w:kern w:val="0"/>
              </w:rPr>
              <w:t>重金属废液进入土壤后，与土壤中的矿物质（主要是粘土矿物和硅酸盐矿物）、有机物（主要是植物生理代谢的产物，如腐植酸等）及微生物发生吸附、络合和矿化作用，伴随着能量的变化，导致重金属元素的赋存形式的改变以及时空迁移变化。从土壤物理化学角度来看，土壤中不同形态的重金属处于各自不同的能量状态，它们在适当的环境条件下是可以相互转化的，重金属形态是决定其对生物有效性的基础。研究表明，某一重金属在土壤中的总量并不能真实评价其环境行为和生态效应，而重金属在土壤中的形态含量及其比例才是决定其对环境及四周生态系统造成影响的关键因素。</w:t>
            </w:r>
          </w:p>
          <w:p>
            <w:pPr>
              <w:pStyle w:val="312"/>
              <w:rPr>
                <w:kern w:val="0"/>
              </w:rPr>
            </w:pPr>
            <w:r>
              <w:rPr>
                <w:kern w:val="0"/>
              </w:rPr>
              <w:t>大多数重金属是过渡性元素，而过渡性元素的原子有其特有的电子层结构使其在土壤环境中的化学行为具有一系列特点：</w:t>
            </w:r>
          </w:p>
          <w:p>
            <w:pPr>
              <w:pStyle w:val="312"/>
              <w:rPr>
                <w:kern w:val="0"/>
              </w:rPr>
            </w:pPr>
            <w:r>
              <w:rPr>
                <w:rFonts w:hint="eastAsia"/>
                <w:kern w:val="0"/>
              </w:rPr>
              <w:t>（1）重金属能在一定的幅度内发生氧化还原反应，具有可变价态；因重金属的价态不同，其活性和毒性也不同。</w:t>
            </w:r>
          </w:p>
          <w:p>
            <w:pPr>
              <w:pStyle w:val="312"/>
              <w:rPr>
                <w:kern w:val="0"/>
              </w:rPr>
            </w:pPr>
            <w:r>
              <w:rPr>
                <w:rFonts w:hint="eastAsia"/>
                <w:kern w:val="0"/>
              </w:rPr>
              <w:t>（2）重金属易在土壤环境中发生水解反应生成氢氧化物也可以与土壤中的一些无机酸反应生成硫化物、碳酸盐、磷酸盐等。这些化合物的溶度积都比较小，使得重金属累积于土壤中，不易迁移，污染危害范围扩大的可能性较小，但却使污染区域内的危害周期变长，危害程度加大。</w:t>
            </w:r>
          </w:p>
          <w:p>
            <w:pPr>
              <w:pStyle w:val="312"/>
              <w:rPr>
                <w:kern w:val="0"/>
              </w:rPr>
            </w:pPr>
            <w:r>
              <w:rPr>
                <w:rFonts w:hint="eastAsia"/>
                <w:kern w:val="0"/>
              </w:rPr>
              <w:t>（3）重金属作为中心离子，能够接受多种阴离子和简单分子的独对电子，生成配位络合物；还可与一些大分子有机物，如腐植质、蛋白质等生成螯合物。难溶性的重金属盐，在少量游离重金属离子生成络合物和螫合物以后，其在水中的溶解度可能增大，进而在土壤环境中迁移，增大其污染危害的范围。</w:t>
            </w:r>
          </w:p>
          <w:p>
            <w:pPr>
              <w:pStyle w:val="312"/>
              <w:rPr>
                <w:kern w:val="0"/>
              </w:rPr>
            </w:pPr>
            <w:r>
              <w:rPr>
                <w:rFonts w:hint="eastAsia"/>
                <w:kern w:val="0"/>
              </w:rPr>
              <w:t>重金属的所有这些化学特性，决定了它在土壤环境中溶解特性的多变，进而影响到重金属在土壤环境中的迁移特性多变。重金属污染的主要特点除了污染范围广、持续时间长外，还有污染隐蔽性而且无法被生物降解，并可能通过食物链不断地在生物体内富集，甚至可转化为毒害性更大的甲基化合物，对食物链中某些生物产生毒害，或最终在人体内蓄积而危害健康。进入土壤中的重金属由于高毒性、持久性和蓄积性等特点，对土壤中的微生物、植被、动物甚至人类健康构成严峻威胁。</w:t>
            </w:r>
          </w:p>
          <w:p>
            <w:pPr>
              <w:pStyle w:val="312"/>
              <w:rPr>
                <w:kern w:val="0"/>
              </w:rPr>
            </w:pPr>
            <w:r>
              <w:rPr>
                <w:rFonts w:hint="eastAsia"/>
                <w:kern w:val="0"/>
              </w:rPr>
              <w:t>3、石油类物质对土壤的影响</w:t>
            </w:r>
          </w:p>
          <w:p>
            <w:pPr>
              <w:pStyle w:val="312"/>
              <w:rPr>
                <w:kern w:val="0"/>
              </w:rPr>
            </w:pPr>
            <w:r>
              <w:rPr>
                <w:kern w:val="0"/>
              </w:rPr>
              <w:t>石油类物质作为具有高疏水性、低水溶性特征的污染物，进入土壤后在土壤介质中</w:t>
            </w:r>
            <w:r>
              <w:rPr>
                <w:rFonts w:hint="eastAsia"/>
                <w:kern w:val="0"/>
              </w:rPr>
              <w:t>表现出复杂的相态。由于石油大部分组分具有低溶解性，除部分使用溶解于土壤空隙中的水分之外，大多仍以纯液相的形式存在于土壤空隙中，部分则蒸发到土壤气体中。石油在土壤中的积累导致土壤结构与性质改变，形成土壤污染，具体表现为特殊的/特定的地理、气候和水环境条件下，造成区域土壤盐分积累，使得土壤表现为弱碱性或碱性；石油类的强疏水性导致高含油土壤具有疏水性，土壤储水能力下降，含水率降低。土壤中的石油污染物作为地下水的主要污染源之一，其淋滤和下渗是造成地下水长期石油污染的重要原因，可能直接或间接对地下水环境造成危害。石油烃及其组分通过土壤向地下水的迁移，会造成地下水环境中石油烃组分的不同程度检出，降低地下水的品质，造成周边水井报废、居民搬迁，严重影响了其使用功能，对当地的工农业造成严重危害。</w:t>
            </w:r>
          </w:p>
          <w:p>
            <w:pPr>
              <w:pStyle w:val="312"/>
              <w:rPr>
                <w:kern w:val="0"/>
              </w:rPr>
            </w:pPr>
            <w:r>
              <w:rPr>
                <w:rFonts w:hint="eastAsia"/>
                <w:kern w:val="0"/>
              </w:rPr>
              <w:t>石油污染物呈碱性，导致土壤板结，植被难以生存。一般含有机物较多的酸性土壤能中和其部分碱性或对中性土壤危害性较小，而对含粘土的碱性土壤二者碱性的加成作用导致危害性更大，若盐碱化土壤收到石油类的污染，其碱性将可能远远超过植物的耐受限度（pH5.5~8.5），从而破坏植被生存基础，成为石油污染所所处寸草不生的核心原因。</w:t>
            </w:r>
          </w:p>
          <w:p>
            <w:pPr>
              <w:pStyle w:val="312"/>
              <w:rPr>
                <w:kern w:val="0"/>
              </w:rPr>
            </w:pPr>
            <w:r>
              <w:rPr>
                <w:rFonts w:hint="eastAsia"/>
                <w:kern w:val="0"/>
              </w:rPr>
              <w:t>4、项目对周边耕地的累积影响分析</w:t>
            </w:r>
          </w:p>
          <w:p>
            <w:pPr>
              <w:pStyle w:val="312"/>
              <w:rPr>
                <w:kern w:val="0"/>
              </w:rPr>
            </w:pPr>
            <w:r>
              <w:rPr>
                <w:kern w:val="0"/>
              </w:rPr>
              <w:t>项目对占地范围外</w:t>
            </w:r>
            <w:r>
              <w:rPr>
                <w:rFonts w:hint="eastAsia"/>
                <w:kern w:val="0"/>
              </w:rPr>
              <w:t>耕地</w:t>
            </w:r>
            <w:r>
              <w:rPr>
                <w:kern w:val="0"/>
              </w:rPr>
              <w:t>土壤的累积影响主要为挥发性有机物排放后</w:t>
            </w:r>
            <w:r>
              <w:rPr>
                <w:rFonts w:hint="eastAsia"/>
                <w:kern w:val="0"/>
              </w:rPr>
              <w:t>通过大气沉降的影响及废水事故排放情况下通过地面漫流的影响。项目投产后产生的挥发性有机物主要来源为各类废油废液包括废燃油（汽、柴油）、发动机机油、变速器机油、传动机构机油、动力转向油、制动液等各种液体。相比燃油，其它油液主要对发动机等机械设备起到润滑、清</w:t>
            </w:r>
            <w:r>
              <w:rPr>
                <w:kern w:val="0"/>
              </w:rPr>
              <w:t>洁、密封、减磨、防锈等作用，相对于燃油而言其稳定性较强，有较强的氧化稳定性、热稳定性以及低挥发性，拆解回收过程中基本不产生废气污染。项目废油液回收过程中产生的主要大气污染物源于燃油（主要为汽、柴油）回收过程挥发的有机废气。项目在报废机动车拆解预处理过程中，在封闭式拆解预处理车间采用真空吸油机对各类废油液进行封闭抽取，抽取后采用密闭罐体进行储存。在油液真空抽取过程中，有机废气通过油箱、抽油管线、阀门等挥发量较少。项目回收拆解的报废机动车中制冷剂主要为R134a，采用密闭式制冷剂回收装置对制冷剂进行回收，并收集在密闭容器中。收集过程使用装置和管线均处于密闭状态，不对外排放。</w:t>
            </w:r>
          </w:p>
          <w:p>
            <w:pPr>
              <w:pStyle w:val="312"/>
              <w:rPr>
                <w:kern w:val="0"/>
              </w:rPr>
            </w:pPr>
            <w:r>
              <w:rPr>
                <w:rFonts w:hint="eastAsia"/>
                <w:kern w:val="0"/>
              </w:rPr>
              <w:t>相对而言，项目挥发性有机物经采取有效合理的治理措施后，排放量较小，经预测对周边大气环境影响较小，通过大气沉降后对周边农田的环境影响较小。</w:t>
            </w:r>
          </w:p>
          <w:p>
            <w:pPr>
              <w:pStyle w:val="312"/>
              <w:rPr>
                <w:kern w:val="0"/>
              </w:rPr>
            </w:pPr>
            <w:r>
              <w:rPr>
                <w:rFonts w:hint="eastAsia"/>
                <w:kern w:val="0"/>
              </w:rPr>
              <w:t>厂区实行雨污分流，厂区雨水收集后采用隔油池处理，处理后用罐车拉运至抚松县净源污水处理有限公司进一步处理。项目厂区内设置1处100m</w:t>
            </w:r>
            <w:r>
              <w:rPr>
                <w:rFonts w:hint="eastAsia"/>
                <w:kern w:val="0"/>
                <w:vertAlign w:val="superscript"/>
              </w:rPr>
              <w:t>3</w:t>
            </w:r>
            <w:r>
              <w:rPr>
                <w:rFonts w:hint="eastAsia"/>
                <w:kern w:val="0"/>
              </w:rPr>
              <w:t>事故应急池和应急切换阀门，发生事故时废水可通过雨水管网和切换阀门导流至事故应急池</w:t>
            </w:r>
            <w:r>
              <w:rPr>
                <w:kern w:val="0"/>
              </w:rPr>
              <w:t>，待事故处理完毕后再将事故应急池中的废水经监测后，送往污水处理厂处理。项目事故废水收集管网和事故应急池容积基本可满足事故应急要求。项目建设的事故应急池基础进行防渗、耐腐蚀处理，事故应急池平时必须保持空置状态，严禁储存各类废水。项目通过严格采取上述雨水、事故废水的收集与处理措施，水污染物（主要为石油类）通过地面漫流对占地范围外农田土壤环境敏感目标的影响途径可得到较好的控制，对周边农田土壤环境影响较小。</w:t>
            </w:r>
          </w:p>
          <w:p>
            <w:pPr>
              <w:pStyle w:val="312"/>
              <w:rPr>
                <w:kern w:val="0"/>
              </w:rPr>
            </w:pPr>
            <w:r>
              <w:rPr>
                <w:rFonts w:hint="eastAsia"/>
                <w:kern w:val="0"/>
              </w:rPr>
              <w:t>5、对项目占地范围内土壤环境的影响</w:t>
            </w:r>
          </w:p>
          <w:p>
            <w:pPr>
              <w:pStyle w:val="312"/>
              <w:rPr>
                <w:kern w:val="0"/>
              </w:rPr>
            </w:pPr>
            <w:r>
              <w:rPr>
                <w:kern w:val="0"/>
              </w:rPr>
              <w:t>项目对厂区内部占地范围内土壤环境影响主要是项目有机废气的沉降，石油类等废水、废液、危险废物发生事故泄漏的情况下污染物通过地面漫流、垂直入渗等方式对厂区土壤质量造成一定的污染。项目用地为工业用地，现状项目厂区土壤质量符合GB36600</w:t>
            </w:r>
            <w:r>
              <w:rPr>
                <w:rFonts w:hint="eastAsia"/>
                <w:kern w:val="0"/>
              </w:rPr>
              <w:t>-</w:t>
            </w:r>
            <w:r>
              <w:rPr>
                <w:kern w:val="0"/>
              </w:rPr>
              <w:t>2018《土壤环境质量</w:t>
            </w:r>
            <w:r>
              <w:rPr>
                <w:rFonts w:hint="eastAsia"/>
                <w:kern w:val="0"/>
              </w:rPr>
              <w:t xml:space="preserve"> </w:t>
            </w:r>
            <w:r>
              <w:rPr>
                <w:kern w:val="0"/>
              </w:rPr>
              <w:t>建设用地土壤污染风险管控标准》中第二类用地筛选值。</w:t>
            </w:r>
          </w:p>
          <w:p>
            <w:pPr>
              <w:widowControl/>
              <w:spacing w:before="120" w:beforeLines="50"/>
              <w:ind w:firstLine="480" w:firstLineChars="200"/>
              <w:jc w:val="left"/>
              <w:rPr>
                <w:kern w:val="0"/>
              </w:rPr>
            </w:pPr>
            <w:r>
              <w:rPr>
                <w:rFonts w:hint="eastAsia"/>
                <w:kern w:val="0"/>
              </w:rPr>
              <w:t>项目挥发性有机物经采取有效合理的治理措施后，排放量较小，经预测对周边大气环境影响较小，厂区地面清洗废水和收集的雨水收集后采用罐车拉运至抚松县净源污水处理有限公司处理。项目预处理区、拆解作业区、危废暂存场所等作重点防渗、防腐处理措施，并定期检查防渗、防腐措施，厂区道路采用硬化路面。通过采取上述严格的污染治理措施和环保管理，项目正常运营过程中对厂区土壤环境影响较小。</w:t>
            </w:r>
          </w:p>
          <w:p>
            <w:pPr>
              <w:pStyle w:val="2"/>
              <w:ind w:left="480"/>
            </w:pPr>
          </w:p>
          <w:p/>
          <w:p>
            <w:pPr>
              <w:pStyle w:val="2"/>
              <w:ind w:left="480"/>
            </w:pPr>
          </w:p>
          <w:p/>
          <w:p>
            <w:pPr>
              <w:pStyle w:val="2"/>
              <w:ind w:left="480"/>
            </w:pPr>
          </w:p>
          <w:p/>
          <w:p>
            <w:pPr>
              <w:pStyle w:val="2"/>
              <w:ind w:left="480"/>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12"/>
            </w:pPr>
          </w:p>
          <w:p>
            <w:pPr>
              <w:pStyle w:val="337"/>
            </w:pPr>
          </w:p>
        </w:tc>
      </w:tr>
    </w:tbl>
    <w:p>
      <w:pPr>
        <w:pStyle w:val="2"/>
        <w:ind w:left="480"/>
      </w:pPr>
      <w:r>
        <w:br w:type="page"/>
      </w:r>
    </w:p>
    <w:p>
      <w:pPr>
        <w:pStyle w:val="3"/>
        <w:numPr>
          <w:ilvl w:val="0"/>
          <w:numId w:val="0"/>
        </w:numPr>
        <w:spacing w:before="0" w:beforeLines="0" w:after="0" w:afterLines="0" w:line="240" w:lineRule="auto"/>
        <w:jc w:val="both"/>
      </w:pPr>
      <w:r>
        <w:rPr>
          <w:rFonts w:hint="eastAsia"/>
        </w:rPr>
        <w:t>环境风险分析</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pStyle w:val="2"/>
              <w:spacing w:line="360" w:lineRule="auto"/>
              <w:ind w:left="0" w:leftChars="0"/>
              <w:rPr>
                <w:sz w:val="28"/>
                <w:szCs w:val="21"/>
              </w:rPr>
            </w:pPr>
            <w:bookmarkStart w:id="224" w:name="_Toc52083052"/>
            <w:r>
              <w:rPr>
                <w:rFonts w:hint="eastAsia"/>
                <w:sz w:val="28"/>
                <w:szCs w:val="21"/>
              </w:rPr>
              <w:t>一、评价依据</w:t>
            </w:r>
            <w:bookmarkEnd w:id="224"/>
          </w:p>
          <w:p>
            <w:pPr>
              <w:pStyle w:val="312"/>
              <w:ind w:firstLine="482"/>
              <w:rPr>
                <w:b/>
                <w:bCs/>
              </w:rPr>
            </w:pPr>
            <w:r>
              <w:rPr>
                <w:rFonts w:hint="eastAsia"/>
                <w:b/>
                <w:bCs/>
              </w:rPr>
              <w:t>（一）风险调查</w:t>
            </w:r>
          </w:p>
          <w:p>
            <w:pPr>
              <w:pStyle w:val="312"/>
            </w:pPr>
            <w:r>
              <w:rPr>
                <w:rFonts w:hint="eastAsia"/>
              </w:rPr>
              <w:t>1、风险物质识别</w:t>
            </w:r>
          </w:p>
          <w:p>
            <w:pPr>
              <w:pStyle w:val="312"/>
            </w:pPr>
            <w:r>
              <w:rPr>
                <w:rFonts w:hint="eastAsia"/>
              </w:rPr>
              <w:t>经识别，本项目涉及的主要风险物质为预处理过程中收集的油类物质，主要为汽油、柴油等。</w:t>
            </w:r>
          </w:p>
          <w:p>
            <w:pPr>
              <w:pStyle w:val="312"/>
            </w:pPr>
            <w:r>
              <w:rPr>
                <w:rFonts w:hint="eastAsia"/>
              </w:rPr>
              <w:t>2、生产过程风险识别</w:t>
            </w:r>
          </w:p>
          <w:p>
            <w:pPr>
              <w:pStyle w:val="312"/>
            </w:pPr>
            <w:r>
              <w:rPr>
                <w:rFonts w:hint="eastAsia"/>
              </w:rPr>
              <w:t>结合项目生产内容的实际情况，本项目生产过程存在的主要环境风险为由于自然或人为的原因所造成的爆炸、火灾等事故。</w:t>
            </w:r>
          </w:p>
          <w:p>
            <w:pPr>
              <w:pStyle w:val="312"/>
            </w:pPr>
            <w:r>
              <w:rPr>
                <w:rFonts w:hint="eastAsia"/>
              </w:rPr>
              <w:t>废液油、燃油、蓄电池、电容器等危险废物暂存间，装有废液油、燃油的油桶属于易燃易爆物质，油桶发生破裂导致废液油泄漏，遇到火源则发生火灾、爆炸事故，或者遭受雷击也可能诱发火灾、爆炸事故。产生的火灾导致含卤素的塑料燃烧，产生大量有毒有害烟雾，造成中毒；此外，还有蓄电池的废酸等有毒或腐蚀性物质流出，污染地下水等。</w:t>
            </w:r>
          </w:p>
          <w:p>
            <w:pPr>
              <w:pStyle w:val="312"/>
            </w:pPr>
            <w:r>
              <w:rPr>
                <w:rFonts w:hint="eastAsia"/>
              </w:rPr>
              <w:t>拆解车间地面含拆解过程滴漏出来的有少量机油、润滑油等，遇到火源可能发生火灾；生产车间中塑料、橡胶暂时堆放点存在火灾风险。另外，塑料和橡胶燃烧产生大量有毒有害烟雾，造成中毒等二次污染。</w:t>
            </w:r>
          </w:p>
          <w:p>
            <w:pPr>
              <w:pStyle w:val="312"/>
            </w:pPr>
            <w:r>
              <w:rPr>
                <w:rFonts w:hint="eastAsia"/>
              </w:rPr>
              <w:t>待拆解车辆暂存区和拆解车间的硬化防渗地面经过起重机、中型卡车的挤压，可能导致地面破坏，引起废液油等污染物污染地下水。</w:t>
            </w:r>
          </w:p>
          <w:p>
            <w:pPr>
              <w:pStyle w:val="312"/>
            </w:pPr>
            <w:r>
              <w:rPr>
                <w:rFonts w:hint="eastAsia"/>
              </w:rPr>
              <w:t>润滑油、机油、液压油、蓄电池、电容器等危险废物分类收集后，定期委托有资质的单位进行处置。在运输、装卸过程中可能存在的风险事故为：运输过程中因意外交通事故，造成危废发生泄漏，及其引起火灾等事故。</w:t>
            </w:r>
          </w:p>
          <w:p>
            <w:pPr>
              <w:pStyle w:val="312"/>
              <w:ind w:firstLine="482"/>
              <w:rPr>
                <w:b/>
                <w:bCs/>
              </w:rPr>
            </w:pPr>
            <w:r>
              <w:rPr>
                <w:rFonts w:hint="eastAsia"/>
                <w:b/>
                <w:bCs/>
              </w:rPr>
              <w:t>（二）风险潜势初判</w:t>
            </w:r>
          </w:p>
          <w:p>
            <w:pPr>
              <w:ind w:firstLine="480"/>
            </w:pPr>
            <w:r>
              <w:rPr>
                <w:rFonts w:hint="eastAsia"/>
              </w:rPr>
              <w:t>计算项目涉及的每种危险物质在厂界内的最大存在总量与其在《建设项目环境风险评价技术导则》（HJ169-2018）附录B中对应临界量的比值Q。在不同厂区的同一种物质，按其在厂界内的最大存在总量计算。</w:t>
            </w:r>
          </w:p>
          <w:p>
            <w:pPr>
              <w:ind w:firstLine="480"/>
            </w:pPr>
            <w:r>
              <w:rPr>
                <w:rFonts w:hint="eastAsia"/>
              </w:rPr>
              <w:t>当只涉及一种危险物质时，计算该物质的总量与其临界量比值，即为Q；</w:t>
            </w:r>
          </w:p>
          <w:p>
            <w:pPr>
              <w:ind w:firstLine="480"/>
            </w:pPr>
            <w:r>
              <w:rPr>
                <w:rFonts w:hint="eastAsia"/>
              </w:rPr>
              <w:t>当存在多种危险废物时，按下式计算物质总量与其临界量比值Q：</w:t>
            </w:r>
          </w:p>
          <w:p>
            <w:pPr>
              <w:ind w:firstLine="480"/>
            </w:pPr>
            <m:oMathPara>
              <m:oMath>
                <m:r>
                  <m:rPr>
                    <m:nor/>
                    <m:sty m:val="p"/>
                  </m:rPr>
                  <w:rPr>
                    <w:b w:val="0"/>
                    <w:i w:val="0"/>
                  </w:rPr>
                  <m:t>Q=</m:t>
                </m:r>
                <m:f>
                  <m:fPr>
                    <m:ctrlPr>
                      <w:rPr>
                        <w:rFonts w:ascii="Cambria Math" w:hAnsi="Cambria Math"/>
                      </w:rPr>
                    </m:ctrlPr>
                  </m:fPr>
                  <m:num>
                    <m:sSub>
                      <m:sSubPr>
                        <m:ctrlPr>
                          <w:rPr>
                            <w:rFonts w:ascii="Cambria Math" w:hAnsi="Cambria Math"/>
                            <w:i/>
                          </w:rPr>
                        </m:ctrlPr>
                      </m:sSubPr>
                      <m:e>
                        <m:r>
                          <m:rPr>
                            <m:nor/>
                            <m:sty m:val="p"/>
                          </m:rPr>
                          <w:rPr>
                            <w:b w:val="0"/>
                            <w:i w:val="0"/>
                          </w:rPr>
                          <m:t>q</m:t>
                        </m:r>
                        <m:ctrlPr>
                          <w:rPr>
                            <w:rFonts w:ascii="Cambria Math" w:hAnsi="Cambria Math"/>
                            <w:i/>
                          </w:rPr>
                        </m:ctrlPr>
                      </m:e>
                      <m:sub>
                        <m:r>
                          <m:rPr>
                            <m:nor/>
                            <m:sty m:val="p"/>
                          </m:rPr>
                          <w:rPr>
                            <w:b w:val="0"/>
                            <w:i w:val="0"/>
                          </w:rPr>
                          <m:t>1</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m:nor/>
                            <m:sty m:val="p"/>
                          </m:rPr>
                          <w:rPr>
                            <w:b w:val="0"/>
                            <w:i w:val="0"/>
                          </w:rPr>
                          <m:t>Q</m:t>
                        </m:r>
                        <m:ctrlPr>
                          <w:rPr>
                            <w:rFonts w:ascii="Cambria Math" w:hAnsi="Cambria Math"/>
                            <w:i/>
                          </w:rPr>
                        </m:ctrlPr>
                      </m:e>
                      <m:sub>
                        <m:r>
                          <m:rPr>
                            <m:nor/>
                            <m:sty m:val="p"/>
                          </m:rPr>
                          <w:rPr>
                            <w:b w:val="0"/>
                            <w:i w:val="0"/>
                          </w:rPr>
                          <m:t>1</m:t>
                        </m:r>
                        <m:ctrlPr>
                          <w:rPr>
                            <w:rFonts w:ascii="Cambria Math" w:hAnsi="Cambria Math"/>
                            <w:i/>
                          </w:rPr>
                        </m:ctrlPr>
                      </m:sub>
                    </m:sSub>
                    <m:ctrlPr>
                      <w:rPr>
                        <w:rFonts w:ascii="Cambria Math" w:hAnsi="Cambria Math"/>
                      </w:rPr>
                    </m:ctrlPr>
                  </m:den>
                </m:f>
                <m:r>
                  <m:rPr>
                    <m:nor/>
                    <m:sty m:val="p"/>
                  </m:rPr>
                  <w:rPr>
                    <w:b w:val="0"/>
                    <w:i w:val="0"/>
                  </w:rPr>
                  <m:t>+</m:t>
                </m:r>
                <m:f>
                  <m:fPr>
                    <m:ctrlPr>
                      <w:rPr>
                        <w:rFonts w:ascii="Cambria Math" w:hAnsi="Cambria Math"/>
                        <w:i/>
                      </w:rPr>
                    </m:ctrlPr>
                  </m:fPr>
                  <m:num>
                    <m:sSub>
                      <m:sSubPr>
                        <m:ctrlPr>
                          <w:rPr>
                            <w:rFonts w:ascii="Cambria Math" w:hAnsi="Cambria Math"/>
                            <w:i/>
                          </w:rPr>
                        </m:ctrlPr>
                      </m:sSubPr>
                      <m:e>
                        <m:r>
                          <m:rPr>
                            <m:nor/>
                            <m:sty m:val="p"/>
                          </m:rPr>
                          <w:rPr>
                            <w:b w:val="0"/>
                            <w:i w:val="0"/>
                          </w:rPr>
                          <m:t>q</m:t>
                        </m:r>
                        <m:ctrlPr>
                          <w:rPr>
                            <w:rFonts w:ascii="Cambria Math" w:hAnsi="Cambria Math"/>
                            <w:i/>
                          </w:rPr>
                        </m:ctrlPr>
                      </m:e>
                      <m:sub>
                        <m:r>
                          <m:rPr>
                            <m:nor/>
                            <m:sty m:val="p"/>
                          </m:rPr>
                          <w:rPr>
                            <w:b w:val="0"/>
                            <w:i w:val="0"/>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m:nor/>
                            <m:sty m:val="p"/>
                          </m:rPr>
                          <w:rPr>
                            <w:b w:val="0"/>
                            <w:i w:val="0"/>
                          </w:rPr>
                          <m:t>Q</m:t>
                        </m:r>
                        <m:ctrlPr>
                          <w:rPr>
                            <w:rFonts w:ascii="Cambria Math" w:hAnsi="Cambria Math"/>
                            <w:i/>
                          </w:rPr>
                        </m:ctrlPr>
                      </m:e>
                      <m:sub>
                        <m:r>
                          <m:rPr>
                            <m:nor/>
                            <m:sty m:val="p"/>
                          </m:rPr>
                          <w:rPr>
                            <w:b w:val="0"/>
                            <w:i w:val="0"/>
                          </w:rPr>
                          <m:t>2</m:t>
                        </m:r>
                        <m:ctrlPr>
                          <w:rPr>
                            <w:rFonts w:ascii="Cambria Math" w:hAnsi="Cambria Math"/>
                            <w:i/>
                          </w:rPr>
                        </m:ctrlPr>
                      </m:sub>
                    </m:sSub>
                    <m:ctrlPr>
                      <w:rPr>
                        <w:rFonts w:ascii="Cambria Math" w:hAnsi="Cambria Math"/>
                        <w:i/>
                      </w:rPr>
                    </m:ctrlPr>
                  </m:den>
                </m:f>
                <m:r>
                  <m:rPr>
                    <m:nor/>
                    <m:sty m:val="p"/>
                  </m:rPr>
                  <w:rPr>
                    <w:b w:val="0"/>
                    <w:i w:val="0"/>
                  </w:rPr>
                  <m:t>+∙∙∙</m:t>
                </m:r>
                <m:f>
                  <m:fPr>
                    <m:ctrlPr>
                      <w:rPr>
                        <w:rFonts w:ascii="Cambria Math" w:hAnsi="Cambria Math"/>
                        <w:i/>
                      </w:rPr>
                    </m:ctrlPr>
                  </m:fPr>
                  <m:num>
                    <m:sSub>
                      <m:sSubPr>
                        <m:ctrlPr>
                          <w:rPr>
                            <w:rFonts w:ascii="Cambria Math" w:hAnsi="Cambria Math"/>
                            <w:i/>
                          </w:rPr>
                        </m:ctrlPr>
                      </m:sSubPr>
                      <m:e>
                        <m:r>
                          <m:rPr>
                            <m:nor/>
                            <m:sty m:val="p"/>
                          </m:rPr>
                          <w:rPr>
                            <w:b w:val="0"/>
                            <w:i w:val="0"/>
                          </w:rPr>
                          <m:t>q</m:t>
                        </m:r>
                        <m:ctrlPr>
                          <w:rPr>
                            <w:rFonts w:ascii="Cambria Math" w:hAnsi="Cambria Math"/>
                            <w:i/>
                          </w:rPr>
                        </m:ctrlPr>
                      </m:e>
                      <m:sub>
                        <m:r>
                          <m:rPr>
                            <m:nor/>
                            <m:sty m:val="p"/>
                          </m:rPr>
                          <w:rPr>
                            <w:b w:val="0"/>
                            <w:i w:val="0"/>
                          </w:rPr>
                          <m:t>n</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m:nor/>
                            <m:sty m:val="p"/>
                          </m:rPr>
                          <w:rPr>
                            <w:b w:val="0"/>
                            <w:i w:val="0"/>
                          </w:rPr>
                          <m:t>Q</m:t>
                        </m:r>
                        <m:ctrlPr>
                          <w:rPr>
                            <w:rFonts w:ascii="Cambria Math" w:hAnsi="Cambria Math"/>
                            <w:i/>
                          </w:rPr>
                        </m:ctrlPr>
                      </m:e>
                      <m:sub>
                        <m:r>
                          <m:rPr>
                            <m:nor/>
                            <m:sty m:val="p"/>
                          </m:rPr>
                          <w:rPr>
                            <w:b w:val="0"/>
                            <w:i w:val="0"/>
                          </w:rPr>
                          <m:t>n</m:t>
                        </m:r>
                        <m:ctrlPr>
                          <w:rPr>
                            <w:rFonts w:ascii="Cambria Math" w:hAnsi="Cambria Math"/>
                            <w:i/>
                          </w:rPr>
                        </m:ctrlPr>
                      </m:sub>
                    </m:sSub>
                    <m:ctrlPr>
                      <w:rPr>
                        <w:rFonts w:ascii="Cambria Math" w:hAnsi="Cambria Math"/>
                        <w:i/>
                      </w:rPr>
                    </m:ctrlPr>
                  </m:den>
                </m:f>
              </m:oMath>
            </m:oMathPara>
          </w:p>
          <w:p>
            <w:pPr>
              <w:ind w:firstLine="480"/>
            </w:pPr>
            <w:r>
              <w:rPr>
                <w:rFonts w:hint="eastAsia"/>
              </w:rPr>
              <w:t>式中：q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rPr>
                <w:rFonts w:hint="eastAsia"/>
              </w:rPr>
              <w:t>—每种危险物质的最大存在总量，t；</w:t>
            </w:r>
          </w:p>
          <w:p>
            <w:pPr>
              <w:ind w:firstLine="1200" w:firstLineChars="500"/>
            </w:pPr>
            <w:r>
              <w:rPr>
                <w:rFonts w:hint="eastAsia"/>
              </w:rPr>
              <w:t>Q</w:t>
            </w:r>
            <w:r>
              <w:rPr>
                <w:rFonts w:hint="eastAsia"/>
                <w:vertAlign w:val="subscript"/>
              </w:rPr>
              <w:t>1</w:t>
            </w:r>
            <w:r>
              <w:rPr>
                <w:rFonts w:hint="eastAsia"/>
              </w:rPr>
              <w:t>，Q</w:t>
            </w:r>
            <w:r>
              <w:rPr>
                <w:rFonts w:hint="eastAsia"/>
                <w:vertAlign w:val="subscript"/>
              </w:rPr>
              <w:t>2</w:t>
            </w:r>
            <w:r>
              <w:rPr>
                <w:rFonts w:hint="eastAsia"/>
              </w:rPr>
              <w:t>，…，Qn—每种危险物质的临界量，t。</w:t>
            </w:r>
          </w:p>
          <w:p>
            <w:pPr>
              <w:ind w:firstLine="1200" w:firstLineChars="500"/>
            </w:pPr>
            <w:r>
              <w:rPr>
                <w:rFonts w:hint="eastAsia"/>
              </w:rPr>
              <w:t>当Q＜1时，该项目环境风险潜势为</w:t>
            </w:r>
            <w:r>
              <w:t>Ⅰ</w:t>
            </w:r>
            <w:r>
              <w:rPr>
                <w:rFonts w:hint="eastAsia"/>
              </w:rPr>
              <w:t>。</w:t>
            </w:r>
          </w:p>
          <w:p>
            <w:pPr>
              <w:ind w:firstLine="1200" w:firstLineChars="500"/>
            </w:pPr>
            <w:r>
              <w:rPr>
                <w:rFonts w:hint="eastAsia"/>
              </w:rPr>
              <w:t>当Q≥1时，将Q值划分为：（1）1≤Q＜10；（2）10≤Q＜100；（3）Q≥100。</w:t>
            </w:r>
          </w:p>
          <w:p>
            <w:pPr>
              <w:ind w:firstLine="480"/>
            </w:pPr>
            <w:r>
              <w:rPr>
                <w:rFonts w:hint="eastAsia"/>
              </w:rPr>
              <w:t>参照《建设项目环境风险评价技术导则》（HJ169-2018）附录B.2，项目涉及的风险物质最大存储量、临界量及Q值详见</w:t>
            </w:r>
            <w:r>
              <w:fldChar w:fldCharType="begin"/>
            </w:r>
            <w:r>
              <w:instrText xml:space="preserve"> </w:instrText>
            </w:r>
            <w:r>
              <w:rPr>
                <w:rFonts w:hint="eastAsia"/>
              </w:rPr>
              <w:instrText xml:space="preserve">REF _Ref32680544 \r \h</w:instrText>
            </w:r>
            <w:r>
              <w:instrText xml:space="preserve"> </w:instrText>
            </w:r>
            <w:r>
              <w:fldChar w:fldCharType="separate"/>
            </w:r>
            <w:r>
              <w:rPr>
                <w:rFonts w:hint="eastAsia"/>
              </w:rPr>
              <w:t>表53</w:t>
            </w:r>
            <w:r>
              <w:fldChar w:fldCharType="end"/>
            </w:r>
            <w:r>
              <w:rPr>
                <w:rFonts w:hint="eastAsia"/>
              </w:rPr>
              <w:t>。</w:t>
            </w:r>
          </w:p>
          <w:p>
            <w:pPr>
              <w:pStyle w:val="316"/>
              <w:numPr>
                <w:ilvl w:val="0"/>
                <w:numId w:val="6"/>
              </w:numPr>
            </w:pPr>
            <w:bookmarkStart w:id="225" w:name="_Ref32680544"/>
            <w:r>
              <w:t>环境风险物质与临界量的比值结果</w:t>
            </w:r>
            <w:bookmarkEnd w:id="225"/>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648"/>
              <w:gridCol w:w="2348"/>
              <w:gridCol w:w="1320"/>
              <w:gridCol w:w="18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8" w:type="pct"/>
                  <w:vAlign w:val="center"/>
                </w:tcPr>
                <w:p>
                  <w:pPr>
                    <w:pStyle w:val="314"/>
                    <w:rPr>
                      <w:rFonts w:ascii="宋体" w:hAnsi="宋体" w:cs="宋体"/>
                    </w:rPr>
                  </w:pPr>
                  <w:r>
                    <w:rPr>
                      <w:rFonts w:hint="eastAsia" w:ascii="宋体" w:hAnsi="宋体" w:cs="宋体"/>
                    </w:rPr>
                    <w:t>序号</w:t>
                  </w:r>
                </w:p>
              </w:tc>
              <w:tc>
                <w:tcPr>
                  <w:tcW w:w="938" w:type="pct"/>
                  <w:vAlign w:val="center"/>
                </w:tcPr>
                <w:p>
                  <w:pPr>
                    <w:pStyle w:val="314"/>
                  </w:pPr>
                  <w:r>
                    <w:rPr>
                      <w:rFonts w:hint="eastAsia" w:ascii="宋体" w:hAnsi="宋体" w:cs="宋体"/>
                    </w:rPr>
                    <w:t>名称</w:t>
                  </w:r>
                </w:p>
              </w:tc>
              <w:tc>
                <w:tcPr>
                  <w:tcW w:w="1336" w:type="pct"/>
                  <w:vAlign w:val="center"/>
                </w:tcPr>
                <w:p>
                  <w:pPr>
                    <w:pStyle w:val="314"/>
                  </w:pPr>
                  <w:r>
                    <w:rPr>
                      <w:rFonts w:hint="eastAsia" w:ascii="宋体" w:hAnsi="宋体" w:cs="宋体"/>
                    </w:rPr>
                    <w:t>最大存在量（</w:t>
                  </w:r>
                  <w:r>
                    <w:rPr>
                      <w:rFonts w:hint="eastAsia"/>
                    </w:rPr>
                    <w:t>t</w:t>
                  </w:r>
                  <w:r>
                    <w:rPr>
                      <w:rFonts w:hint="eastAsia" w:ascii="宋体" w:hAnsi="宋体" w:cs="宋体"/>
                    </w:rPr>
                    <w:t>）</w:t>
                  </w:r>
                </w:p>
              </w:tc>
              <w:tc>
                <w:tcPr>
                  <w:tcW w:w="751" w:type="pct"/>
                  <w:vAlign w:val="center"/>
                </w:tcPr>
                <w:p>
                  <w:pPr>
                    <w:pStyle w:val="314"/>
                  </w:pPr>
                  <w:r>
                    <w:rPr>
                      <w:rFonts w:hint="eastAsia" w:ascii="宋体" w:hAnsi="宋体" w:cs="宋体"/>
                    </w:rPr>
                    <w:t>临界量（</w:t>
                  </w:r>
                  <w:r>
                    <w:rPr>
                      <w:rFonts w:hint="eastAsia"/>
                    </w:rPr>
                    <w:t>t</w:t>
                  </w:r>
                  <w:r>
                    <w:rPr>
                      <w:rFonts w:hint="eastAsia" w:ascii="宋体" w:hAnsi="宋体" w:cs="宋体"/>
                    </w:rPr>
                    <w:t>）</w:t>
                  </w:r>
                </w:p>
              </w:tc>
              <w:tc>
                <w:tcPr>
                  <w:tcW w:w="1037" w:type="pct"/>
                  <w:vAlign w:val="center"/>
                </w:tcPr>
                <w:p>
                  <w:pPr>
                    <w:pStyle w:val="314"/>
                  </w:pPr>
                  <w:r>
                    <w:t>Q</w:t>
                  </w:r>
                  <w:r>
                    <w:rPr>
                      <w:rFonts w:hint="eastAsia" w:ascii="宋体" w:hAnsi="宋体" w:cs="宋体"/>
                    </w:rPr>
                    <w:t>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pPr>
                    <w:pStyle w:val="314"/>
                  </w:pPr>
                  <w:r>
                    <w:rPr>
                      <w:rFonts w:hint="eastAsia"/>
                    </w:rPr>
                    <w:t>1</w:t>
                  </w:r>
                </w:p>
              </w:tc>
              <w:tc>
                <w:tcPr>
                  <w:tcW w:w="938" w:type="pct"/>
                  <w:vAlign w:val="center"/>
                </w:tcPr>
                <w:p>
                  <w:pPr>
                    <w:pStyle w:val="314"/>
                  </w:pPr>
                  <w:r>
                    <w:t>废燃油</w:t>
                  </w:r>
                </w:p>
              </w:tc>
              <w:tc>
                <w:tcPr>
                  <w:tcW w:w="1336" w:type="pct"/>
                  <w:vAlign w:val="center"/>
                </w:tcPr>
                <w:p>
                  <w:pPr>
                    <w:pStyle w:val="314"/>
                  </w:pPr>
                  <w:r>
                    <w:rPr>
                      <w:rFonts w:hint="eastAsia"/>
                    </w:rPr>
                    <w:t>5.6</w:t>
                  </w:r>
                </w:p>
              </w:tc>
              <w:tc>
                <w:tcPr>
                  <w:tcW w:w="751" w:type="pct"/>
                  <w:vAlign w:val="center"/>
                </w:tcPr>
                <w:p>
                  <w:pPr>
                    <w:pStyle w:val="314"/>
                  </w:pPr>
                  <w:r>
                    <w:rPr>
                      <w:rFonts w:hint="eastAsia"/>
                    </w:rPr>
                    <w:t>2500</w:t>
                  </w:r>
                </w:p>
              </w:tc>
              <w:tc>
                <w:tcPr>
                  <w:tcW w:w="1037" w:type="pct"/>
                  <w:vAlign w:val="center"/>
                </w:tcPr>
                <w:p>
                  <w:pPr>
                    <w:pStyle w:val="314"/>
                  </w:pPr>
                  <w:r>
                    <w:rPr>
                      <w:rFonts w:hint="eastAsia"/>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pPr>
                    <w:pStyle w:val="314"/>
                  </w:pPr>
                  <w:r>
                    <w:rPr>
                      <w:rFonts w:hint="eastAsia"/>
                    </w:rPr>
                    <w:t>2</w:t>
                  </w:r>
                </w:p>
              </w:tc>
              <w:tc>
                <w:tcPr>
                  <w:tcW w:w="938" w:type="pct"/>
                  <w:vAlign w:val="center"/>
                </w:tcPr>
                <w:p>
                  <w:pPr>
                    <w:pStyle w:val="314"/>
                  </w:pPr>
                  <w:r>
                    <w:t>废油液</w:t>
                  </w:r>
                </w:p>
              </w:tc>
              <w:tc>
                <w:tcPr>
                  <w:tcW w:w="1336" w:type="pct"/>
                  <w:vAlign w:val="center"/>
                </w:tcPr>
                <w:p>
                  <w:pPr>
                    <w:pStyle w:val="314"/>
                  </w:pPr>
                  <w:r>
                    <w:t>5.88</w:t>
                  </w:r>
                </w:p>
              </w:tc>
              <w:tc>
                <w:tcPr>
                  <w:tcW w:w="751" w:type="pct"/>
                  <w:vAlign w:val="center"/>
                </w:tcPr>
                <w:p>
                  <w:pPr>
                    <w:pStyle w:val="314"/>
                  </w:pPr>
                  <w:r>
                    <w:rPr>
                      <w:rFonts w:hint="eastAsia"/>
                    </w:rPr>
                    <w:t>2500</w:t>
                  </w:r>
                </w:p>
              </w:tc>
              <w:tc>
                <w:tcPr>
                  <w:tcW w:w="1037" w:type="pct"/>
                  <w:vAlign w:val="center"/>
                </w:tcPr>
                <w:p>
                  <w:pPr>
                    <w:pStyle w:val="314"/>
                  </w:pPr>
                  <w:r>
                    <w:rPr>
                      <w:rFonts w:hint="eastAsia"/>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6" w:type="pct"/>
                  <w:gridSpan w:val="2"/>
                  <w:vAlign w:val="center"/>
                </w:tcPr>
                <w:p>
                  <w:pPr>
                    <w:pStyle w:val="314"/>
                  </w:pPr>
                  <w:r>
                    <w:rPr>
                      <w:rFonts w:hint="eastAsia"/>
                    </w:rPr>
                    <w:t>合计</w:t>
                  </w:r>
                </w:p>
              </w:tc>
              <w:tc>
                <w:tcPr>
                  <w:tcW w:w="1336" w:type="pct"/>
                  <w:vAlign w:val="center"/>
                </w:tcPr>
                <w:p>
                  <w:pPr>
                    <w:pStyle w:val="314"/>
                  </w:pPr>
                  <w:r>
                    <w:fldChar w:fldCharType="begin"/>
                  </w:r>
                  <w:r>
                    <w:instrText xml:space="preserve"> =SUM(ABOVE) </w:instrText>
                  </w:r>
                  <w:r>
                    <w:fldChar w:fldCharType="separate"/>
                  </w:r>
                  <w:r>
                    <w:t>11.48</w:t>
                  </w:r>
                  <w:r>
                    <w:fldChar w:fldCharType="end"/>
                  </w:r>
                </w:p>
              </w:tc>
              <w:tc>
                <w:tcPr>
                  <w:tcW w:w="751" w:type="pct"/>
                  <w:vAlign w:val="center"/>
                </w:tcPr>
                <w:p>
                  <w:pPr>
                    <w:pStyle w:val="314"/>
                  </w:pPr>
                  <w:r>
                    <w:t>/</w:t>
                  </w:r>
                </w:p>
              </w:tc>
              <w:tc>
                <w:tcPr>
                  <w:tcW w:w="1037" w:type="pct"/>
                  <w:vAlign w:val="center"/>
                </w:tcPr>
                <w:p>
                  <w:pPr>
                    <w:pStyle w:val="314"/>
                  </w:pPr>
                  <w:r>
                    <w:rPr>
                      <w:rFonts w:hint="eastAsia"/>
                    </w:rPr>
                    <w:t>4</w:t>
                  </w:r>
                </w:p>
              </w:tc>
            </w:tr>
          </w:tbl>
          <w:p>
            <w:pPr>
              <w:pStyle w:val="312"/>
            </w:pPr>
            <w:r>
              <w:rPr>
                <w:rFonts w:hint="eastAsia"/>
              </w:rPr>
              <w:t>项目Q＜1，故直接判定项目环境风险潜势为</w:t>
            </w:r>
            <w:r>
              <w:t>Ⅰ</w:t>
            </w:r>
            <w:r>
              <w:rPr>
                <w:rFonts w:hint="eastAsia"/>
              </w:rPr>
              <w:t>。</w:t>
            </w:r>
          </w:p>
          <w:p>
            <w:pPr>
              <w:pStyle w:val="312"/>
              <w:ind w:firstLine="482"/>
              <w:rPr>
                <w:b/>
                <w:bCs/>
              </w:rPr>
            </w:pPr>
            <w:r>
              <w:rPr>
                <w:rFonts w:hint="eastAsia"/>
                <w:b/>
                <w:bCs/>
              </w:rPr>
              <w:t>（三）评价等级</w:t>
            </w:r>
          </w:p>
          <w:p>
            <w:pPr>
              <w:pStyle w:val="312"/>
            </w:pPr>
            <w:r>
              <w:rPr>
                <w:rFonts w:hint="eastAsia"/>
              </w:rPr>
              <w:t>根据导则要求，项目环境风险潜势为</w:t>
            </w:r>
            <w:r>
              <w:t>Ⅰ</w:t>
            </w:r>
            <w:r>
              <w:rPr>
                <w:rFonts w:hint="eastAsia"/>
              </w:rPr>
              <w:t>，</w:t>
            </w:r>
            <w:r>
              <w:rPr>
                <w:szCs w:val="20"/>
              </w:rPr>
              <w:t>应进行简单分析。</w:t>
            </w:r>
          </w:p>
          <w:p>
            <w:pPr>
              <w:pStyle w:val="2"/>
              <w:spacing w:line="360" w:lineRule="auto"/>
              <w:ind w:left="0" w:leftChars="0"/>
              <w:rPr>
                <w:sz w:val="28"/>
                <w:szCs w:val="21"/>
              </w:rPr>
            </w:pPr>
            <w:bookmarkStart w:id="226" w:name="_Toc52083053"/>
            <w:r>
              <w:rPr>
                <w:rFonts w:hint="eastAsia"/>
                <w:sz w:val="28"/>
                <w:szCs w:val="21"/>
              </w:rPr>
              <w:t>二、环境敏感目标概况</w:t>
            </w:r>
            <w:bookmarkEnd w:id="226"/>
          </w:p>
          <w:p>
            <w:pPr>
              <w:pStyle w:val="312"/>
              <w:rPr>
                <w:lang w:val="zh-CN"/>
              </w:rPr>
            </w:pPr>
            <w:r>
              <w:t>根据《建设项目环境风险评价技术导则》（HJ169-2018），环境风险评价范围应根据环境敏感目标的分布情况，事故后果预测结果对环境产生危害的范围综合确定。项目周边所在区域，评价范围外存在需要特别关注的环境敏感目标，评价范围需延伸至所关心的目标。本项目环境风险评价工作等级为简单分析，本项目区域内无国家、省、市级自然保护区、文物古迹名胜等重要保护目标，</w:t>
            </w:r>
            <w:r>
              <w:rPr>
                <w:rFonts w:hint="eastAsia"/>
              </w:rPr>
              <w:t>周边</w:t>
            </w:r>
            <w:r>
              <w:t>敏感目标</w:t>
            </w:r>
            <w:r>
              <w:rPr>
                <w:rFonts w:hint="eastAsia"/>
              </w:rPr>
              <w:t>主要包括抚松镇、榆树林子等居民区及头道松花江。</w:t>
            </w:r>
          </w:p>
          <w:p>
            <w:pPr>
              <w:pStyle w:val="2"/>
              <w:spacing w:line="360" w:lineRule="auto"/>
              <w:ind w:left="0" w:leftChars="0"/>
              <w:rPr>
                <w:sz w:val="28"/>
                <w:szCs w:val="21"/>
              </w:rPr>
            </w:pPr>
            <w:bookmarkStart w:id="227" w:name="_Toc52083054"/>
            <w:r>
              <w:rPr>
                <w:rFonts w:hint="eastAsia"/>
                <w:sz w:val="28"/>
                <w:szCs w:val="21"/>
              </w:rPr>
              <w:t>三、环境风险识别</w:t>
            </w:r>
            <w:bookmarkEnd w:id="227"/>
          </w:p>
          <w:p>
            <w:pPr>
              <w:pStyle w:val="312"/>
              <w:ind w:firstLine="482"/>
              <w:rPr>
                <w:b/>
                <w:bCs/>
              </w:rPr>
            </w:pPr>
            <w:r>
              <w:rPr>
                <w:rFonts w:hint="eastAsia"/>
                <w:b/>
                <w:bCs/>
              </w:rPr>
              <w:t>（一）风险物质</w:t>
            </w:r>
          </w:p>
          <w:p>
            <w:pPr>
              <w:pStyle w:val="312"/>
            </w:pPr>
            <w:r>
              <w:rPr>
                <w:rFonts w:hint="eastAsia"/>
              </w:rPr>
              <w:t>项目涉及的风险物质为油类物质，主要为汽油和柴油，理化性质详见</w:t>
            </w:r>
            <w:r>
              <w:fldChar w:fldCharType="begin"/>
            </w:r>
            <w:r>
              <w:instrText xml:space="preserve"> </w:instrText>
            </w:r>
            <w:r>
              <w:rPr>
                <w:rFonts w:hint="eastAsia"/>
              </w:rPr>
              <w:instrText xml:space="preserve">REF _Ref32680552 \r \h</w:instrText>
            </w:r>
            <w:r>
              <w:instrText xml:space="preserve"> </w:instrText>
            </w:r>
            <w:r>
              <w:fldChar w:fldCharType="separate"/>
            </w:r>
            <w:r>
              <w:rPr>
                <w:rFonts w:hint="eastAsia"/>
              </w:rPr>
              <w:t>表54</w:t>
            </w:r>
            <w:r>
              <w:fldChar w:fldCharType="end"/>
            </w:r>
            <w:r>
              <w:rPr>
                <w:rFonts w:hint="eastAsia"/>
              </w:rPr>
              <w:t>、</w:t>
            </w:r>
            <w:r>
              <w:fldChar w:fldCharType="begin"/>
            </w:r>
            <w:r>
              <w:instrText xml:space="preserve"> </w:instrText>
            </w:r>
            <w:r>
              <w:rPr>
                <w:rFonts w:hint="eastAsia"/>
              </w:rPr>
              <w:instrText xml:space="preserve">REF _Ref52065109 \r \h</w:instrText>
            </w:r>
            <w:r>
              <w:instrText xml:space="preserve"> </w:instrText>
            </w:r>
            <w:r>
              <w:fldChar w:fldCharType="separate"/>
            </w:r>
            <w:r>
              <w:rPr>
                <w:rFonts w:hint="eastAsia"/>
              </w:rPr>
              <w:t>表55</w:t>
            </w:r>
            <w:r>
              <w:fldChar w:fldCharType="end"/>
            </w:r>
            <w:r>
              <w:rPr>
                <w:rFonts w:hint="eastAsia"/>
              </w:rPr>
              <w:t>。</w:t>
            </w:r>
          </w:p>
          <w:p>
            <w:pPr>
              <w:pStyle w:val="316"/>
              <w:numPr>
                <w:ilvl w:val="0"/>
                <w:numId w:val="6"/>
              </w:numPr>
            </w:pPr>
            <w:bookmarkStart w:id="228" w:name="_Ref32680552"/>
            <w:r>
              <w:rPr>
                <w:rFonts w:hint="eastAsia"/>
              </w:rPr>
              <w:t>汽油理化特性一览表</w:t>
            </w:r>
            <w:bookmarkEnd w:id="228"/>
          </w:p>
          <w:tbl>
            <w:tblPr>
              <w:tblStyle w:val="4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867"/>
              <w:gridCol w:w="2482"/>
              <w:gridCol w:w="2169"/>
              <w:gridCol w:w="2261"/>
              <w:gridCol w:w="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中文名：</w:t>
                  </w:r>
                </w:p>
              </w:tc>
              <w:tc>
                <w:tcPr>
                  <w:tcW w:w="2513"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汽油</w:t>
                  </w:r>
                </w:p>
              </w:tc>
              <w:tc>
                <w:tcPr>
                  <w:tcW w:w="2200"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英文名：</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Gasoline；Petrol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分子式：</w:t>
                  </w:r>
                </w:p>
              </w:tc>
              <w:tc>
                <w:tcPr>
                  <w:tcW w:w="2513"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C4-C12(脂肪烃和环烃)</w:t>
                  </w:r>
                </w:p>
              </w:tc>
              <w:tc>
                <w:tcPr>
                  <w:tcW w:w="2200"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分子量：</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72-170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CAS 号：</w:t>
                  </w:r>
                </w:p>
              </w:tc>
              <w:tc>
                <w:tcPr>
                  <w:tcW w:w="2513"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8006-61-9</w:t>
                  </w:r>
                </w:p>
              </w:tc>
              <w:tc>
                <w:tcPr>
                  <w:tcW w:w="2200"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UN 编号：</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1203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危险货物编号：</w:t>
                  </w:r>
                </w:p>
              </w:tc>
              <w:tc>
                <w:tcPr>
                  <w:tcW w:w="2513"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31001</w:t>
                  </w:r>
                </w:p>
              </w:tc>
              <w:tc>
                <w:tcPr>
                  <w:tcW w:w="2200"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IMDG 规则页码：</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3141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外观与性状：</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无色或淡黄色易挥发液体，具有特殊臭味。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相对密度(水=1)：</w:t>
                  </w:r>
                </w:p>
              </w:tc>
              <w:tc>
                <w:tcPr>
                  <w:tcW w:w="2514"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0.70-0.79</w:t>
                  </w:r>
                </w:p>
              </w:tc>
              <w:tc>
                <w:tcPr>
                  <w:tcW w:w="2199"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相对密度(空气=1):</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溶解性：</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不溶于水，易溶于苯、二硫化碳、醇，易溶于脂肪。</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燃烧性：</w:t>
                  </w:r>
                </w:p>
              </w:tc>
              <w:tc>
                <w:tcPr>
                  <w:tcW w:w="2514"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易燃</w:t>
                  </w:r>
                </w:p>
              </w:tc>
              <w:tc>
                <w:tcPr>
                  <w:tcW w:w="2199"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建规火险分级：</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闪点(℃)：</w:t>
                  </w:r>
                </w:p>
              </w:tc>
              <w:tc>
                <w:tcPr>
                  <w:tcW w:w="2514"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-50</w:t>
                  </w:r>
                </w:p>
              </w:tc>
              <w:tc>
                <w:tcPr>
                  <w:tcW w:w="2199"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自燃温度(℃)：</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引燃温度(℃)：415-530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爆炸下限(V%)：</w:t>
                  </w:r>
                </w:p>
              </w:tc>
              <w:tc>
                <w:tcPr>
                  <w:tcW w:w="2514"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1.3</w:t>
                  </w:r>
                </w:p>
              </w:tc>
              <w:tc>
                <w:tcPr>
                  <w:tcW w:w="2199"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爆炸上限(V%)：</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危险特性：</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其蒸气与空气形成爆炸性混合物，遇明火、高热极易燃烧爆炸。与氧化剂能发生强烈反应。其蒸气比空气重，能在较低处扩散到相当远的地方，遇明火会引着回燃。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燃烧(分解)产物：</w:t>
                  </w:r>
                </w:p>
              </w:tc>
              <w:tc>
                <w:tcPr>
                  <w:tcW w:w="2514"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一氧化碳、二氧化碳</w:t>
                  </w:r>
                </w:p>
              </w:tc>
              <w:tc>
                <w:tcPr>
                  <w:tcW w:w="2199"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稳定性：</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稳定</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聚合危害：</w:t>
                  </w:r>
                </w:p>
              </w:tc>
              <w:tc>
                <w:tcPr>
                  <w:tcW w:w="2514"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不能出现</w:t>
                  </w:r>
                </w:p>
              </w:tc>
              <w:tc>
                <w:tcPr>
                  <w:tcW w:w="2199"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禁忌物：</w:t>
                  </w:r>
                </w:p>
              </w:tc>
              <w:tc>
                <w:tcPr>
                  <w:tcW w:w="2288"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强氧化剂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灭火方法：</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泡沫、二氧化碳、干粉。用水灭火无效。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危险性类别：</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第 3.1 类 低闪点易燃液体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储运注意事项：</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储存于阴凉、通风仓间内。远离火种、热源。仓温不宜超过 30℃。防止阳光直射。保持容器密封。应与氧化剂分开存放。储存间内的照明、通风等设施应采用防爆型。桶装堆垛不可过大，应留墙距、顶距、柱距及必要的防火检查走道。罐储时要有防火防爆技术措施。禁止使用易产生火花的机械设备和工具。灌装时应注意流速(不超过3m</w:t>
                  </w:r>
                  <w:r>
                    <w:rPr>
                      <w:rFonts w:hint="eastAsia"/>
                      <w:kern w:val="0"/>
                      <w:sz w:val="21"/>
                      <w:szCs w:val="21"/>
                    </w:rPr>
                    <w:t>/</w:t>
                  </w:r>
                  <w:r>
                    <w:rPr>
                      <w:kern w:val="0"/>
                      <w:sz w:val="21"/>
                      <w:szCs w:val="21"/>
                    </w:rPr>
                    <w:t>s)，且有接地装置，防止静电积聚。搬运时要轻装轻卸，防止包装及容器损坏。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接触限值：</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中国 PC-TWA：300mg</w:t>
                  </w:r>
                  <w:r>
                    <w:rPr>
                      <w:rFonts w:hint="eastAsia"/>
                      <w:kern w:val="0"/>
                      <w:sz w:val="21"/>
                      <w:szCs w:val="21"/>
                    </w:rPr>
                    <w:t>/</w:t>
                  </w:r>
                  <w:r>
                    <w:rPr>
                      <w:kern w:val="0"/>
                      <w:sz w:val="21"/>
                      <w:szCs w:val="21"/>
                    </w:rPr>
                    <w:t>m</w:t>
                  </w:r>
                  <w:r>
                    <w:rPr>
                      <w:kern w:val="0"/>
                      <w:sz w:val="21"/>
                      <w:szCs w:val="21"/>
                      <w:vertAlign w:val="superscript"/>
                    </w:rPr>
                    <w:t>3</w:t>
                  </w:r>
                  <w:r>
                    <w:rPr>
                      <w:kern w:val="0"/>
                      <w:sz w:val="21"/>
                      <w:szCs w:val="21"/>
                    </w:rPr>
                    <w:t xml:space="preserve"> [溶剂汽油]</w:t>
                  </w:r>
                </w:p>
                <w:p>
                  <w:pPr>
                    <w:spacing w:line="240" w:lineRule="auto"/>
                    <w:jc w:val="center"/>
                    <w:rPr>
                      <w:kern w:val="0"/>
                      <w:sz w:val="21"/>
                      <w:szCs w:val="21"/>
                    </w:rPr>
                  </w:pPr>
                  <w:r>
                    <w:rPr>
                      <w:kern w:val="0"/>
                      <w:sz w:val="21"/>
                      <w:szCs w:val="21"/>
                    </w:rPr>
                    <w:t>前苏联 MAC：未制订标准</w:t>
                  </w:r>
                </w:p>
                <w:p>
                  <w:pPr>
                    <w:spacing w:line="240" w:lineRule="auto"/>
                    <w:jc w:val="center"/>
                    <w:rPr>
                      <w:kern w:val="0"/>
                      <w:sz w:val="21"/>
                      <w:szCs w:val="21"/>
                    </w:rPr>
                  </w:pPr>
                  <w:r>
                    <w:rPr>
                      <w:kern w:val="0"/>
                      <w:sz w:val="21"/>
                      <w:szCs w:val="21"/>
                    </w:rPr>
                    <w:t>美国 TLV—TWA：ACGIH 300ppm，890mg</w:t>
                  </w:r>
                  <w:r>
                    <w:rPr>
                      <w:rFonts w:hint="eastAsia"/>
                      <w:kern w:val="0"/>
                      <w:sz w:val="21"/>
                      <w:szCs w:val="21"/>
                    </w:rPr>
                    <w:t>/</w:t>
                  </w:r>
                  <w:r>
                    <w:rPr>
                      <w:kern w:val="0"/>
                      <w:sz w:val="21"/>
                      <w:szCs w:val="21"/>
                    </w:rPr>
                    <w:t>m</w:t>
                  </w:r>
                  <w:r>
                    <w:rPr>
                      <w:kern w:val="0"/>
                      <w:sz w:val="21"/>
                      <w:szCs w:val="21"/>
                      <w:vertAlign w:val="superscript"/>
                    </w:rPr>
                    <w:t>3</w:t>
                  </w:r>
                </w:p>
                <w:p>
                  <w:pPr>
                    <w:spacing w:line="240" w:lineRule="auto"/>
                    <w:jc w:val="center"/>
                    <w:rPr>
                      <w:kern w:val="0"/>
                      <w:sz w:val="21"/>
                      <w:szCs w:val="21"/>
                    </w:rPr>
                  </w:pPr>
                  <w:r>
                    <w:rPr>
                      <w:kern w:val="0"/>
                      <w:sz w:val="21"/>
                      <w:szCs w:val="21"/>
                    </w:rPr>
                    <w:t>美国 TLV—STEL：ACGlH 500ppm，1480mg</w:t>
                  </w:r>
                  <w:r>
                    <w:rPr>
                      <w:rFonts w:hint="eastAsia"/>
                      <w:kern w:val="0"/>
                      <w:sz w:val="21"/>
                      <w:szCs w:val="21"/>
                    </w:rPr>
                    <w:t>/</w:t>
                  </w:r>
                  <w:r>
                    <w:rPr>
                      <w:kern w:val="0"/>
                      <w:sz w:val="21"/>
                      <w:szCs w:val="21"/>
                    </w:rPr>
                    <w:t>m</w:t>
                  </w:r>
                  <w:r>
                    <w:rPr>
                      <w:kern w:val="0"/>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侵入途径：</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吸入</w:t>
                  </w:r>
                  <w:r>
                    <w:rPr>
                      <w:kern w:val="0"/>
                      <w:sz w:val="21"/>
                      <w:szCs w:val="21"/>
                    </w:rPr>
                    <w:tab/>
                  </w:r>
                  <w:r>
                    <w:rPr>
                      <w:kern w:val="0"/>
                      <w:sz w:val="21"/>
                      <w:szCs w:val="21"/>
                    </w:rPr>
                    <w:t>食入</w:t>
                  </w:r>
                  <w:r>
                    <w:rPr>
                      <w:kern w:val="0"/>
                      <w:sz w:val="21"/>
                      <w:szCs w:val="21"/>
                    </w:rPr>
                    <w:tab/>
                  </w:r>
                  <w:r>
                    <w:rPr>
                      <w:kern w:val="0"/>
                      <w:sz w:val="21"/>
                      <w:szCs w:val="21"/>
                    </w:rPr>
                    <w:t>经皮吸收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毒性：</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LD50：67000mg</w:t>
                  </w:r>
                  <w:r>
                    <w:rPr>
                      <w:rFonts w:hint="eastAsia"/>
                      <w:kern w:val="0"/>
                      <w:sz w:val="21"/>
                      <w:szCs w:val="21"/>
                    </w:rPr>
                    <w:t>/</w:t>
                  </w:r>
                  <w:r>
                    <w:rPr>
                      <w:kern w:val="0"/>
                      <w:sz w:val="21"/>
                      <w:szCs w:val="21"/>
                    </w:rPr>
                    <w:t>kg(小鼠经口)(120号溶剂汽油)</w:t>
                  </w:r>
                </w:p>
                <w:p>
                  <w:pPr>
                    <w:spacing w:line="240" w:lineRule="auto"/>
                    <w:jc w:val="center"/>
                    <w:rPr>
                      <w:kern w:val="0"/>
                      <w:sz w:val="21"/>
                      <w:szCs w:val="21"/>
                    </w:rPr>
                  </w:pPr>
                  <w:r>
                    <w:rPr>
                      <w:kern w:val="0"/>
                      <w:sz w:val="21"/>
                      <w:szCs w:val="21"/>
                    </w:rPr>
                    <w:t>LC50：103000mg</w:t>
                  </w:r>
                  <w:r>
                    <w:rPr>
                      <w:rFonts w:hint="eastAsia"/>
                      <w:kern w:val="0"/>
                      <w:sz w:val="21"/>
                      <w:szCs w:val="21"/>
                    </w:rPr>
                    <w:t>/</w:t>
                  </w:r>
                  <w:r>
                    <w:rPr>
                      <w:kern w:val="0"/>
                      <w:sz w:val="21"/>
                      <w:szCs w:val="21"/>
                    </w:rPr>
                    <w:t>m</w:t>
                  </w:r>
                  <w:r>
                    <w:rPr>
                      <w:kern w:val="0"/>
                      <w:sz w:val="21"/>
                      <w:szCs w:val="21"/>
                      <w:vertAlign w:val="superscript"/>
                    </w:rPr>
                    <w:t>3</w:t>
                  </w:r>
                  <w:r>
                    <w:rPr>
                      <w:kern w:val="0"/>
                      <w:sz w:val="21"/>
                      <w:szCs w:val="21"/>
                    </w:rPr>
                    <w:t>(小鼠吸入)，2小时(120号溶剂汽油)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健康危害：</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主要作用于中枢神经系统。急性中毒症状有头晕、头痛、恶心、呕吐、步态不稳。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皮肤接触：</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脱去污染的衣着，用大量流动清水彻底冲洗。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眼睛接触：</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立即翻开上下眼睑，用流动清水或生理盐水冲洗 15 分钟。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吸入：</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迅速脱离现场至空气新鲜处。保持呼吸道通畅。呼吸困难时给输氧。呼吸停止时，立即进行人工呼吸。</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食入：</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给牛奶、蛋清、植物油等口服，洗胃。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工程控制：</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生产过程密闭，全面通风。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呼吸系统防护：</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空气中浓度超标时，佩带防毒面具。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眼睛防护：</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—般不需要特殊防护，高浓度接触时可戴化学安全防护眼镜。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 w:hRule="atLeast"/>
                <w:jc w:val="center"/>
              </w:trPr>
              <w:tc>
                <w:tcPr>
                  <w:tcW w:w="1892" w:type="dxa"/>
                  <w:tcMar>
                    <w:top w:w="0" w:type="dxa"/>
                    <w:left w:w="57" w:type="dxa"/>
                    <w:bottom w:w="0" w:type="dxa"/>
                    <w:right w:w="57" w:type="dxa"/>
                  </w:tcMar>
                  <w:vAlign w:val="center"/>
                </w:tcPr>
                <w:p>
                  <w:pPr>
                    <w:spacing w:line="240" w:lineRule="auto"/>
                    <w:jc w:val="center"/>
                    <w:rPr>
                      <w:kern w:val="0"/>
                      <w:sz w:val="21"/>
                      <w:szCs w:val="21"/>
                    </w:rPr>
                  </w:pPr>
                  <w:r>
                    <w:rPr>
                      <w:kern w:val="0"/>
                      <w:sz w:val="21"/>
                      <w:szCs w:val="21"/>
                    </w:rPr>
                    <w:t>防护服：</w:t>
                  </w:r>
                </w:p>
              </w:tc>
              <w:tc>
                <w:tcPr>
                  <w:tcW w:w="7001" w:type="dxa"/>
                  <w:gridSpan w:val="3"/>
                  <w:tcMar>
                    <w:top w:w="0" w:type="dxa"/>
                    <w:left w:w="57" w:type="dxa"/>
                    <w:bottom w:w="0" w:type="dxa"/>
                    <w:right w:w="57" w:type="dxa"/>
                  </w:tcMar>
                  <w:vAlign w:val="center"/>
                </w:tcPr>
                <w:p>
                  <w:pPr>
                    <w:spacing w:line="240" w:lineRule="auto"/>
                    <w:jc w:val="center"/>
                    <w:rPr>
                      <w:kern w:val="0"/>
                      <w:sz w:val="21"/>
                      <w:szCs w:val="21"/>
                    </w:rPr>
                  </w:pPr>
                  <w:r>
                    <w:rPr>
                      <w:kern w:val="0"/>
                      <w:sz w:val="21"/>
                      <w:szCs w:val="21"/>
                    </w:rPr>
                    <w:t>穿防静电工作服。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1" w:type="dxa"/>
                  <w:gridSpan w:val="5"/>
                  <w:tcMar>
                    <w:top w:w="0" w:type="dxa"/>
                    <w:left w:w="57" w:type="dxa"/>
                    <w:bottom w:w="0" w:type="dxa"/>
                    <w:right w:w="57" w:type="dxa"/>
                  </w:tcMar>
                  <w:vAlign w:val="center"/>
                </w:tcPr>
                <w:p>
                  <w:pPr>
                    <w:spacing w:line="240" w:lineRule="auto"/>
                    <w:jc w:val="center"/>
                    <w:rPr>
                      <w:kern w:val="0"/>
                      <w:sz w:val="21"/>
                      <w:szCs w:val="21"/>
                    </w:rPr>
                  </w:pPr>
                  <w:r>
                    <w:rPr>
                      <w:kern w:val="0"/>
                      <w:sz w:val="21"/>
                      <w:szCs w:val="21"/>
                    </w:rPr>
                    <w:t>泄漏处理：切断火源。在确保安全情况下堵漏。禁止泄漏物进入受限制的空间(如下水道等)，以避免发生爆炸。喷水雾可减少蒸发。用砂土或其它惰性材料吸收，然后收集运至废物处理场所。如大量泄漏，利用围堤收容，然后收集、转移、回收或无害处理后废弃。</w:t>
                  </w:r>
                </w:p>
              </w:tc>
            </w:tr>
          </w:tbl>
          <w:p>
            <w:pPr>
              <w:pStyle w:val="316"/>
              <w:numPr>
                <w:ilvl w:val="0"/>
                <w:numId w:val="6"/>
              </w:numPr>
            </w:pPr>
            <w:bookmarkStart w:id="229" w:name="_Ref52065109"/>
            <w:r>
              <w:rPr>
                <w:rFonts w:hint="eastAsia"/>
              </w:rPr>
              <w:t>柴油理化特性一览表</w:t>
            </w:r>
            <w:bookmarkEnd w:id="229"/>
          </w:p>
          <w:tbl>
            <w:tblPr>
              <w:tblStyle w:val="4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
              <w:gridCol w:w="1809"/>
              <w:gridCol w:w="2074"/>
              <w:gridCol w:w="108"/>
              <w:gridCol w:w="1598"/>
              <w:gridCol w:w="395"/>
              <w:gridCol w:w="279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中文名：</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柴油</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英文名：</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Diesel oil；Diesel fuel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RTECS 号：</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HZl770000</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外观与性状：</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稍有粘性的棕色液体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主要用途：</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用作柴油机的燃料</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相对密度(水=1)：</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0.87-0.9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燃烧性：</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可燃</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建规火险分级：</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闪点(℃)：</w:t>
                  </w:r>
                </w:p>
              </w:tc>
              <w:tc>
                <w:tcPr>
                  <w:tcW w:w="4225" w:type="dxa"/>
                  <w:gridSpan w:val="4"/>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0＃柴油不低于55℃</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自燃温度为 350～380℃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爆炸下限(V%)：</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1.5</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爆炸上限(V%)：</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4.5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危险特性：</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遇明火、高热或与氧化剂接触，有引起燃烧爆炸的危险。若遇高热，容器内压增大，有开裂和爆炸的危险。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燃烧(分解)产物：</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一氧化碳、二氧化碳</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稳定性：</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稳定</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聚合危害：</w:t>
                  </w:r>
                </w:p>
              </w:tc>
              <w:tc>
                <w:tcPr>
                  <w:tcW w:w="2206"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不能出现</w:t>
                  </w:r>
                </w:p>
              </w:tc>
              <w:tc>
                <w:tcPr>
                  <w:tcW w:w="2019"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禁忌物：</w:t>
                  </w:r>
                </w:p>
              </w:tc>
              <w:tc>
                <w:tcPr>
                  <w:tcW w:w="2833"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强氧化剂、卤素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灭火方法：</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泡沫、二氧化碳、干粉、1211 灭火剂、砂土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危险性类别：</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可燃液体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危险货物包装</w:t>
                  </w:r>
                </w:p>
                <w:p>
                  <w:pPr>
                    <w:adjustRightInd/>
                    <w:snapToGrid/>
                    <w:spacing w:line="240" w:lineRule="auto"/>
                    <w:jc w:val="center"/>
                    <w:rPr>
                      <w:kern w:val="0"/>
                      <w:sz w:val="21"/>
                      <w:szCs w:val="21"/>
                    </w:rPr>
                  </w:pPr>
                  <w:r>
                    <w:rPr>
                      <w:kern w:val="0"/>
                      <w:sz w:val="21"/>
                      <w:szCs w:val="21"/>
                    </w:rPr>
                    <w:t>标志：</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储运注意事项：</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储存于阴凉、通风仓间内。远离火种、热源。防止阳光直射。保持容器密封应与氧化剂分开存放。桶装堆垛不可过大，应留墙距、顶距、柱距及必要的防火检查走道。罐储时要有防火防爆技术措施。禁止使用易产生火花的机械设备和工具。充装要控制流速，注意防止静电积聚。搬运时要轻装轻卸，防止包装及容器损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侵入途径：</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吸入 食入 经皮吸收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毒性：</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具有刺激作用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健康危害：</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皮肤接触柴油可引起接触性皮炎、油性痤疮，吸入可引起吸入性肺炎。能经胎盘进入胎儿血中。柴油废气可引起眼、鼻刺激症状，头晕及头痛。</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皮肤接触：</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脱去污染的衣着，用肥皂和大量清水清洗污染皮肤。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眼睛接触：</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立即翻开上下眼睑，用流动清水冲洗，至少15分钟。就医。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吸入：</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脱离现场。脱去污染的衣着，至空气新鲜处，就医。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食入：</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误服者饮牛奶或植物油，洗胃并灌肠，就医。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工程控制：</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密闭操作，注意通风。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呼吸系统防护：</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一般不需特殊防护，但建议特殊情况下，佩带供气式呼吸器。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84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眼睛防护：</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必要时戴安全防护眼镜。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13" w:type="dxa"/>
                <w:trHeight w:val="20" w:hRule="atLeast"/>
                <w:jc w:val="center"/>
              </w:trPr>
              <w:tc>
                <w:tcPr>
                  <w:tcW w:w="1831"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防护服：</w:t>
                  </w:r>
                </w:p>
              </w:tc>
              <w:tc>
                <w:tcPr>
                  <w:tcW w:w="2096"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穿工作服</w:t>
                  </w:r>
                </w:p>
              </w:tc>
              <w:tc>
                <w:tcPr>
                  <w:tcW w:w="1728"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手防护：</w:t>
                  </w:r>
                </w:p>
              </w:tc>
              <w:tc>
                <w:tcPr>
                  <w:tcW w:w="3234" w:type="dxa"/>
                  <w:gridSpan w:val="2"/>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必要时戴防护手套。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13" w:type="dxa"/>
                <w:trHeight w:val="20" w:hRule="atLeast"/>
                <w:jc w:val="center"/>
              </w:trPr>
              <w:tc>
                <w:tcPr>
                  <w:tcW w:w="1831" w:type="dxa"/>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其他：</w:t>
                  </w:r>
                </w:p>
              </w:tc>
              <w:tc>
                <w:tcPr>
                  <w:tcW w:w="7058" w:type="dxa"/>
                  <w:gridSpan w:val="5"/>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工作现场严禁吸烟。避免长期反复接触。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Before w:val="1"/>
                <w:wBefore w:w="13" w:type="dxa"/>
                <w:trHeight w:val="20" w:hRule="atLeast"/>
                <w:jc w:val="center"/>
              </w:trPr>
              <w:tc>
                <w:tcPr>
                  <w:tcW w:w="8889" w:type="dxa"/>
                  <w:gridSpan w:val="6"/>
                  <w:tcMar>
                    <w:top w:w="0" w:type="dxa"/>
                    <w:left w:w="57" w:type="dxa"/>
                    <w:bottom w:w="0" w:type="dxa"/>
                    <w:right w:w="57" w:type="dxa"/>
                  </w:tcMar>
                  <w:vAlign w:val="center"/>
                </w:tcPr>
                <w:p>
                  <w:pPr>
                    <w:adjustRightInd/>
                    <w:snapToGrid/>
                    <w:spacing w:line="240" w:lineRule="auto"/>
                    <w:jc w:val="center"/>
                    <w:rPr>
                      <w:kern w:val="0"/>
                      <w:sz w:val="21"/>
                      <w:szCs w:val="21"/>
                    </w:rPr>
                  </w:pPr>
                  <w:r>
                    <w:rPr>
                      <w:kern w:val="0"/>
                      <w:sz w:val="21"/>
                      <w:szCs w:val="21"/>
                    </w:rPr>
                    <w:t>泄漏处置：切断火源。应急处理人员戴好防毒面具，穿化学防护服。在确保安全情况下堵漏。用活性炭或其它惰性材料吸收。如大量泄漏，利用围堤收容，然后收集、转移、回收或无害处理后废弃。</w:t>
                  </w:r>
                </w:p>
              </w:tc>
            </w:tr>
          </w:tbl>
          <w:p>
            <w:pPr>
              <w:pStyle w:val="312"/>
              <w:ind w:firstLine="482"/>
              <w:rPr>
                <w:b/>
                <w:bCs/>
              </w:rPr>
            </w:pPr>
            <w:r>
              <w:rPr>
                <w:rFonts w:hint="eastAsia"/>
                <w:b/>
                <w:bCs/>
              </w:rPr>
              <w:t>（二）环境风险事故类型</w:t>
            </w:r>
          </w:p>
          <w:p>
            <w:pPr>
              <w:pStyle w:val="312"/>
            </w:pPr>
            <w:r>
              <w:rPr>
                <w:rFonts w:hint="eastAsia"/>
              </w:rPr>
              <w:t>本项目的环境风险主要表现在油类物质收集及储存过程中发生泄漏事故，导致火灾、爆炸等此生事故；以及危险废物暂存间发生泄漏引发火灾、爆炸等事故。</w:t>
            </w:r>
          </w:p>
          <w:p>
            <w:pPr>
              <w:pStyle w:val="2"/>
              <w:spacing w:line="360" w:lineRule="auto"/>
              <w:ind w:left="0" w:leftChars="0"/>
              <w:rPr>
                <w:sz w:val="28"/>
                <w:szCs w:val="21"/>
              </w:rPr>
            </w:pPr>
            <w:bookmarkStart w:id="230" w:name="_Toc52083055"/>
            <w:r>
              <w:rPr>
                <w:rFonts w:hint="eastAsia"/>
                <w:sz w:val="28"/>
                <w:szCs w:val="21"/>
              </w:rPr>
              <w:t>四、环境风险分析</w:t>
            </w:r>
            <w:bookmarkEnd w:id="230"/>
          </w:p>
          <w:p>
            <w:pPr>
              <w:pStyle w:val="312"/>
              <w:ind w:firstLine="482"/>
              <w:rPr>
                <w:b/>
                <w:bCs/>
              </w:rPr>
            </w:pPr>
            <w:r>
              <w:rPr>
                <w:rFonts w:hint="eastAsia"/>
                <w:b/>
                <w:bCs/>
              </w:rPr>
              <w:t>（一）事故后可能产生伴生、次生污染物</w:t>
            </w:r>
          </w:p>
          <w:p>
            <w:pPr>
              <w:pStyle w:val="312"/>
            </w:pPr>
            <w:r>
              <w:rPr>
                <w:rFonts w:hint="eastAsia"/>
              </w:rPr>
              <w:t>本项目存储的危险物质主要为易燃性拆解废物。一旦发生事故，若采取措施不当，消防过程中可能会产生伴生、次生污染物，对周围环境带来二次污染。</w:t>
            </w:r>
          </w:p>
          <w:p>
            <w:pPr>
              <w:pStyle w:val="312"/>
            </w:pPr>
            <w:r>
              <w:rPr>
                <w:rFonts w:hint="eastAsia"/>
              </w:rPr>
              <w:t>本项目环境风险事故主要是由废液油、塑料和橡胶等易燃易爆、有毒有害物料的泄漏及发生火灾等原因造成的。事故污染程度则由物料的理化性质、毒性、消耗量、生产工艺发及事故发生地环境状况等一系列因素决定。造成的影响主要是事故本身造成的人身财产损失。且火灾可能导致含卤素的塑料燃烧，产生大量有毒有害烟雾，造成中毒。</w:t>
            </w:r>
          </w:p>
          <w:p>
            <w:pPr>
              <w:pStyle w:val="312"/>
              <w:ind w:firstLine="482"/>
              <w:rPr>
                <w:b/>
                <w:bCs/>
              </w:rPr>
            </w:pPr>
            <w:r>
              <w:rPr>
                <w:rFonts w:hint="eastAsia"/>
                <w:b/>
                <w:bCs/>
              </w:rPr>
              <w:t>（二）火灾、爆炸对大气影响风险分析</w:t>
            </w:r>
          </w:p>
          <w:p>
            <w:pPr>
              <w:pStyle w:val="312"/>
            </w:pPr>
            <w:r>
              <w:rPr>
                <w:rFonts w:hint="eastAsia"/>
              </w:rPr>
              <w:t>发生火灾、爆炸时，由于物料的不完全燃烧，会产生大量的黑烟、刺激气体，含有高浓度的CO、氮氧化物、VOCs以及一些复杂的有毒有害气体。当产生有毒有害气体时，迅速撤离泄漏污染区人员至上风处，并立即进行隔离。建议应急处理人员从上风处进入现场。尽可能切断泄漏源。合理通风，加速扩散。事故废水流入事故应急池。漏气容器要妥善处理，修复、检验后再用。</w:t>
            </w:r>
          </w:p>
          <w:p>
            <w:pPr>
              <w:pStyle w:val="312"/>
              <w:ind w:firstLine="482"/>
              <w:rPr>
                <w:b/>
                <w:bCs/>
              </w:rPr>
            </w:pPr>
            <w:r>
              <w:rPr>
                <w:rFonts w:hint="eastAsia"/>
                <w:b/>
                <w:bCs/>
              </w:rPr>
              <w:t>（三）火灾、爆炸对水体影响风险分析</w:t>
            </w:r>
          </w:p>
          <w:p>
            <w:pPr>
              <w:pStyle w:val="312"/>
            </w:pPr>
            <w:r>
              <w:rPr>
                <w:rFonts w:hint="eastAsia"/>
              </w:rPr>
              <w:t>本项目油品存放区周边设置环形事故沟，泄漏物经危废存放间内沟渠收集，可避免泄漏物进入地表水体，则不会对周围水环境产生影响。同时考虑到发生火灾事故时，消防废水的处理，地面有雨水截流导流槽与事故应急池连通，事故应急池容积为</w:t>
            </w:r>
            <w:r>
              <w:t>100</w:t>
            </w:r>
            <w:r>
              <w:rPr>
                <w:rFonts w:hint="eastAsia"/>
              </w:rPr>
              <w:t>m</w:t>
            </w:r>
            <w:r>
              <w:rPr>
                <w:rFonts w:hint="eastAsia"/>
                <w:vertAlign w:val="superscript"/>
              </w:rPr>
              <w:t>3</w:t>
            </w:r>
            <w:r>
              <w:rPr>
                <w:rFonts w:hint="eastAsia"/>
              </w:rPr>
              <w:t>，能有效收集消防废水，不会对周围水环境造成影响。硬化防渗地面若遭到破坏，铅等（蓄电池和电容器遭到破坏时）和废液油污染可能渗入地下，则对地下水造成污染。考虑到本项目地块作业区域均为水泥防腐地面，防渗能力较好，若能及时做好防范措施，在发生泄漏时及时发现并封闭泄漏源，同时采取补救措施，该风险同样可以控制在厂区范围内，无论地下水还是地表水的影响都较低。</w:t>
            </w:r>
          </w:p>
          <w:p>
            <w:pPr>
              <w:pStyle w:val="312"/>
              <w:ind w:firstLine="482"/>
              <w:rPr>
                <w:b/>
                <w:bCs/>
              </w:rPr>
            </w:pPr>
            <w:r>
              <w:rPr>
                <w:rFonts w:hint="eastAsia"/>
                <w:b/>
                <w:bCs/>
              </w:rPr>
              <w:t>（四）有毒有害物质泄漏影响分析</w:t>
            </w:r>
          </w:p>
          <w:p>
            <w:pPr>
              <w:pStyle w:val="312"/>
            </w:pPr>
            <w:r>
              <w:rPr>
                <w:rFonts w:hint="eastAsia"/>
              </w:rPr>
              <w:t>项目拆解过程产生的各类废油液、废蓄电池等均采用专用的密闭容器分别盛装、在危废存放区内分区暂存。废油液可能由于容器的倾翻或破损而引起泄漏，遇到破损的蓄电池可能造成硫酸泄漏在车间地面，泄漏的有毒有害物质有可能直接进入厂区内雨水管网，未经处理即外排，造成周边地表水环境、地下水环境污染。建设单位在危废存放区外围建设围堰，由于厂内危废的存放量较小，围堰围挡能确保一旦发生泄漏事故，不会发生漫溢。</w:t>
            </w:r>
          </w:p>
          <w:p>
            <w:pPr>
              <w:pStyle w:val="312"/>
              <w:ind w:firstLine="482"/>
              <w:rPr>
                <w:b/>
                <w:bCs/>
              </w:rPr>
            </w:pPr>
            <w:r>
              <w:rPr>
                <w:rFonts w:hint="eastAsia"/>
                <w:b/>
                <w:bCs/>
              </w:rPr>
              <w:t>（五）消防废水影响分析</w:t>
            </w:r>
          </w:p>
          <w:p>
            <w:pPr>
              <w:pStyle w:val="312"/>
            </w:pPr>
            <w:r>
              <w:rPr>
                <w:rFonts w:hint="eastAsia"/>
              </w:rPr>
              <w:t>火灾事故发生时，灭火产生的消防废水可能含受泄漏的物质污染，为防止消防废水汇入雨水管道外排至周边地表水体造成污染，项目应在厂区内设置事故应急池，使得消防废水能够得到集中收集、汇入污水处理设施处理，禁止将消防废水直接排入厂区雨水管道外排至周边地表水体。</w:t>
            </w:r>
            <w:bookmarkStart w:id="231" w:name="_Toc52083056"/>
          </w:p>
          <w:p>
            <w:pPr>
              <w:pStyle w:val="2"/>
              <w:spacing w:line="360" w:lineRule="auto"/>
              <w:ind w:left="0" w:leftChars="0"/>
              <w:rPr>
                <w:sz w:val="28"/>
                <w:szCs w:val="21"/>
              </w:rPr>
            </w:pPr>
            <w:r>
              <w:rPr>
                <w:rFonts w:hint="eastAsia"/>
                <w:sz w:val="28"/>
                <w:szCs w:val="21"/>
              </w:rPr>
              <w:t>五、环境风险防范措施及应急要求</w:t>
            </w:r>
            <w:bookmarkEnd w:id="231"/>
          </w:p>
          <w:p>
            <w:pPr>
              <w:pStyle w:val="312"/>
              <w:ind w:firstLine="482"/>
              <w:rPr>
                <w:b/>
                <w:bCs/>
              </w:rPr>
            </w:pPr>
            <w:r>
              <w:rPr>
                <w:rFonts w:hint="eastAsia"/>
                <w:b/>
                <w:bCs/>
              </w:rPr>
              <w:t>（一）建筑安全防范措施</w:t>
            </w:r>
          </w:p>
          <w:p>
            <w:pPr>
              <w:pStyle w:val="312"/>
            </w:pPr>
            <w:r>
              <w:rPr>
                <w:rFonts w:hint="eastAsia"/>
              </w:rPr>
              <w:t>根据《报废汽车回收拆解企业技术规范》(GB22128-2008)、《报废机动车拆解环境保护技术规范》(HJ348-2007)，厂区建筑建设应满足以下要求：</w:t>
            </w:r>
          </w:p>
          <w:p>
            <w:pPr>
              <w:pStyle w:val="312"/>
            </w:pPr>
            <w:r>
              <w:rPr>
                <w:rFonts w:hint="eastAsia"/>
              </w:rPr>
              <w:t>1、报废汽车存储场地的地面要硬化并防渗漏。</w:t>
            </w:r>
          </w:p>
          <w:p>
            <w:pPr>
              <w:pStyle w:val="312"/>
            </w:pPr>
            <w:r>
              <w:rPr>
                <w:rFonts w:hint="eastAsia"/>
              </w:rPr>
              <w:t>2、拆解场地应为封闭或半封闭车间，地面应防止渗漏。拆解车间应通风、光线良好，安全防范设施齐全，并远离居民区。</w:t>
            </w:r>
          </w:p>
          <w:p>
            <w:pPr>
              <w:pStyle w:val="312"/>
            </w:pPr>
            <w:r>
              <w:rPr>
                <w:rFonts w:hint="eastAsia"/>
              </w:rPr>
              <w:t>3、库房条件：库房应当干燥、通风、避光的防火建筑，建筑材料经过防腐处理。</w:t>
            </w:r>
          </w:p>
          <w:p>
            <w:pPr>
              <w:pStyle w:val="312"/>
            </w:pPr>
            <w:r>
              <w:rPr>
                <w:rFonts w:hint="eastAsia"/>
              </w:rPr>
              <w:t>4、安全条件：避免阳光直射、暴晒，远离热源、电源和火源，库房建筑及各种设备均应符合《建筑设计防火规范》中的规定。按化学品不同类别、性质、危险程度、灭火方法等分区分类贮存，并附上明显标识。性质相抵的禁止同库储存。分类存放废电子电器产品的储存场所，禁止无关人员进入。</w:t>
            </w:r>
          </w:p>
          <w:p>
            <w:pPr>
              <w:pStyle w:val="312"/>
            </w:pPr>
            <w:r>
              <w:rPr>
                <w:rFonts w:hint="eastAsia"/>
              </w:rPr>
              <w:t>5、库房卫生条件：库房地面、门窗、货架应定期打扫，保持清洁；仓库区内的杂物、易燃物质应及时清理。</w:t>
            </w:r>
          </w:p>
          <w:p>
            <w:pPr>
              <w:pStyle w:val="312"/>
            </w:pPr>
            <w:r>
              <w:rPr>
                <w:rFonts w:hint="eastAsia"/>
              </w:rPr>
              <w:t>6、涉及危险物质的原料、产品和固体废物或其他化学品的储存区、通道、道路应做好防渗处理，以免危险物质泄漏进入土壤污染地下水，从而污染周围水体和土壤环境。</w:t>
            </w:r>
          </w:p>
          <w:p>
            <w:pPr>
              <w:pStyle w:val="312"/>
              <w:ind w:firstLine="482"/>
              <w:rPr>
                <w:b/>
                <w:bCs/>
              </w:rPr>
            </w:pPr>
            <w:r>
              <w:rPr>
                <w:rFonts w:hint="eastAsia"/>
                <w:b/>
                <w:bCs/>
              </w:rPr>
              <w:t>（二）危险废物泄漏的防范措施</w:t>
            </w:r>
          </w:p>
          <w:p>
            <w:pPr>
              <w:pStyle w:val="312"/>
            </w:pPr>
            <w:r>
              <w:rPr>
                <w:rFonts w:hint="eastAsia"/>
              </w:rPr>
              <w:t>1、危险废物临时存放间应按照《危险废物贮存污染控制标准》的相关规定进行设置，各类危险废物应分类分开存放，并设置围堰。</w:t>
            </w:r>
          </w:p>
          <w:p>
            <w:pPr>
              <w:pStyle w:val="312"/>
            </w:pPr>
            <w:r>
              <w:rPr>
                <w:rFonts w:hint="eastAsia"/>
              </w:rPr>
              <w:t>2、贮存场地面应做耐腐蚀、防渗漏处理，防渗层为2mm厚人工材料（防渗系数&lt;10</w:t>
            </w:r>
            <w:r>
              <w:rPr>
                <w:rFonts w:hint="eastAsia"/>
                <w:vertAlign w:val="superscript"/>
              </w:rPr>
              <w:t>-</w:t>
            </w:r>
            <w:r>
              <w:rPr>
                <w:vertAlign w:val="superscript"/>
              </w:rPr>
              <w:t>10</w:t>
            </w:r>
            <w:r>
              <w:rPr>
                <w:rFonts w:hint="eastAsia"/>
              </w:rPr>
              <w:t>cm/s），保证地面无裂痕。</w:t>
            </w:r>
          </w:p>
          <w:p>
            <w:pPr>
              <w:pStyle w:val="312"/>
            </w:pPr>
            <w:r>
              <w:rPr>
                <w:rFonts w:hint="eastAsia"/>
              </w:rPr>
              <w:t>3、危险废物的盛装容器密封，耐腐蚀，不渗漏，并进行定期检查。</w:t>
            </w:r>
          </w:p>
          <w:p>
            <w:pPr>
              <w:pStyle w:val="312"/>
            </w:pPr>
            <w:r>
              <w:rPr>
                <w:rFonts w:hint="eastAsia"/>
              </w:rPr>
              <w:t>4、危废暂存间废油液、废蓄电池设隔间单独收集，并设置围堰。</w:t>
            </w:r>
          </w:p>
          <w:p>
            <w:pPr>
              <w:pStyle w:val="312"/>
              <w:ind w:firstLine="482"/>
              <w:rPr>
                <w:b/>
                <w:bCs/>
              </w:rPr>
            </w:pPr>
            <w:r>
              <w:rPr>
                <w:rFonts w:hint="eastAsia"/>
                <w:b/>
                <w:bCs/>
              </w:rPr>
              <w:t>（三）应急要求</w:t>
            </w:r>
          </w:p>
          <w:p>
            <w:pPr>
              <w:pStyle w:val="312"/>
            </w:pPr>
            <w:r>
              <w:rPr>
                <w:rFonts w:hint="eastAsia"/>
              </w:rPr>
              <w:t>1、事故应急池</w:t>
            </w:r>
          </w:p>
          <w:p>
            <w:pPr>
              <w:pStyle w:val="312"/>
            </w:pPr>
            <w:r>
              <w:rPr>
                <w:rFonts w:hint="eastAsia"/>
              </w:rPr>
              <w:t>项目废油液、废制冷剂等危险废物在储存过程中因堆存不当可能会发生泄漏。破损的废蓄电池、废电容器也可能发生泄漏，为防止泄漏的危险废物对外环境产生影响，应在相应的危废存放区四周设置围堰、收集沟，以及时收集泄漏的各类危废溶液并导流至事故池，收集到的废液应交由有相应资质的单位进行处置。项目建设的事故应急池基础应进行防渗、耐腐蚀处理，不能有裂痕，不能与泄漏液体发生反应。事故应急池平时必须保持空置状态，严禁储存各类废水。</w:t>
            </w:r>
          </w:p>
          <w:p>
            <w:pPr>
              <w:pStyle w:val="312"/>
            </w:pPr>
            <w:r>
              <w:rPr>
                <w:rFonts w:hint="eastAsia"/>
              </w:rPr>
              <w:t>2、消防系统</w:t>
            </w:r>
          </w:p>
          <w:p>
            <w:pPr>
              <w:pStyle w:val="312"/>
            </w:pPr>
            <w:r>
              <w:rPr>
                <w:rFonts w:hint="eastAsia"/>
              </w:rPr>
              <w:t>参照化工企业设计规范要求，厂内应设置独立的消防给水，泡沫消防系统，同时在厂区配置一定数量的推车式和手提式干粉火器，以扑灭初起零星火灾，厂区内的办公楼，配电间，拆解车间、存储仓库均置有小型灭火器材，扑救小型火灾，较大的火灾可用厂内的消防栓，消防车等移动消防设备进行灭火并及时通知当地消防部门支援。</w:t>
            </w:r>
          </w:p>
          <w:p>
            <w:pPr>
              <w:pStyle w:val="312"/>
              <w:ind w:firstLine="482"/>
              <w:rPr>
                <w:b/>
                <w:bCs/>
              </w:rPr>
            </w:pPr>
            <w:r>
              <w:rPr>
                <w:rFonts w:hint="eastAsia"/>
                <w:b/>
                <w:bCs/>
              </w:rPr>
              <w:t>（四）生产及管理过程风险防范措施</w:t>
            </w:r>
          </w:p>
          <w:p>
            <w:pPr>
              <w:pStyle w:val="312"/>
            </w:pPr>
            <w:r>
              <w:rPr>
                <w:rFonts w:hint="eastAsia"/>
              </w:rPr>
              <w:t>1、</w:t>
            </w:r>
            <w:r>
              <w:rPr>
                <w:rFonts w:hint="eastAsia" w:ascii="宋体" w:cs="宋体"/>
                <w:kern w:val="0"/>
              </w:rPr>
              <w:t>建立健全安全生产责任制，制定安全生产规章制度和操作规程。</w:t>
            </w:r>
          </w:p>
          <w:p>
            <w:pPr>
              <w:pStyle w:val="312"/>
            </w:pPr>
            <w:r>
              <w:rPr>
                <w:rFonts w:hint="eastAsia"/>
              </w:rPr>
              <w:t>2、</w:t>
            </w:r>
            <w:r>
              <w:rPr>
                <w:rFonts w:hint="eastAsia" w:ascii="宋体" w:cs="宋体"/>
                <w:kern w:val="0"/>
              </w:rPr>
              <w:t>企业主要负责人和安全生产管理人员应当接受有关主管部门的安全生产知识和管理能力考核，合格后方可任职。</w:t>
            </w:r>
          </w:p>
          <w:p>
            <w:pPr>
              <w:pStyle w:val="312"/>
            </w:pPr>
            <w:r>
              <w:rPr>
                <w:rFonts w:hint="eastAsia"/>
              </w:rPr>
              <w:t>3、对工作人员应进行教育和培训并进行考核，保证工作人员具备必要的资质和</w:t>
            </w:r>
            <w:r>
              <w:rPr>
                <w:rFonts w:hint="eastAsia" w:ascii="宋体" w:cs="宋体"/>
                <w:kern w:val="0"/>
              </w:rPr>
              <w:t>能力。</w:t>
            </w:r>
          </w:p>
          <w:p>
            <w:pPr>
              <w:pStyle w:val="312"/>
            </w:pPr>
            <w:r>
              <w:rPr>
                <w:rFonts w:hint="eastAsia"/>
              </w:rPr>
              <w:t>4、加强危废暂存间的安全管理，对作业人员加强安全培训，使其掌握相关危险废物</w:t>
            </w:r>
            <w:r>
              <w:rPr>
                <w:rFonts w:hint="eastAsia" w:ascii="宋体" w:cs="宋体"/>
                <w:kern w:val="0"/>
              </w:rPr>
              <w:t>的危险特性和应急救援措施。</w:t>
            </w:r>
          </w:p>
          <w:p>
            <w:pPr>
              <w:pStyle w:val="312"/>
            </w:pPr>
            <w:r>
              <w:rPr>
                <w:rFonts w:hint="eastAsia"/>
              </w:rPr>
              <w:t>5、</w:t>
            </w:r>
            <w:r>
              <w:rPr>
                <w:rFonts w:hint="eastAsia" w:ascii="宋体" w:cs="宋体"/>
                <w:kern w:val="0"/>
              </w:rPr>
              <w:t>各生产岗位工作人员严格按照规程进行操作，并按照要求穿戴劳保用品。</w:t>
            </w:r>
          </w:p>
          <w:p>
            <w:pPr>
              <w:pStyle w:val="312"/>
            </w:pPr>
            <w:r>
              <w:rPr>
                <w:rFonts w:hint="eastAsia"/>
              </w:rPr>
              <w:t>6、运输危险化学品时，使用有危险货物道路运输资质的车辆，司机、押运员持</w:t>
            </w:r>
            <w:r>
              <w:rPr>
                <w:rFonts w:hint="eastAsia" w:ascii="宋体" w:cs="宋体"/>
                <w:kern w:val="0"/>
              </w:rPr>
              <w:t>证上岗。</w:t>
            </w:r>
          </w:p>
          <w:p>
            <w:pPr>
              <w:pStyle w:val="312"/>
            </w:pPr>
            <w:r>
              <w:rPr>
                <w:rFonts w:hint="eastAsia"/>
              </w:rPr>
              <w:t>7、</w:t>
            </w:r>
            <w:r>
              <w:rPr>
                <w:rFonts w:hint="eastAsia" w:ascii="宋体" w:cs="宋体"/>
                <w:kern w:val="0"/>
              </w:rPr>
              <w:t>安排专人定时巡查，检查各设施设备是否正常运行。</w:t>
            </w:r>
          </w:p>
          <w:p>
            <w:pPr>
              <w:pStyle w:val="2"/>
              <w:spacing w:line="360" w:lineRule="auto"/>
              <w:ind w:left="0" w:leftChars="0"/>
              <w:rPr>
                <w:sz w:val="28"/>
                <w:szCs w:val="21"/>
              </w:rPr>
            </w:pPr>
            <w:r>
              <w:rPr>
                <w:rFonts w:hint="eastAsia"/>
                <w:sz w:val="28"/>
                <w:szCs w:val="21"/>
              </w:rPr>
              <w:t>六、应急预案</w:t>
            </w:r>
          </w:p>
          <w:p>
            <w:pPr>
              <w:pStyle w:val="312"/>
            </w:pPr>
            <w:r>
              <w:t>项目建成营运后，项目业主应按照《企业事业单位突发环境事件应急预案备案管理办法（试行）》（环发[2015]4号）要求，编制本项目《突发环境事件应急预案》并报环保主管部门备案。</w:t>
            </w:r>
          </w:p>
          <w:p>
            <w:pPr>
              <w:pStyle w:val="312"/>
            </w:pPr>
            <w:r>
              <w:rPr>
                <w:rFonts w:hint="eastAsia"/>
              </w:rPr>
              <w:t>应急预案的制定，应当坚持以人为本，预防为主的原则，建立环境风险防范体</w:t>
            </w:r>
            <w:r>
              <w:rPr>
                <w:rFonts w:hint="eastAsia" w:ascii="宋体" w:cs="宋体"/>
                <w:kern w:val="0"/>
              </w:rPr>
              <w:t>系，积极预防、及时控制、消除隐患，提高防范和处理能力，尽可能地避免或减少突发环境事件的发生，最大程度地保障公众健康，保护生命财产安全；坚持合法、合理的原则，环境风险事故的预防、监测、预警、报告和应急处理都必须严格依照法定的权限和程序进行。应急处理措施的行使，应当与事故的紧急和危害程度相适应，不超出合理限度；坚持“先控制后处理”的原则，迅速查明事故原因，果断提出处置措施，防止污染扩大，尽量减少污染范围；坚持平战结合，专兼结合，充分利用现有力量，整合人力、物力资源，充分发挥各方应急救援力量的作用。</w:t>
            </w:r>
          </w:p>
          <w:p>
            <w:pPr>
              <w:pStyle w:val="312"/>
            </w:pPr>
            <w:r>
              <w:rPr>
                <w:rFonts w:hint="eastAsia"/>
              </w:rPr>
              <w:t>应急预案内容详见</w:t>
            </w:r>
            <w:r>
              <w:fldChar w:fldCharType="begin"/>
            </w:r>
            <w:r>
              <w:instrText xml:space="preserve"> </w:instrText>
            </w:r>
            <w:r>
              <w:rPr>
                <w:rFonts w:hint="eastAsia"/>
              </w:rPr>
              <w:instrText xml:space="preserve">REF _Ref32680568 \r \h</w:instrText>
            </w:r>
            <w:r>
              <w:instrText xml:space="preserve"> </w:instrText>
            </w:r>
            <w:r>
              <w:fldChar w:fldCharType="separate"/>
            </w:r>
            <w:r>
              <w:rPr>
                <w:rFonts w:hint="eastAsia"/>
              </w:rPr>
              <w:t>表56</w:t>
            </w:r>
            <w:r>
              <w:fldChar w:fldCharType="end"/>
            </w:r>
            <w:r>
              <w:rPr>
                <w:rFonts w:hint="eastAsia"/>
              </w:rPr>
              <w:t>。</w:t>
            </w:r>
          </w:p>
          <w:p>
            <w:pPr>
              <w:pStyle w:val="316"/>
              <w:numPr>
                <w:ilvl w:val="0"/>
                <w:numId w:val="6"/>
              </w:numPr>
            </w:pPr>
            <w:bookmarkStart w:id="232" w:name="_Ref32680568"/>
            <w:r>
              <w:t>建设项目环境风险简单分析内容表</w:t>
            </w:r>
            <w:bookmarkEnd w:id="232"/>
          </w:p>
          <w:tbl>
            <w:tblPr>
              <w:tblStyle w:val="48"/>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40"/>
              <w:gridCol w:w="2012"/>
              <w:gridCol w:w="613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14"/>
                  </w:pPr>
                  <w:r>
                    <w:t>序号</w:t>
                  </w:r>
                </w:p>
              </w:tc>
              <w:tc>
                <w:tcPr>
                  <w:tcW w:w="1145" w:type="pct"/>
                  <w:vAlign w:val="center"/>
                </w:tcPr>
                <w:p>
                  <w:pPr>
                    <w:pStyle w:val="314"/>
                  </w:pPr>
                  <w:r>
                    <w:t>项目</w:t>
                  </w:r>
                </w:p>
              </w:tc>
              <w:tc>
                <w:tcPr>
                  <w:tcW w:w="3491" w:type="pct"/>
                  <w:vAlign w:val="center"/>
                </w:tcPr>
                <w:p>
                  <w:pPr>
                    <w:pStyle w:val="314"/>
                  </w:pPr>
                  <w:r>
                    <w:t>内容及要求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14"/>
                  </w:pPr>
                  <w:r>
                    <w:t>1</w:t>
                  </w:r>
                </w:p>
              </w:tc>
              <w:tc>
                <w:tcPr>
                  <w:tcW w:w="1145" w:type="pct"/>
                  <w:vAlign w:val="center"/>
                </w:tcPr>
                <w:p>
                  <w:pPr>
                    <w:pStyle w:val="314"/>
                  </w:pPr>
                  <w:r>
                    <w:t>应急计划区</w:t>
                  </w:r>
                </w:p>
              </w:tc>
              <w:tc>
                <w:tcPr>
                  <w:tcW w:w="3491" w:type="pct"/>
                  <w:vAlign w:val="center"/>
                </w:tcPr>
                <w:p>
                  <w:pPr>
                    <w:pStyle w:val="314"/>
                  </w:pPr>
                  <w:r>
                    <w:rPr>
                      <w:rFonts w:hint="eastAsia"/>
                    </w:rPr>
                    <w:t>根据</w:t>
                  </w:r>
                  <w:r>
                    <w:t>企业</w:t>
                  </w:r>
                  <w:r>
                    <w:rPr>
                      <w:rFonts w:hint="eastAsia"/>
                    </w:rPr>
                    <w:t>风险物质</w:t>
                  </w:r>
                  <w:r>
                    <w:t>的储存位置</w:t>
                  </w:r>
                  <w:r>
                    <w:rPr>
                      <w:rFonts w:hint="eastAsia"/>
                    </w:rPr>
                    <w:t>，</w:t>
                  </w:r>
                  <w:r>
                    <w:t>按事故风险情况下可能影响到的人群及其他环境保护目标划定一定范围的应急计划区</w:t>
                  </w:r>
                  <w:r>
                    <w:rPr>
                      <w:rFonts w:hint="eastAsia"/>
                    </w:rPr>
                    <w:t>，</w:t>
                  </w:r>
                  <w:r>
                    <w:t>在事故发生后</w:t>
                  </w:r>
                  <w:r>
                    <w:rPr>
                      <w:rFonts w:hint="eastAsia"/>
                    </w:rPr>
                    <w:t>，</w:t>
                  </w:r>
                  <w:r>
                    <w:t>进行紧急封锁和重点防护</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2</w:t>
                  </w:r>
                </w:p>
              </w:tc>
              <w:tc>
                <w:tcPr>
                  <w:tcW w:w="1145" w:type="pct"/>
                  <w:vAlign w:val="center"/>
                </w:tcPr>
                <w:p>
                  <w:pPr>
                    <w:pStyle w:val="314"/>
                  </w:pPr>
                  <w:r>
                    <w:t>应急组织机构、人员</w:t>
                  </w:r>
                </w:p>
              </w:tc>
              <w:tc>
                <w:tcPr>
                  <w:tcW w:w="3491" w:type="pct"/>
                  <w:vAlign w:val="center"/>
                </w:tcPr>
                <w:p>
                  <w:pPr>
                    <w:pStyle w:val="314"/>
                  </w:pPr>
                  <w:r>
                    <w:rPr>
                      <w:rFonts w:hint="eastAsia"/>
                    </w:rPr>
                    <w:t>成立</w:t>
                  </w:r>
                  <w:r>
                    <w:t>应急指挥部</w:t>
                  </w:r>
                  <w:r>
                    <w:rPr>
                      <w:rFonts w:hint="eastAsia"/>
                    </w:rPr>
                    <w:t>，</w:t>
                  </w:r>
                  <w:r>
                    <w:t>负责现场全面指挥</w:t>
                  </w:r>
                  <w:r>
                    <w:rPr>
                      <w:rFonts w:hint="eastAsia"/>
                    </w:rPr>
                    <w:t>；专业救援队伍，负责事故控制、救援、善后处理。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3</w:t>
                  </w:r>
                </w:p>
              </w:tc>
              <w:tc>
                <w:tcPr>
                  <w:tcW w:w="1145" w:type="pct"/>
                  <w:vAlign w:val="center"/>
                </w:tcPr>
                <w:p>
                  <w:pPr>
                    <w:pStyle w:val="314"/>
                  </w:pPr>
                  <w:r>
                    <w:t>预案分级影响条件</w:t>
                  </w:r>
                </w:p>
              </w:tc>
              <w:tc>
                <w:tcPr>
                  <w:tcW w:w="3491" w:type="pct"/>
                  <w:vAlign w:val="center"/>
                </w:tcPr>
                <w:p>
                  <w:pPr>
                    <w:pStyle w:val="314"/>
                  </w:pPr>
                  <w:r>
                    <w:t>规定预案的级别和相应的应急分级影响程序</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4</w:t>
                  </w:r>
                </w:p>
              </w:tc>
              <w:tc>
                <w:tcPr>
                  <w:tcW w:w="1145" w:type="pct"/>
                  <w:vAlign w:val="center"/>
                </w:tcPr>
                <w:p>
                  <w:pPr>
                    <w:pStyle w:val="314"/>
                  </w:pPr>
                  <w:r>
                    <w:t>应急救援保障</w:t>
                  </w:r>
                </w:p>
              </w:tc>
              <w:tc>
                <w:tcPr>
                  <w:tcW w:w="3491" w:type="pct"/>
                  <w:vAlign w:val="center"/>
                </w:tcPr>
                <w:p>
                  <w:pPr>
                    <w:pStyle w:val="314"/>
                  </w:pPr>
                  <w:r>
                    <w:t>规定并明确应急设施，设备与器材等</w:t>
                  </w:r>
                  <w:r>
                    <w:rPr>
                      <w:rFonts w:hint="eastAsia"/>
                    </w:rPr>
                    <w:t>，</w:t>
                  </w:r>
                  <w:r>
                    <w:t>落实专人负责</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5</w:t>
                  </w:r>
                </w:p>
              </w:tc>
              <w:tc>
                <w:tcPr>
                  <w:tcW w:w="1145" w:type="pct"/>
                  <w:vAlign w:val="center"/>
                </w:tcPr>
                <w:p>
                  <w:pPr>
                    <w:pStyle w:val="314"/>
                  </w:pPr>
                  <w:r>
                    <w:t>报警、通讯联络方式</w:t>
                  </w:r>
                </w:p>
              </w:tc>
              <w:tc>
                <w:tcPr>
                  <w:tcW w:w="3491" w:type="pct"/>
                  <w:vAlign w:val="center"/>
                </w:tcPr>
                <w:p>
                  <w:pPr>
                    <w:pStyle w:val="314"/>
                  </w:pPr>
                  <w:r>
                    <w:t>规定应急状态下的报警通讯方式、通知方式和交通保障、管制</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6</w:t>
                  </w:r>
                </w:p>
              </w:tc>
              <w:tc>
                <w:tcPr>
                  <w:tcW w:w="1145" w:type="pct"/>
                  <w:vAlign w:val="center"/>
                </w:tcPr>
                <w:p>
                  <w:pPr>
                    <w:pStyle w:val="314"/>
                  </w:pPr>
                  <w:r>
                    <w:t>应急环境监测、抢救、救援及控制措施</w:t>
                  </w:r>
                </w:p>
              </w:tc>
              <w:tc>
                <w:tcPr>
                  <w:tcW w:w="3491" w:type="pct"/>
                  <w:vAlign w:val="center"/>
                </w:tcPr>
                <w:p>
                  <w:pPr>
                    <w:pStyle w:val="314"/>
                  </w:pPr>
                  <w:r>
                    <w:t>由专业队伍负责对事故现场进行侦察监测，对事故性质、参数后果进行评估，为指挥部门提供决策依据。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7</w:t>
                  </w:r>
                </w:p>
              </w:tc>
              <w:tc>
                <w:tcPr>
                  <w:tcW w:w="1145" w:type="pct"/>
                  <w:vAlign w:val="center"/>
                </w:tcPr>
                <w:p>
                  <w:pPr>
                    <w:pStyle w:val="314"/>
                  </w:pPr>
                  <w:r>
                    <w:t>应急监测、防护措施、清除泄漏措施和器材</w:t>
                  </w:r>
                </w:p>
              </w:tc>
              <w:tc>
                <w:tcPr>
                  <w:tcW w:w="3491" w:type="pct"/>
                  <w:vAlign w:val="center"/>
                </w:tcPr>
                <w:p>
                  <w:pPr>
                    <w:pStyle w:val="314"/>
                  </w:pPr>
                  <w:r>
                    <w:t>事故现场、邻近区域、控制防火区域、控制清除污染措施及相设施。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8</w:t>
                  </w:r>
                </w:p>
              </w:tc>
              <w:tc>
                <w:tcPr>
                  <w:tcW w:w="1145" w:type="pct"/>
                  <w:vAlign w:val="center"/>
                </w:tcPr>
                <w:p>
                  <w:pPr>
                    <w:pStyle w:val="314"/>
                  </w:pPr>
                  <w:r>
                    <w:t>人员紧急撤离、疏散，应急剂量控制、撤离组织计划</w:t>
                  </w:r>
                </w:p>
              </w:tc>
              <w:tc>
                <w:tcPr>
                  <w:tcW w:w="3491" w:type="pct"/>
                  <w:vAlign w:val="center"/>
                </w:tcPr>
                <w:p>
                  <w:pPr>
                    <w:pStyle w:val="314"/>
                  </w:pPr>
                  <w:r>
                    <w:t>事故现场、车间邻近区、受事故影响的区域人员及公众对毒物应急剂量控制规定，撤离组织计划及救护，中毒人员医疗救护与公众健康。</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9</w:t>
                  </w:r>
                </w:p>
              </w:tc>
              <w:tc>
                <w:tcPr>
                  <w:tcW w:w="1145" w:type="pct"/>
                  <w:vAlign w:val="center"/>
                </w:tcPr>
                <w:p>
                  <w:pPr>
                    <w:pStyle w:val="314"/>
                  </w:pPr>
                  <w:r>
                    <w:t>事故应急救援关闭程序与恢复措施</w:t>
                  </w:r>
                </w:p>
              </w:tc>
              <w:tc>
                <w:tcPr>
                  <w:tcW w:w="3491" w:type="pct"/>
                  <w:vAlign w:val="center"/>
                </w:tcPr>
                <w:p>
                  <w:pPr>
                    <w:pStyle w:val="314"/>
                  </w:pPr>
                  <w:r>
                    <w:t>规定应急状态终止程序</w:t>
                  </w:r>
                  <w:r>
                    <w:rPr>
                      <w:rFonts w:hint="eastAsia"/>
                    </w:rPr>
                    <w:t>；</w:t>
                  </w:r>
                  <w:r>
                    <w:t>事故现场善后处理，恢复措施</w:t>
                  </w:r>
                  <w:r>
                    <w:rPr>
                      <w:rFonts w:hint="eastAsia"/>
                    </w:rPr>
                    <w:t>；</w:t>
                  </w:r>
                  <w:r>
                    <w:t>邻近区域解除事故警戒及善后恢复措施</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10</w:t>
                  </w:r>
                </w:p>
              </w:tc>
              <w:tc>
                <w:tcPr>
                  <w:tcW w:w="1145" w:type="pct"/>
                  <w:vAlign w:val="center"/>
                </w:tcPr>
                <w:p>
                  <w:pPr>
                    <w:pStyle w:val="314"/>
                  </w:pPr>
                  <w:r>
                    <w:t>应急培训计划</w:t>
                  </w:r>
                </w:p>
              </w:tc>
              <w:tc>
                <w:tcPr>
                  <w:tcW w:w="3491" w:type="pct"/>
                  <w:vAlign w:val="center"/>
                </w:tcPr>
                <w:p>
                  <w:pPr>
                    <w:pStyle w:val="314"/>
                  </w:pPr>
                  <w:r>
                    <w:t>应急计划制定后，平时安排人员培训与演练</w:t>
                  </w: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cantSplit/>
                <w:trHeight w:val="340" w:hRule="atLeast"/>
                <w:jc w:val="center"/>
              </w:trPr>
              <w:tc>
                <w:tcPr>
                  <w:tcW w:w="364" w:type="pct"/>
                  <w:vAlign w:val="center"/>
                </w:tcPr>
                <w:p>
                  <w:pPr>
                    <w:pStyle w:val="314"/>
                  </w:pPr>
                  <w:r>
                    <w:t>11</w:t>
                  </w:r>
                </w:p>
              </w:tc>
              <w:tc>
                <w:tcPr>
                  <w:tcW w:w="1145" w:type="pct"/>
                  <w:vAlign w:val="center"/>
                </w:tcPr>
                <w:p>
                  <w:pPr>
                    <w:pStyle w:val="314"/>
                  </w:pPr>
                  <w:r>
                    <w:t>公众教育和信息</w:t>
                  </w:r>
                </w:p>
              </w:tc>
              <w:tc>
                <w:tcPr>
                  <w:tcW w:w="3491" w:type="pct"/>
                  <w:vAlign w:val="center"/>
                </w:tcPr>
                <w:p>
                  <w:pPr>
                    <w:pStyle w:val="314"/>
                  </w:pPr>
                  <w:r>
                    <w:t>对场区邻近地区开展公众教育，培训和发布有关信息</w:t>
                  </w:r>
                  <w:r>
                    <w:rPr>
                      <w:rFonts w:hint="eastAsia"/>
                    </w:rPr>
                    <w:t>。</w:t>
                  </w:r>
                </w:p>
              </w:tc>
            </w:tr>
          </w:tbl>
          <w:p>
            <w:pPr>
              <w:pStyle w:val="2"/>
              <w:spacing w:line="360" w:lineRule="auto"/>
              <w:ind w:left="0" w:leftChars="0"/>
              <w:rPr>
                <w:sz w:val="28"/>
                <w:szCs w:val="21"/>
              </w:rPr>
            </w:pPr>
            <w:bookmarkStart w:id="233" w:name="_Toc52083057"/>
            <w:r>
              <w:rPr>
                <w:rFonts w:hint="eastAsia"/>
                <w:sz w:val="28"/>
                <w:szCs w:val="21"/>
              </w:rPr>
              <w:t>七、分析结论</w:t>
            </w:r>
            <w:bookmarkEnd w:id="233"/>
          </w:p>
          <w:p>
            <w:pPr>
              <w:pStyle w:val="312"/>
              <w:rPr>
                <w:rFonts w:ascii="宋体" w:cs="宋体"/>
                <w:kern w:val="0"/>
              </w:rPr>
            </w:pPr>
            <w:r>
              <w:rPr>
                <w:rFonts w:hint="eastAsia"/>
              </w:rPr>
              <w:t>根据本项目特点，识别本项目环境风险类型主要表现为油类物质泄漏风险，在严格落实报告书提出的各项事故风险防范措施和应急预案情况下，拟建项目的建设与运行带来的环境风险是可防可控的。建议企业增加应急监测投入，完善监测设备，具备自主应急监测能力；同时制定环境风险应</w:t>
            </w:r>
            <w:r>
              <w:rPr>
                <w:rFonts w:hint="eastAsia" w:ascii="宋体" w:cs="宋体"/>
                <w:kern w:val="0"/>
              </w:rPr>
              <w:t>急预案、定期进行演练。</w:t>
            </w:r>
          </w:p>
          <w:p>
            <w:pPr>
              <w:pStyle w:val="312"/>
            </w:pPr>
            <w:r>
              <w:t>建设项目环境风险简单分析内容详见</w:t>
            </w:r>
            <w:r>
              <w:fldChar w:fldCharType="begin"/>
            </w:r>
            <w:r>
              <w:instrText xml:space="preserve"> REF _Ref32680574 \r \h </w:instrText>
            </w:r>
            <w:r>
              <w:fldChar w:fldCharType="separate"/>
            </w:r>
            <w:r>
              <w:rPr>
                <w:rFonts w:hint="eastAsia"/>
              </w:rPr>
              <w:t>表57</w:t>
            </w:r>
            <w:r>
              <w:fldChar w:fldCharType="end"/>
            </w:r>
            <w:r>
              <w:rPr>
                <w:rFonts w:hint="eastAsia"/>
              </w:rPr>
              <w:t>。</w:t>
            </w:r>
          </w:p>
          <w:p>
            <w:pPr>
              <w:pStyle w:val="316"/>
              <w:numPr>
                <w:ilvl w:val="0"/>
                <w:numId w:val="6"/>
              </w:numPr>
            </w:pPr>
            <w:bookmarkStart w:id="234" w:name="_Ref32680574"/>
            <w:r>
              <w:t>建设项目环境风险简单分析内容表</w:t>
            </w:r>
            <w:bookmarkEnd w:id="234"/>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71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op w:val="single" w:color="auto" w:sz="12" w:space="0"/>
                    <w:left w:val="nil"/>
                    <w:bottom w:val="single" w:color="auto" w:sz="4" w:space="0"/>
                    <w:right w:val="single" w:color="auto" w:sz="4" w:space="0"/>
                  </w:tcBorders>
                  <w:vAlign w:val="center"/>
                </w:tcPr>
                <w:p>
                  <w:pPr>
                    <w:pStyle w:val="314"/>
                  </w:pPr>
                  <w:r>
                    <w:t>建设项目名称</w:t>
                  </w:r>
                </w:p>
              </w:tc>
              <w:tc>
                <w:tcPr>
                  <w:tcW w:w="4078" w:type="pct"/>
                  <w:tcBorders>
                    <w:top w:val="single" w:color="auto" w:sz="12" w:space="0"/>
                    <w:left w:val="single" w:color="auto" w:sz="4" w:space="0"/>
                    <w:bottom w:val="single" w:color="auto" w:sz="4" w:space="0"/>
                    <w:right w:val="nil"/>
                  </w:tcBorders>
                  <w:vAlign w:val="center"/>
                </w:tcPr>
                <w:p>
                  <w:pPr>
                    <w:pStyle w:val="314"/>
                  </w:pPr>
                  <w:r>
                    <w:t>抚松县金属回收经营部汽车拆解项目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op w:val="single" w:color="auto" w:sz="4" w:space="0"/>
                    <w:left w:val="nil"/>
                    <w:bottom w:val="single" w:color="auto" w:sz="4" w:space="0"/>
                    <w:right w:val="single" w:color="auto" w:sz="4" w:space="0"/>
                  </w:tcBorders>
                  <w:vAlign w:val="center"/>
                </w:tcPr>
                <w:p>
                  <w:pPr>
                    <w:pStyle w:val="314"/>
                  </w:pPr>
                  <w:r>
                    <w:t>建设地点</w:t>
                  </w:r>
                </w:p>
              </w:tc>
              <w:tc>
                <w:tcPr>
                  <w:tcW w:w="4078" w:type="pct"/>
                  <w:tcBorders>
                    <w:top w:val="single" w:color="auto" w:sz="4" w:space="0"/>
                    <w:left w:val="single" w:color="auto" w:sz="4" w:space="0"/>
                    <w:bottom w:val="single" w:color="auto" w:sz="4" w:space="0"/>
                    <w:right w:val="nil"/>
                  </w:tcBorders>
                  <w:vAlign w:val="center"/>
                </w:tcPr>
                <w:p>
                  <w:pPr>
                    <w:pStyle w:val="314"/>
                  </w:pPr>
                  <w:r>
                    <w:rPr>
                      <w:rFonts w:hint="eastAsia"/>
                    </w:rPr>
                    <w:t>抚松县抚松镇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op w:val="single" w:color="auto" w:sz="4" w:space="0"/>
                    <w:left w:val="nil"/>
                    <w:bottom w:val="single" w:color="auto" w:sz="4" w:space="0"/>
                    <w:right w:val="single" w:color="auto" w:sz="4" w:space="0"/>
                  </w:tcBorders>
                  <w:vAlign w:val="center"/>
                </w:tcPr>
                <w:p>
                  <w:pPr>
                    <w:pStyle w:val="314"/>
                  </w:pPr>
                  <w:r>
                    <w:t>地理坐标</w:t>
                  </w:r>
                </w:p>
              </w:tc>
              <w:tc>
                <w:tcPr>
                  <w:tcW w:w="4078" w:type="pct"/>
                  <w:tcBorders>
                    <w:top w:val="single" w:color="auto" w:sz="4" w:space="0"/>
                    <w:left w:val="single" w:color="auto" w:sz="4" w:space="0"/>
                    <w:bottom w:val="single" w:color="auto" w:sz="4" w:space="0"/>
                    <w:right w:val="nil"/>
                  </w:tcBorders>
                  <w:vAlign w:val="center"/>
                </w:tcPr>
                <w:p>
                  <w:pPr>
                    <w:pStyle w:val="314"/>
                  </w:pPr>
                  <w:r>
                    <w:rPr>
                      <w:sz w:val="23"/>
                      <w:szCs w:val="23"/>
                    </w:rPr>
                    <w:t>42.303385</w:t>
                  </w:r>
                  <w:r>
                    <w:t>°</w:t>
                  </w:r>
                  <w:r>
                    <w:rPr>
                      <w:rFonts w:hint="eastAsia"/>
                    </w:rPr>
                    <w:t>N，</w:t>
                  </w:r>
                  <w:r>
                    <w:rPr>
                      <w:sz w:val="23"/>
                      <w:szCs w:val="23"/>
                    </w:rPr>
                    <w:t>127.264868</w:t>
                  </w:r>
                  <w:r>
                    <w:t>°</w:t>
                  </w:r>
                  <w:r>
                    <w:rPr>
                      <w:rFonts w:hint="eastAsia"/>
                    </w:rPr>
                    <w:t>E</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2" w:type="pct"/>
                  <w:tcBorders>
                    <w:top w:val="single" w:color="auto" w:sz="4" w:space="0"/>
                    <w:left w:val="nil"/>
                    <w:bottom w:val="single" w:color="auto" w:sz="4" w:space="0"/>
                    <w:right w:val="single" w:color="auto" w:sz="4" w:space="0"/>
                  </w:tcBorders>
                  <w:vAlign w:val="center"/>
                </w:tcPr>
                <w:p>
                  <w:pPr>
                    <w:pStyle w:val="314"/>
                  </w:pPr>
                  <w:r>
                    <w:t>主要危险物质及分布</w:t>
                  </w:r>
                </w:p>
              </w:tc>
              <w:tc>
                <w:tcPr>
                  <w:tcW w:w="4078" w:type="pct"/>
                  <w:tcBorders>
                    <w:top w:val="single" w:color="auto" w:sz="4" w:space="0"/>
                    <w:left w:val="single" w:color="auto" w:sz="4" w:space="0"/>
                    <w:bottom w:val="single" w:color="auto" w:sz="4" w:space="0"/>
                    <w:right w:val="nil"/>
                  </w:tcBorders>
                  <w:vAlign w:val="center"/>
                </w:tcPr>
                <w:p>
                  <w:pPr>
                    <w:pStyle w:val="314"/>
                  </w:pPr>
                  <w:r>
                    <w:t>主要危险物质为</w:t>
                  </w:r>
                  <w:r>
                    <w:rPr>
                      <w:rFonts w:hint="eastAsia"/>
                    </w:rPr>
                    <w:t>油类物质（汽油、柴油等），分布在预处理区和危废暂存间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2" w:type="pct"/>
                  <w:tcBorders>
                    <w:top w:val="single" w:color="auto" w:sz="4" w:space="0"/>
                    <w:left w:val="nil"/>
                    <w:right w:val="single" w:color="auto" w:sz="4" w:space="0"/>
                  </w:tcBorders>
                  <w:vAlign w:val="center"/>
                </w:tcPr>
                <w:p>
                  <w:pPr>
                    <w:pStyle w:val="314"/>
                  </w:pPr>
                  <w:r>
                    <w:t>环境影响途径及危险后果</w:t>
                  </w:r>
                </w:p>
              </w:tc>
              <w:tc>
                <w:tcPr>
                  <w:tcW w:w="4078" w:type="pct"/>
                  <w:tcBorders>
                    <w:top w:val="single" w:color="auto" w:sz="4" w:space="0"/>
                    <w:left w:val="single" w:color="auto" w:sz="4" w:space="0"/>
                    <w:right w:val="nil"/>
                  </w:tcBorders>
                  <w:vAlign w:val="center"/>
                </w:tcPr>
                <w:p>
                  <w:pPr>
                    <w:pStyle w:val="314"/>
                    <w:jc w:val="both"/>
                  </w:pPr>
                  <w:r>
                    <w:rPr>
                      <w:rFonts w:hint="eastAsia"/>
                    </w:rPr>
                    <w:t>1、有毒有害物质泄漏。废油液可能由于容器的倾翻或破损而引起泄漏，遇</w:t>
                  </w:r>
                </w:p>
                <w:p>
                  <w:pPr>
                    <w:pStyle w:val="314"/>
                    <w:jc w:val="both"/>
                  </w:pPr>
                  <w:r>
                    <w:rPr>
                      <w:rFonts w:hint="eastAsia"/>
                    </w:rPr>
                    <w:t>到破损的蓄电池可能造成硫酸泄漏在车间地面，泄漏的有毒有害物质有可</w:t>
                  </w:r>
                </w:p>
                <w:p>
                  <w:pPr>
                    <w:pStyle w:val="314"/>
                    <w:jc w:val="both"/>
                  </w:pPr>
                  <w:r>
                    <w:rPr>
                      <w:rFonts w:hint="eastAsia"/>
                    </w:rPr>
                    <w:t>能直接进入厂区内雨水管网，未经处理即外排，造成周边地表</w:t>
                  </w:r>
                </w:p>
                <w:p>
                  <w:pPr>
                    <w:pStyle w:val="314"/>
                    <w:jc w:val="both"/>
                  </w:pPr>
                  <w:r>
                    <w:rPr>
                      <w:rFonts w:hint="eastAsia"/>
                    </w:rPr>
                    <w:t>水环境、地下水环境污染。</w:t>
                  </w:r>
                </w:p>
                <w:p>
                  <w:pPr>
                    <w:pStyle w:val="314"/>
                    <w:jc w:val="both"/>
                  </w:pPr>
                  <w:r>
                    <w:rPr>
                      <w:rFonts w:hint="eastAsia"/>
                    </w:rPr>
                    <w:t>2、火灾影响。拆解预处理后会产生汽油等各类易燃</w:t>
                  </w:r>
                </w:p>
                <w:p>
                  <w:pPr>
                    <w:pStyle w:val="314"/>
                    <w:jc w:val="both"/>
                  </w:pPr>
                  <w:r>
                    <w:rPr>
                      <w:rFonts w:hint="eastAsia"/>
                    </w:rPr>
                    <w:t>废油液，因此可能引发火灾事故。汽油、乙炔燃烧后产物为CO、CO</w:t>
                  </w:r>
                  <w:r>
                    <w:rPr>
                      <w:rFonts w:hint="eastAsia"/>
                      <w:vertAlign w:val="subscript"/>
                    </w:rPr>
                    <w:t>2</w:t>
                  </w:r>
                  <w:r>
                    <w:rPr>
                      <w:rFonts w:hint="eastAsia"/>
                    </w:rPr>
                    <w:t>，对</w:t>
                  </w:r>
                </w:p>
                <w:p>
                  <w:pPr>
                    <w:pStyle w:val="314"/>
                    <w:jc w:val="both"/>
                  </w:pPr>
                  <w:r>
                    <w:rPr>
                      <w:rFonts w:hint="eastAsia"/>
                    </w:rPr>
                    <w:t>周边大气环境将造成一定的影响。</w:t>
                  </w:r>
                </w:p>
                <w:p>
                  <w:pPr>
                    <w:pStyle w:val="314"/>
                    <w:jc w:val="both"/>
                  </w:pPr>
                  <w:r>
                    <w:rPr>
                      <w:rFonts w:hint="eastAsia"/>
                    </w:rPr>
                    <w:t>3、消防废水影响。火灾事故发生时，灭火产生的消防废水可能含受泄漏的</w:t>
                  </w:r>
                </w:p>
                <w:p>
                  <w:pPr>
                    <w:pStyle w:val="314"/>
                    <w:jc w:val="both"/>
                  </w:pPr>
                  <w:r>
                    <w:rPr>
                      <w:rFonts w:hint="eastAsia"/>
                    </w:rPr>
                    <w:t>物质污染，消防废水未收集处理直接外排会影响周边地表水体。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2" w:type="pct"/>
                  <w:tcBorders>
                    <w:top w:val="single" w:color="auto" w:sz="4" w:space="0"/>
                    <w:left w:val="nil"/>
                    <w:right w:val="single" w:color="auto" w:sz="4" w:space="0"/>
                  </w:tcBorders>
                  <w:vAlign w:val="center"/>
                </w:tcPr>
                <w:p>
                  <w:pPr>
                    <w:pStyle w:val="314"/>
                  </w:pPr>
                  <w:r>
                    <w:t>环境防范措施要求</w:t>
                  </w:r>
                </w:p>
              </w:tc>
              <w:tc>
                <w:tcPr>
                  <w:tcW w:w="4078" w:type="pct"/>
                  <w:tcBorders>
                    <w:top w:val="single" w:color="auto" w:sz="4" w:space="0"/>
                    <w:left w:val="single" w:color="auto" w:sz="4" w:space="0"/>
                    <w:right w:val="nil"/>
                  </w:tcBorders>
                  <w:vAlign w:val="center"/>
                </w:tcPr>
                <w:p>
                  <w:pPr>
                    <w:pStyle w:val="314"/>
                    <w:jc w:val="both"/>
                  </w:pPr>
                  <w:r>
                    <w:rPr>
                      <w:rFonts w:hint="eastAsia"/>
                    </w:rPr>
                    <w:t>1、建筑安全防范措施：厂区建筑建设应满足《报废汽车回收拆解企业技术规范》(GB22128-2008)、《报废机动车拆解环境保护技术规范》(HJ348-2007)中的要求。</w:t>
                  </w:r>
                </w:p>
                <w:p>
                  <w:pPr>
                    <w:pStyle w:val="314"/>
                    <w:jc w:val="both"/>
                  </w:pPr>
                  <w:r>
                    <w:rPr>
                      <w:rFonts w:hint="eastAsia"/>
                    </w:rPr>
                    <w:t>2、危险物品运输风险事故防范措施：对危险物品的装卸、转移应由专人操作，建立作业操作技术规范。定制专用的运输箱，危险物质运输的车辆必须经过专门的防渗漏、密封处理，严控设计危险物质的各个回收、贮存、运输过程的安全。装卸站的进、出口，宜分开设置；装卸站的车场应采用现浇混凝土地面，装车时尽可能采取全封闭作业方式；在装运易燃、可燃液体或气体时宜装阻火器以防雷电危害；危险废物转移处置应委托有危险废物经营许可证的废物处理专业公司进行，并向光泽县环保部门申报登记，办理危险废物的运输转移手续，对危险废物进行全过程严格管理和安全处置。</w:t>
                  </w:r>
                </w:p>
                <w:p>
                  <w:pPr>
                    <w:pStyle w:val="314"/>
                    <w:jc w:val="both"/>
                  </w:pPr>
                  <w:r>
                    <w:rPr>
                      <w:rFonts w:hint="eastAsia"/>
                    </w:rPr>
                    <w:t>3、危险废物泄漏的防范措施：危险废物临时存放间应按照《危险废物贮存污染控制标准》的相关规定进行设置，各类危险废物应分类分开存放，并设置围堰。贮存场地面应防腐防渗处理，并达规范设计要求。盛装容器密封，耐腐蚀，不渗漏。</w:t>
                  </w:r>
                </w:p>
                <w:p>
                  <w:pPr>
                    <w:pStyle w:val="314"/>
                    <w:jc w:val="both"/>
                  </w:pPr>
                  <w:r>
                    <w:rPr>
                      <w:rFonts w:hint="eastAsia"/>
                    </w:rPr>
                    <w:t>4、易燃易爆物品贮存区事故风险防范措施：易燃易爆物品贮存区应合理布局，设置合理的距离；贮存区周围设置环形的消防通道，合理进行竖向布置、排雨水、排洪设计；做好储气瓶的防雷、防静电、保护和工作接地设计，满足有关规范要求。</w:t>
                  </w:r>
                </w:p>
                <w:p>
                  <w:pPr>
                    <w:pStyle w:val="314"/>
                    <w:jc w:val="both"/>
                  </w:pPr>
                  <w:r>
                    <w:rPr>
                      <w:rFonts w:hint="eastAsia"/>
                    </w:rPr>
                    <w:t>5、项目风险防范措施及应急要求：设置事故收集沟和100m</w:t>
                  </w:r>
                  <w:r>
                    <w:rPr>
                      <w:vertAlign w:val="superscript"/>
                    </w:rPr>
                    <w:t>3</w:t>
                  </w:r>
                  <w:r>
                    <w:rPr>
                      <w:rFonts w:hint="eastAsia"/>
                    </w:rPr>
                    <w:t>事故应急池；设置消防系统；配备个体防护设备，医疗物资，应急通信系统，照明系统</w:t>
                  </w:r>
                </w:p>
                <w:p>
                  <w:pPr>
                    <w:pStyle w:val="314"/>
                    <w:jc w:val="both"/>
                  </w:pPr>
                  <w:r>
                    <w:rPr>
                      <w:rFonts w:hint="eastAsia"/>
                    </w:rPr>
                    <w:t>等。</w:t>
                  </w:r>
                </w:p>
                <w:p>
                  <w:pPr>
                    <w:pStyle w:val="314"/>
                    <w:jc w:val="both"/>
                  </w:pPr>
                  <w:r>
                    <w:t>6</w:t>
                  </w:r>
                  <w:r>
                    <w:rPr>
                      <w:rFonts w:hint="eastAsia"/>
                    </w:rPr>
                    <w:t>、应编制突发环境事件应急预案，组建环境事件应急组织机构，明确各应急小组的职责，合理规定本项目突发环境事件的预防、预警机制，制定应急处置措施及处置方法。同时，建设单位编制的突发事件环境风险应急预案应与周边企业、光泽县生态环境局和南平市生态环境之间建立应急联动机制。建设单位在制定重点岗位和专项应急处置预案时，应至少包括拆解预处理车间、拆解车间、危险废物暂存间等重点岗位应急处置预案，及污水处理、火灾事故、危险废物泄漏等专项应急处置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2" w:type="pct"/>
                  <w:tcBorders>
                    <w:top w:val="single" w:color="auto" w:sz="4" w:space="0"/>
                    <w:left w:val="nil"/>
                    <w:bottom w:val="single" w:color="auto" w:sz="4" w:space="0"/>
                    <w:right w:val="single" w:color="auto" w:sz="4" w:space="0"/>
                  </w:tcBorders>
                  <w:vAlign w:val="center"/>
                </w:tcPr>
                <w:p>
                  <w:pPr>
                    <w:pStyle w:val="314"/>
                  </w:pPr>
                  <w:r>
                    <w:t>填表说明</w:t>
                  </w:r>
                </w:p>
              </w:tc>
              <w:tc>
                <w:tcPr>
                  <w:tcW w:w="4078" w:type="pct"/>
                  <w:tcBorders>
                    <w:top w:val="single" w:color="auto" w:sz="4" w:space="0"/>
                    <w:left w:val="single" w:color="auto" w:sz="4" w:space="0"/>
                    <w:bottom w:val="single" w:color="auto" w:sz="4" w:space="0"/>
                    <w:right w:val="nil"/>
                  </w:tcBorders>
                  <w:vAlign w:val="center"/>
                </w:tcPr>
                <w:p>
                  <w:pPr>
                    <w:pStyle w:val="314"/>
                  </w:pPr>
                  <w:r>
                    <w:t>根据《建设项目环境风险评价技术导则》（HJ169-2018），本项目为简单分析</w:t>
                  </w:r>
                </w:p>
              </w:tc>
            </w:tr>
          </w:tbl>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rPr>
                <w:lang w:eastAsia="zh-CN"/>
              </w:rPr>
            </w:pPr>
          </w:p>
        </w:tc>
      </w:tr>
    </w:tbl>
    <w:p>
      <w:pPr>
        <w:pStyle w:val="2"/>
        <w:ind w:left="480"/>
      </w:pPr>
      <w:r>
        <w:br w:type="page"/>
      </w:r>
    </w:p>
    <w:p>
      <w:pPr>
        <w:pStyle w:val="3"/>
        <w:numPr>
          <w:ilvl w:val="0"/>
          <w:numId w:val="0"/>
        </w:numPr>
        <w:spacing w:before="0" w:beforeLines="0" w:after="0" w:afterLines="0" w:line="240" w:lineRule="auto"/>
        <w:jc w:val="both"/>
      </w:pPr>
      <w:r>
        <w:rPr>
          <w:rFonts w:hint="eastAsia"/>
        </w:rPr>
        <w:t>环境污染防治措施</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20" w:beforeLines="50"/>
              <w:jc w:val="left"/>
              <w:rPr>
                <w:rFonts w:ascii="黑体" w:hAnsi="黑体" w:eastAsia="黑体"/>
                <w:b/>
                <w:bCs/>
                <w:kern w:val="0"/>
                <w:sz w:val="30"/>
                <w:szCs w:val="30"/>
              </w:rPr>
            </w:pPr>
            <w:bookmarkStart w:id="235" w:name="_Toc52083059"/>
            <w:bookmarkStart w:id="236" w:name="_Toc201249416"/>
            <w:bookmarkStart w:id="237" w:name="_Toc227836814"/>
            <w:bookmarkStart w:id="238" w:name="_Toc227836939"/>
            <w:bookmarkStart w:id="239" w:name="_Toc10508"/>
            <w:bookmarkStart w:id="240" w:name="_Toc10816"/>
            <w:bookmarkStart w:id="241" w:name="_Toc3314"/>
            <w:bookmarkStart w:id="242" w:name="_Toc15697"/>
            <w:bookmarkStart w:id="243" w:name="_Toc23554"/>
            <w:bookmarkStart w:id="244" w:name="_Toc28329"/>
            <w:bookmarkStart w:id="245" w:name="_Toc13484"/>
            <w:r>
              <w:rPr>
                <w:rFonts w:hint="eastAsia" w:ascii="黑体" w:hAnsi="黑体" w:eastAsia="黑体"/>
                <w:b/>
                <w:bCs/>
                <w:kern w:val="0"/>
                <w:sz w:val="30"/>
                <w:szCs w:val="30"/>
              </w:rPr>
              <w:t>施工期污染防治措施</w:t>
            </w:r>
            <w:bookmarkEnd w:id="235"/>
          </w:p>
          <w:p>
            <w:pPr>
              <w:pStyle w:val="2"/>
              <w:spacing w:line="360" w:lineRule="auto"/>
              <w:ind w:left="0" w:leftChars="0"/>
              <w:rPr>
                <w:sz w:val="28"/>
                <w:szCs w:val="21"/>
              </w:rPr>
            </w:pPr>
            <w:bookmarkStart w:id="246" w:name="_Toc52083060"/>
            <w:r>
              <w:rPr>
                <w:rFonts w:hint="eastAsia"/>
                <w:sz w:val="28"/>
                <w:szCs w:val="21"/>
              </w:rPr>
              <w:t>一、施工期环境空气污染防治措施</w:t>
            </w:r>
            <w:bookmarkEnd w:id="246"/>
          </w:p>
          <w:p>
            <w:pPr>
              <w:pStyle w:val="312"/>
            </w:pPr>
            <w:r>
              <w:rPr>
                <w:rFonts w:hint="eastAsia"/>
              </w:rPr>
              <w:t>对容易产生扬尘的建筑材料应专人管理，避免散装水泥、黄砂、白灰等物料长期露天堆放在施工现场；若需要堆放散装粉、粒状材料在室外，应采用雨棚、雨布覆盖或经常性地喷洒水，以保持湿润，减少扬尘；建筑施工现场应采取封闭措施。</w:t>
            </w:r>
          </w:p>
          <w:p>
            <w:pPr>
              <w:pStyle w:val="312"/>
              <w:rPr>
                <w:lang w:val="zh-CN"/>
              </w:rPr>
            </w:pPr>
            <w:r>
              <w:rPr>
                <w:rFonts w:hint="eastAsia"/>
              </w:rPr>
              <w:t>运输车辆在运载散粒状建筑材料时，应按载重量装载并且设有防护措施。施工中尽可能采取集中性、大规模的操作方式，尽可能使用密闭槽车、气力输送管道等施工器具和方式，在混凝土浇注时，采取商品混凝土搅拌车直接送至施工现场。上述措施满足《吉林省人民政府关于印发吉林省落实大气污染防治行动计划实施细则的通知》中的相关规定，项目建设对周围环境影响不大。</w:t>
            </w:r>
          </w:p>
          <w:p>
            <w:pPr>
              <w:pStyle w:val="2"/>
              <w:spacing w:line="360" w:lineRule="auto"/>
              <w:ind w:left="0" w:leftChars="0"/>
              <w:rPr>
                <w:sz w:val="28"/>
                <w:szCs w:val="21"/>
              </w:rPr>
            </w:pPr>
            <w:bookmarkStart w:id="247" w:name="_Toc52083061"/>
            <w:r>
              <w:rPr>
                <w:rFonts w:hint="eastAsia"/>
                <w:sz w:val="28"/>
                <w:szCs w:val="21"/>
              </w:rPr>
              <w:t>二、施工期水环境污染防治措施</w:t>
            </w:r>
            <w:bookmarkEnd w:id="247"/>
          </w:p>
          <w:p>
            <w:pPr>
              <w:pStyle w:val="312"/>
            </w:pPr>
            <w:r>
              <w:rPr>
                <w:rFonts w:hint="eastAsia"/>
              </w:rPr>
              <w:t>施工阶段生活污水中主要污染物是化学需氧量、生化需氧量及悬浮物，若不处理直接外排，会对环境产生一定的影响，本项目在现有厂区进行建设，施工期生活污水可依托现有防渗旱厕收集，定期清掏用于农肥。经上述措施，本项目建设期对地表水环境影响不大。</w:t>
            </w:r>
          </w:p>
          <w:p>
            <w:pPr>
              <w:pStyle w:val="2"/>
              <w:spacing w:line="360" w:lineRule="auto"/>
              <w:ind w:left="0" w:leftChars="0"/>
              <w:rPr>
                <w:sz w:val="28"/>
                <w:szCs w:val="21"/>
              </w:rPr>
            </w:pPr>
            <w:bookmarkStart w:id="248" w:name="_Toc52083062"/>
            <w:r>
              <w:rPr>
                <w:rFonts w:hint="eastAsia"/>
                <w:sz w:val="28"/>
                <w:szCs w:val="21"/>
              </w:rPr>
              <w:t>三、施工期声环境污染防治措施</w:t>
            </w:r>
            <w:bookmarkEnd w:id="248"/>
          </w:p>
          <w:p>
            <w:pPr>
              <w:pStyle w:val="312"/>
            </w:pPr>
            <w:r>
              <w:rPr>
                <w:rFonts w:hint="eastAsia"/>
              </w:rPr>
              <w:t>控制噪声污染的有效途径有：降低声源噪声、限制声传播和阻断声接收。</w:t>
            </w:r>
          </w:p>
          <w:p>
            <w:pPr>
              <w:pStyle w:val="312"/>
              <w:ind w:firstLine="482"/>
              <w:rPr>
                <w:b/>
                <w:bCs/>
              </w:rPr>
            </w:pPr>
            <w:r>
              <w:rPr>
                <w:rFonts w:hint="eastAsia"/>
                <w:b/>
                <w:bCs/>
              </w:rPr>
              <w:t>（一）对现场施工人员的噪声防治</w:t>
            </w:r>
          </w:p>
          <w:p>
            <w:pPr>
              <w:pStyle w:val="312"/>
            </w:pPr>
            <w:r>
              <w:rPr>
                <w:rFonts w:hint="eastAsia"/>
              </w:rPr>
              <w:t>噪声源的控制：施工机械应尽量选用低噪声设备；固定设备设置消声口器；振动大的设备应配备减振装置，也可以使用阻尼材料；加强设备的维护和保养。</w:t>
            </w:r>
          </w:p>
          <w:p>
            <w:pPr>
              <w:pStyle w:val="312"/>
            </w:pPr>
            <w:r>
              <w:rPr>
                <w:rFonts w:hint="eastAsia"/>
              </w:rPr>
              <w:t>传播途径控制：在混凝土搅拌机等声级大的噪声源周围尽可能用多孔吸声材料建立隔声屏障、隔声罩和隔声间；在施工场地边界或产生噪声设备相对集中的地方建立临时性声障。</w:t>
            </w:r>
          </w:p>
          <w:p>
            <w:pPr>
              <w:pStyle w:val="312"/>
            </w:pPr>
            <w:r>
              <w:rPr>
                <w:rFonts w:hint="eastAsia"/>
              </w:rPr>
              <w:t>受体保护：施工场地内施工机械对施工人员的影响是不可避免的，对施工人员应发放防声头盔、耳罩、耳塞等。</w:t>
            </w:r>
          </w:p>
          <w:p>
            <w:pPr>
              <w:ind w:firstLine="482" w:firstLineChars="200"/>
              <w:rPr>
                <w:b/>
                <w:bCs/>
              </w:rPr>
            </w:pPr>
            <w:r>
              <w:rPr>
                <w:rFonts w:hint="eastAsia"/>
                <w:b/>
                <w:bCs/>
              </w:rPr>
              <w:t>（二）办公生活区、居民区防护措施</w:t>
            </w:r>
          </w:p>
          <w:p>
            <w:pPr>
              <w:ind w:firstLine="480" w:firstLineChars="200"/>
            </w:pPr>
            <w:r>
              <w:rPr>
                <w:rFonts w:hint="eastAsia"/>
              </w:rPr>
              <w:t>本项目与村屯距离较远，施工会对附近居民等敏感目标造成影响，但仍应严格控制施工时间，除施工工艺特殊需要外，不要安排昼夜连续施工，施工时间应控制在8：00-12：00，14：00-22：00，禁止夜间施工。如因施工工艺特殊需要必须夜间施工，必须按照《中华人民共和国环境噪声污染防治法》（1997.3.1）要求的到县级以上人民政府和其他主管部门办理相关的手续，并以公告的形式提前告知周边村民夜间施工的理由、施工日期、施工时间的长短。</w:t>
            </w:r>
          </w:p>
          <w:p>
            <w:pPr>
              <w:pStyle w:val="312"/>
              <w:rPr>
                <w:lang w:val="zh-CN"/>
              </w:rPr>
            </w:pPr>
            <w:r>
              <w:rPr>
                <w:rFonts w:hint="eastAsia"/>
              </w:rPr>
              <w:t>施工期结束后，噪声污染即行消失，通过实施上述噪声防治措施，本项目对周围声环境影响较小。</w:t>
            </w:r>
          </w:p>
          <w:p>
            <w:pPr>
              <w:pStyle w:val="2"/>
              <w:spacing w:line="360" w:lineRule="auto"/>
              <w:ind w:left="0" w:leftChars="0"/>
              <w:rPr>
                <w:sz w:val="28"/>
                <w:szCs w:val="21"/>
              </w:rPr>
            </w:pPr>
            <w:bookmarkStart w:id="249" w:name="_Toc52083063"/>
            <w:r>
              <w:rPr>
                <w:rFonts w:hint="eastAsia"/>
                <w:sz w:val="28"/>
                <w:szCs w:val="21"/>
              </w:rPr>
              <w:t>四、施工期固体废物处置措施</w:t>
            </w:r>
            <w:bookmarkEnd w:id="249"/>
          </w:p>
          <w:p>
            <w:pPr>
              <w:pStyle w:val="312"/>
              <w:ind w:firstLine="482"/>
              <w:rPr>
                <w:b/>
                <w:bCs/>
                <w:snapToGrid w:val="0"/>
              </w:rPr>
            </w:pPr>
            <w:r>
              <w:rPr>
                <w:rFonts w:hint="eastAsia"/>
                <w:b/>
                <w:bCs/>
                <w:snapToGrid w:val="0"/>
              </w:rPr>
              <w:t>（一）建筑垃圾</w:t>
            </w:r>
          </w:p>
          <w:p>
            <w:pPr>
              <w:pStyle w:val="312"/>
              <w:rPr>
                <w:snapToGrid w:val="0"/>
              </w:rPr>
            </w:pPr>
            <w:r>
              <w:rPr>
                <w:rFonts w:hint="eastAsia"/>
                <w:snapToGrid w:val="0"/>
              </w:rPr>
              <w:t>项目施工作业产生的固体废物主要为建筑材料下脚料、断残钢筋头、包装袋以及建筑碎片、碎砖头、水泥块、石子、沙子等建筑材料废弃物等。这些施工固体废物中，建筑材料下脚料、断残钢筋头、包装袋等可回收综合利用；建筑碎片、碎砖头、水泥块、石子、沙子等建筑材料废弃物可作为场地平整填方。在采取上述处置措施后，施工建筑垃圾能够得到有效处置，对周边环境的影响较小。</w:t>
            </w:r>
          </w:p>
          <w:p>
            <w:pPr>
              <w:pStyle w:val="312"/>
              <w:ind w:firstLine="482"/>
              <w:rPr>
                <w:b/>
                <w:bCs/>
                <w:snapToGrid w:val="0"/>
              </w:rPr>
            </w:pPr>
            <w:r>
              <w:rPr>
                <w:rFonts w:hint="eastAsia"/>
                <w:b/>
                <w:bCs/>
                <w:snapToGrid w:val="0"/>
              </w:rPr>
              <w:t>（二）生活垃圾</w:t>
            </w:r>
          </w:p>
          <w:p>
            <w:pPr>
              <w:pStyle w:val="312"/>
              <w:rPr>
                <w:snapToGrid w:val="0"/>
              </w:rPr>
            </w:pPr>
            <w:r>
              <w:rPr>
                <w:rFonts w:hint="eastAsia"/>
              </w:rPr>
              <w:t>项目施工期平均人数为15人，</w:t>
            </w:r>
            <w:r>
              <w:t>生活垃圾按人均产生量0.5kg/d计算，则施工期生活垃圾产生量为0.0</w:t>
            </w:r>
            <w:r>
              <w:rPr>
                <w:rFonts w:hint="eastAsia"/>
              </w:rPr>
              <w:t>75</w:t>
            </w:r>
            <w:r>
              <w:t>t/d，生活垃圾统一收集</w:t>
            </w:r>
            <w:r>
              <w:rPr>
                <w:rFonts w:hint="eastAsia"/>
              </w:rPr>
              <w:t>，由环卫部门定期清运并统一处理</w:t>
            </w:r>
            <w:r>
              <w:t>。</w:t>
            </w:r>
          </w:p>
          <w:p>
            <w:pPr>
              <w:pStyle w:val="312"/>
            </w:pPr>
            <w:r>
              <w:rPr>
                <w:rFonts w:hint="eastAsia"/>
              </w:rPr>
              <w:t>采取以上措施后，施工期固体废物不会对周围环境产生二次污染。</w:t>
            </w:r>
          </w:p>
          <w:bookmarkEnd w:id="236"/>
          <w:bookmarkEnd w:id="237"/>
          <w:bookmarkEnd w:id="238"/>
          <w:bookmarkEnd w:id="239"/>
          <w:bookmarkEnd w:id="240"/>
          <w:bookmarkEnd w:id="241"/>
          <w:bookmarkEnd w:id="242"/>
          <w:bookmarkEnd w:id="243"/>
          <w:bookmarkEnd w:id="244"/>
          <w:bookmarkEnd w:id="245"/>
          <w:p>
            <w:pPr>
              <w:pStyle w:val="337"/>
            </w:pPr>
            <w:r>
              <w:br w:type="page"/>
            </w: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p>
            <w:pPr>
              <w:pStyle w:val="337"/>
              <w:rPr>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20" w:beforeLines="50"/>
              <w:jc w:val="left"/>
              <w:rPr>
                <w:rFonts w:ascii="黑体" w:hAnsi="黑体" w:eastAsia="黑体"/>
                <w:b/>
                <w:bCs/>
                <w:kern w:val="0"/>
                <w:sz w:val="30"/>
                <w:szCs w:val="30"/>
              </w:rPr>
            </w:pPr>
            <w:bookmarkStart w:id="250" w:name="_Toc52083064"/>
            <w:r>
              <w:rPr>
                <w:rFonts w:hint="eastAsia" w:ascii="黑体" w:hAnsi="黑体" w:eastAsia="黑体"/>
                <w:b/>
                <w:bCs/>
                <w:kern w:val="0"/>
                <w:sz w:val="30"/>
                <w:szCs w:val="30"/>
              </w:rPr>
              <w:t>运营期污染防治措施</w:t>
            </w:r>
            <w:bookmarkEnd w:id="250"/>
          </w:p>
          <w:p>
            <w:pPr>
              <w:pStyle w:val="2"/>
              <w:spacing w:line="360" w:lineRule="auto"/>
              <w:ind w:left="0" w:leftChars="0"/>
              <w:rPr>
                <w:sz w:val="28"/>
                <w:szCs w:val="21"/>
              </w:rPr>
            </w:pPr>
            <w:bookmarkStart w:id="251" w:name="_Toc52083065"/>
            <w:r>
              <w:rPr>
                <w:rFonts w:hint="eastAsia"/>
                <w:sz w:val="28"/>
                <w:szCs w:val="21"/>
              </w:rPr>
              <w:t>一、运营期大气污染防治措施</w:t>
            </w:r>
            <w:bookmarkEnd w:id="251"/>
          </w:p>
          <w:p>
            <w:pPr>
              <w:pStyle w:val="312"/>
              <w:rPr>
                <w:lang w:bidi="ar"/>
              </w:rPr>
            </w:pPr>
            <w:r>
              <w:rPr>
                <w:rFonts w:hint="eastAsia"/>
                <w:lang w:bidi="ar"/>
              </w:rPr>
              <w:t>根据项目废气产生特点，</w:t>
            </w:r>
            <w:r>
              <w:rPr>
                <w:rFonts w:hint="eastAsia"/>
              </w:rPr>
              <w:t>项目废气主要有废燃油收集、废油液收集、油液储存过程挥发的有机废气（以非甲烷总烃计），切割过程产生的粉尘（颗粒物）、制冷剂收集过程挥发的含氟废气（氟化物）。</w:t>
            </w:r>
          </w:p>
          <w:p>
            <w:pPr>
              <w:pStyle w:val="312"/>
              <w:ind w:firstLine="482"/>
              <w:rPr>
                <w:b/>
                <w:bCs/>
                <w:lang w:bidi="ar"/>
              </w:rPr>
            </w:pPr>
            <w:r>
              <w:rPr>
                <w:rFonts w:hint="eastAsia"/>
                <w:b/>
                <w:bCs/>
                <w:lang w:bidi="ar"/>
              </w:rPr>
              <w:t>（一）非甲烷总烃</w:t>
            </w:r>
          </w:p>
          <w:p>
            <w:pPr>
              <w:pStyle w:val="312"/>
              <w:rPr>
                <w:lang w:bidi="ar"/>
              </w:rPr>
            </w:pPr>
            <w:r>
              <w:rPr>
                <w:rFonts w:hint="eastAsia"/>
                <w:lang w:bidi="ar"/>
              </w:rPr>
              <w:t>在报废汽车整车分解之前，需要将汽油、柴油、润滑油、防冻液等废油液抽出，</w:t>
            </w:r>
            <w:r>
              <w:rPr>
                <w:rFonts w:hint="eastAsia"/>
                <w:b/>
                <w:u w:val="single"/>
                <w:lang w:bidi="ar"/>
              </w:rPr>
              <w:t>本项目采用气动抽接油机抽出油液，抽取过程全程密闭，抽取后采用密闭罐体进行储存，可有效减少抽取油液过程中挥发的无组织烃类气体，</w:t>
            </w:r>
            <w:r>
              <w:rPr>
                <w:rFonts w:hint="eastAsia"/>
                <w:lang w:bidi="ar"/>
              </w:rPr>
              <w:t>考虑到抽取完成后残留的废油液不易收集，残留的废油液会挥发产生有机废气，主要为非甲烷总烃，全部呈无组织排放；评价要求项目生产过程中加强管理，规范操作，提高废油液的回收率，同时加强车间通风。</w:t>
            </w:r>
          </w:p>
          <w:p>
            <w:pPr>
              <w:pStyle w:val="312"/>
              <w:ind w:firstLine="482"/>
              <w:rPr>
                <w:b/>
                <w:u w:val="single"/>
                <w:lang w:bidi="ar"/>
              </w:rPr>
            </w:pPr>
            <w:r>
              <w:rPr>
                <w:rFonts w:hint="eastAsia"/>
                <w:b/>
                <w:u w:val="single"/>
                <w:lang w:bidi="ar"/>
              </w:rPr>
              <w:t>气动抽接油机原理：利用压缩空气，通过特殊设计的真空发生装置将储油罐内抽真空，产生一定程度的真空度，在外界空气压力的作用下，通过抽油管，将油液抽进储油罐内。该仪器抽油、接油过程全程密闭，保证了操作过程的安全和环保。</w:t>
            </w:r>
          </w:p>
          <w:p>
            <w:pPr>
              <w:pStyle w:val="316"/>
              <w:rPr>
                <w:u w:val="single"/>
                <w:lang w:bidi="ar"/>
              </w:rPr>
            </w:pPr>
            <w:r>
              <w:rPr>
                <w:rFonts w:hint="eastAsia"/>
                <w:u w:val="single"/>
              </w:rPr>
              <w:drawing>
                <wp:inline distT="0" distB="0" distL="0" distR="0">
                  <wp:extent cx="5753100" cy="2676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53100" cy="2676525"/>
                          </a:xfrm>
                          <a:prstGeom prst="rect">
                            <a:avLst/>
                          </a:prstGeom>
                          <a:noFill/>
                          <a:ln>
                            <a:noFill/>
                          </a:ln>
                        </pic:spPr>
                      </pic:pic>
                    </a:graphicData>
                  </a:graphic>
                </wp:inline>
              </w:drawing>
            </w:r>
          </w:p>
          <w:p>
            <w:pPr>
              <w:pStyle w:val="316"/>
              <w:rPr>
                <w:b/>
                <w:u w:val="single"/>
                <w:lang w:bidi="ar"/>
              </w:rPr>
            </w:pPr>
            <w:r>
              <w:rPr>
                <w:rFonts w:hint="eastAsia"/>
                <w:b/>
                <w:u w:val="single"/>
                <w:lang w:bidi="ar"/>
              </w:rPr>
              <w:t>项目所用气动抽接油机示意图</w:t>
            </w:r>
          </w:p>
          <w:p>
            <w:pPr>
              <w:pStyle w:val="312"/>
              <w:ind w:firstLine="482"/>
              <w:rPr>
                <w:b/>
                <w:bCs/>
                <w:lang w:bidi="ar"/>
              </w:rPr>
            </w:pPr>
            <w:r>
              <w:rPr>
                <w:rFonts w:hint="eastAsia"/>
                <w:b/>
                <w:bCs/>
                <w:lang w:bidi="ar"/>
              </w:rPr>
              <w:t>（二）粉尘</w:t>
            </w:r>
          </w:p>
          <w:p>
            <w:pPr>
              <w:pStyle w:val="312"/>
              <w:rPr>
                <w:lang w:bidi="ar"/>
              </w:rPr>
            </w:pPr>
            <w:r>
              <w:rPr>
                <w:rFonts w:hint="eastAsia"/>
              </w:rPr>
              <w:t>项目切割粉尘产生量为0.226t/a，切割工作台设置于封闭车间内，</w:t>
            </w:r>
            <w:r>
              <w:t>使用移动式烟尘净化器进行处理</w:t>
            </w:r>
            <w:r>
              <w:rPr>
                <w:rFonts w:hint="eastAsia"/>
              </w:rPr>
              <w:t>，粉尘捕集效率不低于90%，其余以无组织形式排放，无组织粉尘排放量为0.023t/a。评价要求在车间内安装通风扇，对车间内空气强制通风换气。</w:t>
            </w:r>
          </w:p>
          <w:p>
            <w:pPr>
              <w:pStyle w:val="312"/>
              <w:ind w:firstLine="482"/>
              <w:rPr>
                <w:b/>
                <w:bCs/>
                <w:lang w:bidi="ar"/>
              </w:rPr>
            </w:pPr>
            <w:r>
              <w:rPr>
                <w:rFonts w:hint="eastAsia"/>
                <w:b/>
                <w:bCs/>
                <w:lang w:bidi="ar"/>
              </w:rPr>
              <w:t>（三）氟化物</w:t>
            </w:r>
          </w:p>
          <w:p>
            <w:pPr>
              <w:pStyle w:val="312"/>
              <w:rPr>
                <w:lang w:bidi="ar"/>
              </w:rPr>
            </w:pPr>
            <w:r>
              <w:rPr>
                <w:rFonts w:hint="eastAsia"/>
                <w:lang w:bidi="ar"/>
              </w:rPr>
              <w:t>部分车辆的制冷剂中有氟化物，在正式拆解前，用专用的汽车制冷剂收集装置收集到密闭的容器中进行储存，制冷剂收集装置为真空密闭抽取，储存制冷剂的容器也是密闭容器。制冷剂回收会挥发产生氟化物。正常情况下，氟化物挥发量很少，仅有少量的氟化物在操作过程中会泄漏到空气中。因此本项目氟化物无组织排放对大气环境影响较小。</w:t>
            </w:r>
          </w:p>
          <w:p>
            <w:pPr>
              <w:pStyle w:val="312"/>
              <w:rPr>
                <w:lang w:bidi="ar"/>
              </w:rPr>
            </w:pPr>
            <w:r>
              <w:rPr>
                <w:rFonts w:hint="eastAsia"/>
                <w:lang w:bidi="ar"/>
              </w:rPr>
              <w:t>综上所述，环评提出如下废气污染防治措施：</w:t>
            </w:r>
          </w:p>
          <w:p>
            <w:pPr>
              <w:pStyle w:val="312"/>
              <w:rPr>
                <w:lang w:bidi="ar"/>
              </w:rPr>
            </w:pPr>
            <w:r>
              <w:rPr>
                <w:rFonts w:hint="eastAsia"/>
                <w:lang w:bidi="ar"/>
              </w:rPr>
              <w:t>1、建议在建议在生产车间加强通风，使大气污染物能得到较快扩散，减少对厂区内职工的影响；</w:t>
            </w:r>
          </w:p>
          <w:p>
            <w:pPr>
              <w:pStyle w:val="312"/>
              <w:rPr>
                <w:lang w:bidi="ar"/>
              </w:rPr>
            </w:pPr>
            <w:r>
              <w:rPr>
                <w:rFonts w:hint="eastAsia"/>
                <w:u w:val="single"/>
                <w:lang w:bidi="ar"/>
              </w:rPr>
              <w:t>2、采用气动抽接油机抽取废油液，</w:t>
            </w:r>
            <w:r>
              <w:rPr>
                <w:rFonts w:hint="eastAsia"/>
                <w:lang w:bidi="ar"/>
              </w:rPr>
              <w:t>在作业过程中规范操作，加强生产管理，特别是对废油液、废制冷剂的管理，及时收集后根据相关标准妥善储存，减少氟化物、非甲烷总烃泄漏到环境中的概率和数量；</w:t>
            </w:r>
          </w:p>
          <w:p>
            <w:pPr>
              <w:pStyle w:val="312"/>
              <w:rPr>
                <w:lang w:bidi="ar"/>
              </w:rPr>
            </w:pPr>
            <w:r>
              <w:rPr>
                <w:rFonts w:hint="eastAsia"/>
                <w:lang w:bidi="ar"/>
              </w:rPr>
              <w:t>3、采用专门设备回收制冷剂，抽取制冷剂至专用密闭钢瓶中。</w:t>
            </w:r>
          </w:p>
          <w:p>
            <w:pPr>
              <w:pStyle w:val="312"/>
              <w:rPr>
                <w:lang w:bidi="ar"/>
              </w:rPr>
            </w:pPr>
            <w:r>
              <w:rPr>
                <w:rFonts w:hint="eastAsia"/>
                <w:lang w:bidi="ar"/>
              </w:rPr>
              <w:t>4、采用移动式烟尘净化器收集切割粉尘，减少切割粉尘的排放量。</w:t>
            </w:r>
          </w:p>
          <w:p>
            <w:pPr>
              <w:pStyle w:val="312"/>
              <w:rPr>
                <w:lang w:bidi="ar"/>
              </w:rPr>
            </w:pPr>
            <w:r>
              <w:rPr>
                <w:rFonts w:hint="eastAsia"/>
                <w:lang w:bidi="ar"/>
              </w:rPr>
              <w:t>在采取以上措施后，可有效降低项目生产过程中无组织排放废气对周边环境空气的影响，厂界无组织废气污染物浓度可满足《大气污染物综合排放标准》（G</w:t>
            </w:r>
            <w:r>
              <w:rPr>
                <w:lang w:bidi="ar"/>
              </w:rPr>
              <w:t>B16297-1996</w:t>
            </w:r>
            <w:r>
              <w:rPr>
                <w:rFonts w:hint="eastAsia"/>
                <w:lang w:bidi="ar"/>
              </w:rPr>
              <w:t>）中无组织排放监控点浓度限值要求。因此采取上述环境空气治理措施是可行的。</w:t>
            </w:r>
          </w:p>
          <w:p>
            <w:pPr>
              <w:pStyle w:val="5"/>
              <w:numPr>
                <w:ilvl w:val="0"/>
                <w:numId w:val="0"/>
              </w:numPr>
              <w:rPr>
                <w:bCs w:val="0"/>
                <w:sz w:val="28"/>
                <w:szCs w:val="21"/>
                <w:lang w:val="en-US" w:eastAsia="zh-CN"/>
              </w:rPr>
            </w:pPr>
            <w:bookmarkStart w:id="252" w:name="_Toc52083066"/>
            <w:r>
              <w:rPr>
                <w:rFonts w:hint="eastAsia"/>
                <w:bCs w:val="0"/>
                <w:sz w:val="28"/>
                <w:szCs w:val="21"/>
                <w:lang w:val="en-US" w:eastAsia="zh-CN"/>
              </w:rPr>
              <w:t>二、运营期地表水污染防治措施</w:t>
            </w:r>
            <w:bookmarkEnd w:id="252"/>
          </w:p>
          <w:p>
            <w:pPr>
              <w:pStyle w:val="312"/>
              <w:ind w:firstLine="482"/>
              <w:rPr>
                <w:b/>
                <w:bCs/>
              </w:rPr>
            </w:pPr>
            <w:r>
              <w:rPr>
                <w:rFonts w:hint="eastAsia"/>
                <w:b/>
                <w:bCs/>
              </w:rPr>
              <w:t>（一）废水处置措施</w:t>
            </w:r>
          </w:p>
          <w:p>
            <w:pPr>
              <w:pStyle w:val="312"/>
            </w:pPr>
            <w:r>
              <w:rPr>
                <w:rFonts w:hint="eastAsia"/>
              </w:rPr>
              <w:t>根据工程分析，本项目产生的废水主要为地面清洗废水、厂区收集的雨水和职工生活污水。项目产生的生活污水排入防渗旱厕，定期清掏用于农肥。地面清洗废水和厂区收集的雨水经隔油池后采用罐车拉运至抚松县净源污水处理有限公司进一步处理，处理达到</w:t>
            </w:r>
            <w:r>
              <w:t>《城镇污水处理厂污染物排放标准》（GB18918-2002）中的一级A标准</w:t>
            </w:r>
            <w:r>
              <w:rPr>
                <w:rFonts w:hint="eastAsia"/>
              </w:rPr>
              <w:t>后最终排入头道松花江。</w:t>
            </w:r>
            <w:r>
              <w:t>本项目各项污</w:t>
            </w:r>
            <w:r>
              <w:rPr>
                <w:rFonts w:hint="eastAsia"/>
              </w:rPr>
              <w:t>、</w:t>
            </w:r>
            <w:r>
              <w:t>废水采取各项环保措施后均可得到有效处理或综合利用</w:t>
            </w:r>
            <w:r>
              <w:rPr>
                <w:rFonts w:hint="eastAsia"/>
              </w:rPr>
              <w:t>，</w:t>
            </w:r>
            <w:r>
              <w:t>不直接外排至地表水环境</w:t>
            </w:r>
            <w:r>
              <w:rPr>
                <w:rFonts w:hint="eastAsia"/>
              </w:rPr>
              <w:t>，</w:t>
            </w:r>
            <w:r>
              <w:t>不会对区域地表水体产生不利影响</w:t>
            </w:r>
            <w:r>
              <w:rPr>
                <w:rFonts w:hint="eastAsia"/>
              </w:rPr>
              <w:t>。</w:t>
            </w:r>
          </w:p>
          <w:p>
            <w:pPr>
              <w:pStyle w:val="312"/>
              <w:rPr>
                <w:u w:val="single"/>
              </w:rPr>
            </w:pPr>
            <w:r>
              <w:rPr>
                <w:rFonts w:hint="eastAsia"/>
                <w:u w:val="single"/>
              </w:rPr>
              <w:t>车间地面拖洗后产生的含油废水中，油类物质的比重一般比水小，多以三种状态存在：（1）悬浮状态:油品颗粒较大，珠直径油品颗粒较大，珠直径0.1毫米以上，漂浮水面，易于从中分离，这类油品约占废水含油量的60~80%。（2）乳化状态：油品的分散粒径小，油珠直在0.1毫米以下，呈乳化状态不易从水中上浮分离。这类油品约占废水油含量的10~15%。（3）溶解状态：正常情况下石油在水中溶解度极小，溶于水的油品占废水含量的0.2~0.5%。</w:t>
            </w:r>
          </w:p>
          <w:p>
            <w:pPr>
              <w:pStyle w:val="312"/>
              <w:rPr>
                <w:u w:val="single"/>
              </w:rPr>
            </w:pPr>
            <w:r>
              <w:rPr>
                <w:rFonts w:hint="eastAsia"/>
                <w:u w:val="single"/>
              </w:rPr>
              <w:t>隔油池除的原理基本与沉淀相同，都是利用废水中悬浮物和水的比重不同而达到分离的目的。隔油池的构造一般采用平流式，含油废水通过清洗槽进入平面为矩形的隔油池，沿水平方向缓慢流动，在流动中油品上浮水面，由集油管或设置在池面的刮油机推到集油管中流入收油池或罐中；在隔油池中沉淀下来的重油及其他少量悬浮性杂质可积聚到池底污泥斗中，通过排泥管进入污泥池中。</w:t>
            </w:r>
          </w:p>
          <w:p>
            <w:pPr>
              <w:pStyle w:val="312"/>
              <w:rPr>
                <w:u w:val="single"/>
              </w:rPr>
            </w:pPr>
            <w:r>
              <w:rPr>
                <w:rFonts w:hint="eastAsia"/>
                <w:u w:val="single"/>
              </w:rPr>
              <w:t>项目隔油池采用钢筋混凝土构造，在矩形平面上，沿水流方向分为4格（其中第1格为清洗池），每格尺寸为2.0m×2.0m×2.0m，有效水深不超过0.9m，后端三级隔油池采用加盖处理，防止隔油池起火和油品挥发，并可防止灰沙进入。含油污水在三级隔油池内的停留时间约为6天，设计综合除油效率为60%~80%（本项目取70%）。</w:t>
            </w:r>
          </w:p>
          <w:p>
            <w:pPr>
              <w:pStyle w:val="312"/>
              <w:ind w:firstLine="482"/>
              <w:rPr>
                <w:b/>
                <w:bCs/>
              </w:rPr>
            </w:pPr>
            <w:r>
              <w:rPr>
                <w:rFonts w:hint="eastAsia"/>
                <w:b/>
                <w:bCs/>
              </w:rPr>
              <w:t>（二）</w:t>
            </w:r>
            <w:r>
              <w:rPr>
                <w:b/>
                <w:bCs/>
              </w:rPr>
              <w:t>依托污水处理厂概况</w:t>
            </w:r>
          </w:p>
          <w:p>
            <w:pPr>
              <w:pStyle w:val="312"/>
            </w:pPr>
            <w:r>
              <w:rPr>
                <w:rFonts w:hint="eastAsia"/>
              </w:rPr>
              <w:t>抚松县净源污水处理有限公司位于抚松县抚松镇城北居委会参乡路以北，地理坐标为东经127°15'21.51"，北纬42°20'22.12"，企业于2014年10月建成运行，主要处理抚松镇内生活污水及少数企业排水。污水厂设计处理规模为2万t/d，采用活性污泥法，设计进水指标为COD≤350mg/L，BOD</w:t>
            </w:r>
            <w:r>
              <w:rPr>
                <w:rFonts w:hint="eastAsia"/>
                <w:vertAlign w:val="subscript"/>
              </w:rPr>
              <w:t>5</w:t>
            </w:r>
            <w:r>
              <w:rPr>
                <w:rFonts w:hint="eastAsia"/>
              </w:rPr>
              <w:t>≤180mg/L，SS≤200mg/L，NH</w:t>
            </w:r>
            <w:r>
              <w:rPr>
                <w:rFonts w:hint="eastAsia"/>
                <w:vertAlign w:val="subscript"/>
              </w:rPr>
              <w:t>3</w:t>
            </w:r>
            <w:r>
              <w:rPr>
                <w:rFonts w:hint="eastAsia"/>
              </w:rPr>
              <w:t>-N≤30mg/L，TN≤50mg/L，TP≤4.5mg/L，出水指标为COD≤50mg/L，BOD</w:t>
            </w:r>
            <w:r>
              <w:rPr>
                <w:rFonts w:hint="eastAsia"/>
                <w:vertAlign w:val="subscript"/>
              </w:rPr>
              <w:t>5</w:t>
            </w:r>
            <w:r>
              <w:rPr>
                <w:rFonts w:hint="eastAsia"/>
              </w:rPr>
              <w:t>≤10mg/L，SS≤10mg/L，TN≤15mg/L，TP≤0.5mg/L，pH=6-9，满足《城镇污水处理厂污染物排放标准》（GB18918-2002）中一级A标准。目前，污水厂实际处理量为1.8万t/d，污水厂运行状况良好，处理后废水达标排放。</w:t>
            </w:r>
          </w:p>
          <w:p>
            <w:pPr>
              <w:pStyle w:val="337"/>
            </w:pPr>
            <w:r>
              <w:rPr>
                <w:rFonts w:hint="eastAsia"/>
              </w:rPr>
              <w:t>因此，从水质和水量等方面来看，项目隔油池处理后的地面清洗废水和收集的雨水拉运至抚松县净源污水处理有限公司进行处理是可行的。</w:t>
            </w:r>
          </w:p>
          <w:p>
            <w:pPr>
              <w:pStyle w:val="2"/>
              <w:spacing w:line="360" w:lineRule="auto"/>
              <w:ind w:left="0" w:leftChars="0"/>
              <w:rPr>
                <w:sz w:val="28"/>
                <w:szCs w:val="21"/>
              </w:rPr>
            </w:pPr>
            <w:bookmarkStart w:id="253" w:name="_Toc52083067"/>
            <w:r>
              <w:rPr>
                <w:rFonts w:hint="eastAsia"/>
                <w:sz w:val="28"/>
                <w:szCs w:val="21"/>
              </w:rPr>
              <w:t>三、运营期地下水污染防治措施</w:t>
            </w:r>
            <w:bookmarkEnd w:id="253"/>
          </w:p>
          <w:p>
            <w:pPr>
              <w:pStyle w:val="312"/>
            </w:pPr>
            <w:r>
              <w:rPr>
                <w:rFonts w:hint="eastAsia"/>
              </w:rPr>
              <w:t>地下水保护与污染防治按照“源头控制、分区防治、污染监控、应急响应”的原则。项目运行过程中要建立健全地下水保护与污染防治的措施与方法；必须采取必要监测制度，一旦发现地下水遭受污染，就应及时采取措施，防微杜渐；尽量减少污染物进入地下含水层的机会和数量。主要采取以下措施：</w:t>
            </w:r>
          </w:p>
          <w:p>
            <w:pPr>
              <w:pStyle w:val="312"/>
              <w:ind w:firstLine="482"/>
              <w:rPr>
                <w:b/>
                <w:bCs/>
                <w:lang w:val="zh-CN"/>
              </w:rPr>
            </w:pPr>
            <w:r>
              <w:rPr>
                <w:rFonts w:hint="eastAsia"/>
                <w:b/>
                <w:bCs/>
                <w:lang w:val="zh-CN"/>
              </w:rPr>
              <w:t>（一）源头控制措施</w:t>
            </w:r>
          </w:p>
          <w:p>
            <w:pPr>
              <w:pStyle w:val="312"/>
            </w:pPr>
            <w:r>
              <w:rPr>
                <w:rFonts w:hint="eastAsia"/>
              </w:rPr>
              <w:t>严格按照国家相关规范要求，对工艺、管道、设备、污水储存及处理构筑物采取相应的措施，以防止和降低污染物的跑、冒、滴、漏，将污染物泄漏的环境风险事故降到最低程度。优化排水系统设计，管线铺设尽量采用可视化原则，做到污染物“早发现、早处理”，以减少由于循环水池泄漏而可能造成的地下水污染。</w:t>
            </w:r>
          </w:p>
          <w:p>
            <w:pPr>
              <w:pStyle w:val="312"/>
              <w:ind w:firstLine="482"/>
              <w:rPr>
                <w:b/>
                <w:bCs/>
              </w:rPr>
            </w:pPr>
            <w:r>
              <w:rPr>
                <w:rFonts w:hint="eastAsia"/>
                <w:b/>
                <w:bCs/>
                <w:lang w:val="zh-CN"/>
              </w:rPr>
              <w:t>（二）</w:t>
            </w:r>
            <w:r>
              <w:rPr>
                <w:rFonts w:hint="eastAsia"/>
                <w:b/>
                <w:bCs/>
              </w:rPr>
              <w:t>分区防治措施</w:t>
            </w:r>
          </w:p>
          <w:p>
            <w:pPr>
              <w:pStyle w:val="312"/>
            </w:pPr>
            <w:r>
              <w:rPr>
                <w:rFonts w:hAnsi="宋体"/>
              </w:rPr>
              <w:t>根据各生产单元污染控制难易程度及包气带防污性能，对</w:t>
            </w:r>
            <w:r>
              <w:rPr>
                <w:rFonts w:hint="eastAsia" w:hAnsi="宋体"/>
              </w:rPr>
              <w:t>厂区</w:t>
            </w:r>
            <w:r>
              <w:rPr>
                <w:rFonts w:hAnsi="宋体"/>
              </w:rPr>
              <w:t>进行防渗分区。各区防渗措施应严格参照相应的标准和规范执行，在施工过程中可结合场区实际情况在满足防渗标准的前提下作合理的调整。</w:t>
            </w:r>
          </w:p>
          <w:p>
            <w:pPr>
              <w:pStyle w:val="312"/>
            </w:pPr>
            <w:r>
              <w:rPr>
                <w:rFonts w:hAnsi="宋体"/>
              </w:rPr>
              <w:t>根据《环境影响评价技术导则</w:t>
            </w:r>
            <w:r>
              <w:t xml:space="preserve"> </w:t>
            </w:r>
            <w:r>
              <w:rPr>
                <w:rFonts w:hAnsi="宋体"/>
              </w:rPr>
              <w:t>地下水环境》（</w:t>
            </w:r>
            <w:r>
              <w:t>HJ610-2016</w:t>
            </w:r>
            <w:r>
              <w:rPr>
                <w:rFonts w:hAnsi="宋体"/>
              </w:rPr>
              <w:t>）中防渗分区要求，将本项目</w:t>
            </w:r>
            <w:r>
              <w:rPr>
                <w:rFonts w:hint="eastAsia" w:hAnsi="宋体"/>
              </w:rPr>
              <w:t>生产厂房、</w:t>
            </w:r>
            <w:r>
              <w:rPr>
                <w:rFonts w:hAnsi="宋体"/>
              </w:rPr>
              <w:t>危废暂存间和事故应急池划分为重点防渗区</w:t>
            </w:r>
            <w:r>
              <w:rPr>
                <w:rFonts w:hint="eastAsia" w:hAnsi="宋体"/>
              </w:rPr>
              <w:t>，报废汽车贮存区划分为一般防渗区，其他为简单防渗区</w:t>
            </w:r>
            <w:r>
              <w:rPr>
                <w:rFonts w:hAnsi="宋体"/>
              </w:rPr>
              <w:t>。</w:t>
            </w:r>
            <w:r>
              <w:rPr>
                <w:rFonts w:hint="eastAsia" w:hAnsi="宋体"/>
              </w:rPr>
              <w:t>项目分区防渗要求详见</w:t>
            </w:r>
            <w:r>
              <w:rPr>
                <w:rFonts w:hAnsi="宋体"/>
                <w:highlight w:val="yellow"/>
              </w:rPr>
              <w:fldChar w:fldCharType="begin"/>
            </w:r>
            <w:r>
              <w:rPr>
                <w:rFonts w:hAnsi="宋体"/>
              </w:rPr>
              <w:instrText xml:space="preserve"> </w:instrText>
            </w:r>
            <w:r>
              <w:rPr>
                <w:rFonts w:hint="eastAsia" w:hAnsi="宋体"/>
              </w:rPr>
              <w:instrText xml:space="preserve">REF _Ref52072739 \r \h</w:instrText>
            </w:r>
            <w:r>
              <w:rPr>
                <w:rFonts w:hAnsi="宋体"/>
              </w:rPr>
              <w:instrText xml:space="preserve"> </w:instrText>
            </w:r>
            <w:r>
              <w:rPr>
                <w:rFonts w:hAnsi="宋体"/>
                <w:highlight w:val="yellow"/>
              </w:rPr>
              <w:fldChar w:fldCharType="separate"/>
            </w:r>
            <w:r>
              <w:rPr>
                <w:rFonts w:hint="eastAsia" w:hAnsi="宋体"/>
              </w:rPr>
              <w:t>表</w:t>
            </w:r>
            <w:r>
              <w:rPr>
                <w:rFonts w:hAnsi="宋体"/>
              </w:rPr>
              <w:t>58</w:t>
            </w:r>
            <w:r>
              <w:rPr>
                <w:rFonts w:hAnsi="宋体"/>
                <w:highlight w:val="yellow"/>
              </w:rPr>
              <w:fldChar w:fldCharType="end"/>
            </w:r>
            <w:r>
              <w:rPr>
                <w:rFonts w:hint="eastAsia" w:hAnsi="宋体"/>
              </w:rPr>
              <w:t>。项目分区防渗图详见图</w:t>
            </w:r>
            <w:r>
              <w:rPr>
                <w:rFonts w:hAnsi="宋体"/>
              </w:rPr>
              <w:t>1</w:t>
            </w:r>
            <w:r>
              <w:rPr>
                <w:rFonts w:hint="eastAsia" w:hAnsi="宋体"/>
              </w:rPr>
              <w:t>3。</w:t>
            </w:r>
            <w:r>
              <w:br w:type="page"/>
            </w:r>
          </w:p>
          <w:p>
            <w:pPr>
              <w:pStyle w:val="316"/>
              <w:numPr>
                <w:ilvl w:val="0"/>
                <w:numId w:val="6"/>
              </w:numPr>
            </w:pPr>
            <w:bookmarkStart w:id="254" w:name="_Ref52072739"/>
            <w:r>
              <w:rPr>
                <w:rFonts w:hint="eastAsia"/>
              </w:rPr>
              <w:t>项目分区防渗表</w:t>
            </w:r>
            <w:bookmarkEnd w:id="254"/>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265"/>
              <w:gridCol w:w="2265"/>
              <w:gridCol w:w="453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50" w:type="pct"/>
                  <w:vAlign w:val="center"/>
                </w:tcPr>
                <w:p>
                  <w:pPr>
                    <w:pStyle w:val="314"/>
                  </w:pPr>
                  <w:r>
                    <w:t>分类</w:t>
                  </w:r>
                </w:p>
              </w:tc>
              <w:tc>
                <w:tcPr>
                  <w:tcW w:w="1250" w:type="pct"/>
                  <w:vAlign w:val="center"/>
                </w:tcPr>
                <w:p>
                  <w:pPr>
                    <w:pStyle w:val="314"/>
                  </w:pPr>
                  <w:r>
                    <w:t>区域</w:t>
                  </w:r>
                </w:p>
              </w:tc>
              <w:tc>
                <w:tcPr>
                  <w:tcW w:w="2500" w:type="pct"/>
                  <w:vAlign w:val="center"/>
                </w:tcPr>
                <w:p>
                  <w:pPr>
                    <w:pStyle w:val="314"/>
                  </w:pPr>
                  <w:r>
                    <w:t>防渗要求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50" w:type="pct"/>
                  <w:vAlign w:val="center"/>
                </w:tcPr>
                <w:p>
                  <w:pPr>
                    <w:pStyle w:val="314"/>
                  </w:pPr>
                  <w:r>
                    <w:rPr>
                      <w:spacing w:val="-4"/>
                    </w:rPr>
                    <w:t>重点防渗区</w:t>
                  </w:r>
                </w:p>
              </w:tc>
              <w:tc>
                <w:tcPr>
                  <w:tcW w:w="1250" w:type="pct"/>
                  <w:vAlign w:val="center"/>
                </w:tcPr>
                <w:p>
                  <w:pPr>
                    <w:pStyle w:val="314"/>
                  </w:pPr>
                  <w:r>
                    <w:t>危废暂存间、生产厂房、事故应急池、雨水收集池</w:t>
                  </w:r>
                  <w:r>
                    <w:rPr>
                      <w:rFonts w:hint="eastAsia"/>
                    </w:rPr>
                    <w:t>、隔油池</w:t>
                  </w:r>
                </w:p>
              </w:tc>
              <w:tc>
                <w:tcPr>
                  <w:tcW w:w="2500" w:type="pct"/>
                  <w:vAlign w:val="center"/>
                </w:tcPr>
                <w:p>
                  <w:pPr>
                    <w:pStyle w:val="314"/>
                  </w:pPr>
                  <w:r>
                    <w:rPr>
                      <w:spacing w:val="-4"/>
                    </w:rPr>
                    <w:t>等效粘土防渗层厚度Mb≥6.0m，K≤1×10</w:t>
                  </w:r>
                  <w:r>
                    <w:rPr>
                      <w:spacing w:val="-4"/>
                      <w:vertAlign w:val="superscript"/>
                    </w:rPr>
                    <w:t>-7</w:t>
                  </w:r>
                  <w:r>
                    <w:rPr>
                      <w:spacing w:val="-4"/>
                    </w:rPr>
                    <w:t>cm/s；危废暂存间按照《危险废物贮存污染控制标准》（GB18597-2001）的要求采取防渗措施，其防渗技术要求为：基础必须防渗，防渗层至少为1m厚粘土层（K≤1×10</w:t>
                  </w:r>
                  <w:r>
                    <w:rPr>
                      <w:spacing w:val="-4"/>
                      <w:vertAlign w:val="superscript"/>
                    </w:rPr>
                    <w:t>-7</w:t>
                  </w:r>
                  <w:r>
                    <w:rPr>
                      <w:spacing w:val="-4"/>
                    </w:rPr>
                    <w:t>cm/s），或2mm厚高密度聚乙烯，或至少2mm厚其他人工材料（K≤1×10</w:t>
                  </w:r>
                  <w:r>
                    <w:rPr>
                      <w:spacing w:val="-4"/>
                      <w:vertAlign w:val="superscript"/>
                    </w:rPr>
                    <w:t>-10</w:t>
                  </w:r>
                  <w:r>
                    <w:rPr>
                      <w:spacing w:val="-4"/>
                    </w:rPr>
                    <w:t>cm/s）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50" w:type="pct"/>
                  <w:vAlign w:val="center"/>
                </w:tcPr>
                <w:p>
                  <w:pPr>
                    <w:pStyle w:val="314"/>
                  </w:pPr>
                  <w:r>
                    <w:t>一般防渗区</w:t>
                  </w:r>
                </w:p>
              </w:tc>
              <w:tc>
                <w:tcPr>
                  <w:tcW w:w="1250" w:type="pct"/>
                  <w:vAlign w:val="center"/>
                </w:tcPr>
                <w:p>
                  <w:pPr>
                    <w:pStyle w:val="314"/>
                  </w:pPr>
                  <w:r>
                    <w:t>报废汽车贮存区</w:t>
                  </w:r>
                </w:p>
              </w:tc>
              <w:tc>
                <w:tcPr>
                  <w:tcW w:w="2500" w:type="pct"/>
                  <w:vAlign w:val="center"/>
                </w:tcPr>
                <w:p>
                  <w:pPr>
                    <w:pStyle w:val="314"/>
                  </w:pPr>
                  <w:r>
                    <w:t>采取地面防渗措施，防渗要求：等效粘土防渗层厚度Mb≥1.5m，K≤1×10</w:t>
                  </w:r>
                  <w:r>
                    <w:rPr>
                      <w:vertAlign w:val="superscript"/>
                    </w:rPr>
                    <w:t>-7</w:t>
                  </w:r>
                  <w:r>
                    <w:t>cm/s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50" w:type="pct"/>
                  <w:vAlign w:val="center"/>
                </w:tcPr>
                <w:p>
                  <w:pPr>
                    <w:pStyle w:val="314"/>
                  </w:pPr>
                  <w:r>
                    <w:rPr>
                      <w:lang w:val="zh-CN"/>
                    </w:rPr>
                    <w:t>简单防渗区</w:t>
                  </w:r>
                </w:p>
              </w:tc>
              <w:tc>
                <w:tcPr>
                  <w:tcW w:w="1250" w:type="pct"/>
                  <w:vAlign w:val="center"/>
                </w:tcPr>
                <w:p>
                  <w:pPr>
                    <w:pStyle w:val="314"/>
                  </w:pPr>
                  <w:r>
                    <w:t>办公生活区、道路</w:t>
                  </w:r>
                </w:p>
              </w:tc>
              <w:tc>
                <w:tcPr>
                  <w:tcW w:w="2500" w:type="pct"/>
                  <w:vAlign w:val="center"/>
                </w:tcPr>
                <w:p>
                  <w:pPr>
                    <w:pStyle w:val="314"/>
                  </w:pPr>
                  <w:r>
                    <w:t>简单防渗，采取一般地面硬化</w:t>
                  </w:r>
                </w:p>
              </w:tc>
            </w:tr>
          </w:tbl>
          <w:p>
            <w:pPr>
              <w:pStyle w:val="312"/>
              <w:rPr>
                <w:lang w:val="zh-CN"/>
              </w:rPr>
            </w:pPr>
            <w:r>
              <w:rPr>
                <w:rFonts w:hint="eastAsia"/>
                <w:lang w:val="zh-CN"/>
              </w:rPr>
              <w:t>1、重点防渗区建设要求</w:t>
            </w:r>
          </w:p>
          <w:p>
            <w:pPr>
              <w:pStyle w:val="312"/>
              <w:rPr>
                <w:lang w:val="zh-CN"/>
              </w:rPr>
            </w:pPr>
            <w:r>
              <w:rPr>
                <w:rFonts w:hint="eastAsia"/>
                <w:lang w:val="zh-CN"/>
              </w:rPr>
              <w:t>（1）</w:t>
            </w:r>
            <w:r>
              <w:rPr>
                <w:rFonts w:hint="eastAsia"/>
              </w:rPr>
              <w:t>事故应急池、雨水收集池采用钢筋混凝土结构，采用特殊防腐、防渗处理，在防腐、防渗结构上设隔离层，并与地面隔离层连成整体。经防渗处理后等效黏土防渗层Mb≥6.0m，渗透系数≤1.0×10</w:t>
            </w:r>
            <w:r>
              <w:rPr>
                <w:rFonts w:hint="eastAsia"/>
                <w:vertAlign w:val="superscript"/>
              </w:rPr>
              <w:t>-</w:t>
            </w:r>
            <w:r>
              <w:rPr>
                <w:vertAlign w:val="superscript"/>
              </w:rPr>
              <w:t>7</w:t>
            </w:r>
            <w:r>
              <w:rPr>
                <w:rFonts w:hint="eastAsia"/>
              </w:rPr>
              <w:t>cm/s。</w:t>
            </w:r>
          </w:p>
          <w:p>
            <w:pPr>
              <w:pStyle w:val="312"/>
              <w:rPr>
                <w:lang w:val="zh-CN"/>
              </w:rPr>
            </w:pPr>
            <w:r>
              <w:rPr>
                <w:rFonts w:hint="eastAsia"/>
                <w:lang w:val="zh-CN"/>
              </w:rPr>
              <w:t>（2）在生产厂房内的预处理区、拆解作业区采用防腐防渗的环氧树脂漆地面。</w:t>
            </w:r>
          </w:p>
          <w:p>
            <w:pPr>
              <w:pStyle w:val="312"/>
              <w:rPr>
                <w:lang w:val="zh-CN"/>
              </w:rPr>
            </w:pPr>
            <w:r>
              <w:rPr>
                <w:rFonts w:hint="eastAsia"/>
                <w:lang w:val="zh-CN"/>
              </w:rPr>
              <w:t>（3）危废暂存库地面参照《危险废物贮存污染控制标准》（GB18597-2001）及其修改单要求建设，并结合危险废物类别进行分区，根据不同区域采取相应的防腐防渗措施，其中废蓄电池暂存区域应采取防腐防渗的耐酸地面。</w:t>
            </w:r>
          </w:p>
          <w:p>
            <w:pPr>
              <w:pStyle w:val="312"/>
              <w:rPr>
                <w:lang w:val="zh-CN"/>
              </w:rPr>
            </w:pPr>
            <w:r>
              <w:rPr>
                <w:rFonts w:hint="eastAsia"/>
                <w:lang w:val="zh-CN"/>
              </w:rPr>
              <w:t>（4）重点污染防治区的防渗工程建议采取约 20cm厚的水泥抗渗混凝土基础，地表采取五布八油的防渗涂层，要求防渗层的渗透系数小于1.0×10</w:t>
            </w:r>
            <w:r>
              <w:rPr>
                <w:rFonts w:hint="eastAsia"/>
                <w:vertAlign w:val="superscript"/>
                <w:lang w:val="zh-CN"/>
              </w:rPr>
              <w:t>-</w:t>
            </w:r>
            <w:r>
              <w:rPr>
                <w:vertAlign w:val="superscript"/>
                <w:lang w:val="zh-CN"/>
              </w:rPr>
              <w:t>10</w:t>
            </w:r>
            <w:r>
              <w:rPr>
                <w:rFonts w:hint="eastAsia"/>
                <w:lang w:val="zh-CN"/>
              </w:rPr>
              <w:t>cm/s；车间防渗涂层的墙裙应在1m以上。</w:t>
            </w:r>
          </w:p>
          <w:p>
            <w:pPr>
              <w:pStyle w:val="312"/>
              <w:rPr>
                <w:lang w:val="zh-CN"/>
              </w:rPr>
            </w:pPr>
            <w:r>
              <w:rPr>
                <w:rFonts w:hint="eastAsia"/>
                <w:lang w:val="zh-CN"/>
              </w:rPr>
              <w:t>2、</w:t>
            </w:r>
            <w:r>
              <w:t>一般防渗区</w:t>
            </w:r>
            <w:r>
              <w:rPr>
                <w:rFonts w:hint="eastAsia"/>
                <w:lang w:val="zh-CN"/>
              </w:rPr>
              <w:t>建设要求</w:t>
            </w:r>
          </w:p>
          <w:p>
            <w:pPr>
              <w:pStyle w:val="312"/>
              <w:rPr>
                <w:lang w:val="zh-CN"/>
              </w:rPr>
            </w:pPr>
            <w:r>
              <w:rPr>
                <w:rFonts w:hint="eastAsia"/>
                <w:lang w:val="zh-CN"/>
              </w:rPr>
              <w:t>一般污染防治区的工程防渗措施建议通过在抗渗钢筋（钢纤维）混凝土面层中掺水泥基础防水剂，其下垫砂石几层，原土夯实大道防渗的目的，对于混凝土中间的缩缝、胀缝和与实体基础的缝隙，通过填充柔性材料、防渗填塞料达到防渗的目的。</w:t>
            </w:r>
          </w:p>
          <w:p>
            <w:pPr>
              <w:pStyle w:val="312"/>
              <w:rPr>
                <w:lang w:val="zh-CN"/>
              </w:rPr>
            </w:pPr>
            <w:r>
              <w:rPr>
                <w:rFonts w:hint="eastAsia"/>
                <w:lang w:val="zh-CN"/>
              </w:rPr>
              <w:t>3、简单防渗区建设要求</w:t>
            </w:r>
          </w:p>
          <w:p>
            <w:pPr>
              <w:pStyle w:val="312"/>
              <w:rPr>
                <w:lang w:val="zh-CN"/>
              </w:rPr>
            </w:pPr>
            <w:r>
              <w:rPr>
                <w:rFonts w:hint="eastAsia"/>
                <w:lang w:val="zh-CN"/>
              </w:rPr>
              <w:t>主要包括办公区、厂区道路等不会对地下水造成污染的区域。对于基本上不产生污染物的简单防渗区，不采取专门针对地下水污染的防治措施。</w:t>
            </w:r>
          </w:p>
          <w:p>
            <w:pPr>
              <w:pStyle w:val="312"/>
              <w:rPr>
                <w:lang w:val="zh-CN"/>
              </w:rPr>
            </w:pPr>
            <w:r>
              <w:rPr>
                <w:rFonts w:hint="eastAsia"/>
                <w:lang w:val="zh-CN"/>
              </w:rPr>
              <w:t>对于厂区各污染防治区的防渗结构应根据环评要求进行设计和建设，确保各污染防治区的防渗能力满足要求。防渗措施和各污染防治区的防渗效果应作为项目竣工环保验收内容之一。</w:t>
            </w:r>
          </w:p>
          <w:p>
            <w:pPr>
              <w:pStyle w:val="312"/>
              <w:ind w:firstLine="482"/>
              <w:rPr>
                <w:b/>
                <w:bCs/>
                <w:lang w:val="zh-CN"/>
              </w:rPr>
            </w:pPr>
            <w:r>
              <w:rPr>
                <w:rFonts w:hint="eastAsia"/>
                <w:b/>
                <w:bCs/>
                <w:lang w:val="zh-CN"/>
              </w:rPr>
              <w:t>（三）环境管理措施</w:t>
            </w:r>
          </w:p>
          <w:p>
            <w:pPr>
              <w:pStyle w:val="312"/>
            </w:pPr>
            <w:r>
              <w:t>1</w:t>
            </w:r>
            <w:r>
              <w:rPr>
                <w:rFonts w:hint="eastAsia" w:hAnsi="宋体"/>
              </w:rPr>
              <w:t>、</w:t>
            </w:r>
            <w:r>
              <w:rPr>
                <w:rFonts w:hAnsi="宋体"/>
              </w:rPr>
              <w:t>制订预防地下水污染管理制度，责任分解，层层落实。</w:t>
            </w:r>
          </w:p>
          <w:p>
            <w:pPr>
              <w:pStyle w:val="312"/>
            </w:pPr>
            <w:r>
              <w:t>2</w:t>
            </w:r>
            <w:r>
              <w:rPr>
                <w:rFonts w:hint="eastAsia" w:hAnsi="宋体"/>
              </w:rPr>
              <w:t>、</w:t>
            </w:r>
            <w:r>
              <w:rPr>
                <w:rFonts w:hAnsi="宋体"/>
              </w:rPr>
              <w:t>制订地下水监测方案，按环境管理要求，定期进行地下水监测。</w:t>
            </w:r>
          </w:p>
          <w:p>
            <w:pPr>
              <w:pStyle w:val="312"/>
            </w:pPr>
            <w:r>
              <w:t>3</w:t>
            </w:r>
            <w:r>
              <w:rPr>
                <w:rFonts w:hint="eastAsia" w:hAnsi="宋体"/>
              </w:rPr>
              <w:t>、</w:t>
            </w:r>
            <w:r>
              <w:rPr>
                <w:rFonts w:hint="eastAsia"/>
              </w:rPr>
              <w:t>当发生地下水异常情况时，按照制订的地下水应急预案，在第一时间内尽快上报公司，通知当地政府及相关主管部门、附近的取水点、附近居民等地下水用户，密切关注地下水水质变化情况。</w:t>
            </w:r>
          </w:p>
          <w:p>
            <w:pPr>
              <w:pStyle w:val="312"/>
              <w:ind w:firstLine="482"/>
              <w:rPr>
                <w:b/>
                <w:bCs/>
              </w:rPr>
            </w:pPr>
            <w:r>
              <w:rPr>
                <w:rFonts w:hint="eastAsia"/>
                <w:b/>
                <w:bCs/>
              </w:rPr>
              <w:t>（四）地下水监测制度</w:t>
            </w:r>
          </w:p>
          <w:p>
            <w:pPr>
              <w:pStyle w:val="312"/>
            </w:pPr>
            <w:r>
              <w:t>根据地下水监测原则</w:t>
            </w:r>
            <w:r>
              <w:rPr>
                <w:rFonts w:hint="eastAsia"/>
              </w:rPr>
              <w:t>，</w:t>
            </w:r>
            <w:r>
              <w:t>参照</w:t>
            </w:r>
            <w:r>
              <w:rPr>
                <w:rFonts w:hint="eastAsia"/>
              </w:rPr>
              <w:t>《地下水环境监测技术规范》（HJ/T164-2004）的要求，结合项目场地水文地质条件和污染特征，本次在项目厂区内设置1处第四系潜水监测点位。</w:t>
            </w:r>
          </w:p>
          <w:p>
            <w:pPr>
              <w:pStyle w:val="312"/>
            </w:pPr>
            <w:r>
              <w:rPr>
                <w:rFonts w:hint="eastAsia"/>
              </w:rPr>
              <w:t>监测因子</w:t>
            </w:r>
            <w:r>
              <w:t>pH、耗氧量、氨氮、石油类</w:t>
            </w:r>
            <w:r>
              <w:rPr>
                <w:rFonts w:hint="eastAsia"/>
              </w:rPr>
              <w:t>、</w:t>
            </w:r>
            <w:r>
              <w:t>铅</w:t>
            </w:r>
            <w:r>
              <w:rPr>
                <w:rFonts w:hint="eastAsia"/>
              </w:rPr>
              <w:t>、</w:t>
            </w:r>
            <w:r>
              <w:t>汞</w:t>
            </w:r>
            <w:r>
              <w:rPr>
                <w:rFonts w:hint="eastAsia"/>
              </w:rPr>
              <w:t>、六价铬、镉、砷、铜、锌、氟化物。</w:t>
            </w:r>
          </w:p>
          <w:p>
            <w:pPr>
              <w:pStyle w:val="312"/>
            </w:pPr>
            <w:r>
              <w:rPr>
                <w:rFonts w:hint="eastAsia"/>
              </w:rPr>
              <w:t>监测频率：1次/年。</w:t>
            </w:r>
          </w:p>
          <w:p>
            <w:pPr>
              <w:pStyle w:val="312"/>
            </w:pPr>
            <w:r>
              <w:rPr>
                <w:rFonts w:hint="eastAsia"/>
              </w:rPr>
              <w:t>一旦地下水监测井的水质发生异常，应立即查找渗漏点，启动应急预案。</w:t>
            </w:r>
          </w:p>
          <w:p>
            <w:pPr>
              <w:pStyle w:val="312"/>
              <w:ind w:firstLine="482"/>
              <w:rPr>
                <w:b/>
                <w:bCs/>
              </w:rPr>
            </w:pPr>
            <w:r>
              <w:rPr>
                <w:rFonts w:hint="eastAsia"/>
                <w:b/>
                <w:bCs/>
              </w:rPr>
              <w:t>（五）地下水应急处置和应急预案</w:t>
            </w:r>
          </w:p>
          <w:p>
            <w:pPr>
              <w:pStyle w:val="312"/>
              <w:rPr>
                <w:rFonts w:ascii="宋体" w:cs="宋体"/>
                <w:kern w:val="0"/>
              </w:rPr>
            </w:pPr>
            <w:r>
              <w:rPr>
                <w:rFonts w:hint="eastAsia"/>
              </w:rPr>
              <w:t>一旦发现地下水</w:t>
            </w:r>
            <w:r>
              <w:rPr>
                <w:rFonts w:hint="eastAsia" w:ascii="宋体" w:cs="宋体"/>
                <w:kern w:val="0"/>
              </w:rPr>
              <w:t>发生异常情况，必须按照应急预案马上采取紧急措施：</w:t>
            </w:r>
          </w:p>
          <w:p>
            <w:pPr>
              <w:pStyle w:val="312"/>
              <w:rPr>
                <w:kern w:val="0"/>
              </w:rPr>
            </w:pPr>
            <w:r>
              <w:rPr>
                <w:kern w:val="0"/>
              </w:rPr>
              <w:t>1</w:t>
            </w:r>
            <w:r>
              <w:rPr>
                <w:rFonts w:hint="eastAsia"/>
                <w:kern w:val="0"/>
              </w:rPr>
              <w:t>、</w:t>
            </w:r>
            <w:r>
              <w:rPr>
                <w:rFonts w:hint="eastAsia" w:ascii="宋体" w:cs="宋体"/>
                <w:kern w:val="0"/>
              </w:rPr>
              <w:t>当发生地下水异常情况时，按照制订的地下水应急预案，在第一时间内尽快上报公司领导，通知当地政府及相关主管部门、附近的取水点、附近居民等地下水用户，密切关注地下水水质变化情况。</w:t>
            </w:r>
          </w:p>
          <w:p>
            <w:pPr>
              <w:pStyle w:val="312"/>
              <w:rPr>
                <w:kern w:val="0"/>
              </w:rPr>
            </w:pPr>
            <w:r>
              <w:rPr>
                <w:kern w:val="0"/>
              </w:rPr>
              <w:t>2</w:t>
            </w:r>
            <w:r>
              <w:rPr>
                <w:rFonts w:hint="eastAsia"/>
                <w:kern w:val="0"/>
              </w:rPr>
              <w:t>、</w:t>
            </w:r>
            <w:r>
              <w:rPr>
                <w:rFonts w:hint="eastAsia" w:ascii="宋体" w:cs="宋体"/>
                <w:kern w:val="0"/>
              </w:rPr>
              <w:t>组织专业队伍对事故现场进行调查、监测，查找环境事故发生地点、分析事故原因，尽量将紧急事件局部化，如可能应予以消除，采取包括疏散、切断生产装置或设施等措施，防止事故的扩散、蔓延及连锁反应，尽量缩小地下水污染事故对人和财产的影响。</w:t>
            </w:r>
          </w:p>
          <w:p>
            <w:pPr>
              <w:pStyle w:val="312"/>
            </w:pPr>
            <w:r>
              <w:rPr>
                <w:kern w:val="0"/>
              </w:rPr>
              <w:t>3</w:t>
            </w:r>
            <w:r>
              <w:rPr>
                <w:rFonts w:hint="eastAsia"/>
                <w:kern w:val="0"/>
              </w:rPr>
              <w:t>、</w:t>
            </w:r>
            <w:r>
              <w:rPr>
                <w:rFonts w:hint="eastAsia" w:ascii="宋体" w:cs="宋体"/>
                <w:kern w:val="0"/>
              </w:rPr>
              <w:t>当通过监测发现对周围地下水造成污染时，根据观测井的反馈信息，对污染区地下水人工开采形成地下水漏斗，控制污染区地下水流场，防止污染物扩散，并考虑进行清水置换工作。</w:t>
            </w:r>
          </w:p>
          <w:p>
            <w:pPr>
              <w:pStyle w:val="312"/>
              <w:ind w:firstLine="464"/>
              <w:rPr>
                <w:lang w:val="zh-CN"/>
              </w:rPr>
            </w:pPr>
            <w:r>
              <w:rPr>
                <w:rFonts w:hint="eastAsia"/>
                <w:spacing w:val="-4"/>
              </w:rPr>
              <w:t>综上分析，经采取以上防渗措施后，各构筑物防渗系数均能够符合相关规定要求，项目生产过程废水、固体废弃物渗入或转移到地下水的概率较小，地下水防治措施合理可行。</w:t>
            </w:r>
          </w:p>
          <w:p>
            <w:pPr>
              <w:pStyle w:val="2"/>
              <w:spacing w:line="360" w:lineRule="auto"/>
              <w:ind w:left="0" w:leftChars="0"/>
              <w:rPr>
                <w:sz w:val="28"/>
                <w:szCs w:val="21"/>
              </w:rPr>
            </w:pPr>
            <w:bookmarkStart w:id="255" w:name="_Toc52083068"/>
            <w:r>
              <w:rPr>
                <w:rFonts w:hint="eastAsia"/>
                <w:sz w:val="28"/>
                <w:szCs w:val="21"/>
              </w:rPr>
              <w:t>四、运营期声环境污染防治措施</w:t>
            </w:r>
            <w:bookmarkEnd w:id="255"/>
          </w:p>
          <w:p>
            <w:pPr>
              <w:pStyle w:val="312"/>
            </w:pPr>
            <w:r>
              <w:rPr>
                <w:rFonts w:hint="eastAsia"/>
              </w:rPr>
              <w:t>本项目噪声源来源于打包压实、剪切、切割等拆解设备的机械噪声，安全气囊引爆噪声、汽车拆解时机械敲打声以及空压机噪声等，拟采取的噪声防治措施如下：</w:t>
            </w:r>
          </w:p>
          <w:p>
            <w:pPr>
              <w:pStyle w:val="312"/>
            </w:pPr>
            <w:r>
              <w:rPr>
                <w:rFonts w:hint="eastAsia"/>
              </w:rPr>
              <w:t>1、尽可能选用环保低噪型设备，且设备作基础减振等防治措施，从源头上降低噪声水平。</w:t>
            </w:r>
          </w:p>
          <w:p>
            <w:pPr>
              <w:pStyle w:val="312"/>
              <w:rPr>
                <w:rFonts w:ascii="宋体" w:cs="宋体"/>
                <w:kern w:val="0"/>
              </w:rPr>
            </w:pPr>
            <w:r>
              <w:rPr>
                <w:rFonts w:hint="eastAsia"/>
              </w:rPr>
              <w:t>2、</w:t>
            </w:r>
            <w:r>
              <w:rPr>
                <w:rFonts w:hint="eastAsia" w:ascii="宋体" w:cs="宋体"/>
                <w:kern w:val="0"/>
              </w:rPr>
              <w:t>机器设备必须定期检修与保养，机器设备在正常状态下运转。</w:t>
            </w:r>
          </w:p>
          <w:p>
            <w:pPr>
              <w:pStyle w:val="312"/>
            </w:pPr>
            <w:r>
              <w:rPr>
                <w:rFonts w:hint="eastAsia"/>
              </w:rPr>
              <w:t>3、</w:t>
            </w:r>
            <w:r>
              <w:rPr>
                <w:rFonts w:hint="eastAsia" w:ascii="宋体" w:cs="宋体"/>
                <w:kern w:val="0"/>
              </w:rPr>
              <w:t>对于厂房采取全部封闭，减轻噪声对外环境的影响。</w:t>
            </w:r>
          </w:p>
          <w:p>
            <w:pPr>
              <w:pStyle w:val="312"/>
            </w:pPr>
            <w:r>
              <w:rPr>
                <w:rFonts w:hint="eastAsia"/>
              </w:rPr>
              <w:t>4、交通噪声控制</w:t>
            </w:r>
          </w:p>
          <w:p>
            <w:pPr>
              <w:pStyle w:val="312"/>
            </w:pPr>
            <w:r>
              <w:rPr>
                <w:rFonts w:hint="eastAsia"/>
              </w:rPr>
              <w:t>（1）</w:t>
            </w:r>
            <w:r>
              <w:rPr>
                <w:rFonts w:hint="eastAsia" w:ascii="宋体" w:cs="宋体"/>
                <w:kern w:val="0"/>
              </w:rPr>
              <w:t>外部运输安排的昼间，禁止夜间运输；</w:t>
            </w:r>
          </w:p>
          <w:p>
            <w:pPr>
              <w:pStyle w:val="312"/>
            </w:pPr>
            <w:r>
              <w:rPr>
                <w:rFonts w:hint="eastAsia"/>
              </w:rPr>
              <w:t>（2）</w:t>
            </w:r>
            <w:r>
              <w:rPr>
                <w:rFonts w:hint="eastAsia" w:ascii="宋体" w:cs="宋体"/>
                <w:kern w:val="0"/>
              </w:rPr>
              <w:t>加强运输车辆的维护管理，确保运输车辆在最佳工况下行驶；</w:t>
            </w:r>
          </w:p>
          <w:p>
            <w:pPr>
              <w:pStyle w:val="312"/>
            </w:pPr>
            <w:r>
              <w:rPr>
                <w:rFonts w:hint="eastAsia"/>
              </w:rPr>
              <w:t>（3）</w:t>
            </w:r>
            <w:r>
              <w:rPr>
                <w:rFonts w:hint="eastAsia" w:ascii="宋体" w:cs="宋体"/>
                <w:kern w:val="0"/>
              </w:rPr>
              <w:t>外运车辆经过村庄时禁止鸣笛。</w:t>
            </w:r>
          </w:p>
          <w:p>
            <w:pPr>
              <w:pStyle w:val="312"/>
            </w:pPr>
            <w:r>
              <w:rPr>
                <w:rFonts w:hint="eastAsia"/>
              </w:rPr>
              <w:t>本项目与居民区等声环境敏感点距离较远，在采取上述噪声污染控制措施后，项目噪声可控，不会对区域声环境噪声明显影响。</w:t>
            </w:r>
          </w:p>
          <w:p>
            <w:pPr>
              <w:pStyle w:val="2"/>
              <w:spacing w:line="360" w:lineRule="auto"/>
              <w:ind w:left="0" w:leftChars="0"/>
              <w:rPr>
                <w:sz w:val="28"/>
                <w:szCs w:val="21"/>
              </w:rPr>
            </w:pPr>
            <w:bookmarkStart w:id="256" w:name="_Toc52083069"/>
            <w:r>
              <w:rPr>
                <w:rFonts w:hint="eastAsia"/>
                <w:sz w:val="28"/>
                <w:szCs w:val="21"/>
              </w:rPr>
              <w:t>五、运营期固体废物处置措施</w:t>
            </w:r>
            <w:bookmarkEnd w:id="256"/>
          </w:p>
          <w:p>
            <w:pPr>
              <w:pStyle w:val="312"/>
            </w:pPr>
            <w:r>
              <w:rPr>
                <w:rFonts w:hint="eastAsia"/>
              </w:rPr>
              <w:t>本项目为报废机动车拆解项目，根据项目特点，项目将产生大量的固体废物，其中废钢铁、有色金属、塑料、橡胶、玻璃、尼龙等均具有回收利用价值，外售给相关利用单位回收。部分碎玻璃等不可利用物品属于第</w:t>
            </w:r>
            <w:r>
              <w:t>Ⅰ</w:t>
            </w:r>
            <w:r>
              <w:rPr>
                <w:rFonts w:hint="eastAsia"/>
              </w:rPr>
              <w:t>类一般工业固体废物，贮存在一般固废贮存区，交由环卫部门清运处理。废油液、废蓄电池、废制冷剂、废滤清器、废电容、含汞含铅部件、废液化气罐、废吸油毡等危险废物分类收集存放在危废暂存间，按类别委托有相应资质的单位进行处理。生活垃圾集中收集后由环卫部门定期清运并统一处理。</w:t>
            </w:r>
          </w:p>
          <w:p>
            <w:pPr>
              <w:pStyle w:val="312"/>
              <w:ind w:firstLine="482"/>
              <w:rPr>
                <w:b/>
                <w:bCs/>
              </w:rPr>
            </w:pPr>
            <w:r>
              <w:rPr>
                <w:rFonts w:hint="eastAsia"/>
                <w:b/>
                <w:bCs/>
              </w:rPr>
              <w:t>（一）一般工业固废处理措施</w:t>
            </w:r>
          </w:p>
          <w:p>
            <w:pPr>
              <w:pStyle w:val="312"/>
            </w:pPr>
            <w:r>
              <w:rPr>
                <w:rFonts w:hint="eastAsia"/>
              </w:rPr>
              <w:t>项目产生一般工业固体废物主要为拆解过程产生的不可利用物品，包括碎玻璃、碎塑料等，产生量约为89.71t/a，项目在生产厂房内设置专门的一般固废贮存区，可以满足《一般工业固体废物贮存、处置场污染控制标准》（G</w:t>
            </w:r>
            <w:r>
              <w:t>B18599-2001</w:t>
            </w:r>
            <w:r>
              <w:rPr>
                <w:rFonts w:hint="eastAsia"/>
              </w:rPr>
              <w:t>）及其修改单要求，项目一般工业固废不会对外环境造成二次污染。</w:t>
            </w:r>
          </w:p>
          <w:p>
            <w:pPr>
              <w:pStyle w:val="312"/>
              <w:ind w:firstLine="482"/>
              <w:rPr>
                <w:b/>
                <w:bCs/>
              </w:rPr>
            </w:pPr>
            <w:r>
              <w:rPr>
                <w:rFonts w:hint="eastAsia"/>
                <w:b/>
                <w:bCs/>
              </w:rPr>
              <w:t>（二）危险废物处置措施</w:t>
            </w:r>
          </w:p>
          <w:p>
            <w:pPr>
              <w:ind w:firstLine="480"/>
            </w:pPr>
            <w:r>
              <w:rPr>
                <w:rFonts w:hint="eastAsia"/>
              </w:rPr>
              <w:t>项目运营期产生的危险废物包括</w:t>
            </w:r>
            <w:r>
              <w:t>废吸油毡</w:t>
            </w:r>
            <w:r>
              <w:rPr>
                <w:rFonts w:hint="eastAsia"/>
              </w:rPr>
              <w:t>、液化气罐、废蓄电池、废油液、废制冷剂、废滤清器、废电容电路板、废尾气净化装置、含铅含汞部件、含油抹布和劳保用品。危险废物分区暂存于项目新建危废暂存间内，定期委托有相应资质单位清运处理。</w:t>
            </w:r>
          </w:p>
          <w:p>
            <w:pPr>
              <w:pStyle w:val="312"/>
            </w:pPr>
            <w:r>
              <w:rPr>
                <w:rFonts w:hint="eastAsia"/>
              </w:rPr>
              <w:t>1、危险废物贮存的一般要求</w:t>
            </w:r>
          </w:p>
          <w:p>
            <w:pPr>
              <w:pStyle w:val="312"/>
            </w:pPr>
            <w:r>
              <w:rPr>
                <w:rFonts w:hint="eastAsia"/>
              </w:rPr>
              <w:t>所有危险废物产生者和危险废物经营者应建造专用的危险废物贮存设施，也可利用原有构筑物改建成危险废物贮存设施；在常温常压下易爆、易燃及排出有毒气体的危险废物必须进行预处理，使之稳定后贮存，否则，按易爆、易燃危险品贮存；在常温常压下不水解、不挥发的固体危险废物可在贮存设施内分别堆放，必须将危险废物装入容器内；禁止将不相容（相互反应）的危险废物在同一容器内混装；无法装入常用容器的危险废物可用防漏胶袋等盛装；装载半固体危险废物的容器内须留足够空间，容器顶部与液体表面之间保留100毫米以上的空间；盛装危险废物的容器上必须粘贴标签。</w:t>
            </w:r>
          </w:p>
          <w:p>
            <w:pPr>
              <w:pStyle w:val="312"/>
            </w:pPr>
            <w:r>
              <w:rPr>
                <w:rFonts w:hint="eastAsia"/>
              </w:rPr>
              <w:t>2、危险废物贮存容器的要求</w:t>
            </w:r>
          </w:p>
          <w:p>
            <w:pPr>
              <w:pStyle w:val="312"/>
            </w:pPr>
            <w:r>
              <w:rPr>
                <w:rFonts w:hint="eastAsia"/>
              </w:rPr>
              <w:t>应当使用符合标准的容器盛装危险废物；装载危险废物的容器及材质要满足相应的强度要求；装载危险废物的容器必须完好无损；盛装危险废物的容器材质和衬里要与危险废物相容（不相互反应）；液体危险废物可注入开孔直径不超过70毫米并有放气孔的桶中。</w:t>
            </w:r>
          </w:p>
          <w:p>
            <w:pPr>
              <w:pStyle w:val="312"/>
            </w:pPr>
            <w:r>
              <w:rPr>
                <w:rFonts w:hint="eastAsia"/>
              </w:rPr>
              <w:t>3、危险废物贮存设施选址要求</w:t>
            </w:r>
          </w:p>
          <w:p>
            <w:pPr>
              <w:pStyle w:val="312"/>
            </w:pPr>
            <w:r>
              <w:rPr>
                <w:rFonts w:hint="eastAsia"/>
              </w:rPr>
              <w:t>地质结构稳定，地震烈度不超过7度的区域内；设施底部必须高于地下水最高水位；应避免建在溶洞区或易遭受严重自然灾害如洪水、滑坡，泥石流、潮汐等影响的地区；应在易燃、易爆等危险品仓库、高压输电线路防护区域以外；应位于居民中心区常年最大风频的下风向；基础必须防渗，防渗层为至少1米厚的粘土层（K≤10</w:t>
            </w:r>
            <w:r>
              <w:rPr>
                <w:rFonts w:hint="eastAsia"/>
                <w:vertAlign w:val="superscript"/>
              </w:rPr>
              <w:t>-7</w:t>
            </w:r>
            <w:r>
              <w:rPr>
                <w:rFonts w:hint="eastAsia"/>
              </w:rPr>
              <w:t>cm/s），或2毫米厚的高密度聚乙烯，或至少2毫米厚的其它人工材料，K≤10</w:t>
            </w:r>
            <w:r>
              <w:rPr>
                <w:rFonts w:hint="eastAsia"/>
                <w:vertAlign w:val="superscript"/>
              </w:rPr>
              <w:t>-10</w:t>
            </w:r>
            <w:r>
              <w:rPr>
                <w:rFonts w:hint="eastAsia"/>
              </w:rPr>
              <w:t>cm/s。</w:t>
            </w:r>
          </w:p>
          <w:p>
            <w:pPr>
              <w:pStyle w:val="312"/>
            </w:pPr>
            <w:r>
              <w:rPr>
                <w:rFonts w:hint="eastAsia"/>
              </w:rPr>
              <w:t>4、危险废物贮存设施的设计原则</w:t>
            </w:r>
          </w:p>
          <w:p>
            <w:pPr>
              <w:pStyle w:val="312"/>
            </w:pPr>
            <w:r>
              <w:rPr>
                <w:rFonts w:hint="eastAsia"/>
              </w:rPr>
              <w:t>地面与裙脚要用坚固、防渗的材料建造，建筑材料必须与危险废物相容；必须有泄漏液体收集装置、气体导出口及气体净化装置；设施内要有安全照明设施和观察窗口；用以存放装载半固体危险废物容器的地方，必须有耐腐蚀的硬化地面，且表面无裂隙；应设计堵截泄漏的裙脚，地面与裙脚所围建的容积不低于堵截最大容器的最大储量或总储量的五分之一；不相容的危险废物必须分开存放，并设有隔离间隔断。</w:t>
            </w:r>
          </w:p>
          <w:p>
            <w:pPr>
              <w:pStyle w:val="312"/>
              <w:rPr>
                <w:u w:val="single"/>
              </w:rPr>
            </w:pPr>
            <w:r>
              <w:rPr>
                <w:rFonts w:hint="eastAsia"/>
                <w:u w:val="single"/>
              </w:rPr>
              <w:t>5、危险废物的堆放原则</w:t>
            </w:r>
          </w:p>
          <w:p>
            <w:pPr>
              <w:pStyle w:val="312"/>
              <w:rPr>
                <w:u w:val="single"/>
              </w:rPr>
            </w:pPr>
            <w:r>
              <w:rPr>
                <w:rFonts w:hint="eastAsia"/>
                <w:u w:val="single"/>
              </w:rPr>
              <w:t>（1）</w:t>
            </w:r>
            <w:r>
              <w:rPr>
                <w:u w:val="single"/>
              </w:rPr>
              <w:t>应使用符合标准的容器盛装危险废物，容器及其材质应满足相应的强度要求</w:t>
            </w:r>
            <w:r>
              <w:rPr>
                <w:rFonts w:hint="eastAsia"/>
                <w:u w:val="single"/>
              </w:rPr>
              <w:t>。</w:t>
            </w:r>
          </w:p>
          <w:p>
            <w:pPr>
              <w:pStyle w:val="312"/>
              <w:rPr>
                <w:u w:val="single"/>
              </w:rPr>
            </w:pPr>
            <w:r>
              <w:rPr>
                <w:rFonts w:hint="eastAsia"/>
                <w:u w:val="single"/>
              </w:rPr>
              <w:t>（2）</w:t>
            </w:r>
            <w:r>
              <w:rPr>
                <w:u w:val="single"/>
              </w:rPr>
              <w:t>装载危废材质和衬里要与危险废物相容，并且保留足够的空间，容器顶部与液体表面之间保留100mm以上的空间</w:t>
            </w:r>
            <w:r>
              <w:rPr>
                <w:rFonts w:hint="eastAsia"/>
                <w:u w:val="single"/>
              </w:rPr>
              <w:t>。</w:t>
            </w:r>
          </w:p>
          <w:p>
            <w:pPr>
              <w:pStyle w:val="312"/>
              <w:rPr>
                <w:u w:val="single"/>
              </w:rPr>
            </w:pPr>
            <w:r>
              <w:rPr>
                <w:rFonts w:hint="eastAsia"/>
                <w:u w:val="single"/>
              </w:rPr>
              <w:t>（3）</w:t>
            </w:r>
            <w:r>
              <w:rPr>
                <w:u w:val="single"/>
              </w:rPr>
              <w:t>容器表面必须粘贴符合标准的标签（《危险废物贮存污染控制标准》GB18597-2001附录A），实行分类管理。</w:t>
            </w:r>
          </w:p>
          <w:p>
            <w:pPr>
              <w:pStyle w:val="312"/>
              <w:rPr>
                <w:u w:val="single"/>
              </w:rPr>
            </w:pPr>
            <w:r>
              <w:rPr>
                <w:rFonts w:hint="eastAsia"/>
                <w:u w:val="single"/>
              </w:rPr>
              <w:t>（4）</w:t>
            </w:r>
            <w:r>
              <w:rPr>
                <w:u w:val="single"/>
              </w:rPr>
              <w:t>危险废物临时贮存所的地面和裙脚要用坚固、防渗的材料建造；该贮存所的地面与裙脚围建一定的空间，该容积不低于堵截最大容器的最大储量或总储量的1/5；贮存所需设液体收集装置、气体导出口及气体净化装置；贮存装载液体、半固体危险废物容器的地方，必须有耐腐蚀的硬化地面且表面无裂隙。贮存设施应注意安全照明等问题；不相容的危险废物分开存放，并设有隔离间。具体设计原则见《危险废物贮存污染控制标准》（GB18597-2001）。</w:t>
            </w:r>
          </w:p>
          <w:p>
            <w:pPr>
              <w:pStyle w:val="312"/>
              <w:rPr>
                <w:u w:val="single"/>
              </w:rPr>
            </w:pPr>
            <w:r>
              <w:rPr>
                <w:rFonts w:hint="eastAsia"/>
                <w:u w:val="single"/>
              </w:rPr>
              <w:t>（5）</w:t>
            </w:r>
            <w:r>
              <w:rPr>
                <w:u w:val="single"/>
              </w:rPr>
              <w:t>废物暂存间地面采取防渗措施，</w:t>
            </w:r>
            <w:r>
              <w:rPr>
                <w:rFonts w:hint="eastAsia"/>
                <w:u w:val="single"/>
              </w:rPr>
              <w:t>其防渗技术要求为：基础必须防渗，防渗层至少为1m厚粘土层（K≤1×10</w:t>
            </w:r>
            <w:r>
              <w:rPr>
                <w:rFonts w:hint="eastAsia"/>
                <w:u w:val="single"/>
                <w:vertAlign w:val="superscript"/>
              </w:rPr>
              <w:t>-7</w:t>
            </w:r>
            <w:r>
              <w:rPr>
                <w:rFonts w:hint="eastAsia"/>
                <w:u w:val="single"/>
              </w:rPr>
              <w:t>cm/s），或2mm厚高密度聚乙烯，或至少2mm厚其它人工材料（K≤1×10</w:t>
            </w:r>
            <w:r>
              <w:rPr>
                <w:rFonts w:hint="eastAsia"/>
                <w:u w:val="single"/>
                <w:vertAlign w:val="superscript"/>
              </w:rPr>
              <w:t>-10</w:t>
            </w:r>
            <w:r>
              <w:rPr>
                <w:rFonts w:hint="eastAsia"/>
                <w:u w:val="single"/>
              </w:rPr>
              <w:t>cm/s）。</w:t>
            </w:r>
          </w:p>
          <w:p>
            <w:pPr>
              <w:pStyle w:val="312"/>
              <w:rPr>
                <w:u w:val="single"/>
              </w:rPr>
            </w:pPr>
            <w:r>
              <w:rPr>
                <w:rFonts w:hint="eastAsia"/>
                <w:u w:val="single"/>
              </w:rPr>
              <w:t>（</w:t>
            </w:r>
            <w:r>
              <w:rPr>
                <w:u w:val="single"/>
              </w:rPr>
              <w:t>6</w:t>
            </w:r>
            <w:r>
              <w:rPr>
                <w:rFonts w:hint="eastAsia"/>
                <w:u w:val="single"/>
              </w:rPr>
              <w:t>）堆放危险废物的高度应根据地面承载能力确定。</w:t>
            </w:r>
          </w:p>
          <w:p>
            <w:pPr>
              <w:pStyle w:val="312"/>
              <w:rPr>
                <w:u w:val="single"/>
              </w:rPr>
            </w:pPr>
            <w:r>
              <w:rPr>
                <w:rFonts w:hint="eastAsia"/>
                <w:u w:val="single"/>
              </w:rPr>
              <w:t>6、危废暂存间的建设方案</w:t>
            </w:r>
          </w:p>
          <w:p>
            <w:pPr>
              <w:pStyle w:val="312"/>
              <w:rPr>
                <w:u w:val="single"/>
              </w:rPr>
            </w:pPr>
            <w:r>
              <w:rPr>
                <w:rFonts w:hint="eastAsia"/>
                <w:u w:val="single"/>
              </w:rPr>
              <w:t>项目拟严格按照《危险废物贮存污染控制标准》（GB18597-2001）及其2013修改单要求，设置危险废物贮存场所（设施），并根据项目危险废物产生量、贮存期限等，分 区设置各类危险废物贮存场所的能力，以满足暂存要求，具体情况如下：</w:t>
            </w:r>
          </w:p>
          <w:p>
            <w:pPr>
              <w:pStyle w:val="312"/>
              <w:rPr>
                <w:u w:val="single"/>
              </w:rPr>
            </w:pPr>
            <w:r>
              <w:rPr>
                <w:rFonts w:hint="eastAsia"/>
                <w:u w:val="single"/>
              </w:rPr>
              <w:t>（1）废液暂存区</w:t>
            </w:r>
          </w:p>
          <w:p>
            <w:pPr>
              <w:pStyle w:val="312"/>
              <w:rPr>
                <w:u w:val="single"/>
              </w:rPr>
            </w:pPr>
            <w:r>
              <w:rPr>
                <w:u w:val="single"/>
              </w:rPr>
              <w:t>危废暂存间内单独隔出</w:t>
            </w:r>
            <w:r>
              <w:rPr>
                <w:rFonts w:hint="eastAsia"/>
                <w:u w:val="single"/>
              </w:rPr>
              <w:t>40m</w:t>
            </w:r>
            <w:r>
              <w:rPr>
                <w:rFonts w:hint="eastAsia"/>
                <w:u w:val="single"/>
                <w:vertAlign w:val="superscript"/>
              </w:rPr>
              <w:t>2</w:t>
            </w:r>
            <w:r>
              <w:rPr>
                <w:rFonts w:hint="eastAsia"/>
                <w:u w:val="single"/>
              </w:rPr>
              <w:t>废液暂存区，四周设置防腐防渗围堰，</w:t>
            </w:r>
            <w:r>
              <w:rPr>
                <w:u w:val="single"/>
              </w:rPr>
              <w:t>地面采取防腐、防渗工程措施、泄漏收集、废气收集处理等措施，主要用于贮存各类废油液和废空调制冷剂等，包括汽油、柴油、机油、润滑剂、液压油、制动液、防冻剂等。各类废液经收集后贮存于专用包装桶内，存放于废液存放</w:t>
            </w:r>
            <w:r>
              <w:rPr>
                <w:rFonts w:hint="eastAsia"/>
                <w:u w:val="single"/>
              </w:rPr>
              <w:t>区</w:t>
            </w:r>
            <w:r>
              <w:rPr>
                <w:u w:val="single"/>
              </w:rPr>
              <w:t>（危险废物暂存间），暂存期不超过1年，并按规范要求进行转移并委托有资质单位进行处置。</w:t>
            </w:r>
          </w:p>
          <w:p>
            <w:pPr>
              <w:pStyle w:val="312"/>
              <w:rPr>
                <w:u w:val="single"/>
              </w:rPr>
            </w:pPr>
            <w:r>
              <w:rPr>
                <w:rFonts w:hint="eastAsia"/>
                <w:u w:val="single"/>
              </w:rPr>
              <w:t>（2）废蓄电池暂存区</w:t>
            </w:r>
          </w:p>
          <w:p>
            <w:pPr>
              <w:pStyle w:val="312"/>
              <w:rPr>
                <w:u w:val="single"/>
              </w:rPr>
            </w:pPr>
            <w:r>
              <w:rPr>
                <w:u w:val="single"/>
              </w:rPr>
              <w:t>项目拆解过程不对废蓄电池进行拆解、碾压及其他破碎操作，以保证废电池的外壳完整，减少并防止有害物质渗出。项目经预处理拆解产生的废电池约</w:t>
            </w:r>
            <w:r>
              <w:rPr>
                <w:rFonts w:hint="eastAsia"/>
                <w:u w:val="single"/>
              </w:rPr>
              <w:t>11.5t/a</w:t>
            </w:r>
            <w:r>
              <w:rPr>
                <w:u w:val="single"/>
              </w:rPr>
              <w:t>，拆解后采用专用的耐酸防腐容器包装和贮存，独立设置1处</w:t>
            </w:r>
            <w:r>
              <w:rPr>
                <w:rFonts w:hint="eastAsia"/>
                <w:u w:val="single"/>
              </w:rPr>
              <w:t>3</w:t>
            </w:r>
            <w:r>
              <w:rPr>
                <w:u w:val="single"/>
              </w:rPr>
              <w:t>0m</w:t>
            </w:r>
            <w:r>
              <w:rPr>
                <w:u w:val="single"/>
                <w:vertAlign w:val="superscript"/>
              </w:rPr>
              <w:t>2</w:t>
            </w:r>
            <w:r>
              <w:rPr>
                <w:u w:val="single"/>
              </w:rPr>
              <w:t>密闭式蓄电池收集及贮存间，与</w:t>
            </w:r>
            <w:r>
              <w:rPr>
                <w:rFonts w:hint="eastAsia"/>
                <w:u w:val="single"/>
              </w:rPr>
              <w:t>其他</w:t>
            </w:r>
            <w:r>
              <w:rPr>
                <w:u w:val="single"/>
              </w:rPr>
              <w:t>危险废物分开存放，地面设防腐防渗耐酸地面及泄漏收集池等措施，规范化设置危险废物识别标志，其贮存能力可满足暂存要求。项目拆解产生的废蓄电池严格按危险废物的管理和处置要求，暂存期不超过3个月，并按规范要求进行转移并委托有资质单位进行处置</w:t>
            </w:r>
          </w:p>
          <w:p>
            <w:pPr>
              <w:pStyle w:val="312"/>
              <w:rPr>
                <w:u w:val="single"/>
              </w:rPr>
            </w:pPr>
            <w:r>
              <w:rPr>
                <w:rFonts w:hint="eastAsia"/>
                <w:u w:val="single"/>
              </w:rPr>
              <w:t>（3）</w:t>
            </w:r>
            <w:r>
              <w:rPr>
                <w:u w:val="single"/>
              </w:rPr>
              <w:t>其他危险废物综合暂存区</w:t>
            </w:r>
          </w:p>
          <w:p>
            <w:pPr>
              <w:pStyle w:val="312"/>
              <w:rPr>
                <w:u w:val="single"/>
              </w:rPr>
            </w:pPr>
            <w:r>
              <w:rPr>
                <w:rFonts w:hint="eastAsia"/>
                <w:u w:val="single"/>
              </w:rPr>
              <w:t>项目拆解过程中产生的其它危险废物主要包括；废液化气罐、废滤清器、废尾气净化装置、含汞部件、含铅部件、含油劳保用品。上述危险废物设危废危废贮存区120m</w:t>
            </w:r>
            <w:r>
              <w:rPr>
                <w:rFonts w:hint="eastAsia"/>
                <w:u w:val="single"/>
                <w:vertAlign w:val="superscript"/>
              </w:rPr>
              <w:t>2</w:t>
            </w:r>
            <w:r>
              <w:rPr>
                <w:rFonts w:hint="eastAsia"/>
                <w:u w:val="single"/>
              </w:rPr>
              <w:t>，每种危废单独存放，不同危废存放区建围堰隔开，地面采取防渗、防腐及泄漏收集等措施，对各类危险废物采用密闭式包装后分类贮存，其贮存能力可满足暂存要求；严格按危险废物的管理要求，暂存期不超过1年，并按规范要求进行转移并委托有资质单位进行处置。建设单位按照规范要求制定《危险废物泄漏专项应急处置预案》，一旦危险废物 收集贮存过程发生泄漏，可立即启动专项应急处置预案，对各类危险废物进行收集和处理。</w:t>
            </w:r>
          </w:p>
          <w:p>
            <w:pPr>
              <w:pStyle w:val="312"/>
              <w:rPr>
                <w:u w:val="single"/>
              </w:rPr>
            </w:pPr>
            <w:r>
              <w:rPr>
                <w:rFonts w:hint="eastAsia"/>
                <w:u w:val="single"/>
              </w:rPr>
              <w:t>6、危险废物的厂内转移要求</w:t>
            </w:r>
          </w:p>
          <w:p>
            <w:pPr>
              <w:pStyle w:val="312"/>
              <w:rPr>
                <w:u w:val="single"/>
              </w:rPr>
            </w:pPr>
            <w:r>
              <w:rPr>
                <w:u w:val="single"/>
              </w:rPr>
              <w:t>项目危险废物经分类收集和包装后贮存在厂区内，厂内运输过程路线短，委托处置前无其它中间运输环节。</w:t>
            </w:r>
          </w:p>
          <w:p>
            <w:pPr>
              <w:pStyle w:val="312"/>
              <w:rPr>
                <w:u w:val="single"/>
              </w:rPr>
            </w:pPr>
            <w:r>
              <w:rPr>
                <w:rFonts w:hint="eastAsia"/>
                <w:u w:val="single"/>
              </w:rPr>
              <w:t>7、转移与委托处置要求</w:t>
            </w:r>
          </w:p>
          <w:p>
            <w:pPr>
              <w:pStyle w:val="312"/>
              <w:rPr>
                <w:u w:val="single"/>
              </w:rPr>
            </w:pPr>
            <w:r>
              <w:rPr>
                <w:rFonts w:hint="eastAsia"/>
                <w:u w:val="single"/>
              </w:rPr>
              <w:t>项目产生的危险废物暂存于危废暂存间，按危险废物产生周期定期委托委托有处置单位按危废要求进行运输转运，按照《危险废物转移联单管理办法》填写危险废物转移联单。运输工具符合国务院交通主管部门有关危险货物运输安全要求，驾驶员和押运人员必须有危险货物运输资格证，车辆应设有明显的危险品运输警示标志。车辆应配备与运输类项相适应的消防器材与应急工具。危险废物运输路线远离居民点、学校、交通繁华路段、名胜古迹、风景游览区等。</w:t>
            </w:r>
          </w:p>
          <w:p>
            <w:pPr>
              <w:pStyle w:val="312"/>
              <w:rPr>
                <w:u w:val="single"/>
              </w:rPr>
            </w:pPr>
            <w:r>
              <w:rPr>
                <w:rFonts w:hint="eastAsia"/>
                <w:u w:val="single"/>
              </w:rPr>
              <w:t>项目环评阶段危险废物暂未委托利用或者处置单位，建议项目投入运行后选择项目周边有资质、有处置能力的危险废物处置单位就近处置，减少危险废物转移、运输过程的环境风险和运输沿线环境敏感保护目标的影响。</w:t>
            </w:r>
          </w:p>
          <w:p>
            <w:pPr>
              <w:pStyle w:val="312"/>
              <w:rPr>
                <w:u w:val="single"/>
              </w:rPr>
            </w:pPr>
            <w:r>
              <w:rPr>
                <w:rFonts w:hint="eastAsia"/>
                <w:u w:val="single"/>
              </w:rPr>
              <w:t>本评价对后续危险废物的意向处置单位提出处置能力、资质类别等要求如下：</w:t>
            </w:r>
          </w:p>
          <w:p>
            <w:pPr>
              <w:pStyle w:val="312"/>
              <w:rPr>
                <w:u w:val="single"/>
              </w:rPr>
            </w:pPr>
            <w:r>
              <w:rPr>
                <w:rFonts w:hint="eastAsia"/>
                <w:u w:val="single"/>
              </w:rPr>
              <w:t>（1）委托处置单位应取得危险废物经营许可证，其经营方式应包括危险废物收集、 贮存、处置综合经营许可证。</w:t>
            </w:r>
          </w:p>
          <w:p>
            <w:pPr>
              <w:pStyle w:val="312"/>
              <w:rPr>
                <w:u w:val="single"/>
              </w:rPr>
            </w:pPr>
            <w:r>
              <w:rPr>
                <w:rFonts w:hint="eastAsia"/>
                <w:u w:val="single"/>
              </w:rPr>
              <w:t>（2）经营的危险废物类别应包括：HW08废矿物油与含矿物油废物、HW49其他废物，与所经营的危险废物类别相适应的处置技术和工艺。</w:t>
            </w:r>
          </w:p>
          <w:p>
            <w:pPr>
              <w:pStyle w:val="312"/>
              <w:rPr>
                <w:u w:val="single"/>
              </w:rPr>
            </w:pPr>
            <w:r>
              <w:rPr>
                <w:rFonts w:hint="eastAsia"/>
                <w:u w:val="single"/>
              </w:rPr>
              <w:t>（3）经营规模有余量处置本项目产生的危险废物。</w:t>
            </w:r>
          </w:p>
          <w:p>
            <w:pPr>
              <w:pStyle w:val="312"/>
              <w:rPr>
                <w:u w:val="single"/>
              </w:rPr>
            </w:pPr>
            <w:r>
              <w:rPr>
                <w:rFonts w:hint="eastAsia"/>
                <w:u w:val="single"/>
              </w:rPr>
              <w:t>建议委托处置单位危险危废运输过程采取如下措施：</w:t>
            </w:r>
          </w:p>
          <w:p>
            <w:pPr>
              <w:pStyle w:val="312"/>
              <w:rPr>
                <w:u w:val="single"/>
              </w:rPr>
            </w:pPr>
            <w:r>
              <w:rPr>
                <w:rFonts w:hint="eastAsia"/>
                <w:u w:val="single"/>
              </w:rPr>
              <w:t>（1）运输由委托处置单位按危废要求进行运输转运，运输工具符合国务院交通主管部门有关危险货物运输安全要求，驾驶员和押运人员必须有危险货物运输资格证，车辆应设有明显的危险品运输警示标志。</w:t>
            </w:r>
          </w:p>
          <w:p>
            <w:pPr>
              <w:pStyle w:val="312"/>
              <w:rPr>
                <w:u w:val="single"/>
              </w:rPr>
            </w:pPr>
            <w:r>
              <w:rPr>
                <w:rFonts w:hint="eastAsia"/>
                <w:u w:val="single"/>
              </w:rPr>
              <w:t>（2）运送车辆应根据装运危险废物性质和包装形式，配备相应的捆扎、防渗和防 散失等用具。车辆应配备与运输类项相适应的消防器材。</w:t>
            </w:r>
          </w:p>
          <w:p>
            <w:pPr>
              <w:pStyle w:val="312"/>
              <w:rPr>
                <w:u w:val="single"/>
              </w:rPr>
            </w:pPr>
            <w:r>
              <w:rPr>
                <w:rFonts w:hint="eastAsia"/>
                <w:u w:val="single"/>
              </w:rPr>
              <w:t>（3）严禁与不相容物混装混运。</w:t>
            </w:r>
          </w:p>
          <w:p>
            <w:pPr>
              <w:pStyle w:val="312"/>
              <w:rPr>
                <w:u w:val="single"/>
              </w:rPr>
            </w:pPr>
            <w:r>
              <w:rPr>
                <w:rFonts w:hint="eastAsia"/>
                <w:u w:val="single"/>
              </w:rPr>
              <w:t>（4）危险废物运输路线远离居民点、学校、交通繁华路段、名胜古迹、风景游览 区等。</w:t>
            </w:r>
          </w:p>
          <w:p>
            <w:pPr>
              <w:pStyle w:val="312"/>
              <w:rPr>
                <w:u w:val="single"/>
              </w:rPr>
            </w:pPr>
            <w:r>
              <w:rPr>
                <w:rFonts w:hint="eastAsia"/>
                <w:u w:val="single"/>
              </w:rPr>
              <w:t>（5）必须按照《危险废物转移联单管理办法》填写危险废物转移联单，并向危险</w:t>
            </w:r>
            <w:r>
              <w:rPr>
                <w:u w:val="single"/>
              </w:rPr>
              <w:t>废物移出地设区的市级以上地方人民政府环境保护行政主管部门提出申请。移出地设区的市级以上地方人民政府环境保护行政主管部门应当经接受地设区的市级以上地方人民政府环境保护行政主管部门同意后，方可批准转移该危险废物。未经批准的，不得转移。转移危险废物途经移出地、接受地以外行政区域的，危险废物移出地设区的市级以上地方人民政府环境保护行政主管部门应当及时通知沿途经过的设区的市级以上地方 人民政府环境保护行政主管部门。</w:t>
            </w:r>
          </w:p>
          <w:p>
            <w:pPr>
              <w:pStyle w:val="312"/>
            </w:pPr>
            <w:r>
              <w:rPr>
                <w:rFonts w:hint="eastAsia"/>
              </w:rPr>
              <w:t>8、危险废物环境管理要求</w:t>
            </w:r>
          </w:p>
          <w:p>
            <w:pPr>
              <w:pStyle w:val="312"/>
            </w:pPr>
            <w:r>
              <w:rPr>
                <w:rFonts w:hint="eastAsia"/>
              </w:rPr>
              <w:t>（1）指定</w:t>
            </w:r>
            <w:r>
              <w:t>专人负责危废的日常收集和管理，对进出临时贮存所的危废都要记录在案。</w:t>
            </w:r>
          </w:p>
          <w:p>
            <w:pPr>
              <w:pStyle w:val="312"/>
            </w:pPr>
            <w:r>
              <w:rPr>
                <w:rFonts w:hint="eastAsia"/>
              </w:rPr>
              <w:t>（2）</w:t>
            </w:r>
            <w:r>
              <w:t>危废临时贮存所需设置警示标志。贮存所内应配备通讯设备、照明设备、安全防护服装及工具，并有应急防护设施。</w:t>
            </w:r>
          </w:p>
          <w:p>
            <w:pPr>
              <w:pStyle w:val="312"/>
            </w:pPr>
            <w:r>
              <w:rPr>
                <w:rFonts w:hint="eastAsia"/>
              </w:rPr>
              <w:t>（3）严禁将危险废物提供或者委托给无危险废物经营许可证的单位从事收集、贮存、利用、处置的经营活动。</w:t>
            </w:r>
          </w:p>
          <w:p>
            <w:pPr>
              <w:pStyle w:val="312"/>
            </w:pPr>
            <w:r>
              <w:rPr>
                <w:rFonts w:hint="eastAsia"/>
              </w:rPr>
              <w:t>（4）危险废物的转移运输必须委托相关有资质的单位，并与其签订安全环保相关协议，保证分工明确、责任到位。</w:t>
            </w:r>
          </w:p>
          <w:p>
            <w:pPr>
              <w:pStyle w:val="312"/>
            </w:pPr>
            <w:r>
              <w:rPr>
                <w:rFonts w:hint="eastAsia"/>
              </w:rPr>
              <w:t>（5）危险废物处置或利用单位必须具备相应的能力和资质，不允许将危险废物出售给没有加工或使用能力的单位和个人，废物处理之前需要对其生产技术、设备、加工处理能力进行考察，保证不会产生二次污染</w:t>
            </w:r>
          </w:p>
          <w:p>
            <w:pPr>
              <w:pStyle w:val="312"/>
              <w:ind w:firstLine="482"/>
              <w:rPr>
                <w:b/>
                <w:bCs/>
              </w:rPr>
            </w:pPr>
            <w:r>
              <w:rPr>
                <w:rFonts w:hint="eastAsia"/>
                <w:b/>
                <w:bCs/>
              </w:rPr>
              <w:t>（三）生活垃圾</w:t>
            </w:r>
          </w:p>
          <w:p>
            <w:pPr>
              <w:pStyle w:val="312"/>
            </w:pPr>
            <w:r>
              <w:rPr>
                <w:rFonts w:hint="eastAsia"/>
              </w:rPr>
              <w:t>本项目生活垃圾产生量为</w:t>
            </w:r>
            <w:r>
              <w:t>0.9</w:t>
            </w:r>
            <w:r>
              <w:rPr>
                <w:rFonts w:hint="eastAsia"/>
              </w:rPr>
              <w:t>t/a。生活垃圾集中收集，定期由环卫部门清运并统一处理。</w:t>
            </w:r>
          </w:p>
          <w:p>
            <w:pPr>
              <w:pStyle w:val="312"/>
            </w:pPr>
            <w:r>
              <w:rPr>
                <w:rFonts w:hint="eastAsia"/>
              </w:rPr>
              <w:t>通过采取以上措施，项目产生的各项固体废物基本上能够遵循分类管理、妥善储存、合理处置的原则，得到妥善处置和合理利用，符合固废废物处理处置“无害化、减量化、资源化”的原则，不会产生二次污染，对项目周围环境不会产生明显不良影响。</w:t>
            </w:r>
          </w:p>
          <w:p>
            <w:pPr>
              <w:pStyle w:val="2"/>
              <w:spacing w:line="360" w:lineRule="auto"/>
              <w:ind w:left="0" w:leftChars="0"/>
              <w:rPr>
                <w:sz w:val="28"/>
                <w:szCs w:val="21"/>
              </w:rPr>
            </w:pPr>
            <w:bookmarkStart w:id="257" w:name="_Toc52083070"/>
            <w:r>
              <w:rPr>
                <w:rFonts w:hint="eastAsia"/>
                <w:sz w:val="28"/>
                <w:szCs w:val="21"/>
              </w:rPr>
              <w:t>六、运营期</w:t>
            </w:r>
            <w:r>
              <w:rPr>
                <w:sz w:val="28"/>
                <w:szCs w:val="21"/>
              </w:rPr>
              <w:t>土壤</w:t>
            </w:r>
            <w:r>
              <w:rPr>
                <w:rFonts w:hint="eastAsia"/>
                <w:sz w:val="28"/>
                <w:szCs w:val="21"/>
              </w:rPr>
              <w:t>污染防治</w:t>
            </w:r>
            <w:r>
              <w:rPr>
                <w:sz w:val="28"/>
                <w:szCs w:val="21"/>
              </w:rPr>
              <w:t>措施</w:t>
            </w:r>
            <w:bookmarkEnd w:id="257"/>
          </w:p>
          <w:p>
            <w:pPr>
              <w:pStyle w:val="337"/>
            </w:pPr>
            <w:r>
              <w:t>根据HJ964-2018《环境影响评价技术导则土壤环境（试行）》要求，项目土壤环境保护措施主要应采</w:t>
            </w:r>
            <w:r>
              <w:rPr>
                <w:rFonts w:hint="eastAsia"/>
              </w:rPr>
              <w:t>取“源头控制”和“过程防控</w:t>
            </w:r>
            <w:r>
              <w:rPr>
                <w:rFonts w:hint="eastAsia" w:ascii="DNQWMR+TimesNewRomanPSMT" w:hAnsi="DNQWMR+TimesNewRomanPSMT" w:cs="DNQWMR+TimesNewRomanPSMT"/>
              </w:rPr>
              <w:t>”</w:t>
            </w:r>
            <w:r>
              <w:rPr>
                <w:rFonts w:hint="eastAsia"/>
              </w:rPr>
              <w:t>措</w:t>
            </w:r>
            <w:r>
              <w:t>施。</w:t>
            </w:r>
          </w:p>
          <w:p>
            <w:pPr>
              <w:pStyle w:val="312"/>
              <w:ind w:firstLine="482"/>
              <w:rPr>
                <w:rFonts w:ascii="宋体" w:cs="宋体"/>
                <w:b/>
                <w:bCs/>
                <w:kern w:val="0"/>
              </w:rPr>
            </w:pPr>
            <w:r>
              <w:rPr>
                <w:rFonts w:hint="eastAsia"/>
                <w:b/>
                <w:bCs/>
              </w:rPr>
              <w:t>（一）</w:t>
            </w:r>
            <w:r>
              <w:rPr>
                <w:rFonts w:hint="eastAsia" w:ascii="宋体" w:cs="宋体"/>
                <w:b/>
                <w:bCs/>
                <w:kern w:val="0"/>
              </w:rPr>
              <w:t>源头上控制对土壤的污染</w:t>
            </w:r>
          </w:p>
          <w:p>
            <w:pPr>
              <w:pStyle w:val="312"/>
            </w:pPr>
            <w:r>
              <w:rPr>
                <w:rFonts w:hint="eastAsia"/>
              </w:rPr>
              <w:t>严格执行相关环保法规与政策，严格控制废气无组织排放，规范废油液和废制冷剂收集的操作规范性，加强切割粉尘收集设施的的维护和日常管理，工艺废气应做到长期稳定达标排放。</w:t>
            </w:r>
          </w:p>
          <w:p>
            <w:pPr>
              <w:pStyle w:val="312"/>
            </w:pPr>
            <w:r>
              <w:rPr>
                <w:rFonts w:hint="eastAsia"/>
              </w:rPr>
              <w:t>厂区实行雨污分流制，项目产生的生活污水排入防渗旱厕，定期清掏用于农肥。地面清洗废水和收集的厂区雨水经隔油池处理后采用罐车拉运至抚松县净源污水处理有限公司进一步处理，处理达到</w:t>
            </w:r>
            <w:r>
              <w:t>《城镇污水处理厂污染物排放标准》（GB18918-2002）中的一级A标准</w:t>
            </w:r>
            <w:r>
              <w:rPr>
                <w:rFonts w:hint="eastAsia"/>
              </w:rPr>
              <w:t>后最终排入头道松花江。</w:t>
            </w:r>
          </w:p>
          <w:p>
            <w:pPr>
              <w:pStyle w:val="312"/>
            </w:pPr>
            <w:r>
              <w:rPr>
                <w:rFonts w:hint="eastAsia"/>
              </w:rPr>
              <w:t>项目拆解产生的危险废物分类收集，并采用专用的密闭容器包装和贮存，设置危险废物暂存间，地面设防腐、防渗、耐酸地面及泄漏收集池等措施，规范化设置危险废物识别标志，严格按危险废物的管理和处置要求，委托有资质单位收集和处置。</w:t>
            </w:r>
          </w:p>
          <w:p>
            <w:pPr>
              <w:pStyle w:val="312"/>
              <w:ind w:firstLine="482"/>
              <w:rPr>
                <w:b/>
                <w:bCs/>
              </w:rPr>
            </w:pPr>
            <w:r>
              <w:rPr>
                <w:rFonts w:hint="eastAsia"/>
                <w:b/>
                <w:bCs/>
              </w:rPr>
              <w:t>（二）过程防控措施</w:t>
            </w:r>
          </w:p>
          <w:p>
            <w:pPr>
              <w:pStyle w:val="312"/>
            </w:pPr>
            <w:r>
              <w:rPr>
                <w:rFonts w:hint="eastAsia"/>
              </w:rPr>
              <w:t>项目占地范围内均采取硬化路面，发现破损及时修复。厂区设置地面硬化；项目生产厂房（预处理区和拆解作业区）、雨水收集池、隔油池、事故应急池、危废暂存场所等作重点防渗、防腐处理措施，并定期检查防渗、防腐措施，以防止废液泄漏对土壤环境造成污染。</w:t>
            </w:r>
          </w:p>
          <w:p>
            <w:pPr>
              <w:pStyle w:val="312"/>
            </w:pPr>
            <w:r>
              <w:rPr>
                <w:rFonts w:hint="eastAsia"/>
              </w:rPr>
              <w:t>运行期严格管理，加强巡检，及时发现污染物泄漏；一旦出现泄漏及时处理，检查检修设备，将污染物泄漏的环境风险事故降到最低。</w:t>
            </w:r>
          </w:p>
          <w:p>
            <w:pPr>
              <w:pStyle w:val="312"/>
              <w:ind w:firstLine="482"/>
              <w:rPr>
                <w:rFonts w:ascii="宋体" w:cs="宋体"/>
                <w:b/>
                <w:bCs/>
                <w:kern w:val="0"/>
              </w:rPr>
            </w:pPr>
            <w:r>
              <w:rPr>
                <w:rFonts w:hint="eastAsia"/>
                <w:b/>
                <w:bCs/>
              </w:rPr>
              <w:t>（三）</w:t>
            </w:r>
            <w:r>
              <w:rPr>
                <w:rFonts w:hint="eastAsia" w:ascii="宋体" w:cs="宋体"/>
                <w:b/>
                <w:bCs/>
                <w:kern w:val="0"/>
              </w:rPr>
              <w:t>应急处置</w:t>
            </w:r>
          </w:p>
          <w:p>
            <w:pPr>
              <w:pStyle w:val="312"/>
            </w:pPr>
            <w:r>
              <w:rPr>
                <w:rFonts w:hint="eastAsia"/>
              </w:rPr>
              <w:t>1、当发生异常情况，需要马上采取紧急措施。</w:t>
            </w:r>
          </w:p>
          <w:p>
            <w:pPr>
              <w:pStyle w:val="312"/>
            </w:pPr>
            <w:r>
              <w:rPr>
                <w:rFonts w:hint="eastAsia"/>
              </w:rPr>
              <w:t>2、当发生异常情况时，按照装置制定的环境事故应急预案，启动环境风险应急预案。在第一时间内尽快上报主管领导，启动周围社会预案，密切关注土壤质量变化情况。</w:t>
            </w:r>
          </w:p>
          <w:p>
            <w:pPr>
              <w:pStyle w:val="312"/>
            </w:pPr>
            <w:r>
              <w:rPr>
                <w:rFonts w:hint="eastAsia"/>
              </w:rPr>
              <w:t>3、组织装专业队伍负责查找环境事故发生地点，分析事故原因，尽量将紧急时间局部化，如可能应予以消除，尽量缩小环境事故对人和财产的影响。减低事故后果的手段，包括切断生产装置或设施。</w:t>
            </w:r>
          </w:p>
          <w:p>
            <w:pPr>
              <w:pStyle w:val="312"/>
            </w:pPr>
            <w:r>
              <w:rPr>
                <w:rFonts w:hint="eastAsia"/>
              </w:rPr>
              <w:t>4、对事故现场进行调查，监测，处理。对事故后果进行评估，采取紧急措施制止事故的扩散，扩大，并制定防止类似事件发生的措施。</w:t>
            </w:r>
          </w:p>
          <w:p>
            <w:pPr>
              <w:pStyle w:val="312"/>
            </w:pPr>
            <w:r>
              <w:rPr>
                <w:rFonts w:hint="eastAsia"/>
              </w:rPr>
              <w:t>5、如果本公司力量不足，需要请求社会应急力量协助。</w:t>
            </w:r>
          </w:p>
          <w:p>
            <w:pPr>
              <w:pStyle w:val="312"/>
              <w:ind w:firstLine="482"/>
              <w:rPr>
                <w:b/>
                <w:bCs/>
              </w:rPr>
            </w:pPr>
            <w:r>
              <w:rPr>
                <w:rFonts w:hint="eastAsia"/>
                <w:b/>
                <w:bCs/>
              </w:rPr>
              <w:t>（四）防渗措施要求</w:t>
            </w:r>
          </w:p>
          <w:p>
            <w:pPr>
              <w:pStyle w:val="312"/>
            </w:pPr>
            <w:r>
              <w:rPr>
                <w:rFonts w:hint="eastAsia"/>
              </w:rPr>
              <w:t>土壤污染防治措施按照“源头控制、末端防治、污染监控、应急响应”相结合的原则，对污染物的产生、漏渗、扩散、应急响应全阶段进行控制。</w:t>
            </w:r>
          </w:p>
          <w:p>
            <w:pPr>
              <w:pStyle w:val="312"/>
              <w:rPr>
                <w:rFonts w:hAnsi="宋体"/>
              </w:rPr>
            </w:pPr>
            <w:r>
              <w:rPr>
                <w:rFonts w:hint="eastAsia" w:hAnsi="宋体"/>
              </w:rPr>
              <w:t>1、</w:t>
            </w:r>
            <w:r>
              <w:rPr>
                <w:rFonts w:hAnsi="宋体"/>
              </w:rPr>
              <w:t>本项目</w:t>
            </w:r>
            <w:r>
              <w:rPr>
                <w:rFonts w:hint="eastAsia"/>
              </w:rPr>
              <w:t>生产厂房（预处理区和拆解作业区）、雨水收集池、隔油池、事故应急池、危废暂存场所</w:t>
            </w:r>
            <w:r>
              <w:rPr>
                <w:rFonts w:hAnsi="宋体"/>
              </w:rPr>
              <w:t>划分为重点防渗区。</w:t>
            </w:r>
            <w:r>
              <w:rPr>
                <w:rFonts w:hint="eastAsia" w:hAnsi="宋体"/>
              </w:rPr>
              <w:t>重点防渗区防渗要求：</w:t>
            </w:r>
            <w:r>
              <w:rPr>
                <w:rFonts w:hAnsi="宋体"/>
              </w:rPr>
              <w:t>等效粘土防渗层厚度Mb≥6.0m，K≤1×10</w:t>
            </w:r>
            <w:r>
              <w:rPr>
                <w:rFonts w:hAnsi="宋体"/>
                <w:vertAlign w:val="superscript"/>
              </w:rPr>
              <w:t>-7</w:t>
            </w:r>
            <w:r>
              <w:rPr>
                <w:rFonts w:hAnsi="宋体"/>
              </w:rPr>
              <w:t>cm/s；危废暂存间按照《危险废物贮存污染控制标准》（GB18597-2001）的要求采取防渗措施，其防渗技术要求为：基础必须防渗，防渗层至少为1m厚粘土层（K≤1×10</w:t>
            </w:r>
            <w:r>
              <w:rPr>
                <w:rFonts w:hAnsi="宋体"/>
                <w:vertAlign w:val="superscript"/>
              </w:rPr>
              <w:t>-7</w:t>
            </w:r>
            <w:r>
              <w:rPr>
                <w:rFonts w:hAnsi="宋体"/>
              </w:rPr>
              <w:t>cm/s），或2mm厚高密度聚乙烯，或至少2mm厚其他人工材料（K≤1×10</w:t>
            </w:r>
            <w:r>
              <w:rPr>
                <w:rFonts w:hAnsi="宋体"/>
                <w:vertAlign w:val="superscript"/>
              </w:rPr>
              <w:t>-10</w:t>
            </w:r>
            <w:r>
              <w:rPr>
                <w:rFonts w:hAnsi="宋体"/>
              </w:rPr>
              <w:t>cm/s）</w:t>
            </w:r>
            <w:r>
              <w:rPr>
                <w:rFonts w:hint="eastAsia" w:hAnsi="宋体"/>
              </w:rPr>
              <w:t>。</w:t>
            </w:r>
          </w:p>
          <w:p>
            <w:pPr>
              <w:pStyle w:val="312"/>
              <w:ind w:firstLine="472"/>
              <w:rPr>
                <w:spacing w:val="-2"/>
              </w:rPr>
            </w:pPr>
            <w:r>
              <w:rPr>
                <w:rFonts w:hint="eastAsia"/>
                <w:spacing w:val="-2"/>
              </w:rPr>
              <w:t>2、按照一般防渗区的防渗要求对报废汽车贮存区进行防渗，将发生事故泄漏对土壤造成不利影响的概率降至最低。</w:t>
            </w:r>
          </w:p>
          <w:p>
            <w:pPr>
              <w:pStyle w:val="312"/>
              <w:ind w:firstLine="472"/>
              <w:rPr>
                <w:spacing w:val="-2"/>
              </w:rPr>
            </w:pPr>
            <w:r>
              <w:rPr>
                <w:rFonts w:hint="eastAsia"/>
                <w:spacing w:val="-2"/>
              </w:rPr>
              <w:t>3、制定监测计划，定期对车间附近土壤进行监测，了解区域土壤环境质量，可采取本环评监测结果作为土壤的本底值衡量项目建成后对土壤环境的影响程度。</w:t>
            </w:r>
          </w:p>
          <w:p>
            <w:pPr>
              <w:pStyle w:val="312"/>
              <w:ind w:firstLine="472"/>
            </w:pPr>
            <w:r>
              <w:rPr>
                <w:rFonts w:hint="eastAsia"/>
                <w:spacing w:val="-2"/>
              </w:rPr>
              <w:t>本项目采取源头控制、过程阻断，污染物消减和分区防控等措施后，可以将项目对土壤环境造成的影响降至最低。</w:t>
            </w:r>
          </w:p>
          <w:p>
            <w:pPr>
              <w:pStyle w:val="337"/>
            </w:pPr>
          </w:p>
          <w:p>
            <w:pPr>
              <w:pStyle w:val="337"/>
            </w:pPr>
          </w:p>
          <w:p>
            <w:pPr>
              <w:pStyle w:val="337"/>
            </w:pPr>
          </w:p>
          <w:p>
            <w:pPr>
              <w:pStyle w:val="337"/>
            </w:pPr>
          </w:p>
          <w:p>
            <w:pPr>
              <w:pStyle w:val="337"/>
            </w:pPr>
          </w:p>
          <w:p>
            <w:pPr>
              <w:pStyle w:val="337"/>
            </w:pPr>
          </w:p>
          <w:p>
            <w:pPr>
              <w:pStyle w:val="337"/>
            </w:pPr>
          </w:p>
          <w:p>
            <w:pPr>
              <w:pStyle w:val="33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widowControl/>
              <w:spacing w:before="120" w:beforeLines="50"/>
              <w:jc w:val="left"/>
              <w:rPr>
                <w:rFonts w:ascii="黑体" w:hAnsi="黑体" w:eastAsia="黑体"/>
                <w:b/>
                <w:bCs/>
                <w:kern w:val="0"/>
                <w:sz w:val="30"/>
                <w:szCs w:val="30"/>
              </w:rPr>
            </w:pPr>
            <w:r>
              <w:rPr>
                <w:rFonts w:hint="eastAsia" w:ascii="黑体" w:hAnsi="黑体" w:eastAsia="黑体"/>
                <w:b/>
                <w:bCs/>
                <w:kern w:val="0"/>
                <w:sz w:val="30"/>
                <w:szCs w:val="30"/>
              </w:rPr>
              <w:t>环保投资：</w:t>
            </w:r>
          </w:p>
          <w:p>
            <w:pPr>
              <w:pStyle w:val="312"/>
            </w:pPr>
            <w:r>
              <w:t>本项目环保投资主要包括噪声治理、</w:t>
            </w:r>
            <w:r>
              <w:rPr>
                <w:rFonts w:hint="eastAsia"/>
              </w:rPr>
              <w:t>固体废物</w:t>
            </w:r>
            <w:r>
              <w:t>治理和环境风险和环境管理等，</w:t>
            </w:r>
            <w:r>
              <w:rPr>
                <w:u w:val="single"/>
              </w:rPr>
              <w:t>总投资为</w:t>
            </w:r>
            <w:r>
              <w:rPr>
                <w:rFonts w:hint="eastAsia"/>
                <w:u w:val="single"/>
              </w:rPr>
              <w:t>2</w:t>
            </w:r>
            <w:r>
              <w:rPr>
                <w:u w:val="single"/>
              </w:rPr>
              <w:t>00</w:t>
            </w:r>
            <w:r>
              <w:rPr>
                <w:rFonts w:hint="eastAsia"/>
                <w:u w:val="single"/>
              </w:rPr>
              <w:t>万元</w:t>
            </w:r>
            <w:r>
              <w:rPr>
                <w:u w:val="single"/>
              </w:rPr>
              <w:t>，其中环保投资为</w:t>
            </w:r>
            <w:r>
              <w:rPr>
                <w:rFonts w:hint="eastAsia"/>
                <w:u w:val="single"/>
              </w:rPr>
              <w:t>43.5</w:t>
            </w:r>
            <w:r>
              <w:rPr>
                <w:u w:val="single"/>
              </w:rPr>
              <w:t>万元，约占总投资的</w:t>
            </w:r>
            <w:r>
              <w:rPr>
                <w:rFonts w:hint="eastAsia"/>
                <w:u w:val="single"/>
              </w:rPr>
              <w:t>21.8</w:t>
            </w:r>
            <w:r>
              <w:rPr>
                <w:u w:val="single"/>
              </w:rPr>
              <w:t>%。</w:t>
            </w:r>
            <w:r>
              <w:t>环保投资估算详见</w:t>
            </w:r>
            <w:r>
              <w:fldChar w:fldCharType="begin"/>
            </w:r>
            <w:r>
              <w:instrText xml:space="preserve"> REF _Ref32803183 \r \h </w:instrText>
            </w:r>
            <w:r>
              <w:fldChar w:fldCharType="separate"/>
            </w:r>
            <w:r>
              <w:rPr>
                <w:rFonts w:hint="eastAsia"/>
              </w:rPr>
              <w:t>表59</w:t>
            </w:r>
            <w:r>
              <w:fldChar w:fldCharType="end"/>
            </w:r>
            <w:r>
              <w:t>。</w:t>
            </w:r>
          </w:p>
          <w:p>
            <w:pPr>
              <w:pStyle w:val="316"/>
              <w:numPr>
                <w:ilvl w:val="0"/>
                <w:numId w:val="6"/>
              </w:numPr>
            </w:pPr>
            <w:bookmarkStart w:id="258" w:name="_Ref32803183"/>
            <w:r>
              <w:t>环保投资明细表</w:t>
            </w:r>
            <w:bookmarkEnd w:id="258"/>
          </w:p>
          <w:tbl>
            <w:tblPr>
              <w:tblStyle w:val="4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151"/>
              <w:gridCol w:w="2279"/>
              <w:gridCol w:w="4347"/>
              <w:gridCol w:w="128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635" w:type="pct"/>
                  <w:vAlign w:val="center"/>
                </w:tcPr>
                <w:p>
                  <w:pPr>
                    <w:pStyle w:val="314"/>
                    <w:rPr>
                      <w:u w:val="single"/>
                    </w:rPr>
                  </w:pPr>
                  <w:r>
                    <w:rPr>
                      <w:u w:val="single"/>
                    </w:rPr>
                    <w:t>污染类型</w:t>
                  </w:r>
                </w:p>
              </w:tc>
              <w:tc>
                <w:tcPr>
                  <w:tcW w:w="1258" w:type="pct"/>
                  <w:vAlign w:val="center"/>
                </w:tcPr>
                <w:p>
                  <w:pPr>
                    <w:pStyle w:val="314"/>
                    <w:rPr>
                      <w:u w:val="single"/>
                    </w:rPr>
                  </w:pPr>
                  <w:r>
                    <w:rPr>
                      <w:u w:val="single"/>
                    </w:rPr>
                    <w:t>治理对象</w:t>
                  </w:r>
                </w:p>
              </w:tc>
              <w:tc>
                <w:tcPr>
                  <w:tcW w:w="2399" w:type="pct"/>
                  <w:vAlign w:val="center"/>
                </w:tcPr>
                <w:p>
                  <w:pPr>
                    <w:pStyle w:val="314"/>
                    <w:rPr>
                      <w:u w:val="single"/>
                    </w:rPr>
                  </w:pPr>
                  <w:r>
                    <w:rPr>
                      <w:u w:val="single"/>
                    </w:rPr>
                    <w:t>环保设施</w:t>
                  </w:r>
                </w:p>
              </w:tc>
              <w:tc>
                <w:tcPr>
                  <w:tcW w:w="708" w:type="pct"/>
                  <w:vAlign w:val="center"/>
                </w:tcPr>
                <w:p>
                  <w:pPr>
                    <w:pStyle w:val="314"/>
                    <w:rPr>
                      <w:u w:val="single"/>
                    </w:rPr>
                  </w:pPr>
                  <w:r>
                    <w:rPr>
                      <w:rFonts w:hint="eastAsia"/>
                      <w:u w:val="single"/>
                    </w:rPr>
                    <w:t>投资估算（万元）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35" w:type="pct"/>
                  <w:vMerge w:val="restart"/>
                  <w:vAlign w:val="center"/>
                </w:tcPr>
                <w:p>
                  <w:pPr>
                    <w:pStyle w:val="314"/>
                    <w:rPr>
                      <w:u w:val="single"/>
                    </w:rPr>
                  </w:pPr>
                  <w:r>
                    <w:rPr>
                      <w:u w:val="single"/>
                    </w:rPr>
                    <w:t>废气</w:t>
                  </w:r>
                </w:p>
              </w:tc>
              <w:tc>
                <w:tcPr>
                  <w:tcW w:w="1258" w:type="pct"/>
                  <w:vAlign w:val="center"/>
                </w:tcPr>
                <w:p>
                  <w:pPr>
                    <w:pStyle w:val="314"/>
                    <w:rPr>
                      <w:u w:val="single"/>
                    </w:rPr>
                  </w:pPr>
                  <w:r>
                    <w:rPr>
                      <w:u w:val="single"/>
                    </w:rPr>
                    <w:t>切割粉尘</w:t>
                  </w:r>
                </w:p>
              </w:tc>
              <w:tc>
                <w:tcPr>
                  <w:tcW w:w="2399" w:type="pct"/>
                  <w:vAlign w:val="center"/>
                </w:tcPr>
                <w:p>
                  <w:pPr>
                    <w:pStyle w:val="314"/>
                    <w:rPr>
                      <w:u w:val="single"/>
                    </w:rPr>
                  </w:pPr>
                  <w:r>
                    <w:rPr>
                      <w:u w:val="single"/>
                    </w:rPr>
                    <w:t>烟尘净化器</w:t>
                  </w:r>
                </w:p>
              </w:tc>
              <w:tc>
                <w:tcPr>
                  <w:tcW w:w="708" w:type="pct"/>
                  <w:vAlign w:val="center"/>
                </w:tcPr>
                <w:p>
                  <w:pPr>
                    <w:pStyle w:val="314"/>
                    <w:rPr>
                      <w:u w:val="single"/>
                    </w:rPr>
                  </w:pPr>
                  <w:r>
                    <w:rPr>
                      <w:rFonts w:hint="eastAsia"/>
                      <w:u w:val="single"/>
                    </w:rPr>
                    <w:t>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35" w:type="pct"/>
                  <w:vMerge w:val="continue"/>
                  <w:vAlign w:val="center"/>
                </w:tcPr>
                <w:p>
                  <w:pPr>
                    <w:pStyle w:val="314"/>
                    <w:rPr>
                      <w:u w:val="single"/>
                    </w:rPr>
                  </w:pPr>
                </w:p>
              </w:tc>
              <w:tc>
                <w:tcPr>
                  <w:tcW w:w="1258" w:type="pct"/>
                  <w:vAlign w:val="center"/>
                </w:tcPr>
                <w:p>
                  <w:pPr>
                    <w:pStyle w:val="314"/>
                    <w:rPr>
                      <w:b/>
                      <w:u w:val="single"/>
                    </w:rPr>
                  </w:pPr>
                  <w:r>
                    <w:rPr>
                      <w:b/>
                      <w:u w:val="single"/>
                    </w:rPr>
                    <w:t>有机废气</w:t>
                  </w:r>
                </w:p>
              </w:tc>
              <w:tc>
                <w:tcPr>
                  <w:tcW w:w="2399" w:type="pct"/>
                  <w:vAlign w:val="center"/>
                </w:tcPr>
                <w:p>
                  <w:pPr>
                    <w:pStyle w:val="314"/>
                    <w:rPr>
                      <w:b/>
                      <w:u w:val="single"/>
                    </w:rPr>
                  </w:pPr>
                  <w:r>
                    <w:rPr>
                      <w:b/>
                      <w:u w:val="single"/>
                    </w:rPr>
                    <w:t>气动抽接油机</w:t>
                  </w:r>
                </w:p>
              </w:tc>
              <w:tc>
                <w:tcPr>
                  <w:tcW w:w="708" w:type="pct"/>
                  <w:vAlign w:val="center"/>
                </w:tcPr>
                <w:p>
                  <w:pPr>
                    <w:pStyle w:val="314"/>
                    <w:rPr>
                      <w:b/>
                      <w:u w:val="single"/>
                    </w:rPr>
                  </w:pPr>
                  <w:r>
                    <w:rPr>
                      <w:rFonts w:hint="eastAsia"/>
                      <w:b/>
                      <w:u w:val="single"/>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35" w:type="pct"/>
                  <w:vAlign w:val="center"/>
                </w:tcPr>
                <w:p>
                  <w:pPr>
                    <w:pStyle w:val="314"/>
                    <w:rPr>
                      <w:u w:val="single"/>
                    </w:rPr>
                  </w:pPr>
                  <w:r>
                    <w:rPr>
                      <w:u w:val="single"/>
                    </w:rPr>
                    <w:t>废水</w:t>
                  </w:r>
                </w:p>
              </w:tc>
              <w:tc>
                <w:tcPr>
                  <w:tcW w:w="1258" w:type="pct"/>
                  <w:vAlign w:val="center"/>
                </w:tcPr>
                <w:p>
                  <w:pPr>
                    <w:pStyle w:val="314"/>
                    <w:rPr>
                      <w:u w:val="single"/>
                    </w:rPr>
                  </w:pPr>
                  <w:r>
                    <w:rPr>
                      <w:rFonts w:hint="eastAsia"/>
                      <w:u w:val="single"/>
                    </w:rPr>
                    <w:t>地面</w:t>
                  </w:r>
                  <w:r>
                    <w:rPr>
                      <w:u w:val="single"/>
                    </w:rPr>
                    <w:t>清洗废水</w:t>
                  </w:r>
                  <w:r>
                    <w:rPr>
                      <w:rFonts w:hint="eastAsia"/>
                      <w:u w:val="single"/>
                    </w:rPr>
                    <w:t>、</w:t>
                  </w:r>
                  <w:r>
                    <w:rPr>
                      <w:u w:val="single"/>
                    </w:rPr>
                    <w:t>雨水</w:t>
                  </w:r>
                </w:p>
              </w:tc>
              <w:tc>
                <w:tcPr>
                  <w:tcW w:w="2399" w:type="pct"/>
                  <w:vAlign w:val="center"/>
                </w:tcPr>
                <w:p>
                  <w:pPr>
                    <w:pStyle w:val="314"/>
                    <w:rPr>
                      <w:u w:val="single"/>
                    </w:rPr>
                  </w:pPr>
                  <w:r>
                    <w:rPr>
                      <w:u w:val="single"/>
                    </w:rPr>
                    <w:t>雨水导排设施和收集池</w:t>
                  </w:r>
                  <w:r>
                    <w:rPr>
                      <w:rFonts w:hint="eastAsia"/>
                      <w:u w:val="single"/>
                    </w:rPr>
                    <w:t>、</w:t>
                  </w:r>
                  <w:r>
                    <w:rPr>
                      <w:u w:val="single"/>
                    </w:rPr>
                    <w:t>隔油池</w:t>
                  </w:r>
                </w:p>
              </w:tc>
              <w:tc>
                <w:tcPr>
                  <w:tcW w:w="708" w:type="pct"/>
                  <w:vAlign w:val="center"/>
                </w:tcPr>
                <w:p>
                  <w:pPr>
                    <w:pStyle w:val="314"/>
                    <w:rPr>
                      <w:u w:val="single"/>
                    </w:rPr>
                  </w:pPr>
                  <w:r>
                    <w:rPr>
                      <w:rFonts w:hint="eastAsia"/>
                      <w:u w:val="single"/>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35" w:type="pct"/>
                  <w:vAlign w:val="center"/>
                </w:tcPr>
                <w:p>
                  <w:pPr>
                    <w:pStyle w:val="314"/>
                    <w:rPr>
                      <w:u w:val="single"/>
                    </w:rPr>
                  </w:pPr>
                  <w:r>
                    <w:rPr>
                      <w:u w:val="single"/>
                    </w:rPr>
                    <w:t>噪声</w:t>
                  </w:r>
                </w:p>
              </w:tc>
              <w:tc>
                <w:tcPr>
                  <w:tcW w:w="1258" w:type="pct"/>
                  <w:vAlign w:val="center"/>
                </w:tcPr>
                <w:p>
                  <w:pPr>
                    <w:pStyle w:val="314"/>
                    <w:rPr>
                      <w:u w:val="single"/>
                    </w:rPr>
                  </w:pPr>
                  <w:r>
                    <w:rPr>
                      <w:rFonts w:hint="eastAsia"/>
                      <w:u w:val="single"/>
                    </w:rPr>
                    <w:t>设备</w:t>
                  </w:r>
                  <w:r>
                    <w:rPr>
                      <w:u w:val="single"/>
                    </w:rPr>
                    <w:t>噪声</w:t>
                  </w:r>
                </w:p>
              </w:tc>
              <w:tc>
                <w:tcPr>
                  <w:tcW w:w="2399" w:type="pct"/>
                  <w:vAlign w:val="center"/>
                </w:tcPr>
                <w:p>
                  <w:pPr>
                    <w:pStyle w:val="314"/>
                    <w:rPr>
                      <w:u w:val="single"/>
                    </w:rPr>
                  </w:pPr>
                  <w:r>
                    <w:rPr>
                      <w:rFonts w:hint="eastAsia" w:ascii="宋体"/>
                      <w:u w:val="single"/>
                    </w:rPr>
                    <w:t>低噪设备、隔声、减振</w:t>
                  </w:r>
                </w:p>
              </w:tc>
              <w:tc>
                <w:tcPr>
                  <w:tcW w:w="708" w:type="pct"/>
                  <w:vAlign w:val="center"/>
                </w:tcPr>
                <w:p>
                  <w:pPr>
                    <w:pStyle w:val="314"/>
                    <w:rPr>
                      <w:u w:val="single"/>
                    </w:rPr>
                  </w:pPr>
                  <w:r>
                    <w:rPr>
                      <w:rFonts w:hint="eastAsia"/>
                      <w:u w:val="single"/>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35" w:type="pct"/>
                  <w:vMerge w:val="restart"/>
                  <w:vAlign w:val="center"/>
                </w:tcPr>
                <w:p>
                  <w:pPr>
                    <w:pStyle w:val="314"/>
                    <w:rPr>
                      <w:u w:val="single"/>
                    </w:rPr>
                  </w:pPr>
                  <w:r>
                    <w:rPr>
                      <w:u w:val="single"/>
                    </w:rPr>
                    <w:t>固废</w:t>
                  </w:r>
                </w:p>
              </w:tc>
              <w:tc>
                <w:tcPr>
                  <w:tcW w:w="1258" w:type="pct"/>
                  <w:vAlign w:val="center"/>
                </w:tcPr>
                <w:p>
                  <w:pPr>
                    <w:pStyle w:val="314"/>
                    <w:rPr>
                      <w:u w:val="single"/>
                    </w:rPr>
                  </w:pPr>
                  <w:r>
                    <w:rPr>
                      <w:rFonts w:hint="eastAsia" w:ascii="宋体" w:hAnsi="宋体" w:cs="宋体"/>
                      <w:u w:val="single"/>
                    </w:rPr>
                    <w:t>一般固废、生活垃圾</w:t>
                  </w:r>
                </w:p>
              </w:tc>
              <w:tc>
                <w:tcPr>
                  <w:tcW w:w="2399" w:type="pct"/>
                  <w:vAlign w:val="center"/>
                </w:tcPr>
                <w:p>
                  <w:pPr>
                    <w:pStyle w:val="314"/>
                    <w:rPr>
                      <w:u w:val="single"/>
                    </w:rPr>
                  </w:pPr>
                  <w:r>
                    <w:rPr>
                      <w:rFonts w:hint="eastAsia" w:ascii="宋体" w:hAnsi="宋体" w:cs="宋体"/>
                      <w:u w:val="single"/>
                    </w:rPr>
                    <w:t>垃圾桶、清运设备等</w:t>
                  </w:r>
                </w:p>
              </w:tc>
              <w:tc>
                <w:tcPr>
                  <w:tcW w:w="708" w:type="pct"/>
                  <w:vAlign w:val="center"/>
                </w:tcPr>
                <w:p>
                  <w:pPr>
                    <w:pStyle w:val="314"/>
                    <w:rPr>
                      <w:u w:val="single"/>
                    </w:rPr>
                  </w:pPr>
                  <w:r>
                    <w:rPr>
                      <w:rFonts w:hint="eastAsia"/>
                      <w:u w:val="single"/>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35" w:type="pct"/>
                  <w:vMerge w:val="continue"/>
                  <w:vAlign w:val="center"/>
                </w:tcPr>
                <w:p>
                  <w:pPr>
                    <w:pStyle w:val="314"/>
                    <w:rPr>
                      <w:u w:val="single"/>
                    </w:rPr>
                  </w:pPr>
                </w:p>
              </w:tc>
              <w:tc>
                <w:tcPr>
                  <w:tcW w:w="1258" w:type="pct"/>
                  <w:vAlign w:val="center"/>
                </w:tcPr>
                <w:p>
                  <w:pPr>
                    <w:pStyle w:val="314"/>
                    <w:rPr>
                      <w:rFonts w:ascii="宋体" w:hAnsi="宋体" w:cs="宋体"/>
                      <w:u w:val="single"/>
                    </w:rPr>
                  </w:pPr>
                  <w:r>
                    <w:rPr>
                      <w:rFonts w:hint="eastAsia" w:ascii="宋体" w:hAnsi="宋体" w:cs="宋体"/>
                      <w:u w:val="single"/>
                    </w:rPr>
                    <w:t>危险废物</w:t>
                  </w:r>
                </w:p>
              </w:tc>
              <w:tc>
                <w:tcPr>
                  <w:tcW w:w="2399" w:type="pct"/>
                  <w:vAlign w:val="center"/>
                </w:tcPr>
                <w:p>
                  <w:pPr>
                    <w:pStyle w:val="314"/>
                    <w:rPr>
                      <w:rFonts w:ascii="宋体" w:hAnsi="宋体" w:cs="宋体"/>
                      <w:u w:val="single"/>
                    </w:rPr>
                  </w:pPr>
                  <w:r>
                    <w:rPr>
                      <w:rFonts w:hint="eastAsia" w:ascii="宋体" w:hAnsi="宋体" w:cs="宋体"/>
                      <w:u w:val="single"/>
                    </w:rPr>
                    <w:t>危废暂存间</w:t>
                  </w:r>
                </w:p>
              </w:tc>
              <w:tc>
                <w:tcPr>
                  <w:tcW w:w="708" w:type="pct"/>
                  <w:vAlign w:val="center"/>
                </w:tcPr>
                <w:p>
                  <w:pPr>
                    <w:pStyle w:val="314"/>
                    <w:rPr>
                      <w:u w:val="single"/>
                    </w:rPr>
                  </w:pPr>
                  <w:r>
                    <w:rPr>
                      <w:rFonts w:hint="eastAsia"/>
                      <w:u w:val="single"/>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893" w:type="pct"/>
                  <w:gridSpan w:val="2"/>
                  <w:vAlign w:val="center"/>
                </w:tcPr>
                <w:p>
                  <w:pPr>
                    <w:pStyle w:val="314"/>
                    <w:rPr>
                      <w:u w:val="single"/>
                    </w:rPr>
                  </w:pPr>
                  <w:r>
                    <w:rPr>
                      <w:rFonts w:hint="eastAsia"/>
                      <w:u w:val="single"/>
                    </w:rPr>
                    <w:t>地下水、土壤污染防控</w:t>
                  </w:r>
                </w:p>
              </w:tc>
              <w:tc>
                <w:tcPr>
                  <w:tcW w:w="2399" w:type="pct"/>
                  <w:vAlign w:val="center"/>
                </w:tcPr>
                <w:p>
                  <w:pPr>
                    <w:pStyle w:val="314"/>
                    <w:rPr>
                      <w:u w:val="single"/>
                    </w:rPr>
                  </w:pPr>
                  <w:r>
                    <w:rPr>
                      <w:rFonts w:hint="eastAsia"/>
                      <w:u w:val="single"/>
                    </w:rPr>
                    <w:t>分区防控，地面防渗</w:t>
                  </w:r>
                </w:p>
              </w:tc>
              <w:tc>
                <w:tcPr>
                  <w:tcW w:w="708" w:type="pct"/>
                  <w:vAlign w:val="center"/>
                </w:tcPr>
                <w:p>
                  <w:pPr>
                    <w:pStyle w:val="314"/>
                    <w:rPr>
                      <w:u w:val="single"/>
                    </w:rPr>
                  </w:pPr>
                  <w:r>
                    <w:rPr>
                      <w:rFonts w:hint="eastAsia"/>
                      <w:u w:val="single"/>
                    </w:rPr>
                    <w:t>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893" w:type="pct"/>
                  <w:gridSpan w:val="2"/>
                  <w:vAlign w:val="center"/>
                </w:tcPr>
                <w:p>
                  <w:pPr>
                    <w:pStyle w:val="314"/>
                    <w:rPr>
                      <w:u w:val="single"/>
                    </w:rPr>
                  </w:pPr>
                  <w:r>
                    <w:rPr>
                      <w:rFonts w:hint="eastAsia"/>
                      <w:u w:val="single"/>
                    </w:rPr>
                    <w:t>环境风险防范</w:t>
                  </w:r>
                </w:p>
              </w:tc>
              <w:tc>
                <w:tcPr>
                  <w:tcW w:w="2399" w:type="pct"/>
                  <w:vAlign w:val="center"/>
                </w:tcPr>
                <w:p>
                  <w:pPr>
                    <w:pStyle w:val="314"/>
                    <w:rPr>
                      <w:u w:val="single"/>
                    </w:rPr>
                  </w:pPr>
                  <w:r>
                    <w:rPr>
                      <w:rFonts w:hint="eastAsia"/>
                      <w:u w:val="single"/>
                    </w:rPr>
                    <w:t>应急物资、事故应急池</w:t>
                  </w:r>
                </w:p>
              </w:tc>
              <w:tc>
                <w:tcPr>
                  <w:tcW w:w="708" w:type="pct"/>
                  <w:vAlign w:val="center"/>
                </w:tcPr>
                <w:p>
                  <w:pPr>
                    <w:pStyle w:val="314"/>
                    <w:rPr>
                      <w:u w:val="single"/>
                    </w:rPr>
                  </w:pPr>
                  <w:r>
                    <w:rPr>
                      <w:rFonts w:hint="eastAsia"/>
                      <w:u w:val="single"/>
                    </w:rPr>
                    <w:t>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893" w:type="pct"/>
                  <w:gridSpan w:val="2"/>
                  <w:vAlign w:val="center"/>
                </w:tcPr>
                <w:p>
                  <w:pPr>
                    <w:pStyle w:val="314"/>
                    <w:rPr>
                      <w:u w:val="single"/>
                    </w:rPr>
                  </w:pPr>
                  <w:r>
                    <w:rPr>
                      <w:rFonts w:hint="eastAsia"/>
                      <w:u w:val="single"/>
                    </w:rPr>
                    <w:t>其他</w:t>
                  </w:r>
                </w:p>
              </w:tc>
              <w:tc>
                <w:tcPr>
                  <w:tcW w:w="2399" w:type="pct"/>
                  <w:vAlign w:val="center"/>
                </w:tcPr>
                <w:p>
                  <w:pPr>
                    <w:pStyle w:val="314"/>
                    <w:rPr>
                      <w:u w:val="single"/>
                    </w:rPr>
                  </w:pPr>
                  <w:r>
                    <w:rPr>
                      <w:u w:val="single"/>
                    </w:rPr>
                    <w:t>可移动式接液容器</w:t>
                  </w:r>
                </w:p>
              </w:tc>
              <w:tc>
                <w:tcPr>
                  <w:tcW w:w="708" w:type="pct"/>
                  <w:vAlign w:val="center"/>
                </w:tcPr>
                <w:p>
                  <w:pPr>
                    <w:pStyle w:val="314"/>
                    <w:rPr>
                      <w:u w:val="single"/>
                    </w:rPr>
                  </w:pPr>
                  <w:r>
                    <w:rPr>
                      <w:rFonts w:hint="eastAsia"/>
                      <w:u w:val="single"/>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893" w:type="pct"/>
                  <w:gridSpan w:val="2"/>
                  <w:vAlign w:val="center"/>
                </w:tcPr>
                <w:p>
                  <w:pPr>
                    <w:pStyle w:val="314"/>
                    <w:rPr>
                      <w:u w:val="single"/>
                    </w:rPr>
                  </w:pPr>
                  <w:r>
                    <w:rPr>
                      <w:u w:val="single"/>
                    </w:rPr>
                    <w:t>合计</w:t>
                  </w:r>
                </w:p>
              </w:tc>
              <w:tc>
                <w:tcPr>
                  <w:tcW w:w="2399" w:type="pct"/>
                  <w:vAlign w:val="center"/>
                </w:tcPr>
                <w:p>
                  <w:pPr>
                    <w:pStyle w:val="314"/>
                    <w:rPr>
                      <w:u w:val="single"/>
                    </w:rPr>
                  </w:pPr>
                  <w:r>
                    <w:rPr>
                      <w:u w:val="single"/>
                    </w:rPr>
                    <w:t>/</w:t>
                  </w:r>
                </w:p>
              </w:tc>
              <w:tc>
                <w:tcPr>
                  <w:tcW w:w="708" w:type="pct"/>
                  <w:vAlign w:val="center"/>
                </w:tcPr>
                <w:p>
                  <w:pPr>
                    <w:pStyle w:val="314"/>
                    <w:rPr>
                      <w:u w:val="single"/>
                    </w:rPr>
                  </w:pPr>
                  <w:r>
                    <w:rPr>
                      <w:u w:val="single"/>
                    </w:rPr>
                    <w:fldChar w:fldCharType="begin"/>
                  </w:r>
                  <w:r>
                    <w:rPr>
                      <w:u w:val="single"/>
                    </w:rPr>
                    <w:instrText xml:space="preserve"> </w:instrText>
                  </w:r>
                  <w:r>
                    <w:rPr>
                      <w:rFonts w:hint="eastAsia"/>
                      <w:u w:val="single"/>
                    </w:rPr>
                    <w:instrText xml:space="preserve">=SUM(ABOVE)</w:instrText>
                  </w:r>
                  <w:r>
                    <w:rPr>
                      <w:u w:val="single"/>
                    </w:rPr>
                    <w:instrText xml:space="preserve"> </w:instrText>
                  </w:r>
                  <w:r>
                    <w:rPr>
                      <w:u w:val="single"/>
                    </w:rPr>
                    <w:fldChar w:fldCharType="separate"/>
                  </w:r>
                  <w:r>
                    <w:rPr>
                      <w:u w:val="single"/>
                    </w:rPr>
                    <w:t>43.5</w:t>
                  </w:r>
                  <w:r>
                    <w:rPr>
                      <w:u w:val="single"/>
                    </w:rPr>
                    <w:fldChar w:fldCharType="end"/>
                  </w:r>
                </w:p>
              </w:tc>
            </w:tr>
          </w:tbl>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bl>
    <w:p>
      <w:pPr>
        <w:pStyle w:val="2"/>
        <w:ind w:left="480"/>
      </w:pPr>
      <w:r>
        <w:br w:type="page"/>
      </w:r>
    </w:p>
    <w:p>
      <w:pPr>
        <w:pStyle w:val="3"/>
        <w:numPr>
          <w:ilvl w:val="0"/>
          <w:numId w:val="0"/>
        </w:numPr>
        <w:spacing w:before="0" w:beforeLines="0" w:after="0" w:afterLines="0" w:line="240" w:lineRule="auto"/>
        <w:jc w:val="both"/>
      </w:pPr>
      <w:r>
        <w:t>建设项目拟采取的防治措施及预期治理效果</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619"/>
        <w:gridCol w:w="1053"/>
        <w:gridCol w:w="2895"/>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1" w:type="pct"/>
            <w:tcBorders>
              <w:bottom w:val="single" w:color="auto" w:sz="4" w:space="0"/>
              <w:tl2br w:val="single" w:color="auto" w:sz="4" w:space="0"/>
            </w:tcBorders>
          </w:tcPr>
          <w:p>
            <w:pPr>
              <w:adjustRightInd/>
              <w:snapToGrid/>
              <w:spacing w:line="240" w:lineRule="auto"/>
              <w:ind w:left="630" w:hanging="630" w:hangingChars="300"/>
              <w:rPr>
                <w:sz w:val="21"/>
                <w:szCs w:val="21"/>
              </w:rPr>
            </w:pPr>
            <w:r>
              <w:rPr>
                <w:sz w:val="21"/>
                <w:szCs w:val="21"/>
              </w:rPr>
              <w:t>内容</w:t>
            </w:r>
          </w:p>
          <w:p>
            <w:pPr>
              <w:adjustRightInd/>
              <w:snapToGrid/>
              <w:spacing w:line="240" w:lineRule="auto"/>
              <w:rPr>
                <w:sz w:val="21"/>
                <w:szCs w:val="21"/>
              </w:rPr>
            </w:pPr>
          </w:p>
          <w:p>
            <w:pPr>
              <w:adjustRightInd/>
              <w:snapToGrid/>
              <w:spacing w:line="240" w:lineRule="auto"/>
              <w:rPr>
                <w:b/>
                <w:bCs/>
                <w:sz w:val="21"/>
                <w:szCs w:val="21"/>
              </w:rPr>
            </w:pPr>
            <w:r>
              <w:rPr>
                <w:sz w:val="21"/>
                <w:szCs w:val="21"/>
              </w:rPr>
              <w:t>类型</w:t>
            </w:r>
          </w:p>
        </w:tc>
        <w:tc>
          <w:tcPr>
            <w:tcW w:w="916" w:type="pct"/>
            <w:tcBorders>
              <w:bottom w:val="single" w:color="auto" w:sz="4" w:space="0"/>
            </w:tcBorders>
            <w:vAlign w:val="center"/>
          </w:tcPr>
          <w:p>
            <w:pPr>
              <w:adjustRightInd/>
              <w:snapToGrid/>
              <w:spacing w:line="240" w:lineRule="auto"/>
              <w:jc w:val="center"/>
              <w:rPr>
                <w:sz w:val="21"/>
                <w:szCs w:val="21"/>
              </w:rPr>
            </w:pPr>
            <w:r>
              <w:rPr>
                <w:sz w:val="21"/>
                <w:szCs w:val="21"/>
              </w:rPr>
              <w:t>排放源</w:t>
            </w:r>
          </w:p>
        </w:tc>
        <w:tc>
          <w:tcPr>
            <w:tcW w:w="611" w:type="pct"/>
            <w:tcBorders>
              <w:bottom w:val="single" w:color="auto" w:sz="4" w:space="0"/>
            </w:tcBorders>
            <w:vAlign w:val="center"/>
          </w:tcPr>
          <w:p>
            <w:pPr>
              <w:adjustRightInd/>
              <w:snapToGrid/>
              <w:spacing w:line="240" w:lineRule="auto"/>
              <w:jc w:val="center"/>
              <w:rPr>
                <w:sz w:val="21"/>
                <w:szCs w:val="21"/>
              </w:rPr>
            </w:pPr>
            <w:r>
              <w:rPr>
                <w:sz w:val="21"/>
                <w:szCs w:val="21"/>
              </w:rPr>
              <w:t>污染物名称</w:t>
            </w:r>
          </w:p>
        </w:tc>
        <w:tc>
          <w:tcPr>
            <w:tcW w:w="1603" w:type="pct"/>
            <w:tcBorders>
              <w:bottom w:val="single" w:color="auto" w:sz="4" w:space="0"/>
            </w:tcBorders>
            <w:vAlign w:val="center"/>
          </w:tcPr>
          <w:p>
            <w:pPr>
              <w:adjustRightInd/>
              <w:snapToGrid/>
              <w:spacing w:line="240" w:lineRule="auto"/>
              <w:jc w:val="center"/>
              <w:rPr>
                <w:sz w:val="21"/>
                <w:szCs w:val="21"/>
              </w:rPr>
            </w:pPr>
            <w:r>
              <w:rPr>
                <w:sz w:val="21"/>
                <w:szCs w:val="21"/>
              </w:rPr>
              <w:t>防治措施</w:t>
            </w:r>
          </w:p>
        </w:tc>
        <w:tc>
          <w:tcPr>
            <w:tcW w:w="1429" w:type="pct"/>
            <w:tcBorders>
              <w:bottom w:val="single" w:color="auto" w:sz="4" w:space="0"/>
            </w:tcBorders>
            <w:vAlign w:val="center"/>
          </w:tcPr>
          <w:p>
            <w:pPr>
              <w:adjustRightInd/>
              <w:snapToGrid/>
              <w:spacing w:line="240" w:lineRule="auto"/>
              <w:jc w:val="center"/>
              <w:rPr>
                <w:sz w:val="21"/>
                <w:szCs w:val="21"/>
              </w:rPr>
            </w:pPr>
            <w:r>
              <w:rPr>
                <w:sz w:val="21"/>
                <w:szCs w:val="21"/>
              </w:rPr>
              <w:t>预期处理效果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restart"/>
            <w:tcBorders>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大</w:t>
            </w:r>
          </w:p>
          <w:p>
            <w:pPr>
              <w:adjustRightInd/>
              <w:snapToGrid/>
              <w:spacing w:line="240" w:lineRule="auto"/>
              <w:jc w:val="center"/>
              <w:rPr>
                <w:sz w:val="21"/>
                <w:szCs w:val="21"/>
              </w:rPr>
            </w:pPr>
            <w:r>
              <w:rPr>
                <w:sz w:val="21"/>
                <w:szCs w:val="21"/>
              </w:rPr>
              <w:t>气</w:t>
            </w:r>
          </w:p>
          <w:p>
            <w:pPr>
              <w:adjustRightInd/>
              <w:snapToGrid/>
              <w:spacing w:line="240" w:lineRule="auto"/>
              <w:jc w:val="center"/>
              <w:rPr>
                <w:sz w:val="21"/>
                <w:szCs w:val="21"/>
              </w:rPr>
            </w:pPr>
            <w:r>
              <w:rPr>
                <w:sz w:val="21"/>
                <w:szCs w:val="21"/>
              </w:rPr>
              <w:t>污</w:t>
            </w:r>
          </w:p>
          <w:p>
            <w:pPr>
              <w:adjustRightInd/>
              <w:snapToGrid/>
              <w:spacing w:line="240" w:lineRule="auto"/>
              <w:jc w:val="center"/>
              <w:rPr>
                <w:sz w:val="21"/>
                <w:szCs w:val="21"/>
              </w:rPr>
            </w:pPr>
            <w:r>
              <w:rPr>
                <w:sz w:val="21"/>
                <w:szCs w:val="21"/>
              </w:rPr>
              <w:t>染</w:t>
            </w:r>
          </w:p>
          <w:p>
            <w:pPr>
              <w:adjustRightInd/>
              <w:snapToGrid/>
              <w:spacing w:line="240" w:lineRule="auto"/>
              <w:jc w:val="center"/>
              <w:rPr>
                <w:sz w:val="21"/>
                <w:szCs w:val="21"/>
              </w:rPr>
            </w:pPr>
            <w:r>
              <w:rPr>
                <w:sz w:val="21"/>
                <w:szCs w:val="21"/>
              </w:rPr>
              <w:t>物</w:t>
            </w:r>
          </w:p>
        </w:tc>
        <w:tc>
          <w:tcPr>
            <w:tcW w:w="916" w:type="pct"/>
            <w:tcBorders>
              <w:top w:val="single" w:color="auto" w:sz="4" w:space="0"/>
              <w:left w:val="single" w:color="auto" w:sz="4" w:space="0"/>
              <w:right w:val="single" w:color="auto" w:sz="4" w:space="0"/>
            </w:tcBorders>
            <w:vAlign w:val="center"/>
          </w:tcPr>
          <w:p>
            <w:pPr>
              <w:adjustRightInd/>
              <w:snapToGrid/>
              <w:spacing w:line="240" w:lineRule="auto"/>
              <w:jc w:val="center"/>
              <w:rPr>
                <w:bCs/>
                <w:sz w:val="21"/>
                <w:szCs w:val="21"/>
              </w:rPr>
            </w:pPr>
            <w:r>
              <w:rPr>
                <w:bCs/>
                <w:sz w:val="21"/>
                <w:szCs w:val="21"/>
              </w:rPr>
              <w:t>油液收集</w:t>
            </w:r>
          </w:p>
        </w:tc>
        <w:tc>
          <w:tcPr>
            <w:tcW w:w="611" w:type="pc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非甲烷总烃</w:t>
            </w:r>
          </w:p>
        </w:tc>
        <w:tc>
          <w:tcPr>
            <w:tcW w:w="1603" w:type="pct"/>
            <w:vMerge w:val="restart"/>
            <w:tcBorders>
              <w:top w:val="single" w:color="auto" w:sz="4" w:space="0"/>
              <w:left w:val="single" w:color="auto" w:sz="4" w:space="0"/>
              <w:right w:val="single" w:color="000000" w:sz="4" w:space="0"/>
            </w:tcBorders>
            <w:vAlign w:val="center"/>
          </w:tcPr>
          <w:p>
            <w:pPr>
              <w:spacing w:line="240" w:lineRule="auto"/>
              <w:jc w:val="center"/>
              <w:rPr>
                <w:bCs/>
                <w:sz w:val="21"/>
                <w:szCs w:val="21"/>
              </w:rPr>
            </w:pPr>
            <w:r>
              <w:rPr>
                <w:rFonts w:hint="eastAsia"/>
                <w:sz w:val="21"/>
                <w:szCs w:val="21"/>
                <w:lang w:bidi="ar"/>
              </w:rPr>
              <w:t>采用气动抽接油机回收燃油、废油液、制冷剂，采用移动式烟尘净化器收集切割粉尘</w:t>
            </w:r>
          </w:p>
        </w:tc>
        <w:tc>
          <w:tcPr>
            <w:tcW w:w="1429" w:type="pct"/>
            <w:vMerge w:val="restart"/>
            <w:tcBorders>
              <w:top w:val="single" w:color="auto" w:sz="4" w:space="0"/>
              <w:left w:val="single" w:color="auto" w:sz="4" w:space="0"/>
              <w:right w:val="single" w:color="000000" w:sz="6" w:space="0"/>
            </w:tcBorders>
            <w:vAlign w:val="center"/>
          </w:tcPr>
          <w:p>
            <w:pPr>
              <w:spacing w:line="240" w:lineRule="auto"/>
              <w:jc w:val="center"/>
              <w:rPr>
                <w:bCs/>
                <w:sz w:val="21"/>
                <w:szCs w:val="21"/>
              </w:rPr>
            </w:pPr>
            <w:r>
              <w:rPr>
                <w:rFonts w:hint="eastAsia"/>
                <w:sz w:val="21"/>
                <w:szCs w:val="21"/>
              </w:rPr>
              <w:t>达到《</w:t>
            </w:r>
            <w:r>
              <w:rPr>
                <w:sz w:val="21"/>
                <w:szCs w:val="21"/>
              </w:rPr>
              <w:t>大气污染物综合排放标准</w:t>
            </w:r>
            <w:r>
              <w:rPr>
                <w:rFonts w:hint="eastAsia"/>
                <w:sz w:val="21"/>
                <w:szCs w:val="21"/>
              </w:rPr>
              <w:t>》（GB16297-1996）中无组织排放监控浓度限值要求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left w:val="single" w:color="auto" w:sz="4" w:space="0"/>
              <w:right w:val="single" w:color="auto" w:sz="4" w:space="0"/>
            </w:tcBorders>
            <w:vAlign w:val="center"/>
          </w:tcPr>
          <w:p>
            <w:pPr>
              <w:adjustRightInd/>
              <w:snapToGrid/>
              <w:spacing w:line="240" w:lineRule="auto"/>
              <w:jc w:val="center"/>
              <w:rPr>
                <w:bCs/>
                <w:sz w:val="21"/>
                <w:szCs w:val="21"/>
              </w:rPr>
            </w:pPr>
            <w:r>
              <w:rPr>
                <w:bCs/>
                <w:sz w:val="21"/>
                <w:szCs w:val="21"/>
              </w:rPr>
              <w:t>切割</w:t>
            </w:r>
          </w:p>
        </w:tc>
        <w:tc>
          <w:tcPr>
            <w:tcW w:w="611" w:type="pc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粉尘</w:t>
            </w:r>
          </w:p>
        </w:tc>
        <w:tc>
          <w:tcPr>
            <w:tcW w:w="1603" w:type="pct"/>
            <w:vMerge w:val="continue"/>
            <w:tcBorders>
              <w:left w:val="single" w:color="auto" w:sz="4" w:space="0"/>
              <w:right w:val="single" w:color="000000" w:sz="4" w:space="0"/>
            </w:tcBorders>
            <w:vAlign w:val="center"/>
          </w:tcPr>
          <w:p>
            <w:pPr>
              <w:spacing w:line="240" w:lineRule="auto"/>
              <w:jc w:val="center"/>
              <w:rPr>
                <w:bCs/>
                <w:sz w:val="21"/>
                <w:szCs w:val="21"/>
              </w:rPr>
            </w:pPr>
          </w:p>
        </w:tc>
        <w:tc>
          <w:tcPr>
            <w:tcW w:w="1429" w:type="pct"/>
            <w:vMerge w:val="continue"/>
            <w:tcBorders>
              <w:left w:val="single" w:color="auto" w:sz="4" w:space="0"/>
              <w:right w:val="single" w:color="000000" w:sz="6" w:space="0"/>
            </w:tcBorders>
            <w:vAlign w:val="center"/>
          </w:tcPr>
          <w:p>
            <w:pPr>
              <w:adjustRightInd/>
              <w:snapToGrid/>
              <w:spacing w:line="240" w:lineRule="auto"/>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left w:val="single" w:color="auto" w:sz="4" w:space="0"/>
              <w:right w:val="single" w:color="auto" w:sz="4" w:space="0"/>
            </w:tcBorders>
            <w:vAlign w:val="center"/>
          </w:tcPr>
          <w:p>
            <w:pPr>
              <w:adjustRightInd/>
              <w:snapToGrid/>
              <w:spacing w:line="240" w:lineRule="auto"/>
              <w:jc w:val="center"/>
              <w:rPr>
                <w:bCs/>
                <w:sz w:val="21"/>
                <w:szCs w:val="21"/>
              </w:rPr>
            </w:pPr>
            <w:r>
              <w:rPr>
                <w:bCs/>
                <w:sz w:val="21"/>
                <w:szCs w:val="21"/>
              </w:rPr>
              <w:t>制冷剂收集</w:t>
            </w:r>
          </w:p>
        </w:tc>
        <w:tc>
          <w:tcPr>
            <w:tcW w:w="611" w:type="pct"/>
            <w:tcBorders>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氟化物</w:t>
            </w:r>
          </w:p>
        </w:tc>
        <w:tc>
          <w:tcPr>
            <w:tcW w:w="1603"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429" w:type="pct"/>
            <w:vMerge w:val="continue"/>
            <w:tcBorders>
              <w:left w:val="single" w:color="auto" w:sz="4" w:space="0"/>
              <w:right w:val="single" w:color="000000" w:sz="6" w:space="0"/>
            </w:tcBorders>
            <w:vAlign w:val="center"/>
          </w:tcPr>
          <w:p>
            <w:pPr>
              <w:adjustRightInd/>
              <w:snapToGrid/>
              <w:spacing w:line="240" w:lineRule="auto"/>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restart"/>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水</w:t>
            </w:r>
          </w:p>
          <w:p>
            <w:pPr>
              <w:adjustRightInd/>
              <w:snapToGrid/>
              <w:spacing w:line="240" w:lineRule="auto"/>
              <w:jc w:val="center"/>
              <w:rPr>
                <w:sz w:val="21"/>
                <w:szCs w:val="21"/>
              </w:rPr>
            </w:pPr>
            <w:r>
              <w:rPr>
                <w:sz w:val="21"/>
                <w:szCs w:val="21"/>
              </w:rPr>
              <w:t>污</w:t>
            </w:r>
          </w:p>
          <w:p>
            <w:pPr>
              <w:adjustRightInd/>
              <w:snapToGrid/>
              <w:spacing w:line="240" w:lineRule="auto"/>
              <w:jc w:val="center"/>
              <w:rPr>
                <w:sz w:val="21"/>
                <w:szCs w:val="21"/>
              </w:rPr>
            </w:pPr>
            <w:r>
              <w:rPr>
                <w:sz w:val="21"/>
                <w:szCs w:val="21"/>
              </w:rPr>
              <w:t>染</w:t>
            </w:r>
          </w:p>
          <w:p>
            <w:pPr>
              <w:adjustRightInd/>
              <w:snapToGrid/>
              <w:spacing w:line="240" w:lineRule="auto"/>
              <w:jc w:val="center"/>
              <w:rPr>
                <w:sz w:val="21"/>
                <w:szCs w:val="21"/>
              </w:rPr>
            </w:pPr>
            <w:r>
              <w:rPr>
                <w:sz w:val="21"/>
                <w:szCs w:val="21"/>
              </w:rPr>
              <w:t>物</w:t>
            </w:r>
          </w:p>
        </w:tc>
        <w:tc>
          <w:tcPr>
            <w:tcW w:w="916" w:type="pct"/>
            <w:tcBorders>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地面清洗废水</w:t>
            </w:r>
          </w:p>
        </w:tc>
        <w:tc>
          <w:tcPr>
            <w:tcW w:w="611" w:type="pct"/>
            <w:tcBorders>
              <w:top w:val="single" w:color="auto" w:sz="4" w:space="0"/>
              <w:left w:val="single" w:color="auto" w:sz="4" w:space="0"/>
              <w:right w:val="single" w:color="000000" w:sz="4" w:space="0"/>
            </w:tcBorders>
            <w:vAlign w:val="center"/>
          </w:tcPr>
          <w:p>
            <w:pPr>
              <w:adjustRightInd/>
              <w:snapToGrid/>
              <w:spacing w:line="240" w:lineRule="auto"/>
              <w:rPr>
                <w:sz w:val="21"/>
                <w:szCs w:val="21"/>
              </w:rPr>
            </w:pPr>
            <w:r>
              <w:rPr>
                <w:rFonts w:hint="eastAsia"/>
                <w:sz w:val="21"/>
                <w:szCs w:val="21"/>
              </w:rPr>
              <w:t>COD、</w:t>
            </w:r>
            <w:r>
              <w:rPr>
                <w:sz w:val="21"/>
                <w:szCs w:val="21"/>
              </w:rPr>
              <w:t>SS、石油类</w:t>
            </w:r>
          </w:p>
        </w:tc>
        <w:tc>
          <w:tcPr>
            <w:tcW w:w="1603" w:type="pct"/>
            <w:vMerge w:val="restart"/>
            <w:tcBorders>
              <w:top w:val="single" w:color="auto" w:sz="4" w:space="0"/>
              <w:left w:val="single" w:color="auto" w:sz="4" w:space="0"/>
              <w:right w:val="single" w:color="000000" w:sz="4" w:space="0"/>
            </w:tcBorders>
            <w:vAlign w:val="center"/>
          </w:tcPr>
          <w:p>
            <w:pPr>
              <w:spacing w:line="240" w:lineRule="auto"/>
              <w:jc w:val="center"/>
              <w:rPr>
                <w:sz w:val="21"/>
                <w:szCs w:val="21"/>
              </w:rPr>
            </w:pPr>
            <w:r>
              <w:rPr>
                <w:rFonts w:hint="eastAsia"/>
                <w:sz w:val="21"/>
                <w:szCs w:val="21"/>
              </w:rPr>
              <w:t>经</w:t>
            </w:r>
            <w:r>
              <w:rPr>
                <w:sz w:val="21"/>
                <w:szCs w:val="21"/>
              </w:rPr>
              <w:t>隔油池处理后拉运至</w:t>
            </w:r>
            <w:r>
              <w:rPr>
                <w:rFonts w:hint="eastAsia"/>
                <w:sz w:val="21"/>
                <w:szCs w:val="21"/>
              </w:rPr>
              <w:t>抚松县净源污水处理有限公司进一步处理</w:t>
            </w:r>
          </w:p>
        </w:tc>
        <w:tc>
          <w:tcPr>
            <w:tcW w:w="1429" w:type="pct"/>
            <w:vMerge w:val="restar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sz w:val="21"/>
                <w:szCs w:val="21"/>
              </w:rPr>
              <w:t>抚松县净源污水处理有限公司处理→头道松花江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left w:val="single" w:color="auto" w:sz="4" w:space="0"/>
              <w:bottom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雨水</w:t>
            </w:r>
          </w:p>
        </w:tc>
        <w:tc>
          <w:tcPr>
            <w:tcW w:w="611" w:type="pct"/>
            <w:tcBorders>
              <w:top w:val="single" w:color="auto" w:sz="4" w:space="0"/>
              <w:left w:val="single" w:color="auto" w:sz="4" w:space="0"/>
              <w:right w:val="single" w:color="000000" w:sz="4" w:space="0"/>
            </w:tcBorders>
            <w:vAlign w:val="center"/>
          </w:tcPr>
          <w:p>
            <w:pPr>
              <w:adjustRightInd/>
              <w:snapToGrid/>
              <w:spacing w:line="240" w:lineRule="auto"/>
              <w:rPr>
                <w:sz w:val="21"/>
                <w:szCs w:val="21"/>
              </w:rPr>
            </w:pPr>
            <w:r>
              <w:rPr>
                <w:rFonts w:hint="eastAsia"/>
                <w:sz w:val="21"/>
                <w:szCs w:val="21"/>
              </w:rPr>
              <w:t>COD、</w:t>
            </w:r>
            <w:r>
              <w:rPr>
                <w:sz w:val="21"/>
                <w:szCs w:val="21"/>
              </w:rPr>
              <w:t>SS、石油类</w:t>
            </w:r>
          </w:p>
        </w:tc>
        <w:tc>
          <w:tcPr>
            <w:tcW w:w="1603" w:type="pct"/>
            <w:vMerge w:val="continue"/>
            <w:tcBorders>
              <w:left w:val="single" w:color="auto" w:sz="4" w:space="0"/>
              <w:right w:val="single" w:color="000000" w:sz="4" w:space="0"/>
            </w:tcBorders>
            <w:vAlign w:val="center"/>
          </w:tcPr>
          <w:p>
            <w:pPr>
              <w:adjustRightInd/>
              <w:snapToGrid/>
              <w:spacing w:line="240" w:lineRule="auto"/>
              <w:jc w:val="center"/>
              <w:rPr>
                <w:sz w:val="21"/>
                <w:szCs w:val="21"/>
              </w:rPr>
            </w:pPr>
          </w:p>
        </w:tc>
        <w:tc>
          <w:tcPr>
            <w:tcW w:w="1429"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top w:val="single" w:color="auto" w:sz="4" w:space="0"/>
              <w:left w:val="single" w:color="auto" w:sz="4" w:space="0"/>
              <w:bottom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生活污水</w:t>
            </w:r>
          </w:p>
        </w:tc>
        <w:tc>
          <w:tcPr>
            <w:tcW w:w="611" w:type="pct"/>
            <w:tcBorders>
              <w:left w:val="single" w:color="auto" w:sz="4" w:space="0"/>
              <w:bottom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COD、BOD</w:t>
            </w:r>
            <w:r>
              <w:rPr>
                <w:rFonts w:hint="eastAsia"/>
                <w:sz w:val="21"/>
                <w:szCs w:val="21"/>
                <w:vertAlign w:val="subscript"/>
              </w:rPr>
              <w:t>5</w:t>
            </w:r>
            <w:r>
              <w:rPr>
                <w:rFonts w:hint="eastAsia"/>
                <w:sz w:val="21"/>
                <w:szCs w:val="21"/>
              </w:rPr>
              <w:t>、</w:t>
            </w:r>
            <w:r>
              <w:rPr>
                <w:sz w:val="21"/>
                <w:szCs w:val="21"/>
              </w:rPr>
              <w:t>SS、</w:t>
            </w:r>
            <w:r>
              <w:rPr>
                <w:rFonts w:hint="eastAsia"/>
                <w:sz w:val="21"/>
                <w:szCs w:val="21"/>
              </w:rPr>
              <w:t>氨氮</w:t>
            </w:r>
          </w:p>
        </w:tc>
        <w:tc>
          <w:tcPr>
            <w:tcW w:w="1603" w:type="pct"/>
            <w:tcBorders>
              <w:left w:val="single" w:color="auto" w:sz="4" w:space="0"/>
              <w:bottom w:val="single" w:color="auto" w:sz="4" w:space="0"/>
              <w:right w:val="single" w:color="000000" w:sz="4" w:space="0"/>
            </w:tcBorders>
            <w:vAlign w:val="center"/>
          </w:tcPr>
          <w:p>
            <w:pPr>
              <w:adjustRightInd/>
              <w:snapToGrid/>
              <w:spacing w:line="240" w:lineRule="auto"/>
              <w:jc w:val="center"/>
              <w:rPr>
                <w:sz w:val="21"/>
                <w:szCs w:val="21"/>
              </w:rPr>
            </w:pPr>
            <w:r>
              <w:rPr>
                <w:sz w:val="21"/>
                <w:szCs w:val="21"/>
              </w:rPr>
              <w:t>排入防渗旱厕，定期清掏外运肥田</w:t>
            </w:r>
          </w:p>
        </w:tc>
        <w:tc>
          <w:tcPr>
            <w:tcW w:w="1429" w:type="pct"/>
            <w:tcBorders>
              <w:left w:val="single" w:color="auto" w:sz="4" w:space="0"/>
              <w:bottom w:val="single" w:color="auto" w:sz="4" w:space="0"/>
              <w:right w:val="single" w:color="000000" w:sz="6" w:space="0"/>
            </w:tcBorders>
            <w:vAlign w:val="center"/>
          </w:tcPr>
          <w:p>
            <w:pPr>
              <w:adjustRightInd/>
              <w:snapToGrid/>
              <w:spacing w:line="240" w:lineRule="auto"/>
              <w:jc w:val="center"/>
              <w:rPr>
                <w:bCs/>
                <w:sz w:val="21"/>
                <w:szCs w:val="21"/>
              </w:rPr>
            </w:pPr>
            <w:r>
              <w:rPr>
                <w:sz w:val="21"/>
                <w:szCs w:val="21"/>
              </w:rPr>
              <w:t>不直接排放，无二次污染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restart"/>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固</w:t>
            </w:r>
          </w:p>
          <w:p>
            <w:pPr>
              <w:adjustRightInd/>
              <w:snapToGrid/>
              <w:spacing w:line="240" w:lineRule="auto"/>
              <w:jc w:val="center"/>
              <w:rPr>
                <w:sz w:val="21"/>
                <w:szCs w:val="21"/>
              </w:rPr>
            </w:pPr>
            <w:r>
              <w:rPr>
                <w:sz w:val="21"/>
                <w:szCs w:val="21"/>
              </w:rPr>
              <w:t>体</w:t>
            </w:r>
          </w:p>
          <w:p>
            <w:pPr>
              <w:adjustRightInd/>
              <w:snapToGrid/>
              <w:spacing w:line="240" w:lineRule="auto"/>
              <w:jc w:val="center"/>
              <w:rPr>
                <w:sz w:val="21"/>
                <w:szCs w:val="21"/>
              </w:rPr>
            </w:pPr>
            <w:r>
              <w:rPr>
                <w:sz w:val="21"/>
                <w:szCs w:val="21"/>
              </w:rPr>
              <w:t>废</w:t>
            </w:r>
          </w:p>
          <w:p>
            <w:pPr>
              <w:adjustRightInd/>
              <w:snapToGrid/>
              <w:spacing w:line="240" w:lineRule="auto"/>
              <w:jc w:val="center"/>
              <w:rPr>
                <w:sz w:val="21"/>
                <w:szCs w:val="21"/>
              </w:rPr>
            </w:pPr>
            <w:r>
              <w:rPr>
                <w:sz w:val="21"/>
                <w:szCs w:val="21"/>
              </w:rPr>
              <w:t>物</w:t>
            </w:r>
          </w:p>
        </w:tc>
        <w:tc>
          <w:tcPr>
            <w:tcW w:w="916" w:type="pct"/>
            <w:vMerge w:val="restar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汽车拆解</w:t>
            </w: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废燃油</w:t>
            </w:r>
          </w:p>
        </w:tc>
        <w:tc>
          <w:tcPr>
            <w:tcW w:w="1603" w:type="pct"/>
            <w:vMerge w:val="restar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sz w:val="21"/>
                <w:szCs w:val="21"/>
              </w:rPr>
              <w:t>分类暂存于危废暂存间</w:t>
            </w:r>
            <w:r>
              <w:rPr>
                <w:rFonts w:hint="eastAsia"/>
                <w:sz w:val="21"/>
                <w:szCs w:val="21"/>
              </w:rPr>
              <w:t>，</w:t>
            </w:r>
            <w:r>
              <w:rPr>
                <w:sz w:val="21"/>
                <w:szCs w:val="21"/>
              </w:rPr>
              <w:t>委托有相应资质单位清运处置</w:t>
            </w:r>
          </w:p>
        </w:tc>
        <w:tc>
          <w:tcPr>
            <w:tcW w:w="1429" w:type="pct"/>
            <w:vMerge w:val="restar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sz w:val="21"/>
                <w:szCs w:val="21"/>
              </w:rPr>
              <w:t>合理处理，不产生二次污染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液化气罐</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废蓄电池</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废油液</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废制冷剂</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废滤清器</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废电容、电路板</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废尾气净化装置</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含汞部件</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含铅部件</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vMerge w:val="continue"/>
            <w:tcBorders>
              <w:left w:val="single" w:color="auto" w:sz="4" w:space="0"/>
              <w:right w:val="single" w:color="000000" w:sz="4" w:space="0"/>
            </w:tcBorders>
            <w:vAlign w:val="center"/>
          </w:tcPr>
          <w:p>
            <w:pPr>
              <w:spacing w:line="240" w:lineRule="auto"/>
              <w:contextualSpacing/>
              <w:jc w:val="center"/>
              <w:rPr>
                <w:sz w:val="21"/>
                <w:szCs w:val="21"/>
              </w:rPr>
            </w:pP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含油抹布</w:t>
            </w:r>
            <w:r>
              <w:rPr>
                <w:rFonts w:hint="eastAsia"/>
                <w:sz w:val="21"/>
                <w:szCs w:val="21"/>
              </w:rPr>
              <w:t>、</w:t>
            </w:r>
            <w:r>
              <w:rPr>
                <w:sz w:val="21"/>
                <w:szCs w:val="21"/>
              </w:rPr>
              <w:t>劳保用品</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隔油池</w:t>
            </w: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隔油池废油</w:t>
            </w:r>
          </w:p>
        </w:tc>
        <w:tc>
          <w:tcPr>
            <w:tcW w:w="1603" w:type="pct"/>
            <w:vMerge w:val="continue"/>
            <w:tcBorders>
              <w:left w:val="single" w:color="auto" w:sz="4" w:space="0"/>
              <w:right w:val="single" w:color="000000" w:sz="6" w:space="0"/>
            </w:tcBorders>
            <w:vAlign w:val="center"/>
          </w:tcPr>
          <w:p>
            <w:pPr>
              <w:adjustRightInd/>
              <w:snapToGrid/>
              <w:spacing w:line="240" w:lineRule="auto"/>
              <w:jc w:val="center"/>
              <w:rPr>
                <w:sz w:val="21"/>
                <w:szCs w:val="21"/>
              </w:rPr>
            </w:pP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汽车拆解</w:t>
            </w: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其他不可利用物</w:t>
            </w:r>
          </w:p>
        </w:tc>
        <w:tc>
          <w:tcPr>
            <w:tcW w:w="160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ascii="宋体" w:hAnsi="宋体" w:cs="宋体"/>
                <w:sz w:val="21"/>
                <w:szCs w:val="21"/>
              </w:rPr>
              <w:t>由环卫部门定期清运并统一处理</w:t>
            </w: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vMerge w:val="continue"/>
            <w:tcBorders>
              <w:top w:val="single" w:color="auto" w:sz="4" w:space="0"/>
              <w:left w:val="single" w:color="000000" w:sz="6" w:space="0"/>
              <w:right w:val="single" w:color="000000" w:sz="4" w:space="0"/>
            </w:tcBorders>
            <w:vAlign w:val="center"/>
          </w:tcPr>
          <w:p>
            <w:pPr>
              <w:adjustRightInd/>
              <w:snapToGrid/>
              <w:spacing w:line="240" w:lineRule="auto"/>
              <w:jc w:val="center"/>
              <w:rPr>
                <w:sz w:val="21"/>
                <w:szCs w:val="21"/>
              </w:rPr>
            </w:pPr>
          </w:p>
        </w:tc>
        <w:tc>
          <w:tcPr>
            <w:tcW w:w="916"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sz w:val="21"/>
                <w:szCs w:val="21"/>
              </w:rPr>
              <w:t>职工生活</w:t>
            </w:r>
          </w:p>
        </w:tc>
        <w:tc>
          <w:tcPr>
            <w:tcW w:w="611" w:type="pct"/>
            <w:tcBorders>
              <w:top w:val="single" w:color="auto" w:sz="4" w:space="0"/>
              <w:left w:val="single" w:color="auto" w:sz="4" w:space="0"/>
              <w:right w:val="single" w:color="000000" w:sz="4" w:space="0"/>
            </w:tcBorders>
            <w:vAlign w:val="center"/>
          </w:tcPr>
          <w:p>
            <w:pPr>
              <w:spacing w:line="240" w:lineRule="auto"/>
              <w:contextualSpacing/>
              <w:jc w:val="center"/>
              <w:rPr>
                <w:sz w:val="21"/>
                <w:szCs w:val="21"/>
              </w:rPr>
            </w:pPr>
            <w:r>
              <w:rPr>
                <w:rFonts w:hint="eastAsia"/>
                <w:sz w:val="21"/>
                <w:szCs w:val="21"/>
              </w:rPr>
              <w:t>生活垃圾</w:t>
            </w:r>
          </w:p>
        </w:tc>
        <w:tc>
          <w:tcPr>
            <w:tcW w:w="1603" w:type="pct"/>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r>
              <w:rPr>
                <w:rFonts w:hint="eastAsia" w:ascii="宋体" w:hAnsi="宋体" w:cs="宋体"/>
                <w:sz w:val="21"/>
                <w:szCs w:val="21"/>
              </w:rPr>
              <w:t>集中收集后由环卫部门定期清运并统一处理</w:t>
            </w:r>
          </w:p>
        </w:tc>
        <w:tc>
          <w:tcPr>
            <w:tcW w:w="1429" w:type="pct"/>
            <w:vMerge w:val="continue"/>
            <w:tcBorders>
              <w:top w:val="single" w:color="auto" w:sz="4" w:space="0"/>
              <w:left w:val="single" w:color="auto" w:sz="4" w:space="0"/>
              <w:right w:val="single" w:color="000000" w:sz="6" w:space="0"/>
            </w:tcBorders>
            <w:vAlign w:val="center"/>
          </w:tcPr>
          <w:p>
            <w:pPr>
              <w:adjustRightInd/>
              <w:snapToGri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tcBorders>
              <w:left w:val="single" w:color="000000" w:sz="6" w:space="0"/>
              <w:right w:val="single" w:color="000000" w:sz="4" w:space="0"/>
            </w:tcBorders>
            <w:vAlign w:val="center"/>
          </w:tcPr>
          <w:p>
            <w:pPr>
              <w:adjustRightInd/>
              <w:snapToGrid/>
              <w:spacing w:line="240" w:lineRule="auto"/>
              <w:jc w:val="center"/>
              <w:rPr>
                <w:sz w:val="21"/>
                <w:szCs w:val="21"/>
              </w:rPr>
            </w:pPr>
            <w:r>
              <w:rPr>
                <w:sz w:val="21"/>
                <w:szCs w:val="21"/>
              </w:rPr>
              <w:t>噪</w:t>
            </w:r>
          </w:p>
          <w:p>
            <w:pPr>
              <w:adjustRightInd/>
              <w:snapToGrid/>
              <w:spacing w:line="240" w:lineRule="auto"/>
              <w:jc w:val="center"/>
              <w:rPr>
                <w:sz w:val="21"/>
                <w:szCs w:val="21"/>
              </w:rPr>
            </w:pPr>
            <w:r>
              <w:rPr>
                <w:sz w:val="21"/>
                <w:szCs w:val="21"/>
              </w:rPr>
              <w:t>声</w:t>
            </w:r>
          </w:p>
        </w:tc>
        <w:tc>
          <w:tcPr>
            <w:tcW w:w="916" w:type="pct"/>
            <w:tcBorders>
              <w:top w:val="single" w:color="auto" w:sz="4" w:space="0"/>
              <w:left w:val="single" w:color="auto" w:sz="4" w:space="0"/>
              <w:right w:val="single" w:color="000000" w:sz="4" w:space="0"/>
            </w:tcBorders>
            <w:vAlign w:val="center"/>
          </w:tcPr>
          <w:p>
            <w:pPr>
              <w:adjustRightInd/>
              <w:snapToGrid/>
              <w:spacing w:line="240" w:lineRule="auto"/>
              <w:jc w:val="center"/>
              <w:rPr>
                <w:sz w:val="21"/>
                <w:szCs w:val="21"/>
              </w:rPr>
            </w:pPr>
            <w:r>
              <w:rPr>
                <w:rFonts w:hint="eastAsia"/>
                <w:sz w:val="21"/>
                <w:szCs w:val="21"/>
              </w:rPr>
              <w:t>拆解</w:t>
            </w:r>
            <w:r>
              <w:rPr>
                <w:sz w:val="21"/>
                <w:szCs w:val="21"/>
              </w:rPr>
              <w:t>机械</w:t>
            </w:r>
          </w:p>
        </w:tc>
        <w:tc>
          <w:tcPr>
            <w:tcW w:w="611" w:type="pct"/>
            <w:tcBorders>
              <w:left w:val="single" w:color="auto" w:sz="4" w:space="0"/>
              <w:right w:val="single" w:color="000000" w:sz="4" w:space="0"/>
            </w:tcBorders>
            <w:vAlign w:val="center"/>
          </w:tcPr>
          <w:p>
            <w:pPr>
              <w:adjustRightInd/>
              <w:snapToGrid/>
              <w:spacing w:line="240" w:lineRule="auto"/>
              <w:jc w:val="center"/>
              <w:rPr>
                <w:sz w:val="21"/>
                <w:szCs w:val="21"/>
              </w:rPr>
            </w:pPr>
            <w:r>
              <w:rPr>
                <w:sz w:val="21"/>
                <w:szCs w:val="21"/>
              </w:rPr>
              <w:t>噪声</w:t>
            </w:r>
          </w:p>
        </w:tc>
        <w:tc>
          <w:tcPr>
            <w:tcW w:w="1603" w:type="pct"/>
            <w:tcBorders>
              <w:left w:val="single" w:color="auto" w:sz="4" w:space="0"/>
              <w:right w:val="single" w:color="000000" w:sz="6" w:space="0"/>
            </w:tcBorders>
            <w:vAlign w:val="center"/>
          </w:tcPr>
          <w:p>
            <w:pPr>
              <w:adjustRightInd/>
              <w:snapToGrid/>
              <w:spacing w:line="240" w:lineRule="auto"/>
              <w:jc w:val="center"/>
              <w:rPr>
                <w:sz w:val="21"/>
                <w:szCs w:val="21"/>
              </w:rPr>
            </w:pPr>
            <w:r>
              <w:rPr>
                <w:sz w:val="21"/>
                <w:szCs w:val="21"/>
              </w:rPr>
              <w:t>隔声、</w:t>
            </w:r>
            <w:r>
              <w:rPr>
                <w:rFonts w:hint="eastAsia"/>
                <w:sz w:val="21"/>
                <w:szCs w:val="21"/>
              </w:rPr>
              <w:t>减振</w:t>
            </w:r>
            <w:r>
              <w:rPr>
                <w:sz w:val="21"/>
                <w:szCs w:val="21"/>
              </w:rPr>
              <w:t>措施</w:t>
            </w:r>
          </w:p>
        </w:tc>
        <w:tc>
          <w:tcPr>
            <w:tcW w:w="1429" w:type="pct"/>
            <w:tcBorders>
              <w:left w:val="single" w:color="auto" w:sz="4" w:space="0"/>
              <w:right w:val="single" w:color="000000" w:sz="6" w:space="0"/>
            </w:tcBorders>
            <w:vAlign w:val="center"/>
          </w:tcPr>
          <w:p>
            <w:pPr>
              <w:adjustRightInd/>
              <w:snapToGrid/>
              <w:spacing w:line="240" w:lineRule="auto"/>
              <w:jc w:val="center"/>
              <w:rPr>
                <w:sz w:val="21"/>
                <w:szCs w:val="21"/>
              </w:rPr>
            </w:pPr>
            <w:r>
              <w:rPr>
                <w:sz w:val="21"/>
                <w:szCs w:val="21"/>
              </w:rPr>
              <w:t>《工业企业厂界环境噪声排放标准》</w:t>
            </w:r>
            <w:r>
              <w:rPr>
                <w:rFonts w:hint="eastAsia"/>
                <w:sz w:val="21"/>
                <w:szCs w:val="21"/>
              </w:rPr>
              <w:t>（</w:t>
            </w:r>
            <w:r>
              <w:rPr>
                <w:sz w:val="21"/>
                <w:szCs w:val="21"/>
              </w:rPr>
              <w:t>GB12348-2008</w:t>
            </w:r>
            <w:r>
              <w:rPr>
                <w:rFonts w:hint="eastAsia"/>
                <w:sz w:val="21"/>
                <w:szCs w:val="21"/>
              </w:rPr>
              <w:t>）</w:t>
            </w:r>
            <w:r>
              <w:rPr>
                <w:sz w:val="21"/>
                <w:szCs w:val="21"/>
              </w:rPr>
              <w:t>中4</w:t>
            </w:r>
            <w:r>
              <w:rPr>
                <w:rFonts w:hint="eastAsia"/>
                <w:sz w:val="21"/>
                <w:szCs w:val="21"/>
              </w:rPr>
              <w:t>类区和2类区</w:t>
            </w:r>
            <w:r>
              <w:rPr>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441" w:type="pct"/>
            <w:tcBorders>
              <w:top w:val="single" w:color="auto" w:sz="4" w:space="0"/>
              <w:left w:val="single" w:color="000000" w:sz="6" w:space="0"/>
              <w:bottom w:val="single" w:color="000000" w:sz="4" w:space="0"/>
              <w:right w:val="single" w:color="000000" w:sz="4" w:space="0"/>
            </w:tcBorders>
            <w:vAlign w:val="center"/>
          </w:tcPr>
          <w:p>
            <w:pPr>
              <w:adjustRightInd/>
              <w:snapToGrid/>
              <w:spacing w:line="240" w:lineRule="auto"/>
              <w:jc w:val="center"/>
              <w:rPr>
                <w:sz w:val="21"/>
                <w:szCs w:val="21"/>
              </w:rPr>
            </w:pPr>
            <w:r>
              <w:rPr>
                <w:sz w:val="21"/>
                <w:szCs w:val="21"/>
              </w:rPr>
              <w:t>其他</w:t>
            </w:r>
          </w:p>
        </w:tc>
        <w:tc>
          <w:tcPr>
            <w:tcW w:w="4559" w:type="pct"/>
            <w:gridSpan w:val="4"/>
            <w:tcBorders>
              <w:top w:val="single" w:color="auto" w:sz="4" w:space="0"/>
              <w:left w:val="single" w:color="auto" w:sz="4" w:space="0"/>
              <w:bottom w:val="single" w:color="000000" w:sz="4" w:space="0"/>
              <w:right w:val="single" w:color="000000" w:sz="6" w:space="0"/>
            </w:tcBorders>
            <w:vAlign w:val="center"/>
          </w:tcPr>
          <w:p>
            <w:pPr>
              <w:adjustRightInd/>
              <w:snapToGrid/>
              <w:spacing w:line="240" w:lineRule="auto"/>
              <w:jc w:val="center"/>
              <w:rPr>
                <w:sz w:val="21"/>
                <w:szCs w:val="21"/>
              </w:rPr>
            </w:pPr>
            <w:r>
              <w:rPr>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0" w:hRule="atLeast"/>
          <w:jc w:val="center"/>
        </w:trPr>
        <w:tc>
          <w:tcPr>
            <w:tcW w:w="5000" w:type="pct"/>
            <w:gridSpan w:val="5"/>
            <w:tcBorders>
              <w:top w:val="single" w:color="auto" w:sz="4" w:space="0"/>
              <w:left w:val="single" w:color="000000" w:sz="6" w:space="0"/>
              <w:bottom w:val="single" w:color="000000" w:sz="6" w:space="0"/>
              <w:right w:val="single" w:color="000000" w:sz="6" w:space="0"/>
            </w:tcBorders>
          </w:tcPr>
          <w:p>
            <w:pPr>
              <w:ind w:left="120" w:leftChars="50" w:right="120" w:rightChars="50"/>
              <w:rPr>
                <w:b/>
                <w:bCs/>
                <w:sz w:val="21"/>
                <w:szCs w:val="21"/>
              </w:rPr>
            </w:pPr>
            <w:r>
              <w:rPr>
                <w:b/>
                <w:bCs/>
                <w:sz w:val="21"/>
                <w:szCs w:val="21"/>
              </w:rPr>
              <w:t>主要生态影响(不够可附另页)</w:t>
            </w:r>
          </w:p>
          <w:p>
            <w:pPr>
              <w:ind w:left="120" w:leftChars="50" w:right="120" w:rightChars="50" w:firstLine="470" w:firstLineChars="224"/>
              <w:rPr>
                <w:sz w:val="21"/>
                <w:szCs w:val="21"/>
              </w:rPr>
            </w:pPr>
            <w:r>
              <w:rPr>
                <w:bCs/>
                <w:sz w:val="21"/>
                <w:szCs w:val="21"/>
              </w:rPr>
              <w:t>本项目建设期主要生态影响为水土流失，对局部生态环境有一定的影响，</w:t>
            </w:r>
            <w:r>
              <w:rPr>
                <w:sz w:val="21"/>
                <w:szCs w:val="21"/>
              </w:rPr>
              <w:t>随着区域开发建设的完善，加强环境保护、水土保持、植被恢复措施的实施，周边的生态环境将得到恢复和改善。</w:t>
            </w:r>
          </w:p>
        </w:tc>
      </w:tr>
    </w:tbl>
    <w:p>
      <w:pPr>
        <w:pStyle w:val="2"/>
        <w:ind w:left="480"/>
      </w:pPr>
      <w:r>
        <w:br w:type="page"/>
      </w:r>
    </w:p>
    <w:p>
      <w:pPr>
        <w:pStyle w:val="3"/>
        <w:numPr>
          <w:ilvl w:val="0"/>
          <w:numId w:val="0"/>
        </w:numPr>
        <w:spacing w:before="0" w:beforeLines="0" w:after="0" w:afterLines="0" w:line="240" w:lineRule="auto"/>
        <w:jc w:val="both"/>
      </w:pPr>
      <w:r>
        <w:rPr>
          <w:rFonts w:hint="eastAsia"/>
        </w:rPr>
        <w:t>环境管理及监测计划</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pStyle w:val="2"/>
              <w:spacing w:line="360" w:lineRule="auto"/>
              <w:ind w:left="0" w:leftChars="0"/>
              <w:rPr>
                <w:sz w:val="28"/>
                <w:szCs w:val="21"/>
              </w:rPr>
            </w:pPr>
            <w:bookmarkStart w:id="259" w:name="_Toc32188"/>
            <w:bookmarkStart w:id="260" w:name="_Toc52083077"/>
            <w:r>
              <w:rPr>
                <w:rFonts w:hint="eastAsia"/>
                <w:sz w:val="28"/>
                <w:szCs w:val="21"/>
              </w:rPr>
              <w:t>一、</w:t>
            </w:r>
            <w:r>
              <w:rPr>
                <w:sz w:val="28"/>
                <w:szCs w:val="21"/>
              </w:rPr>
              <w:t>环境管理</w:t>
            </w:r>
            <w:bookmarkEnd w:id="259"/>
            <w:bookmarkEnd w:id="260"/>
          </w:p>
          <w:p>
            <w:pPr>
              <w:pStyle w:val="337"/>
              <w:ind w:firstLine="482"/>
              <w:rPr>
                <w:b/>
                <w:bCs/>
              </w:rPr>
            </w:pPr>
            <w:bookmarkStart w:id="261" w:name="_Toc52083078"/>
            <w:bookmarkStart w:id="262" w:name="_Toc201249436"/>
            <w:r>
              <w:rPr>
                <w:rFonts w:hint="eastAsia"/>
                <w:b/>
                <w:bCs/>
              </w:rPr>
              <w:t>（一）</w:t>
            </w:r>
            <w:r>
              <w:rPr>
                <w:b/>
                <w:bCs/>
              </w:rPr>
              <w:t>环境管理的意义</w:t>
            </w:r>
            <w:bookmarkEnd w:id="261"/>
          </w:p>
          <w:p>
            <w:pPr>
              <w:pStyle w:val="312"/>
            </w:pPr>
            <w:r>
              <w:t>环境管理是以环境科学理论为基础，运用经济、法律、技术、行政、教育等手段对经济、社会发展过程中施加给环境的污染和破坏影响进行调节控制，实现经济、社会和环境效益的和谐统一。</w:t>
            </w:r>
          </w:p>
          <w:p>
            <w:pPr>
              <w:pStyle w:val="337"/>
              <w:ind w:firstLine="482"/>
              <w:rPr>
                <w:b/>
                <w:bCs/>
              </w:rPr>
            </w:pPr>
            <w:bookmarkStart w:id="263" w:name="_Toc52083079"/>
            <w:r>
              <w:rPr>
                <w:rFonts w:hint="eastAsia"/>
                <w:b/>
                <w:bCs/>
              </w:rPr>
              <w:t>（二）</w:t>
            </w:r>
            <w:r>
              <w:rPr>
                <w:b/>
                <w:bCs/>
              </w:rPr>
              <w:t>环境管理体系</w:t>
            </w:r>
            <w:bookmarkEnd w:id="263"/>
          </w:p>
          <w:p>
            <w:pPr>
              <w:pStyle w:val="312"/>
            </w:pPr>
            <w:r>
              <w:t>为</w:t>
            </w:r>
            <w:r>
              <w:rPr>
                <w:rFonts w:hint="eastAsia"/>
              </w:rPr>
              <w:t>切实</w:t>
            </w:r>
            <w:r>
              <w:t>做好本项目投产后环境管理、环境监测等工作，建议成立安全环保部门，并设专职环境管理人员。</w:t>
            </w:r>
          </w:p>
          <w:p>
            <w:pPr>
              <w:pStyle w:val="312"/>
            </w:pPr>
            <w:r>
              <w:t>1、贯彻执行国家和地方颁布的环境保护法规、政策和环境保护标准，协助公司领导确定场区环境保护方针、目标。</w:t>
            </w:r>
          </w:p>
          <w:p>
            <w:pPr>
              <w:pStyle w:val="312"/>
            </w:pPr>
            <w:r>
              <w:t>2、制订公司环境保护管理规章、制度和实施办法，并经常监督检查执行情况；组织制定环境保护规划和年度计划，并组织或监督实施。</w:t>
            </w:r>
          </w:p>
          <w:p>
            <w:pPr>
              <w:pStyle w:val="312"/>
            </w:pPr>
            <w:r>
              <w:t>3、负责</w:t>
            </w:r>
            <w:r>
              <w:rPr>
                <w:rFonts w:hint="eastAsia"/>
              </w:rPr>
              <w:t>公司</w:t>
            </w:r>
            <w:r>
              <w:t>环境监测管理工作，制定环境监测计划，并组织实施；掌握</w:t>
            </w:r>
            <w:r>
              <w:rPr>
                <w:rFonts w:hint="eastAsia"/>
              </w:rPr>
              <w:t>生产</w:t>
            </w:r>
            <w:r>
              <w:t>车间</w:t>
            </w:r>
            <w:r>
              <w:rPr>
                <w:rFonts w:hint="eastAsia"/>
              </w:rPr>
              <w:t>“三废”</w:t>
            </w:r>
            <w:r>
              <w:t>排放状况，建立污染源排污档案，按规定向地方环保部门汇报排污情况以及企业年度排污申报登记，并为解决</w:t>
            </w:r>
            <w:r>
              <w:rPr>
                <w:rFonts w:hint="eastAsia"/>
              </w:rPr>
              <w:t>项目</w:t>
            </w:r>
            <w:r>
              <w:t>重大环境问题和综合治理决策提供依据。</w:t>
            </w:r>
          </w:p>
          <w:p>
            <w:pPr>
              <w:pStyle w:val="312"/>
            </w:pPr>
            <w:r>
              <w:t>4、监督检查环境保护设施的运行情况，并建立运行档案。</w:t>
            </w:r>
          </w:p>
          <w:p>
            <w:pPr>
              <w:pStyle w:val="312"/>
            </w:pPr>
            <w:r>
              <w:t>5、制定切实可行的各类污染物排放控制指标、环境保护设施运行效果和污染防治措施落实效果考核指标、</w:t>
            </w:r>
            <w:r>
              <w:rPr>
                <w:rFonts w:hint="eastAsia"/>
              </w:rPr>
              <w:t>“三废”综</w:t>
            </w:r>
            <w:r>
              <w:t>合利用指标及绿化建设等环保责任指标，层层落实并定期组织考核。</w:t>
            </w:r>
          </w:p>
          <w:p>
            <w:pPr>
              <w:pStyle w:val="312"/>
            </w:pPr>
            <w:r>
              <w:t>6、制定预防突发性污染事件防范措施和应急处理方案。一旦发生事故，协助有关部门及组织环境监测、事故原因调查分析和处理工作，并应认真总结经验教训，及时上报有关结果。</w:t>
            </w:r>
          </w:p>
          <w:p>
            <w:pPr>
              <w:pStyle w:val="312"/>
            </w:pPr>
            <w:r>
              <w:t>7、组织开展场区污染治理工作和</w:t>
            </w:r>
            <w:r>
              <w:rPr>
                <w:rFonts w:hint="eastAsia"/>
              </w:rPr>
              <w:t>“三废”综</w:t>
            </w:r>
            <w:r>
              <w:t>合利用的环保科研、技术攻关工作，积极推广污染防治先进技术和经验；组织开展环境保护的宣传教育、培训工作。</w:t>
            </w:r>
          </w:p>
          <w:p>
            <w:pPr>
              <w:pStyle w:val="330"/>
              <w:numPr>
                <w:ilvl w:val="0"/>
                <w:numId w:val="0"/>
              </w:numPr>
              <w:ind w:firstLine="482" w:firstLineChars="200"/>
            </w:pPr>
            <w:bookmarkStart w:id="264" w:name="_Toc52083080"/>
            <w:r>
              <w:rPr>
                <w:rFonts w:hint="eastAsia"/>
              </w:rPr>
              <w:t>（三）</w:t>
            </w:r>
            <w:r>
              <w:t>环境管理计划</w:t>
            </w:r>
            <w:bookmarkEnd w:id="264"/>
            <w:r>
              <w:t xml:space="preserve"> </w:t>
            </w:r>
          </w:p>
          <w:p>
            <w:pPr>
              <w:pStyle w:val="312"/>
            </w:pPr>
            <w:r>
              <w:t>为保证环境保护设施的安全稳定运行，建设单位应建立健全环境保护管理规章制度，完善各项操作规程，其中主要应建立以下制度：</w:t>
            </w:r>
            <w:r>
              <w:rPr>
                <w:rFonts w:hint="eastAsia"/>
              </w:rPr>
              <w:t>（1）</w:t>
            </w:r>
            <w:r>
              <w:t>岗位责任制度：按</w:t>
            </w:r>
            <w:r>
              <w:rPr>
                <w:rFonts w:hint="eastAsia"/>
              </w:rPr>
              <w:t>照“谁主管，谁负责”</w:t>
            </w:r>
            <w:r>
              <w:t>的原则，落实各项岗位责任制度，明确管理内容和目标，落实管理责任并签定环保管理责任书。</w:t>
            </w:r>
            <w:r>
              <w:rPr>
                <w:rFonts w:hint="eastAsia"/>
              </w:rPr>
              <w:t>（2）</w:t>
            </w:r>
            <w:r>
              <w:t>检查制度：按照日查、周查、月查、季度性检查等建立完善的环境保护设施定期检查制度，保证环境保护设施的正常运行。</w:t>
            </w:r>
            <w:r>
              <w:rPr>
                <w:rFonts w:hint="eastAsia"/>
              </w:rPr>
              <w:t>（3）</w:t>
            </w:r>
            <w:r>
              <w:t>培训教育制度：对环境保护重点岗位的操作人员，实行岗前、岗中等培训制度，使操作人员熟悉岗位操作规程及环境保护设施的基本工作原理，了解本岗位的环境重要性，掌握事故预防和处理措施。</w:t>
            </w:r>
          </w:p>
          <w:p>
            <w:pPr>
              <w:pStyle w:val="2"/>
              <w:spacing w:line="360" w:lineRule="auto"/>
              <w:ind w:left="0" w:leftChars="0"/>
              <w:rPr>
                <w:sz w:val="28"/>
                <w:szCs w:val="21"/>
              </w:rPr>
            </w:pPr>
            <w:bookmarkStart w:id="265" w:name="_Toc52083081"/>
            <w:bookmarkStart w:id="266" w:name="_Toc21778"/>
            <w:bookmarkStart w:id="267" w:name="_Toc23168"/>
            <w:bookmarkStart w:id="268" w:name="_Toc21182"/>
            <w:bookmarkStart w:id="269" w:name="_Toc14252"/>
            <w:bookmarkStart w:id="270" w:name="_Toc23665"/>
            <w:bookmarkStart w:id="271" w:name="_Toc18645"/>
            <w:r>
              <w:rPr>
                <w:rFonts w:hint="eastAsia"/>
                <w:sz w:val="28"/>
                <w:szCs w:val="21"/>
              </w:rPr>
              <w:t>二、排污许可</w:t>
            </w:r>
            <w:bookmarkEnd w:id="265"/>
          </w:p>
          <w:p>
            <w:pPr>
              <w:pStyle w:val="337"/>
              <w:rPr>
                <w:lang w:bidi="zh-CN"/>
              </w:rPr>
            </w:pPr>
            <w:r>
              <w:rPr>
                <w:lang w:bidi="zh-CN"/>
              </w:rPr>
              <w:t>建设单位应按照</w:t>
            </w:r>
            <w:r>
              <w:rPr>
                <w:rFonts w:hint="eastAsia"/>
                <w:lang w:bidi="zh-CN"/>
              </w:rPr>
              <w:t>《排污许可证申请与核发技术规范 废弃资源加工工业》（HJ1034-2020）要求，在全国排污许可证管理信息平台申报系统填报《排污许可证申请表》中的相应信息表。地方环境保护主管部门有规定需要填报或排污单位认为需要填报的，可自行增加内容。</w:t>
            </w:r>
          </w:p>
          <w:p>
            <w:pPr>
              <w:pStyle w:val="337"/>
            </w:pPr>
            <w:r>
              <w:rPr>
                <w:rFonts w:hint="eastAsia"/>
              </w:rPr>
              <w:t>建设单位基本情况应当按照实际情况填报，建设单位对提交申请材料的真实性、合法性和完整性负法律责任。</w:t>
            </w:r>
          </w:p>
          <w:p>
            <w:pPr>
              <w:pStyle w:val="2"/>
              <w:spacing w:line="360" w:lineRule="auto"/>
              <w:ind w:left="0" w:leftChars="0"/>
              <w:rPr>
                <w:sz w:val="28"/>
                <w:szCs w:val="21"/>
              </w:rPr>
            </w:pPr>
            <w:bookmarkStart w:id="272" w:name="_Toc52083082"/>
            <w:r>
              <w:rPr>
                <w:rFonts w:hint="eastAsia"/>
                <w:sz w:val="28"/>
                <w:szCs w:val="21"/>
              </w:rPr>
              <w:t>三、</w:t>
            </w:r>
            <w:r>
              <w:rPr>
                <w:sz w:val="28"/>
                <w:szCs w:val="21"/>
              </w:rPr>
              <w:t>环境监测</w:t>
            </w:r>
            <w:bookmarkEnd w:id="266"/>
            <w:bookmarkEnd w:id="267"/>
            <w:bookmarkEnd w:id="268"/>
            <w:bookmarkEnd w:id="269"/>
            <w:bookmarkEnd w:id="270"/>
            <w:bookmarkEnd w:id="271"/>
            <w:r>
              <w:rPr>
                <w:sz w:val="28"/>
                <w:szCs w:val="21"/>
              </w:rPr>
              <w:t>计划</w:t>
            </w:r>
            <w:bookmarkEnd w:id="272"/>
          </w:p>
          <w:p>
            <w:pPr>
              <w:pStyle w:val="312"/>
            </w:pPr>
            <w:r>
              <w:t>环境监测有两方面含义：一方面是要检验环境管理制度的实施情况，对环境目标、指标的实现情况，对法律法规的遵循情况，以及所取得的环境结果如何进行监督；另一方面对重要环境污染源进行例行监测，并应提出对监测仪器定期校准的要求。环境监测的结果将成为环境管理的依据。</w:t>
            </w:r>
          </w:p>
          <w:bookmarkEnd w:id="262"/>
          <w:p>
            <w:pPr>
              <w:pStyle w:val="312"/>
            </w:pPr>
            <w:r>
              <w:rPr>
                <w:lang w:bidi="ar"/>
              </w:rPr>
              <w:t>环境监测有两方面含义：一方面是要检验环境管理制度的实施情况，对环境目标、指标的实现情况，对法律法规的遵循情况，以及所取得的环境结果如何进行监督；另一方面对重要环境污染源进行例行监测，并应提出对监测仪器定期校准的要求。环境监测的结果将成为环境管理的依据。本项目环境监测计划详见</w:t>
            </w:r>
            <w:r>
              <w:rPr>
                <w:lang w:bidi="ar"/>
              </w:rPr>
              <w:fldChar w:fldCharType="begin"/>
            </w:r>
            <w:r>
              <w:rPr>
                <w:lang w:bidi="ar"/>
              </w:rPr>
              <w:instrText xml:space="preserve"> REF _Ref32803215 \r \h </w:instrText>
            </w:r>
            <w:r>
              <w:rPr>
                <w:lang w:bidi="ar"/>
              </w:rPr>
              <w:fldChar w:fldCharType="separate"/>
            </w:r>
            <w:r>
              <w:rPr>
                <w:rFonts w:hint="eastAsia"/>
                <w:lang w:bidi="ar"/>
              </w:rPr>
              <w:t>表60</w:t>
            </w:r>
            <w:r>
              <w:rPr>
                <w:lang w:bidi="ar"/>
              </w:rPr>
              <w:fldChar w:fldCharType="end"/>
            </w:r>
            <w:r>
              <w:rPr>
                <w:rFonts w:hint="eastAsia"/>
                <w:lang w:bidi="ar"/>
              </w:rPr>
              <w:t>。</w:t>
            </w:r>
          </w:p>
          <w:p>
            <w:pPr>
              <w:pStyle w:val="316"/>
              <w:numPr>
                <w:ilvl w:val="0"/>
                <w:numId w:val="6"/>
              </w:numPr>
            </w:pPr>
            <w:bookmarkStart w:id="273" w:name="_Ref32803215"/>
            <w:r>
              <w:rPr>
                <w:rFonts w:hint="eastAsia"/>
              </w:rPr>
              <w:t>项目环境监测计划一览表</w:t>
            </w:r>
            <w:bookmarkEnd w:id="273"/>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340"/>
              <w:gridCol w:w="2045"/>
              <w:gridCol w:w="2045"/>
              <w:gridCol w:w="20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Align w:val="center"/>
                </w:tcPr>
                <w:p>
                  <w:pPr>
                    <w:pStyle w:val="314"/>
                  </w:pPr>
                  <w:r>
                    <w:t>类别</w:t>
                  </w:r>
                </w:p>
              </w:tc>
              <w:tc>
                <w:tcPr>
                  <w:tcW w:w="744" w:type="pct"/>
                  <w:vAlign w:val="center"/>
                </w:tcPr>
                <w:p>
                  <w:pPr>
                    <w:pStyle w:val="314"/>
                    <w:rPr>
                      <w:rFonts w:ascii="宋体" w:hAnsi="宋体" w:cs="宋体"/>
                    </w:rPr>
                  </w:pPr>
                  <w:r>
                    <w:rPr>
                      <w:rFonts w:ascii="宋体" w:hAnsi="宋体" w:cs="宋体"/>
                    </w:rPr>
                    <w:t>监测内容</w:t>
                  </w:r>
                </w:p>
              </w:tc>
              <w:tc>
                <w:tcPr>
                  <w:tcW w:w="1136" w:type="pct"/>
                  <w:vAlign w:val="center"/>
                </w:tcPr>
                <w:p>
                  <w:pPr>
                    <w:pStyle w:val="314"/>
                  </w:pPr>
                  <w:r>
                    <w:t>监测项目</w:t>
                  </w:r>
                </w:p>
              </w:tc>
              <w:tc>
                <w:tcPr>
                  <w:tcW w:w="1136" w:type="pct"/>
                  <w:vAlign w:val="center"/>
                </w:tcPr>
                <w:p>
                  <w:pPr>
                    <w:pStyle w:val="314"/>
                  </w:pPr>
                  <w:r>
                    <w:t>监测点位</w:t>
                  </w:r>
                </w:p>
              </w:tc>
              <w:tc>
                <w:tcPr>
                  <w:tcW w:w="1134" w:type="pct"/>
                  <w:vAlign w:val="center"/>
                </w:tcPr>
                <w:p>
                  <w:pPr>
                    <w:pStyle w:val="314"/>
                  </w:pPr>
                  <w:r>
                    <w:t>监测时间及频次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restart"/>
                  <w:vAlign w:val="center"/>
                </w:tcPr>
                <w:p>
                  <w:pPr>
                    <w:pStyle w:val="314"/>
                  </w:pPr>
                  <w:r>
                    <w:t>污染源监测</w:t>
                  </w:r>
                </w:p>
              </w:tc>
              <w:tc>
                <w:tcPr>
                  <w:tcW w:w="744" w:type="pct"/>
                  <w:vAlign w:val="center"/>
                </w:tcPr>
                <w:p>
                  <w:pPr>
                    <w:pStyle w:val="314"/>
                    <w:rPr>
                      <w:rFonts w:ascii="宋体" w:hAnsi="宋体" w:cs="宋体"/>
                    </w:rPr>
                  </w:pPr>
                  <w:r>
                    <w:rPr>
                      <w:rFonts w:hint="eastAsia" w:ascii="宋体" w:hAnsi="宋体" w:cs="宋体"/>
                    </w:rPr>
                    <w:t>废气</w:t>
                  </w:r>
                </w:p>
              </w:tc>
              <w:tc>
                <w:tcPr>
                  <w:tcW w:w="1136" w:type="pct"/>
                  <w:vAlign w:val="center"/>
                </w:tcPr>
                <w:p>
                  <w:pPr>
                    <w:pStyle w:val="314"/>
                  </w:pPr>
                  <w:r>
                    <w:rPr>
                      <w:rFonts w:hint="eastAsia"/>
                    </w:rPr>
                    <w:t>颗粒物、非甲烷总烃、氟化物</w:t>
                  </w:r>
                </w:p>
              </w:tc>
              <w:tc>
                <w:tcPr>
                  <w:tcW w:w="1136" w:type="pct"/>
                  <w:vAlign w:val="center"/>
                </w:tcPr>
                <w:p>
                  <w:pPr>
                    <w:pStyle w:val="314"/>
                  </w:pPr>
                  <w:r>
                    <w:rPr>
                      <w:rFonts w:hint="eastAsia"/>
                    </w:rPr>
                    <w:t>项目边界</w:t>
                  </w:r>
                </w:p>
              </w:tc>
              <w:tc>
                <w:tcPr>
                  <w:tcW w:w="1134" w:type="pct"/>
                  <w:vAlign w:val="center"/>
                </w:tcPr>
                <w:p>
                  <w:pPr>
                    <w:pStyle w:val="314"/>
                  </w:pPr>
                  <w:r>
                    <w:rPr>
                      <w:rFonts w:hint="eastAsia"/>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continue"/>
                  <w:vAlign w:val="center"/>
                </w:tcPr>
                <w:p>
                  <w:pPr>
                    <w:pStyle w:val="314"/>
                  </w:pPr>
                </w:p>
              </w:tc>
              <w:tc>
                <w:tcPr>
                  <w:tcW w:w="744" w:type="pct"/>
                  <w:vAlign w:val="center"/>
                </w:tcPr>
                <w:p>
                  <w:pPr>
                    <w:pStyle w:val="314"/>
                    <w:rPr>
                      <w:rFonts w:ascii="宋体" w:hAnsi="宋体" w:cs="宋体"/>
                    </w:rPr>
                  </w:pPr>
                  <w:r>
                    <w:rPr>
                      <w:rFonts w:hint="eastAsia" w:ascii="宋体" w:hAnsi="宋体" w:cs="宋体"/>
                    </w:rPr>
                    <w:t>废水</w:t>
                  </w:r>
                </w:p>
              </w:tc>
              <w:tc>
                <w:tcPr>
                  <w:tcW w:w="1136" w:type="pct"/>
                  <w:vAlign w:val="center"/>
                </w:tcPr>
                <w:p>
                  <w:pPr>
                    <w:pStyle w:val="314"/>
                  </w:pPr>
                  <w:r>
                    <w:rPr>
                      <w:rFonts w:hint="eastAsia"/>
                    </w:rPr>
                    <w:t>石油类、SS、COD</w:t>
                  </w:r>
                </w:p>
              </w:tc>
              <w:tc>
                <w:tcPr>
                  <w:tcW w:w="1136" w:type="pct"/>
                  <w:vAlign w:val="center"/>
                </w:tcPr>
                <w:p>
                  <w:pPr>
                    <w:pStyle w:val="314"/>
                  </w:pPr>
                  <w:r>
                    <w:rPr>
                      <w:rFonts w:hint="eastAsia"/>
                    </w:rPr>
                    <w:t>隔油池出水</w:t>
                  </w:r>
                </w:p>
              </w:tc>
              <w:tc>
                <w:tcPr>
                  <w:tcW w:w="1134" w:type="pct"/>
                  <w:vAlign w:val="center"/>
                </w:tcPr>
                <w:p>
                  <w:pPr>
                    <w:pStyle w:val="314"/>
                  </w:pPr>
                  <w:r>
                    <w:rPr>
                      <w:rFonts w:hint="eastAsia"/>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continue"/>
                  <w:vAlign w:val="center"/>
                </w:tcPr>
                <w:p>
                  <w:pPr>
                    <w:pStyle w:val="314"/>
                  </w:pPr>
                </w:p>
              </w:tc>
              <w:tc>
                <w:tcPr>
                  <w:tcW w:w="744" w:type="pct"/>
                  <w:vAlign w:val="center"/>
                </w:tcPr>
                <w:p>
                  <w:pPr>
                    <w:pStyle w:val="314"/>
                    <w:rPr>
                      <w:rFonts w:ascii="宋体" w:hAnsi="宋体" w:cs="宋体"/>
                    </w:rPr>
                  </w:pPr>
                  <w:r>
                    <w:rPr>
                      <w:rFonts w:ascii="宋体" w:hAnsi="宋体" w:cs="宋体"/>
                    </w:rPr>
                    <w:t>噪声</w:t>
                  </w:r>
                </w:p>
              </w:tc>
              <w:tc>
                <w:tcPr>
                  <w:tcW w:w="1136" w:type="pct"/>
                  <w:vAlign w:val="center"/>
                </w:tcPr>
                <w:p>
                  <w:pPr>
                    <w:pStyle w:val="314"/>
                  </w:pPr>
                  <w:r>
                    <w:rPr>
                      <w:rFonts w:hint="eastAsia"/>
                    </w:rPr>
                    <w:t>等效连续A声级</w:t>
                  </w:r>
                </w:p>
              </w:tc>
              <w:tc>
                <w:tcPr>
                  <w:tcW w:w="1136" w:type="pct"/>
                  <w:vAlign w:val="center"/>
                </w:tcPr>
                <w:p>
                  <w:pPr>
                    <w:pStyle w:val="314"/>
                  </w:pPr>
                  <w:r>
                    <w:rPr>
                      <w:rFonts w:hint="eastAsia"/>
                    </w:rPr>
                    <w:t>厂界</w:t>
                  </w:r>
                  <w:r>
                    <w:t>四周</w:t>
                  </w:r>
                </w:p>
              </w:tc>
              <w:tc>
                <w:tcPr>
                  <w:tcW w:w="1134" w:type="pct"/>
                  <w:vAlign w:val="center"/>
                </w:tcPr>
                <w:p>
                  <w:pPr>
                    <w:pStyle w:val="314"/>
                  </w:pPr>
                  <w:r>
                    <w:rPr>
                      <w:rFonts w:hint="eastAsia"/>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restart"/>
                  <w:vAlign w:val="center"/>
                </w:tcPr>
                <w:p>
                  <w:pPr>
                    <w:pStyle w:val="314"/>
                  </w:pPr>
                  <w:r>
                    <w:t>环境质量监测</w:t>
                  </w:r>
                </w:p>
              </w:tc>
              <w:tc>
                <w:tcPr>
                  <w:tcW w:w="744" w:type="pct"/>
                  <w:vAlign w:val="center"/>
                </w:tcPr>
                <w:p>
                  <w:pPr>
                    <w:pStyle w:val="314"/>
                    <w:rPr>
                      <w:rFonts w:ascii="宋体" w:hAnsi="宋体" w:cs="宋体"/>
                    </w:rPr>
                  </w:pPr>
                  <w:r>
                    <w:rPr>
                      <w:rFonts w:ascii="宋体" w:hAnsi="宋体" w:cs="宋体"/>
                    </w:rPr>
                    <w:t>地表水</w:t>
                  </w:r>
                </w:p>
              </w:tc>
              <w:tc>
                <w:tcPr>
                  <w:tcW w:w="1136" w:type="pct"/>
                  <w:vAlign w:val="center"/>
                </w:tcPr>
                <w:p>
                  <w:pPr>
                    <w:pStyle w:val="314"/>
                  </w:pPr>
                  <w:r>
                    <w:t>pH、石油类</w:t>
                  </w:r>
                  <w:r>
                    <w:rPr>
                      <w:rFonts w:hint="eastAsia"/>
                    </w:rPr>
                    <w:t>、铜、</w:t>
                  </w:r>
                  <w:r>
                    <w:t>铅</w:t>
                  </w:r>
                  <w:r>
                    <w:rPr>
                      <w:rFonts w:hint="eastAsia"/>
                    </w:rPr>
                    <w:t>、</w:t>
                  </w:r>
                  <w:r>
                    <w:t>锌</w:t>
                  </w:r>
                  <w:r>
                    <w:rPr>
                      <w:rFonts w:hint="eastAsia"/>
                    </w:rPr>
                    <w:t>、</w:t>
                  </w:r>
                  <w:r>
                    <w:t>镍</w:t>
                  </w:r>
                  <w:r>
                    <w:rPr>
                      <w:rFonts w:hint="eastAsia"/>
                    </w:rPr>
                    <w:t>、</w:t>
                  </w:r>
                  <w:r>
                    <w:t>砷</w:t>
                  </w:r>
                </w:p>
              </w:tc>
              <w:tc>
                <w:tcPr>
                  <w:tcW w:w="1136" w:type="pct"/>
                  <w:vAlign w:val="center"/>
                </w:tcPr>
                <w:p>
                  <w:pPr>
                    <w:pStyle w:val="314"/>
                  </w:pPr>
                  <w:r>
                    <w:rPr>
                      <w:rFonts w:hint="eastAsia"/>
                    </w:rPr>
                    <w:t>头道松花江</w:t>
                  </w:r>
                  <w:r>
                    <w:t>项目所在地下游1500m</w:t>
                  </w:r>
                </w:p>
              </w:tc>
              <w:tc>
                <w:tcPr>
                  <w:tcW w:w="1134" w:type="pct"/>
                  <w:vAlign w:val="center"/>
                </w:tcPr>
                <w:p>
                  <w:pPr>
                    <w:pStyle w:val="314"/>
                  </w:pPr>
                  <w:r>
                    <w:rPr>
                      <w:rFonts w:hint="eastAsia"/>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continue"/>
                  <w:vAlign w:val="center"/>
                </w:tcPr>
                <w:p>
                  <w:pPr>
                    <w:pStyle w:val="314"/>
                  </w:pPr>
                </w:p>
              </w:tc>
              <w:tc>
                <w:tcPr>
                  <w:tcW w:w="744" w:type="pct"/>
                  <w:vAlign w:val="center"/>
                </w:tcPr>
                <w:p>
                  <w:pPr>
                    <w:pStyle w:val="314"/>
                    <w:rPr>
                      <w:rFonts w:ascii="宋体" w:hAnsi="宋体" w:cs="宋体"/>
                    </w:rPr>
                  </w:pPr>
                  <w:r>
                    <w:rPr>
                      <w:rFonts w:ascii="宋体" w:hAnsi="宋体" w:cs="宋体"/>
                    </w:rPr>
                    <w:t>地下水</w:t>
                  </w:r>
                </w:p>
              </w:tc>
              <w:tc>
                <w:tcPr>
                  <w:tcW w:w="1136" w:type="pct"/>
                  <w:vAlign w:val="center"/>
                </w:tcPr>
                <w:p>
                  <w:pPr>
                    <w:pStyle w:val="314"/>
                  </w:pPr>
                  <w:r>
                    <w:t>pH、耗氧量、氨氮、石油类</w:t>
                  </w:r>
                  <w:r>
                    <w:rPr>
                      <w:rFonts w:hint="eastAsia"/>
                    </w:rPr>
                    <w:t>、</w:t>
                  </w:r>
                  <w:r>
                    <w:t>铅</w:t>
                  </w:r>
                  <w:r>
                    <w:rPr>
                      <w:rFonts w:hint="eastAsia"/>
                    </w:rPr>
                    <w:t>、</w:t>
                  </w:r>
                  <w:r>
                    <w:t>汞</w:t>
                  </w:r>
                  <w:r>
                    <w:rPr>
                      <w:rFonts w:hint="eastAsia"/>
                    </w:rPr>
                    <w:t>、六价铬、镉、砷、铜、锌、氟化物</w:t>
                  </w:r>
                </w:p>
              </w:tc>
              <w:tc>
                <w:tcPr>
                  <w:tcW w:w="1136" w:type="pct"/>
                  <w:vAlign w:val="center"/>
                </w:tcPr>
                <w:p>
                  <w:pPr>
                    <w:pStyle w:val="314"/>
                  </w:pPr>
                  <w:r>
                    <w:rPr>
                      <w:rFonts w:hint="eastAsia"/>
                    </w:rPr>
                    <w:t>厂区内</w:t>
                  </w:r>
                  <w:r>
                    <w:t>水井</w:t>
                  </w:r>
                </w:p>
              </w:tc>
              <w:tc>
                <w:tcPr>
                  <w:tcW w:w="1134" w:type="pct"/>
                  <w:vAlign w:val="center"/>
                </w:tcPr>
                <w:p>
                  <w:pPr>
                    <w:pStyle w:val="314"/>
                  </w:pPr>
                  <w:r>
                    <w:rPr>
                      <w:rFonts w:hint="eastAsia"/>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continue"/>
                  <w:vAlign w:val="center"/>
                </w:tcPr>
                <w:p>
                  <w:pPr>
                    <w:pStyle w:val="314"/>
                  </w:pPr>
                </w:p>
              </w:tc>
              <w:tc>
                <w:tcPr>
                  <w:tcW w:w="744" w:type="pct"/>
                  <w:vAlign w:val="center"/>
                </w:tcPr>
                <w:p>
                  <w:pPr>
                    <w:pStyle w:val="314"/>
                    <w:rPr>
                      <w:rFonts w:ascii="宋体" w:hAnsi="宋体" w:cs="宋体"/>
                    </w:rPr>
                  </w:pPr>
                  <w:r>
                    <w:rPr>
                      <w:rFonts w:ascii="宋体" w:hAnsi="宋体" w:cs="宋体"/>
                    </w:rPr>
                    <w:t>土壤</w:t>
                  </w:r>
                </w:p>
              </w:tc>
              <w:tc>
                <w:tcPr>
                  <w:tcW w:w="1136" w:type="pct"/>
                  <w:vAlign w:val="center"/>
                </w:tcPr>
                <w:p>
                  <w:pPr>
                    <w:pStyle w:val="314"/>
                  </w:pPr>
                  <w:r>
                    <w:rPr>
                      <w:rFonts w:hint="eastAsia"/>
                      <w:szCs w:val="24"/>
                    </w:rPr>
                    <w:t>石油烃、</w:t>
                  </w:r>
                  <w:r>
                    <w:rPr>
                      <w:szCs w:val="24"/>
                    </w:rPr>
                    <w:t>砷</w:t>
                  </w:r>
                  <w:r>
                    <w:rPr>
                      <w:rFonts w:hint="eastAsia"/>
                      <w:szCs w:val="24"/>
                    </w:rPr>
                    <w:t>、</w:t>
                  </w:r>
                  <w:r>
                    <w:rPr>
                      <w:szCs w:val="24"/>
                    </w:rPr>
                    <w:t>镉</w:t>
                  </w:r>
                  <w:r>
                    <w:rPr>
                      <w:rFonts w:hint="eastAsia"/>
                      <w:szCs w:val="24"/>
                    </w:rPr>
                    <w:t>、</w:t>
                  </w:r>
                  <w:r>
                    <w:rPr>
                      <w:szCs w:val="24"/>
                    </w:rPr>
                    <w:t>六价铬</w:t>
                  </w:r>
                  <w:r>
                    <w:rPr>
                      <w:rFonts w:hint="eastAsia"/>
                      <w:szCs w:val="24"/>
                    </w:rPr>
                    <w:t>、</w:t>
                  </w:r>
                  <w:r>
                    <w:rPr>
                      <w:szCs w:val="24"/>
                    </w:rPr>
                    <w:t>铜</w:t>
                  </w:r>
                  <w:r>
                    <w:rPr>
                      <w:rFonts w:hint="eastAsia"/>
                      <w:szCs w:val="24"/>
                    </w:rPr>
                    <w:t>、</w:t>
                  </w:r>
                  <w:r>
                    <w:rPr>
                      <w:szCs w:val="24"/>
                    </w:rPr>
                    <w:t>铅</w:t>
                  </w:r>
                  <w:r>
                    <w:rPr>
                      <w:rFonts w:hint="eastAsia"/>
                      <w:szCs w:val="24"/>
                    </w:rPr>
                    <w:t>、</w:t>
                  </w:r>
                  <w:r>
                    <w:rPr>
                      <w:szCs w:val="24"/>
                    </w:rPr>
                    <w:t>汞</w:t>
                  </w:r>
                  <w:r>
                    <w:rPr>
                      <w:rFonts w:hint="eastAsia"/>
                      <w:szCs w:val="24"/>
                    </w:rPr>
                    <w:t>、</w:t>
                  </w:r>
                  <w:r>
                    <w:rPr>
                      <w:szCs w:val="24"/>
                    </w:rPr>
                    <w:t>镍</w:t>
                  </w:r>
                  <w:r>
                    <w:rPr>
                      <w:rFonts w:hint="eastAsia"/>
                      <w:szCs w:val="24"/>
                    </w:rPr>
                    <w:t>、</w:t>
                  </w:r>
                  <w:r>
                    <w:rPr>
                      <w:szCs w:val="24"/>
                    </w:rPr>
                    <w:t>氟化物</w:t>
                  </w:r>
                </w:p>
              </w:tc>
              <w:tc>
                <w:tcPr>
                  <w:tcW w:w="1136" w:type="pct"/>
                  <w:vAlign w:val="center"/>
                </w:tcPr>
                <w:p>
                  <w:pPr>
                    <w:pStyle w:val="314"/>
                  </w:pPr>
                  <w:r>
                    <w:rPr>
                      <w:rFonts w:hint="eastAsia"/>
                    </w:rPr>
                    <w:t>拆解区旁未硬化地面</w:t>
                  </w:r>
                </w:p>
              </w:tc>
              <w:tc>
                <w:tcPr>
                  <w:tcW w:w="1134" w:type="pct"/>
                  <w:vAlign w:val="center"/>
                </w:tcPr>
                <w:p>
                  <w:pPr>
                    <w:pStyle w:val="314"/>
                  </w:pPr>
                  <w:r>
                    <w:rPr>
                      <w:rFonts w:hint="eastAsia"/>
                    </w:rPr>
                    <w:t>1次/5年</w:t>
                  </w:r>
                </w:p>
              </w:tc>
            </w:tr>
          </w:tbl>
          <w:p>
            <w:pPr>
              <w:pStyle w:val="2"/>
              <w:spacing w:line="360" w:lineRule="auto"/>
              <w:ind w:left="0" w:leftChars="0"/>
              <w:rPr>
                <w:sz w:val="28"/>
                <w:szCs w:val="21"/>
              </w:rPr>
            </w:pPr>
            <w:bookmarkStart w:id="274" w:name="_Toc52083083"/>
            <w:r>
              <w:rPr>
                <w:rFonts w:hint="eastAsia"/>
                <w:sz w:val="28"/>
                <w:szCs w:val="21"/>
              </w:rPr>
              <w:t>四、污染物排放清单</w:t>
            </w:r>
            <w:bookmarkEnd w:id="274"/>
          </w:p>
          <w:p>
            <w:pPr>
              <w:pStyle w:val="312"/>
            </w:pPr>
            <w:r>
              <w:rPr>
                <w:rFonts w:hint="eastAsia"/>
              </w:rPr>
              <w:t>项目污染物排放清单详见</w:t>
            </w:r>
            <w:r>
              <w:fldChar w:fldCharType="begin"/>
            </w:r>
            <w:r>
              <w:instrText xml:space="preserve"> </w:instrText>
            </w:r>
            <w:r>
              <w:rPr>
                <w:rFonts w:hint="eastAsia"/>
              </w:rPr>
              <w:instrText xml:space="preserve">REF _Ref32803220 \r \h</w:instrText>
            </w:r>
            <w:r>
              <w:instrText xml:space="preserve"> </w:instrText>
            </w:r>
            <w:r>
              <w:fldChar w:fldCharType="separate"/>
            </w:r>
            <w:r>
              <w:rPr>
                <w:rFonts w:hint="eastAsia"/>
              </w:rPr>
              <w:t>表61</w:t>
            </w:r>
            <w:r>
              <w:fldChar w:fldCharType="end"/>
            </w:r>
            <w:r>
              <w:rPr>
                <w:rFonts w:hint="eastAsia"/>
              </w:rPr>
              <w:t>。</w:t>
            </w:r>
          </w:p>
          <w:p>
            <w:pPr>
              <w:pStyle w:val="316"/>
              <w:numPr>
                <w:ilvl w:val="0"/>
                <w:numId w:val="6"/>
              </w:numPr>
            </w:pPr>
            <w:bookmarkStart w:id="275" w:name="_Ref32803220"/>
            <w:r>
              <w:rPr>
                <w:rFonts w:hint="eastAsia"/>
              </w:rPr>
              <w:t>项目</w:t>
            </w:r>
            <w:r>
              <w:t>运营期污染物排放情况汇总一览表</w:t>
            </w:r>
            <w:bookmarkEnd w:id="275"/>
          </w:p>
          <w:tbl>
            <w:tblPr>
              <w:tblStyle w:val="4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510"/>
              <w:gridCol w:w="799"/>
              <w:gridCol w:w="636"/>
              <w:gridCol w:w="1266"/>
              <w:gridCol w:w="1266"/>
              <w:gridCol w:w="1161"/>
              <w:gridCol w:w="1694"/>
              <w:gridCol w:w="12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Align w:val="center"/>
                </w:tcPr>
                <w:p>
                  <w:pPr>
                    <w:pStyle w:val="314"/>
                    <w:rPr>
                      <w:rFonts w:ascii="宋体" w:hAnsi="宋体" w:cs="宋体"/>
                    </w:rPr>
                  </w:pPr>
                  <w:r>
                    <w:t>项目</w:t>
                  </w:r>
                </w:p>
              </w:tc>
              <w:tc>
                <w:tcPr>
                  <w:tcW w:w="727" w:type="pct"/>
                  <w:gridSpan w:val="2"/>
                  <w:vAlign w:val="center"/>
                </w:tcPr>
                <w:p>
                  <w:pPr>
                    <w:pStyle w:val="314"/>
                  </w:pPr>
                  <w:r>
                    <w:rPr>
                      <w:rFonts w:hint="eastAsia" w:ascii="宋体" w:hAnsi="宋体" w:cs="宋体"/>
                    </w:rPr>
                    <w:t>污染物</w:t>
                  </w:r>
                </w:p>
              </w:tc>
              <w:tc>
                <w:tcPr>
                  <w:tcW w:w="353" w:type="pct"/>
                  <w:vAlign w:val="center"/>
                </w:tcPr>
                <w:p>
                  <w:pPr>
                    <w:pStyle w:val="314"/>
                    <w:rPr>
                      <w:rFonts w:ascii="宋体" w:hAnsi="宋体" w:cs="宋体"/>
                    </w:rPr>
                  </w:pPr>
                  <w:r>
                    <w:rPr>
                      <w:rFonts w:hint="eastAsia" w:ascii="宋体" w:hAnsi="宋体" w:cs="宋体"/>
                    </w:rPr>
                    <w:t>单位</w:t>
                  </w:r>
                </w:p>
              </w:tc>
              <w:tc>
                <w:tcPr>
                  <w:tcW w:w="703" w:type="pct"/>
                  <w:vAlign w:val="center"/>
                </w:tcPr>
                <w:p>
                  <w:pPr>
                    <w:pStyle w:val="314"/>
                  </w:pPr>
                  <w:r>
                    <w:rPr>
                      <w:rFonts w:hint="eastAsia" w:ascii="宋体" w:hAnsi="宋体" w:cs="宋体"/>
                    </w:rPr>
                    <w:t>产生量</w:t>
                  </w:r>
                </w:p>
              </w:tc>
              <w:tc>
                <w:tcPr>
                  <w:tcW w:w="703" w:type="pct"/>
                  <w:vAlign w:val="center"/>
                </w:tcPr>
                <w:p>
                  <w:pPr>
                    <w:pStyle w:val="314"/>
                  </w:pPr>
                  <w:r>
                    <w:t>削减量</w:t>
                  </w:r>
                </w:p>
              </w:tc>
              <w:tc>
                <w:tcPr>
                  <w:tcW w:w="645" w:type="pct"/>
                  <w:vAlign w:val="center"/>
                </w:tcPr>
                <w:p>
                  <w:pPr>
                    <w:pStyle w:val="314"/>
                  </w:pPr>
                  <w:r>
                    <w:t>排放量</w:t>
                  </w:r>
                </w:p>
              </w:tc>
              <w:tc>
                <w:tcPr>
                  <w:tcW w:w="941" w:type="pct"/>
                  <w:vAlign w:val="center"/>
                </w:tcPr>
                <w:p>
                  <w:pPr>
                    <w:pStyle w:val="314"/>
                  </w:pPr>
                  <w:r>
                    <w:rPr>
                      <w:rFonts w:hint="eastAsia" w:ascii="宋体" w:hAnsi="宋体" w:cs="宋体"/>
                    </w:rPr>
                    <w:t>治理措施</w:t>
                  </w:r>
                </w:p>
              </w:tc>
              <w:tc>
                <w:tcPr>
                  <w:tcW w:w="686" w:type="pct"/>
                  <w:vAlign w:val="center"/>
                </w:tcPr>
                <w:p>
                  <w:pPr>
                    <w:pStyle w:val="314"/>
                  </w:pPr>
                  <w: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2" w:type="pct"/>
                  <w:vMerge w:val="restart"/>
                  <w:vAlign w:val="center"/>
                </w:tcPr>
                <w:p>
                  <w:pPr>
                    <w:pStyle w:val="314"/>
                  </w:pPr>
                  <w:r>
                    <w:t>废气</w:t>
                  </w:r>
                </w:p>
              </w:tc>
              <w:tc>
                <w:tcPr>
                  <w:tcW w:w="727" w:type="pct"/>
                  <w:gridSpan w:val="2"/>
                  <w:vAlign w:val="center"/>
                </w:tcPr>
                <w:p>
                  <w:pPr>
                    <w:pStyle w:val="314"/>
                  </w:pPr>
                  <w:r>
                    <w:rPr>
                      <w:rFonts w:hint="eastAsia"/>
                    </w:rPr>
                    <w:t>非甲烷总烃</w:t>
                  </w:r>
                </w:p>
              </w:tc>
              <w:tc>
                <w:tcPr>
                  <w:tcW w:w="353" w:type="pct"/>
                  <w:vAlign w:val="center"/>
                </w:tcPr>
                <w:p>
                  <w:pPr>
                    <w:pStyle w:val="314"/>
                  </w:pPr>
                  <w:r>
                    <w:t>t/a</w:t>
                  </w:r>
                </w:p>
              </w:tc>
              <w:tc>
                <w:tcPr>
                  <w:tcW w:w="703" w:type="pct"/>
                  <w:vAlign w:val="center"/>
                </w:tcPr>
                <w:p>
                  <w:pPr>
                    <w:pStyle w:val="314"/>
                  </w:pPr>
                  <w:r>
                    <w:rPr>
                      <w:rFonts w:hint="eastAsia"/>
                    </w:rPr>
                    <w:t>0.057</w:t>
                  </w:r>
                </w:p>
              </w:tc>
              <w:tc>
                <w:tcPr>
                  <w:tcW w:w="703" w:type="pct"/>
                  <w:vAlign w:val="center"/>
                </w:tcPr>
                <w:p>
                  <w:pPr>
                    <w:pStyle w:val="314"/>
                  </w:pPr>
                  <w:r>
                    <w:rPr>
                      <w:rFonts w:hint="eastAsia"/>
                    </w:rPr>
                    <w:t>0</w:t>
                  </w:r>
                </w:p>
              </w:tc>
              <w:tc>
                <w:tcPr>
                  <w:tcW w:w="645" w:type="pct"/>
                  <w:vAlign w:val="center"/>
                </w:tcPr>
                <w:p>
                  <w:pPr>
                    <w:pStyle w:val="314"/>
                  </w:pPr>
                  <w:r>
                    <w:rPr>
                      <w:rFonts w:hint="eastAsia"/>
                    </w:rPr>
                    <w:t>0.057</w:t>
                  </w:r>
                </w:p>
              </w:tc>
              <w:tc>
                <w:tcPr>
                  <w:tcW w:w="941" w:type="pct"/>
                  <w:vAlign w:val="center"/>
                </w:tcPr>
                <w:p>
                  <w:pPr>
                    <w:pStyle w:val="314"/>
                    <w:rPr>
                      <w:rFonts w:ascii="宋体" w:hAnsi="宋体" w:cs="宋体"/>
                    </w:rPr>
                  </w:pPr>
                  <w:r>
                    <w:rPr>
                      <w:rFonts w:hint="eastAsia" w:ascii="宋体" w:hAnsi="宋体" w:cs="宋体"/>
                    </w:rPr>
                    <w:t>采用气动抽接油机回收油液，减少非甲烷总烃挥发</w:t>
                  </w:r>
                </w:p>
              </w:tc>
              <w:tc>
                <w:tcPr>
                  <w:tcW w:w="686" w:type="pct"/>
                  <w:vMerge w:val="restart"/>
                  <w:vAlign w:val="center"/>
                </w:tcPr>
                <w:p>
                  <w:pPr>
                    <w:pStyle w:val="314"/>
                  </w:pPr>
                  <w: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pPr>
                  <w:r>
                    <w:rPr>
                      <w:rFonts w:hint="eastAsia"/>
                    </w:rPr>
                    <w:t>粉尘</w:t>
                  </w:r>
                </w:p>
              </w:tc>
              <w:tc>
                <w:tcPr>
                  <w:tcW w:w="353" w:type="pct"/>
                  <w:vAlign w:val="center"/>
                </w:tcPr>
                <w:p>
                  <w:pPr>
                    <w:pStyle w:val="314"/>
                  </w:pPr>
                  <w:r>
                    <w:t>t/a</w:t>
                  </w:r>
                </w:p>
              </w:tc>
              <w:tc>
                <w:tcPr>
                  <w:tcW w:w="703" w:type="pct"/>
                  <w:vAlign w:val="center"/>
                </w:tcPr>
                <w:p>
                  <w:pPr>
                    <w:pStyle w:val="314"/>
                  </w:pPr>
                  <w:r>
                    <w:rPr>
                      <w:rFonts w:hint="eastAsia"/>
                    </w:rPr>
                    <w:t>0.018</w:t>
                  </w:r>
                </w:p>
              </w:tc>
              <w:tc>
                <w:tcPr>
                  <w:tcW w:w="703" w:type="pct"/>
                  <w:vAlign w:val="center"/>
                </w:tcPr>
                <w:p>
                  <w:pPr>
                    <w:pStyle w:val="314"/>
                  </w:pPr>
                  <w:r>
                    <w:rPr>
                      <w:rFonts w:hint="eastAsia"/>
                    </w:rPr>
                    <w:t>0</w:t>
                  </w:r>
                </w:p>
              </w:tc>
              <w:tc>
                <w:tcPr>
                  <w:tcW w:w="645" w:type="pct"/>
                  <w:vAlign w:val="center"/>
                </w:tcPr>
                <w:p>
                  <w:pPr>
                    <w:pStyle w:val="314"/>
                  </w:pPr>
                  <w:r>
                    <w:rPr>
                      <w:rFonts w:hint="eastAsia"/>
                    </w:rPr>
                    <w:t>0.018</w:t>
                  </w:r>
                </w:p>
              </w:tc>
              <w:tc>
                <w:tcPr>
                  <w:tcW w:w="941" w:type="pct"/>
                  <w:vAlign w:val="center"/>
                </w:tcPr>
                <w:p>
                  <w:pPr>
                    <w:pStyle w:val="314"/>
                    <w:rPr>
                      <w:rFonts w:ascii="宋体" w:hAnsi="宋体" w:cs="宋体"/>
                    </w:rPr>
                  </w:pPr>
                  <w:r>
                    <w:rPr>
                      <w:rFonts w:hint="eastAsia" w:ascii="宋体" w:hAnsi="宋体" w:cs="宋体"/>
                    </w:rPr>
                    <w:t>采用移动式烟尘净化器收集切割粉尘</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pPr>
                  <w:r>
                    <w:rPr>
                      <w:rFonts w:hint="eastAsia"/>
                    </w:rPr>
                    <w:t>氟化物</w:t>
                  </w:r>
                </w:p>
              </w:tc>
              <w:tc>
                <w:tcPr>
                  <w:tcW w:w="353" w:type="pct"/>
                  <w:vAlign w:val="center"/>
                </w:tcPr>
                <w:p>
                  <w:pPr>
                    <w:pStyle w:val="314"/>
                  </w:pPr>
                  <w:r>
                    <w:rPr>
                      <w:rFonts w:hint="eastAsia"/>
                    </w:rPr>
                    <w:t>kg/a</w:t>
                  </w:r>
                </w:p>
              </w:tc>
              <w:tc>
                <w:tcPr>
                  <w:tcW w:w="703" w:type="pct"/>
                  <w:vAlign w:val="center"/>
                </w:tcPr>
                <w:p>
                  <w:pPr>
                    <w:pStyle w:val="314"/>
                  </w:pPr>
                  <w:r>
                    <w:rPr>
                      <w:rFonts w:hint="eastAsia"/>
                    </w:rPr>
                    <w:t>0.105</w:t>
                  </w:r>
                </w:p>
              </w:tc>
              <w:tc>
                <w:tcPr>
                  <w:tcW w:w="703" w:type="pct"/>
                  <w:vAlign w:val="center"/>
                </w:tcPr>
                <w:p>
                  <w:pPr>
                    <w:pStyle w:val="314"/>
                  </w:pPr>
                  <w:r>
                    <w:rPr>
                      <w:rFonts w:hint="eastAsia"/>
                    </w:rPr>
                    <w:t>0</w:t>
                  </w:r>
                </w:p>
              </w:tc>
              <w:tc>
                <w:tcPr>
                  <w:tcW w:w="645" w:type="pct"/>
                  <w:vAlign w:val="center"/>
                </w:tcPr>
                <w:p>
                  <w:pPr>
                    <w:pStyle w:val="314"/>
                  </w:pPr>
                  <w:r>
                    <w:rPr>
                      <w:rFonts w:hint="eastAsia"/>
                    </w:rPr>
                    <w:t>0.105</w:t>
                  </w:r>
                </w:p>
              </w:tc>
              <w:tc>
                <w:tcPr>
                  <w:tcW w:w="941" w:type="pct"/>
                  <w:vAlign w:val="center"/>
                </w:tcPr>
                <w:p>
                  <w:pPr>
                    <w:pStyle w:val="314"/>
                    <w:rPr>
                      <w:rFonts w:ascii="宋体" w:hAnsi="宋体" w:cs="宋体"/>
                    </w:rPr>
                  </w:pPr>
                  <w:r>
                    <w:rPr>
                      <w:rFonts w:hint="eastAsia" w:ascii="宋体" w:hAnsi="宋体" w:cs="宋体"/>
                    </w:rPr>
                    <w:t>/</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restart"/>
                  <w:vAlign w:val="center"/>
                </w:tcPr>
                <w:p>
                  <w:pPr>
                    <w:pStyle w:val="314"/>
                  </w:pPr>
                  <w:r>
                    <w:t>废水</w:t>
                  </w:r>
                </w:p>
              </w:tc>
              <w:tc>
                <w:tcPr>
                  <w:tcW w:w="283" w:type="pct"/>
                  <w:vMerge w:val="restart"/>
                  <w:vAlign w:val="center"/>
                </w:tcPr>
                <w:p>
                  <w:pPr>
                    <w:pStyle w:val="314"/>
                    <w:rPr>
                      <w:rFonts w:ascii="宋体" w:hAnsi="宋体" w:cs="宋体"/>
                    </w:rPr>
                  </w:pPr>
                  <w:r>
                    <w:rPr>
                      <w:rFonts w:hint="eastAsia" w:ascii="宋体" w:hAnsi="宋体" w:cs="宋体"/>
                    </w:rPr>
                    <w:t>地面清洗废水</w:t>
                  </w:r>
                </w:p>
              </w:tc>
              <w:tc>
                <w:tcPr>
                  <w:tcW w:w="444" w:type="pct"/>
                  <w:vAlign w:val="center"/>
                </w:tcPr>
                <w:p>
                  <w:pPr>
                    <w:pStyle w:val="314"/>
                  </w:pPr>
                  <w:r>
                    <w:t>COD</w:t>
                  </w:r>
                </w:p>
              </w:tc>
              <w:tc>
                <w:tcPr>
                  <w:tcW w:w="353" w:type="pct"/>
                  <w:vAlign w:val="center"/>
                </w:tcPr>
                <w:p>
                  <w:pPr>
                    <w:pStyle w:val="314"/>
                  </w:pPr>
                  <w:r>
                    <w:t>t/a</w:t>
                  </w:r>
                </w:p>
              </w:tc>
              <w:tc>
                <w:tcPr>
                  <w:tcW w:w="703" w:type="pct"/>
                  <w:vAlign w:val="center"/>
                </w:tcPr>
                <w:p>
                  <w:pPr>
                    <w:pStyle w:val="314"/>
                  </w:pPr>
                  <w:r>
                    <w:rPr>
                      <w:rFonts w:hint="eastAsia"/>
                      <w:u w:val="single"/>
                    </w:rPr>
                    <w:t>0.015</w:t>
                  </w:r>
                </w:p>
              </w:tc>
              <w:tc>
                <w:tcPr>
                  <w:tcW w:w="703" w:type="pct"/>
                  <w:vAlign w:val="center"/>
                </w:tcPr>
                <w:p>
                  <w:pPr>
                    <w:pStyle w:val="314"/>
                  </w:pPr>
                  <w:r>
                    <w:rPr>
                      <w:rFonts w:hint="eastAsia"/>
                    </w:rPr>
                    <w:t>0</w:t>
                  </w:r>
                </w:p>
              </w:tc>
              <w:tc>
                <w:tcPr>
                  <w:tcW w:w="645" w:type="pct"/>
                  <w:vAlign w:val="center"/>
                </w:tcPr>
                <w:p>
                  <w:pPr>
                    <w:pStyle w:val="314"/>
                  </w:pPr>
                  <w:r>
                    <w:rPr>
                      <w:rFonts w:hint="eastAsia"/>
                      <w:u w:val="single"/>
                    </w:rPr>
                    <w:t>0.015</w:t>
                  </w:r>
                </w:p>
              </w:tc>
              <w:tc>
                <w:tcPr>
                  <w:tcW w:w="941" w:type="pct"/>
                  <w:vMerge w:val="restart"/>
                  <w:vAlign w:val="center"/>
                </w:tcPr>
                <w:p>
                  <w:pPr>
                    <w:pStyle w:val="314"/>
                  </w:pPr>
                  <w:r>
                    <w:t>隔油池处理后拉运至</w:t>
                  </w:r>
                  <w:r>
                    <w:rPr>
                      <w:rFonts w:hint="eastAsia"/>
                    </w:rPr>
                    <w:t>抚松县净源污水处理有限公司处理</w:t>
                  </w:r>
                </w:p>
              </w:tc>
              <w:tc>
                <w:tcPr>
                  <w:tcW w:w="686" w:type="pct"/>
                  <w:vMerge w:val="restart"/>
                  <w:vAlign w:val="center"/>
                </w:tcPr>
                <w:p>
                  <w:pPr>
                    <w:pStyle w:val="314"/>
                  </w:pPr>
                  <w:r>
                    <w:rPr>
                      <w:rFonts w:hint="eastAsia"/>
                    </w:rPr>
                    <w:t>抚松县净源污水处理有限公司处理→头道松花江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rPr>
                      <w:rFonts w:ascii="宋体" w:hAnsi="宋体" w:cs="宋体"/>
                    </w:rPr>
                  </w:pPr>
                </w:p>
              </w:tc>
              <w:tc>
                <w:tcPr>
                  <w:tcW w:w="444" w:type="pct"/>
                  <w:vAlign w:val="center"/>
                </w:tcPr>
                <w:p>
                  <w:pPr>
                    <w:pStyle w:val="314"/>
                  </w:pPr>
                  <w:r>
                    <w:t>SS</w:t>
                  </w:r>
                </w:p>
              </w:tc>
              <w:tc>
                <w:tcPr>
                  <w:tcW w:w="353" w:type="pct"/>
                  <w:vAlign w:val="center"/>
                </w:tcPr>
                <w:p>
                  <w:pPr>
                    <w:pStyle w:val="314"/>
                  </w:pPr>
                  <w:r>
                    <w:t>t/a</w:t>
                  </w:r>
                </w:p>
              </w:tc>
              <w:tc>
                <w:tcPr>
                  <w:tcW w:w="703" w:type="pct"/>
                  <w:vAlign w:val="center"/>
                </w:tcPr>
                <w:p>
                  <w:pPr>
                    <w:pStyle w:val="314"/>
                  </w:pPr>
                  <w:r>
                    <w:rPr>
                      <w:rFonts w:hint="eastAsia"/>
                      <w:u w:val="single"/>
                    </w:rPr>
                    <w:t>0.012</w:t>
                  </w:r>
                </w:p>
              </w:tc>
              <w:tc>
                <w:tcPr>
                  <w:tcW w:w="703" w:type="pct"/>
                  <w:vAlign w:val="center"/>
                </w:tcPr>
                <w:p>
                  <w:pPr>
                    <w:pStyle w:val="314"/>
                  </w:pPr>
                  <w:r>
                    <w:rPr>
                      <w:rFonts w:hint="eastAsia"/>
                    </w:rPr>
                    <w:t>0.007</w:t>
                  </w:r>
                </w:p>
              </w:tc>
              <w:tc>
                <w:tcPr>
                  <w:tcW w:w="645" w:type="pct"/>
                  <w:vAlign w:val="center"/>
                </w:tcPr>
                <w:p>
                  <w:pPr>
                    <w:pStyle w:val="314"/>
                  </w:pPr>
                  <w:r>
                    <w:rPr>
                      <w:rFonts w:hint="eastAsia"/>
                      <w:u w:val="single"/>
                    </w:rPr>
                    <w:t>0.005</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rPr>
                      <w:rFonts w:ascii="宋体" w:hAnsi="宋体" w:cs="宋体"/>
                    </w:rPr>
                  </w:pPr>
                </w:p>
              </w:tc>
              <w:tc>
                <w:tcPr>
                  <w:tcW w:w="444" w:type="pct"/>
                  <w:vAlign w:val="center"/>
                </w:tcPr>
                <w:p>
                  <w:pPr>
                    <w:pStyle w:val="314"/>
                  </w:pPr>
                  <w:r>
                    <w:rPr>
                      <w:rFonts w:hint="eastAsia"/>
                    </w:rPr>
                    <w:t>石油类</w:t>
                  </w:r>
                </w:p>
              </w:tc>
              <w:tc>
                <w:tcPr>
                  <w:tcW w:w="353" w:type="pct"/>
                  <w:vAlign w:val="center"/>
                </w:tcPr>
                <w:p>
                  <w:pPr>
                    <w:pStyle w:val="314"/>
                  </w:pPr>
                  <w:r>
                    <w:t>t/a</w:t>
                  </w:r>
                </w:p>
              </w:tc>
              <w:tc>
                <w:tcPr>
                  <w:tcW w:w="703" w:type="pct"/>
                  <w:vAlign w:val="center"/>
                </w:tcPr>
                <w:p>
                  <w:pPr>
                    <w:pStyle w:val="314"/>
                  </w:pPr>
                  <w:r>
                    <w:rPr>
                      <w:rFonts w:hint="eastAsia"/>
                      <w:u w:val="single"/>
                    </w:rPr>
                    <w:t>0.005</w:t>
                  </w:r>
                </w:p>
              </w:tc>
              <w:tc>
                <w:tcPr>
                  <w:tcW w:w="703" w:type="pct"/>
                  <w:vAlign w:val="center"/>
                </w:tcPr>
                <w:p>
                  <w:pPr>
                    <w:pStyle w:val="314"/>
                  </w:pPr>
                  <w:r>
                    <w:rPr>
                      <w:rFonts w:hint="eastAsia"/>
                    </w:rPr>
                    <w:t>0.003</w:t>
                  </w:r>
                </w:p>
              </w:tc>
              <w:tc>
                <w:tcPr>
                  <w:tcW w:w="645" w:type="pct"/>
                  <w:vAlign w:val="center"/>
                </w:tcPr>
                <w:p>
                  <w:pPr>
                    <w:pStyle w:val="314"/>
                  </w:pPr>
                  <w:r>
                    <w:rPr>
                      <w:rFonts w:hint="eastAsia"/>
                      <w:u w:val="single"/>
                    </w:rPr>
                    <w:t>0.002</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restart"/>
                  <w:vAlign w:val="center"/>
                </w:tcPr>
                <w:p>
                  <w:pPr>
                    <w:pStyle w:val="314"/>
                  </w:pPr>
                  <w:r>
                    <w:rPr>
                      <w:rFonts w:ascii="宋体" w:hAnsi="宋体" w:cs="宋体"/>
                    </w:rPr>
                    <w:t>雨水</w:t>
                  </w:r>
                </w:p>
              </w:tc>
              <w:tc>
                <w:tcPr>
                  <w:tcW w:w="444" w:type="pct"/>
                  <w:vAlign w:val="center"/>
                </w:tcPr>
                <w:p>
                  <w:pPr>
                    <w:pStyle w:val="314"/>
                    <w:rPr>
                      <w:u w:val="single"/>
                    </w:rPr>
                  </w:pPr>
                  <w:r>
                    <w:rPr>
                      <w:rFonts w:hint="eastAsia"/>
                      <w:u w:val="single"/>
                    </w:rPr>
                    <w:t>COD</w:t>
                  </w:r>
                </w:p>
              </w:tc>
              <w:tc>
                <w:tcPr>
                  <w:tcW w:w="353" w:type="pct"/>
                  <w:vAlign w:val="center"/>
                </w:tcPr>
                <w:p>
                  <w:pPr>
                    <w:pStyle w:val="314"/>
                    <w:rPr>
                      <w:u w:val="single"/>
                    </w:rPr>
                  </w:pPr>
                  <w:r>
                    <w:rPr>
                      <w:rFonts w:hint="eastAsia"/>
                      <w:u w:val="single"/>
                    </w:rPr>
                    <w:t>kg/次</w:t>
                  </w:r>
                </w:p>
              </w:tc>
              <w:tc>
                <w:tcPr>
                  <w:tcW w:w="703" w:type="pct"/>
                  <w:vAlign w:val="center"/>
                </w:tcPr>
                <w:p>
                  <w:pPr>
                    <w:pStyle w:val="314"/>
                    <w:rPr>
                      <w:u w:val="single"/>
                    </w:rPr>
                  </w:pPr>
                  <w:r>
                    <w:rPr>
                      <w:rFonts w:hint="eastAsia"/>
                      <w:u w:val="single"/>
                    </w:rPr>
                    <w:t>7.20</w:t>
                  </w:r>
                </w:p>
              </w:tc>
              <w:tc>
                <w:tcPr>
                  <w:tcW w:w="703" w:type="pct"/>
                  <w:vAlign w:val="center"/>
                </w:tcPr>
                <w:p>
                  <w:pPr>
                    <w:pStyle w:val="314"/>
                    <w:rPr>
                      <w:u w:val="single"/>
                    </w:rPr>
                  </w:pPr>
                  <w:r>
                    <w:rPr>
                      <w:rFonts w:hint="eastAsia"/>
                      <w:u w:val="single"/>
                    </w:rPr>
                    <w:t>0</w:t>
                  </w:r>
                </w:p>
              </w:tc>
              <w:tc>
                <w:tcPr>
                  <w:tcW w:w="645" w:type="pct"/>
                  <w:vAlign w:val="center"/>
                </w:tcPr>
                <w:p>
                  <w:pPr>
                    <w:pStyle w:val="314"/>
                    <w:rPr>
                      <w:u w:val="single"/>
                    </w:rPr>
                  </w:pPr>
                  <w:r>
                    <w:rPr>
                      <w:rFonts w:hint="eastAsia"/>
                      <w:u w:val="single"/>
                    </w:rPr>
                    <w:t>7.20</w:t>
                  </w:r>
                </w:p>
              </w:tc>
              <w:tc>
                <w:tcPr>
                  <w:tcW w:w="941" w:type="pct"/>
                  <w:vMerge w:val="restart"/>
                  <w:vAlign w:val="center"/>
                </w:tcPr>
                <w:p>
                  <w:pPr>
                    <w:pStyle w:val="314"/>
                  </w:pPr>
                  <w:r>
                    <w:t>收集池</w:t>
                  </w:r>
                  <w:r>
                    <w:rPr>
                      <w:rFonts w:hint="eastAsia"/>
                    </w:rPr>
                    <w:t>收集、</w:t>
                  </w:r>
                  <w:r>
                    <w:t>隔油池处理后拉运至</w:t>
                  </w:r>
                  <w:r>
                    <w:rPr>
                      <w:rFonts w:hint="eastAsia"/>
                    </w:rPr>
                    <w:t>抚松县净源污水处理有限公司处理</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rPr>
                      <w:u w:val="single"/>
                    </w:rPr>
                  </w:pPr>
                  <w:r>
                    <w:rPr>
                      <w:rFonts w:hint="eastAsia"/>
                      <w:u w:val="single"/>
                    </w:rPr>
                    <w:t>SS</w:t>
                  </w:r>
                </w:p>
              </w:tc>
              <w:tc>
                <w:tcPr>
                  <w:tcW w:w="353" w:type="pct"/>
                  <w:vAlign w:val="center"/>
                </w:tcPr>
                <w:p>
                  <w:pPr>
                    <w:pStyle w:val="314"/>
                    <w:rPr>
                      <w:u w:val="single"/>
                    </w:rPr>
                  </w:pPr>
                  <w:r>
                    <w:rPr>
                      <w:rFonts w:hint="eastAsia"/>
                      <w:u w:val="single"/>
                    </w:rPr>
                    <w:t>kg/次</w:t>
                  </w:r>
                </w:p>
              </w:tc>
              <w:tc>
                <w:tcPr>
                  <w:tcW w:w="703" w:type="pct"/>
                  <w:vAlign w:val="center"/>
                </w:tcPr>
                <w:p>
                  <w:pPr>
                    <w:pStyle w:val="314"/>
                    <w:rPr>
                      <w:u w:val="single"/>
                    </w:rPr>
                  </w:pPr>
                  <w:r>
                    <w:rPr>
                      <w:rFonts w:hint="eastAsia"/>
                      <w:u w:val="single"/>
                    </w:rPr>
                    <w:t>14.41</w:t>
                  </w:r>
                </w:p>
              </w:tc>
              <w:tc>
                <w:tcPr>
                  <w:tcW w:w="703" w:type="pct"/>
                  <w:vAlign w:val="center"/>
                </w:tcPr>
                <w:p>
                  <w:pPr>
                    <w:pStyle w:val="314"/>
                    <w:rPr>
                      <w:u w:val="single"/>
                    </w:rPr>
                  </w:pPr>
                  <w:r>
                    <w:rPr>
                      <w:rFonts w:hint="eastAsia"/>
                      <w:u w:val="single"/>
                    </w:rPr>
                    <w:t>8.65</w:t>
                  </w:r>
                </w:p>
              </w:tc>
              <w:tc>
                <w:tcPr>
                  <w:tcW w:w="645" w:type="pct"/>
                  <w:vAlign w:val="center"/>
                </w:tcPr>
                <w:p>
                  <w:pPr>
                    <w:pStyle w:val="314"/>
                    <w:rPr>
                      <w:u w:val="single"/>
                    </w:rPr>
                  </w:pPr>
                  <w:r>
                    <w:rPr>
                      <w:rFonts w:hint="eastAsia"/>
                      <w:u w:val="single"/>
                    </w:rPr>
                    <w:t>5.76</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rPr>
                      <w:u w:val="single"/>
                    </w:rPr>
                  </w:pPr>
                  <w:r>
                    <w:rPr>
                      <w:u w:val="single"/>
                    </w:rPr>
                    <w:t>石油类</w:t>
                  </w:r>
                </w:p>
              </w:tc>
              <w:tc>
                <w:tcPr>
                  <w:tcW w:w="353" w:type="pct"/>
                  <w:vAlign w:val="center"/>
                </w:tcPr>
                <w:p>
                  <w:pPr>
                    <w:pStyle w:val="314"/>
                    <w:rPr>
                      <w:u w:val="single"/>
                    </w:rPr>
                  </w:pPr>
                  <w:r>
                    <w:rPr>
                      <w:rFonts w:hint="eastAsia"/>
                      <w:u w:val="single"/>
                    </w:rPr>
                    <w:t>kg/次</w:t>
                  </w:r>
                </w:p>
              </w:tc>
              <w:tc>
                <w:tcPr>
                  <w:tcW w:w="703" w:type="pct"/>
                  <w:vAlign w:val="center"/>
                </w:tcPr>
                <w:p>
                  <w:pPr>
                    <w:pStyle w:val="314"/>
                    <w:rPr>
                      <w:u w:val="single"/>
                    </w:rPr>
                  </w:pPr>
                  <w:r>
                    <w:rPr>
                      <w:rFonts w:hint="eastAsia"/>
                      <w:u w:val="single"/>
                    </w:rPr>
                    <w:t>7.20</w:t>
                  </w:r>
                </w:p>
              </w:tc>
              <w:tc>
                <w:tcPr>
                  <w:tcW w:w="703" w:type="pct"/>
                  <w:vAlign w:val="center"/>
                </w:tcPr>
                <w:p>
                  <w:pPr>
                    <w:pStyle w:val="314"/>
                    <w:rPr>
                      <w:u w:val="single"/>
                    </w:rPr>
                  </w:pPr>
                  <w:r>
                    <w:rPr>
                      <w:rFonts w:hint="eastAsia"/>
                      <w:u w:val="single"/>
                    </w:rPr>
                    <w:t>5.04</w:t>
                  </w:r>
                </w:p>
              </w:tc>
              <w:tc>
                <w:tcPr>
                  <w:tcW w:w="645" w:type="pct"/>
                  <w:vAlign w:val="center"/>
                </w:tcPr>
                <w:p>
                  <w:pPr>
                    <w:pStyle w:val="314"/>
                    <w:rPr>
                      <w:u w:val="single"/>
                    </w:rPr>
                  </w:pPr>
                  <w:r>
                    <w:rPr>
                      <w:rFonts w:hint="eastAsia"/>
                      <w:u w:val="single"/>
                    </w:rPr>
                    <w:t>2.16</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restart"/>
                  <w:vAlign w:val="center"/>
                </w:tcPr>
                <w:p>
                  <w:pPr>
                    <w:pStyle w:val="314"/>
                  </w:pPr>
                  <w:r>
                    <w:rPr>
                      <w:rFonts w:hint="eastAsia" w:ascii="宋体" w:hAnsi="宋体" w:cs="宋体"/>
                    </w:rPr>
                    <w:t>生活污水</w:t>
                  </w:r>
                </w:p>
              </w:tc>
              <w:tc>
                <w:tcPr>
                  <w:tcW w:w="444" w:type="pct"/>
                  <w:vAlign w:val="center"/>
                </w:tcPr>
                <w:p>
                  <w:pPr>
                    <w:pStyle w:val="314"/>
                  </w:pPr>
                  <w:r>
                    <w:t>COD</w:t>
                  </w:r>
                </w:p>
              </w:tc>
              <w:tc>
                <w:tcPr>
                  <w:tcW w:w="353" w:type="pct"/>
                  <w:vAlign w:val="center"/>
                </w:tcPr>
                <w:p>
                  <w:pPr>
                    <w:pStyle w:val="314"/>
                  </w:pPr>
                  <w:r>
                    <w:t>t/a</w:t>
                  </w:r>
                </w:p>
              </w:tc>
              <w:tc>
                <w:tcPr>
                  <w:tcW w:w="703" w:type="pct"/>
                  <w:vAlign w:val="center"/>
                </w:tcPr>
                <w:p>
                  <w:pPr>
                    <w:pStyle w:val="314"/>
                  </w:pPr>
                  <w:r>
                    <w:rPr>
                      <w:rFonts w:hint="eastAsia"/>
                    </w:rPr>
                    <w:t>0.022</w:t>
                  </w:r>
                </w:p>
              </w:tc>
              <w:tc>
                <w:tcPr>
                  <w:tcW w:w="703" w:type="pct"/>
                  <w:vAlign w:val="center"/>
                </w:tcPr>
                <w:p>
                  <w:pPr>
                    <w:pStyle w:val="314"/>
                  </w:pPr>
                  <w:r>
                    <w:rPr>
                      <w:rFonts w:hint="eastAsia"/>
                    </w:rPr>
                    <w:t>0.022</w:t>
                  </w:r>
                </w:p>
              </w:tc>
              <w:tc>
                <w:tcPr>
                  <w:tcW w:w="645" w:type="pct"/>
                  <w:vAlign w:val="center"/>
                </w:tcPr>
                <w:p>
                  <w:pPr>
                    <w:pStyle w:val="314"/>
                  </w:pPr>
                  <w:r>
                    <w:rPr>
                      <w:rFonts w:hint="eastAsia"/>
                    </w:rPr>
                    <w:t>0</w:t>
                  </w:r>
                </w:p>
              </w:tc>
              <w:tc>
                <w:tcPr>
                  <w:tcW w:w="941" w:type="pct"/>
                  <w:vMerge w:val="restart"/>
                  <w:vAlign w:val="center"/>
                </w:tcPr>
                <w:p>
                  <w:pPr>
                    <w:pStyle w:val="314"/>
                  </w:pPr>
                  <w:r>
                    <w:rPr>
                      <w:rFonts w:hint="eastAsia"/>
                    </w:rPr>
                    <w:t>排入防渗旱厕，定期清掏用于农肥</w:t>
                  </w:r>
                </w:p>
              </w:tc>
              <w:tc>
                <w:tcPr>
                  <w:tcW w:w="686" w:type="pct"/>
                  <w:vMerge w:val="restart"/>
                  <w:vAlign w:val="center"/>
                </w:tcPr>
                <w:p>
                  <w:pPr>
                    <w:pStyle w:val="314"/>
                  </w:pPr>
                  <w:r>
                    <w:rPr>
                      <w:rFonts w:hint="eastAsia"/>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pPr>
                  <w:r>
                    <w:t>BOD</w:t>
                  </w:r>
                  <w:r>
                    <w:rPr>
                      <w:vertAlign w:val="subscript"/>
                    </w:rPr>
                    <w:t>5</w:t>
                  </w:r>
                </w:p>
              </w:tc>
              <w:tc>
                <w:tcPr>
                  <w:tcW w:w="353" w:type="pct"/>
                  <w:vAlign w:val="center"/>
                </w:tcPr>
                <w:p>
                  <w:pPr>
                    <w:pStyle w:val="314"/>
                  </w:pPr>
                  <w:r>
                    <w:t>t/a</w:t>
                  </w:r>
                </w:p>
              </w:tc>
              <w:tc>
                <w:tcPr>
                  <w:tcW w:w="703" w:type="pct"/>
                  <w:vAlign w:val="center"/>
                </w:tcPr>
                <w:p>
                  <w:pPr>
                    <w:pStyle w:val="314"/>
                  </w:pPr>
                  <w:r>
                    <w:rPr>
                      <w:rFonts w:hint="eastAsia"/>
                    </w:rPr>
                    <w:t>0.007</w:t>
                  </w:r>
                </w:p>
              </w:tc>
              <w:tc>
                <w:tcPr>
                  <w:tcW w:w="703" w:type="pct"/>
                  <w:vAlign w:val="center"/>
                </w:tcPr>
                <w:p>
                  <w:pPr>
                    <w:pStyle w:val="314"/>
                  </w:pPr>
                  <w:r>
                    <w:rPr>
                      <w:rFonts w:hint="eastAsia"/>
                    </w:rPr>
                    <w:t>0.007</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pPr>
                  <w:r>
                    <w:rPr>
                      <w:rFonts w:hint="eastAsia" w:ascii="宋体" w:hAnsi="宋体" w:cs="宋体"/>
                    </w:rPr>
                    <w:t>氨氮</w:t>
                  </w:r>
                </w:p>
              </w:tc>
              <w:tc>
                <w:tcPr>
                  <w:tcW w:w="353" w:type="pct"/>
                  <w:vAlign w:val="center"/>
                </w:tcPr>
                <w:p>
                  <w:pPr>
                    <w:pStyle w:val="314"/>
                  </w:pPr>
                  <w:r>
                    <w:t>t/a</w:t>
                  </w:r>
                </w:p>
              </w:tc>
              <w:tc>
                <w:tcPr>
                  <w:tcW w:w="703" w:type="pct"/>
                  <w:vAlign w:val="center"/>
                </w:tcPr>
                <w:p>
                  <w:pPr>
                    <w:pStyle w:val="314"/>
                  </w:pPr>
                  <w:r>
                    <w:rPr>
                      <w:rFonts w:hint="eastAsia"/>
                    </w:rPr>
                    <w:t>0.002</w:t>
                  </w:r>
                </w:p>
              </w:tc>
              <w:tc>
                <w:tcPr>
                  <w:tcW w:w="703" w:type="pct"/>
                  <w:vAlign w:val="center"/>
                </w:tcPr>
                <w:p>
                  <w:pPr>
                    <w:pStyle w:val="314"/>
                  </w:pPr>
                  <w:r>
                    <w:rPr>
                      <w:rFonts w:hint="eastAsia"/>
                    </w:rPr>
                    <w:t>0.002</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283" w:type="pct"/>
                  <w:vMerge w:val="continue"/>
                  <w:vAlign w:val="center"/>
                </w:tcPr>
                <w:p>
                  <w:pPr>
                    <w:pStyle w:val="314"/>
                  </w:pPr>
                </w:p>
              </w:tc>
              <w:tc>
                <w:tcPr>
                  <w:tcW w:w="444" w:type="pct"/>
                  <w:vAlign w:val="center"/>
                </w:tcPr>
                <w:p>
                  <w:pPr>
                    <w:pStyle w:val="314"/>
                  </w:pPr>
                  <w:r>
                    <w:t>SS</w:t>
                  </w:r>
                </w:p>
              </w:tc>
              <w:tc>
                <w:tcPr>
                  <w:tcW w:w="353" w:type="pct"/>
                  <w:vAlign w:val="center"/>
                </w:tcPr>
                <w:p>
                  <w:pPr>
                    <w:pStyle w:val="314"/>
                  </w:pPr>
                  <w:r>
                    <w:t>t/a</w:t>
                  </w:r>
                </w:p>
              </w:tc>
              <w:tc>
                <w:tcPr>
                  <w:tcW w:w="703" w:type="pct"/>
                  <w:vAlign w:val="center"/>
                </w:tcPr>
                <w:p>
                  <w:pPr>
                    <w:pStyle w:val="314"/>
                  </w:pPr>
                  <w:r>
                    <w:rPr>
                      <w:rFonts w:hint="eastAsia"/>
                    </w:rPr>
                    <w:t>0.009</w:t>
                  </w:r>
                </w:p>
              </w:tc>
              <w:tc>
                <w:tcPr>
                  <w:tcW w:w="703" w:type="pct"/>
                  <w:vAlign w:val="center"/>
                </w:tcPr>
                <w:p>
                  <w:pPr>
                    <w:pStyle w:val="314"/>
                  </w:pPr>
                  <w:r>
                    <w:rPr>
                      <w:rFonts w:hint="eastAsia"/>
                    </w:rPr>
                    <w:t>0.009</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restart"/>
                  <w:vAlign w:val="center"/>
                </w:tcPr>
                <w:p>
                  <w:pPr>
                    <w:pStyle w:val="314"/>
                  </w:pPr>
                  <w:r>
                    <w:t>固体废物</w:t>
                  </w:r>
                </w:p>
              </w:tc>
              <w:tc>
                <w:tcPr>
                  <w:tcW w:w="727" w:type="pct"/>
                  <w:gridSpan w:val="2"/>
                  <w:vAlign w:val="center"/>
                </w:tcPr>
                <w:p>
                  <w:pPr>
                    <w:pStyle w:val="314"/>
                    <w:rPr>
                      <w:rFonts w:ascii="宋体" w:hAnsi="宋体" w:cs="宋体"/>
                      <w:sz w:val="22"/>
                      <w:szCs w:val="22"/>
                    </w:rPr>
                  </w:pPr>
                  <w:r>
                    <w:rPr>
                      <w:rFonts w:hint="eastAsia"/>
                      <w:sz w:val="22"/>
                      <w:szCs w:val="22"/>
                    </w:rPr>
                    <w:t>五大总成（具备再制造条件）</w:t>
                  </w:r>
                </w:p>
              </w:tc>
              <w:tc>
                <w:tcPr>
                  <w:tcW w:w="353" w:type="pct"/>
                  <w:vAlign w:val="center"/>
                </w:tcPr>
                <w:p>
                  <w:pPr>
                    <w:pStyle w:val="314"/>
                  </w:pPr>
                  <w:r>
                    <w:t>t/a</w:t>
                  </w:r>
                </w:p>
              </w:tc>
              <w:tc>
                <w:tcPr>
                  <w:tcW w:w="703" w:type="pct"/>
                  <w:vAlign w:val="center"/>
                </w:tcPr>
                <w:p>
                  <w:pPr>
                    <w:pStyle w:val="314"/>
                  </w:pPr>
                  <w:r>
                    <w:rPr>
                      <w:rFonts w:hint="eastAsia"/>
                    </w:rPr>
                    <w:t>166.5</w:t>
                  </w:r>
                </w:p>
              </w:tc>
              <w:tc>
                <w:tcPr>
                  <w:tcW w:w="703" w:type="pct"/>
                  <w:vAlign w:val="center"/>
                </w:tcPr>
                <w:p>
                  <w:pPr>
                    <w:pStyle w:val="314"/>
                  </w:pPr>
                  <w:r>
                    <w:rPr>
                      <w:rFonts w:hint="eastAsia"/>
                    </w:rPr>
                    <w:t>166.5</w:t>
                  </w:r>
                </w:p>
              </w:tc>
              <w:tc>
                <w:tcPr>
                  <w:tcW w:w="645" w:type="pct"/>
                  <w:vAlign w:val="center"/>
                </w:tcPr>
                <w:p>
                  <w:pPr>
                    <w:pStyle w:val="314"/>
                  </w:pPr>
                  <w:r>
                    <w:rPr>
                      <w:rFonts w:hint="eastAsia"/>
                    </w:rPr>
                    <w:t>0</w:t>
                  </w:r>
                </w:p>
              </w:tc>
              <w:tc>
                <w:tcPr>
                  <w:tcW w:w="941" w:type="pct"/>
                  <w:vMerge w:val="restart"/>
                  <w:vAlign w:val="center"/>
                </w:tcPr>
                <w:p>
                  <w:pPr>
                    <w:pStyle w:val="314"/>
                  </w:pPr>
                  <w:r>
                    <w:t>外售至相关回收利用单位</w:t>
                  </w:r>
                </w:p>
              </w:tc>
              <w:tc>
                <w:tcPr>
                  <w:tcW w:w="686" w:type="pct"/>
                  <w:vMerge w:val="restart"/>
                  <w:vAlign w:val="center"/>
                </w:tcPr>
                <w:p>
                  <w:pPr>
                    <w:pStyle w:val="314"/>
                  </w:pPr>
                  <w:r>
                    <w:rPr>
                      <w:rFonts w:hint="eastAsia"/>
                    </w:rPr>
                    <w:t>综合利用或无害化处置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rFonts w:hint="eastAsia"/>
                      <w:sz w:val="22"/>
                      <w:szCs w:val="22"/>
                    </w:rPr>
                    <w:t>废钢铁</w:t>
                  </w:r>
                </w:p>
              </w:tc>
              <w:tc>
                <w:tcPr>
                  <w:tcW w:w="353" w:type="pct"/>
                  <w:vAlign w:val="center"/>
                </w:tcPr>
                <w:p>
                  <w:pPr>
                    <w:pStyle w:val="314"/>
                  </w:pPr>
                  <w:r>
                    <w:t>t/a</w:t>
                  </w:r>
                </w:p>
              </w:tc>
              <w:tc>
                <w:tcPr>
                  <w:tcW w:w="703" w:type="pct"/>
                  <w:vAlign w:val="center"/>
                </w:tcPr>
                <w:p>
                  <w:pPr>
                    <w:pStyle w:val="314"/>
                  </w:pPr>
                  <w:r>
                    <w:rPr>
                      <w:rFonts w:hint="eastAsia"/>
                    </w:rPr>
                    <w:t>602.3</w:t>
                  </w:r>
                </w:p>
              </w:tc>
              <w:tc>
                <w:tcPr>
                  <w:tcW w:w="703" w:type="pct"/>
                  <w:vAlign w:val="center"/>
                </w:tcPr>
                <w:p>
                  <w:pPr>
                    <w:pStyle w:val="314"/>
                  </w:pPr>
                  <w:r>
                    <w:rPr>
                      <w:rFonts w:hint="eastAsia"/>
                    </w:rPr>
                    <w:t>602.3</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有色金属合金</w:t>
                  </w:r>
                </w:p>
              </w:tc>
              <w:tc>
                <w:tcPr>
                  <w:tcW w:w="353" w:type="pct"/>
                  <w:vAlign w:val="center"/>
                </w:tcPr>
                <w:p>
                  <w:pPr>
                    <w:pStyle w:val="314"/>
                  </w:pPr>
                  <w:r>
                    <w:t>t/a</w:t>
                  </w:r>
                </w:p>
              </w:tc>
              <w:tc>
                <w:tcPr>
                  <w:tcW w:w="703" w:type="pct"/>
                  <w:vAlign w:val="center"/>
                </w:tcPr>
                <w:p>
                  <w:pPr>
                    <w:pStyle w:val="314"/>
                  </w:pPr>
                  <w:r>
                    <w:rPr>
                      <w:rFonts w:hint="eastAsia"/>
                    </w:rPr>
                    <w:t>54.3</w:t>
                  </w:r>
                </w:p>
              </w:tc>
              <w:tc>
                <w:tcPr>
                  <w:tcW w:w="703" w:type="pct"/>
                  <w:vAlign w:val="center"/>
                </w:tcPr>
                <w:p>
                  <w:pPr>
                    <w:pStyle w:val="314"/>
                  </w:pPr>
                  <w:r>
                    <w:rPr>
                      <w:rFonts w:hint="eastAsia"/>
                    </w:rPr>
                    <w:t>54.3</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废橡胶</w:t>
                  </w:r>
                </w:p>
              </w:tc>
              <w:tc>
                <w:tcPr>
                  <w:tcW w:w="353" w:type="pct"/>
                  <w:vAlign w:val="center"/>
                </w:tcPr>
                <w:p>
                  <w:pPr>
                    <w:pStyle w:val="314"/>
                  </w:pPr>
                  <w:r>
                    <w:t>t/a</w:t>
                  </w:r>
                </w:p>
              </w:tc>
              <w:tc>
                <w:tcPr>
                  <w:tcW w:w="703" w:type="pct"/>
                  <w:vAlign w:val="center"/>
                </w:tcPr>
                <w:p>
                  <w:pPr>
                    <w:pStyle w:val="314"/>
                  </w:pPr>
                  <w:r>
                    <w:t>73.1</w:t>
                  </w:r>
                </w:p>
              </w:tc>
              <w:tc>
                <w:tcPr>
                  <w:tcW w:w="703" w:type="pct"/>
                  <w:vAlign w:val="center"/>
                </w:tcPr>
                <w:p>
                  <w:pPr>
                    <w:pStyle w:val="314"/>
                  </w:pPr>
                  <w:r>
                    <w:t>73.1</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废玻璃</w:t>
                  </w:r>
                </w:p>
              </w:tc>
              <w:tc>
                <w:tcPr>
                  <w:tcW w:w="353" w:type="pct"/>
                  <w:vAlign w:val="center"/>
                </w:tcPr>
                <w:p>
                  <w:pPr>
                    <w:pStyle w:val="314"/>
                  </w:pPr>
                  <w:r>
                    <w:t>t/a</w:t>
                  </w:r>
                </w:p>
              </w:tc>
              <w:tc>
                <w:tcPr>
                  <w:tcW w:w="703" w:type="pct"/>
                  <w:vAlign w:val="center"/>
                </w:tcPr>
                <w:p>
                  <w:pPr>
                    <w:pStyle w:val="314"/>
                  </w:pPr>
                  <w:r>
                    <w:t>21.</w:t>
                  </w:r>
                  <w:r>
                    <w:rPr>
                      <w:rFonts w:hint="eastAsia"/>
                    </w:rPr>
                    <w:t>4</w:t>
                  </w:r>
                </w:p>
              </w:tc>
              <w:tc>
                <w:tcPr>
                  <w:tcW w:w="703" w:type="pct"/>
                  <w:vAlign w:val="center"/>
                </w:tcPr>
                <w:p>
                  <w:pPr>
                    <w:pStyle w:val="314"/>
                  </w:pPr>
                  <w:r>
                    <w:t>21.</w:t>
                  </w:r>
                  <w:r>
                    <w:rPr>
                      <w:rFonts w:hint="eastAsia"/>
                    </w:rPr>
                    <w:t>4</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废塑料</w:t>
                  </w:r>
                </w:p>
              </w:tc>
              <w:tc>
                <w:tcPr>
                  <w:tcW w:w="353" w:type="pct"/>
                  <w:vAlign w:val="center"/>
                </w:tcPr>
                <w:p>
                  <w:pPr>
                    <w:pStyle w:val="314"/>
                  </w:pPr>
                  <w:r>
                    <w:t>t/a</w:t>
                  </w:r>
                </w:p>
              </w:tc>
              <w:tc>
                <w:tcPr>
                  <w:tcW w:w="703" w:type="pct"/>
                  <w:vAlign w:val="center"/>
                </w:tcPr>
                <w:p>
                  <w:pPr>
                    <w:pStyle w:val="314"/>
                  </w:pPr>
                  <w:r>
                    <w:t>79.74</w:t>
                  </w:r>
                </w:p>
              </w:tc>
              <w:tc>
                <w:tcPr>
                  <w:tcW w:w="703" w:type="pct"/>
                  <w:vAlign w:val="center"/>
                </w:tcPr>
                <w:p>
                  <w:pPr>
                    <w:pStyle w:val="314"/>
                  </w:pPr>
                  <w:r>
                    <w:t>79.74</w:t>
                  </w:r>
                </w:p>
              </w:tc>
              <w:tc>
                <w:tcPr>
                  <w:tcW w:w="645" w:type="pct"/>
                  <w:vAlign w:val="center"/>
                </w:tcPr>
                <w:p>
                  <w:pPr>
                    <w:pStyle w:val="314"/>
                  </w:pPr>
                  <w:r>
                    <w:rPr>
                      <w:rFonts w:hint="eastAsia"/>
                    </w:rPr>
                    <w:t>0</w:t>
                  </w:r>
                </w:p>
              </w:tc>
              <w:tc>
                <w:tcPr>
                  <w:tcW w:w="941" w:type="pct"/>
                  <w:vMerge w:val="continue"/>
                  <w:vAlign w:val="center"/>
                </w:tcPr>
                <w:p>
                  <w:pPr>
                    <w:pStyle w:val="314"/>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pPr>
                  <w:r>
                    <w:rPr>
                      <w:rFonts w:hint="eastAsia"/>
                    </w:rPr>
                    <w:t>废安全气囊（废尼龙）</w:t>
                  </w:r>
                </w:p>
              </w:tc>
              <w:tc>
                <w:tcPr>
                  <w:tcW w:w="353" w:type="pct"/>
                  <w:vAlign w:val="center"/>
                </w:tcPr>
                <w:p>
                  <w:pPr>
                    <w:pStyle w:val="314"/>
                  </w:pPr>
                  <w:r>
                    <w:t>t/a</w:t>
                  </w:r>
                </w:p>
              </w:tc>
              <w:tc>
                <w:tcPr>
                  <w:tcW w:w="703" w:type="pct"/>
                  <w:vAlign w:val="center"/>
                </w:tcPr>
                <w:p>
                  <w:pPr>
                    <w:pStyle w:val="314"/>
                  </w:pPr>
                  <w:r>
                    <w:t>1.4</w:t>
                  </w:r>
                  <w:r>
                    <w:rPr>
                      <w:rFonts w:hint="eastAsia"/>
                    </w:rPr>
                    <w:t>7</w:t>
                  </w:r>
                </w:p>
              </w:tc>
              <w:tc>
                <w:tcPr>
                  <w:tcW w:w="703" w:type="pct"/>
                  <w:vAlign w:val="center"/>
                </w:tcPr>
                <w:p>
                  <w:pPr>
                    <w:pStyle w:val="314"/>
                  </w:pPr>
                  <w:r>
                    <w:t>1.4</w:t>
                  </w:r>
                  <w:r>
                    <w:rPr>
                      <w:rFonts w:hint="eastAsia"/>
                    </w:rPr>
                    <w:t>7</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皮革、纤维等</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28.06</w:t>
                  </w:r>
                </w:p>
              </w:tc>
              <w:tc>
                <w:tcPr>
                  <w:tcW w:w="703" w:type="pct"/>
                  <w:vAlign w:val="center"/>
                </w:tcPr>
                <w:p>
                  <w:pPr>
                    <w:pStyle w:val="314"/>
                    <w:rPr>
                      <w:rFonts w:ascii="宋体" w:hAnsi="宋体" w:cs="宋体"/>
                    </w:rPr>
                  </w:pPr>
                  <w:r>
                    <w:rPr>
                      <w:rFonts w:hint="eastAsia"/>
                    </w:rPr>
                    <w:t>28.06</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油箱</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7</w:t>
                  </w:r>
                </w:p>
              </w:tc>
              <w:tc>
                <w:tcPr>
                  <w:tcW w:w="703" w:type="pct"/>
                  <w:vAlign w:val="center"/>
                </w:tcPr>
                <w:p>
                  <w:pPr>
                    <w:pStyle w:val="314"/>
                    <w:rPr>
                      <w:rFonts w:ascii="宋体" w:hAnsi="宋体" w:cs="宋体"/>
                    </w:rPr>
                  </w:pPr>
                  <w:r>
                    <w:rPr>
                      <w:rFonts w:hint="eastAsia"/>
                    </w:rPr>
                    <w:t>7</w:t>
                  </w:r>
                </w:p>
              </w:tc>
              <w:tc>
                <w:tcPr>
                  <w:tcW w:w="645" w:type="pct"/>
                  <w:vAlign w:val="center"/>
                </w:tcPr>
                <w:p>
                  <w:pPr>
                    <w:pStyle w:val="314"/>
                  </w:pPr>
                  <w:r>
                    <w:rPr>
                      <w:rFonts w:hint="eastAsia"/>
                    </w:rPr>
                    <w:t>0</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废燃油</w:t>
                  </w:r>
                </w:p>
              </w:tc>
              <w:tc>
                <w:tcPr>
                  <w:tcW w:w="353" w:type="pct"/>
                  <w:vAlign w:val="center"/>
                </w:tcPr>
                <w:p>
                  <w:pPr>
                    <w:pStyle w:val="314"/>
                  </w:pPr>
                  <w:r>
                    <w:t>t/a</w:t>
                  </w:r>
                </w:p>
              </w:tc>
              <w:tc>
                <w:tcPr>
                  <w:tcW w:w="703" w:type="pct"/>
                  <w:vAlign w:val="center"/>
                </w:tcPr>
                <w:p>
                  <w:pPr>
                    <w:pStyle w:val="314"/>
                  </w:pPr>
                  <w:r>
                    <w:rPr>
                      <w:rFonts w:hint="eastAsia"/>
                    </w:rPr>
                    <w:t>5.6</w:t>
                  </w:r>
                </w:p>
              </w:tc>
              <w:tc>
                <w:tcPr>
                  <w:tcW w:w="703" w:type="pct"/>
                  <w:vAlign w:val="center"/>
                </w:tcPr>
                <w:p>
                  <w:pPr>
                    <w:pStyle w:val="314"/>
                  </w:pPr>
                  <w:r>
                    <w:rPr>
                      <w:rFonts w:hint="eastAsia"/>
                    </w:rPr>
                    <w:t>5.6</w:t>
                  </w:r>
                </w:p>
              </w:tc>
              <w:tc>
                <w:tcPr>
                  <w:tcW w:w="645" w:type="pct"/>
                  <w:vAlign w:val="center"/>
                </w:tcPr>
                <w:p>
                  <w:pPr>
                    <w:pStyle w:val="314"/>
                  </w:pPr>
                  <w:r>
                    <w:rPr>
                      <w:rFonts w:hint="eastAsia"/>
                    </w:rPr>
                    <w:t>0</w:t>
                  </w:r>
                </w:p>
              </w:tc>
              <w:tc>
                <w:tcPr>
                  <w:tcW w:w="941" w:type="pct"/>
                  <w:vMerge w:val="restart"/>
                  <w:vAlign w:val="center"/>
                </w:tcPr>
                <w:p>
                  <w:pPr>
                    <w:pStyle w:val="314"/>
                    <w:rPr>
                      <w:rFonts w:ascii="宋体" w:hAnsi="宋体" w:cs="宋体"/>
                    </w:rPr>
                  </w:pPr>
                  <w:r>
                    <w:rPr>
                      <w:rFonts w:ascii="宋体" w:hAnsi="宋体" w:cs="宋体"/>
                    </w:rPr>
                    <w:t>分类暂存于危废暂存间</w:t>
                  </w:r>
                  <w:r>
                    <w:rPr>
                      <w:rFonts w:hint="eastAsia" w:ascii="宋体" w:hAnsi="宋体" w:cs="宋体"/>
                    </w:rPr>
                    <w:t>，</w:t>
                  </w:r>
                  <w:r>
                    <w:rPr>
                      <w:rFonts w:ascii="宋体" w:hAnsi="宋体" w:cs="宋体"/>
                    </w:rPr>
                    <w:t>委托有相应资质单位清运处置</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液化气罐</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1.75</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1.75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废蓄电池</w:t>
                  </w:r>
                </w:p>
              </w:tc>
              <w:tc>
                <w:tcPr>
                  <w:tcW w:w="353" w:type="pct"/>
                  <w:vAlign w:val="center"/>
                </w:tcPr>
                <w:p>
                  <w:pPr>
                    <w:pStyle w:val="314"/>
                  </w:pPr>
                  <w:r>
                    <w:t>t/a</w:t>
                  </w:r>
                </w:p>
              </w:tc>
              <w:tc>
                <w:tcPr>
                  <w:tcW w:w="703" w:type="pct"/>
                  <w:vAlign w:val="center"/>
                </w:tcPr>
                <w:p>
                  <w:pPr>
                    <w:pStyle w:val="314"/>
                  </w:pPr>
                  <w:r>
                    <w:rPr>
                      <w:rFonts w:hint="eastAsia"/>
                    </w:rPr>
                    <w:t>11.5</w:t>
                  </w:r>
                </w:p>
              </w:tc>
              <w:tc>
                <w:tcPr>
                  <w:tcW w:w="703" w:type="pct"/>
                  <w:vAlign w:val="center"/>
                </w:tcPr>
                <w:p>
                  <w:pPr>
                    <w:pStyle w:val="314"/>
                  </w:pPr>
                  <w:r>
                    <w:rPr>
                      <w:rFonts w:hint="eastAsia"/>
                    </w:rPr>
                    <w:t>0</w:t>
                  </w:r>
                </w:p>
              </w:tc>
              <w:tc>
                <w:tcPr>
                  <w:tcW w:w="645" w:type="pct"/>
                  <w:vAlign w:val="center"/>
                </w:tcPr>
                <w:p>
                  <w:pPr>
                    <w:pStyle w:val="314"/>
                  </w:pPr>
                  <w:r>
                    <w:rPr>
                      <w:rFonts w:hint="eastAsia"/>
                    </w:rPr>
                    <w:t>11.5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废油液</w:t>
                  </w:r>
                </w:p>
              </w:tc>
              <w:tc>
                <w:tcPr>
                  <w:tcW w:w="353" w:type="pct"/>
                  <w:vAlign w:val="center"/>
                </w:tcPr>
                <w:p>
                  <w:pPr>
                    <w:pStyle w:val="314"/>
                  </w:pPr>
                  <w:r>
                    <w:t>t/a</w:t>
                  </w:r>
                </w:p>
              </w:tc>
              <w:tc>
                <w:tcPr>
                  <w:tcW w:w="703" w:type="pct"/>
                  <w:vAlign w:val="center"/>
                </w:tcPr>
                <w:p>
                  <w:pPr>
                    <w:pStyle w:val="314"/>
                  </w:pPr>
                  <w:r>
                    <w:t>5.88</w:t>
                  </w:r>
                </w:p>
              </w:tc>
              <w:tc>
                <w:tcPr>
                  <w:tcW w:w="703" w:type="pct"/>
                  <w:vAlign w:val="center"/>
                </w:tcPr>
                <w:p>
                  <w:pPr>
                    <w:pStyle w:val="314"/>
                  </w:pPr>
                  <w:r>
                    <w:rPr>
                      <w:rFonts w:hint="eastAsia"/>
                    </w:rPr>
                    <w:t>0</w:t>
                  </w:r>
                </w:p>
              </w:tc>
              <w:tc>
                <w:tcPr>
                  <w:tcW w:w="645" w:type="pct"/>
                  <w:vAlign w:val="center"/>
                </w:tcPr>
                <w:p>
                  <w:pPr>
                    <w:pStyle w:val="314"/>
                  </w:pPr>
                  <w:r>
                    <w:t>5.88</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废制冷剂</w:t>
                  </w:r>
                </w:p>
              </w:tc>
              <w:tc>
                <w:tcPr>
                  <w:tcW w:w="353" w:type="pct"/>
                  <w:vAlign w:val="center"/>
                </w:tcPr>
                <w:p>
                  <w:pPr>
                    <w:pStyle w:val="314"/>
                  </w:pPr>
                  <w:r>
                    <w:t>t/a</w:t>
                  </w:r>
                </w:p>
              </w:tc>
              <w:tc>
                <w:tcPr>
                  <w:tcW w:w="703" w:type="pct"/>
                  <w:vAlign w:val="center"/>
                </w:tcPr>
                <w:p>
                  <w:pPr>
                    <w:pStyle w:val="314"/>
                  </w:pPr>
                  <w:r>
                    <w:t>0.21</w:t>
                  </w:r>
                </w:p>
              </w:tc>
              <w:tc>
                <w:tcPr>
                  <w:tcW w:w="703" w:type="pct"/>
                  <w:vAlign w:val="center"/>
                </w:tcPr>
                <w:p>
                  <w:pPr>
                    <w:pStyle w:val="314"/>
                  </w:pPr>
                  <w:r>
                    <w:rPr>
                      <w:rFonts w:hint="eastAsia"/>
                    </w:rPr>
                    <w:t>0</w:t>
                  </w:r>
                </w:p>
              </w:tc>
              <w:tc>
                <w:tcPr>
                  <w:tcW w:w="645" w:type="pct"/>
                  <w:vAlign w:val="center"/>
                </w:tcPr>
                <w:p>
                  <w:pPr>
                    <w:pStyle w:val="314"/>
                  </w:pPr>
                  <w:r>
                    <w:t>0.21</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废滤清器</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0.05</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0.05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废电容、电路板</w:t>
                  </w:r>
                </w:p>
              </w:tc>
              <w:tc>
                <w:tcPr>
                  <w:tcW w:w="353" w:type="pct"/>
                  <w:vAlign w:val="center"/>
                </w:tcPr>
                <w:p>
                  <w:pPr>
                    <w:pStyle w:val="314"/>
                  </w:pPr>
                  <w:r>
                    <w:t>t/a</w:t>
                  </w:r>
                </w:p>
              </w:tc>
              <w:tc>
                <w:tcPr>
                  <w:tcW w:w="703" w:type="pct"/>
                  <w:vAlign w:val="center"/>
                </w:tcPr>
                <w:p>
                  <w:pPr>
                    <w:pStyle w:val="314"/>
                  </w:pPr>
                  <w:r>
                    <w:t>0.5</w:t>
                  </w:r>
                  <w:r>
                    <w:rPr>
                      <w:rFonts w:hint="eastAsia"/>
                    </w:rPr>
                    <w:t>3</w:t>
                  </w:r>
                </w:p>
              </w:tc>
              <w:tc>
                <w:tcPr>
                  <w:tcW w:w="703" w:type="pct"/>
                  <w:vAlign w:val="center"/>
                </w:tcPr>
                <w:p>
                  <w:pPr>
                    <w:pStyle w:val="314"/>
                  </w:pPr>
                  <w:r>
                    <w:rPr>
                      <w:rFonts w:hint="eastAsia"/>
                    </w:rPr>
                    <w:t>0</w:t>
                  </w:r>
                </w:p>
              </w:tc>
              <w:tc>
                <w:tcPr>
                  <w:tcW w:w="645" w:type="pct"/>
                  <w:vAlign w:val="center"/>
                </w:tcPr>
                <w:p>
                  <w:pPr>
                    <w:pStyle w:val="314"/>
                  </w:pPr>
                  <w:r>
                    <w:t>0.5</w:t>
                  </w:r>
                  <w:r>
                    <w:rPr>
                      <w:rFonts w:hint="eastAsia"/>
                    </w:rPr>
                    <w:t>3</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废尾气净化装置</w:t>
                  </w:r>
                </w:p>
              </w:tc>
              <w:tc>
                <w:tcPr>
                  <w:tcW w:w="353" w:type="pct"/>
                  <w:vAlign w:val="center"/>
                </w:tcPr>
                <w:p>
                  <w:pPr>
                    <w:pStyle w:val="314"/>
                  </w:pPr>
                  <w:r>
                    <w:t>t/a</w:t>
                  </w:r>
                </w:p>
              </w:tc>
              <w:tc>
                <w:tcPr>
                  <w:tcW w:w="703" w:type="pct"/>
                  <w:vAlign w:val="center"/>
                </w:tcPr>
                <w:p>
                  <w:pPr>
                    <w:pStyle w:val="314"/>
                  </w:pPr>
                  <w:r>
                    <w:t>0.5</w:t>
                  </w:r>
                </w:p>
              </w:tc>
              <w:tc>
                <w:tcPr>
                  <w:tcW w:w="703" w:type="pct"/>
                  <w:vAlign w:val="center"/>
                </w:tcPr>
                <w:p>
                  <w:pPr>
                    <w:pStyle w:val="314"/>
                  </w:pPr>
                  <w:r>
                    <w:rPr>
                      <w:rFonts w:hint="eastAsia"/>
                    </w:rPr>
                    <w:t>0</w:t>
                  </w:r>
                </w:p>
              </w:tc>
              <w:tc>
                <w:tcPr>
                  <w:tcW w:w="645" w:type="pct"/>
                  <w:vAlign w:val="center"/>
                </w:tcPr>
                <w:p>
                  <w:pPr>
                    <w:pStyle w:val="314"/>
                  </w:pPr>
                  <w:r>
                    <w:t>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含汞部件</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0.21</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0.21</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含铅部件</w:t>
                  </w:r>
                </w:p>
              </w:tc>
              <w:tc>
                <w:tcPr>
                  <w:tcW w:w="353" w:type="pct"/>
                  <w:vAlign w:val="center"/>
                </w:tcPr>
                <w:p>
                  <w:pPr>
                    <w:pStyle w:val="314"/>
                  </w:pPr>
                  <w:r>
                    <w:t>t/a</w:t>
                  </w:r>
                </w:p>
              </w:tc>
              <w:tc>
                <w:tcPr>
                  <w:tcW w:w="703" w:type="pct"/>
                  <w:vAlign w:val="center"/>
                </w:tcPr>
                <w:p>
                  <w:pPr>
                    <w:pStyle w:val="314"/>
                    <w:rPr>
                      <w:rFonts w:ascii="宋体" w:hAnsi="宋体" w:cs="宋体"/>
                    </w:rPr>
                  </w:pPr>
                  <w:r>
                    <w:rPr>
                      <w:rFonts w:hint="eastAsia"/>
                    </w:rPr>
                    <w:t>0.23</w:t>
                  </w:r>
                </w:p>
              </w:tc>
              <w:tc>
                <w:tcPr>
                  <w:tcW w:w="703" w:type="pct"/>
                  <w:vAlign w:val="center"/>
                </w:tcPr>
                <w:p>
                  <w:pPr>
                    <w:pStyle w:val="314"/>
                  </w:pPr>
                  <w:r>
                    <w:rPr>
                      <w:rFonts w:hint="eastAsia"/>
                    </w:rPr>
                    <w:t>0</w:t>
                  </w:r>
                </w:p>
              </w:tc>
              <w:tc>
                <w:tcPr>
                  <w:tcW w:w="645" w:type="pct"/>
                  <w:vAlign w:val="center"/>
                </w:tcPr>
                <w:p>
                  <w:pPr>
                    <w:pStyle w:val="314"/>
                    <w:rPr>
                      <w:rFonts w:ascii="宋体" w:hAnsi="宋体" w:cs="宋体"/>
                    </w:rPr>
                  </w:pPr>
                  <w:r>
                    <w:rPr>
                      <w:rFonts w:hint="eastAsia"/>
                    </w:rPr>
                    <w:t>0.23</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rFonts w:hint="eastAsia"/>
                      <w:sz w:val="22"/>
                      <w:szCs w:val="22"/>
                    </w:rPr>
                    <w:t>隔油池废油</w:t>
                  </w:r>
                </w:p>
              </w:tc>
              <w:tc>
                <w:tcPr>
                  <w:tcW w:w="353" w:type="pct"/>
                  <w:vAlign w:val="center"/>
                </w:tcPr>
                <w:p>
                  <w:pPr>
                    <w:pStyle w:val="314"/>
                  </w:pPr>
                  <w:r>
                    <w:t>t/a</w:t>
                  </w:r>
                </w:p>
              </w:tc>
              <w:tc>
                <w:tcPr>
                  <w:tcW w:w="703" w:type="pct"/>
                  <w:vAlign w:val="center"/>
                </w:tcPr>
                <w:p>
                  <w:pPr>
                    <w:pStyle w:val="314"/>
                  </w:pPr>
                  <w:r>
                    <w:rPr>
                      <w:rFonts w:hint="eastAsia"/>
                    </w:rPr>
                    <w:t>0.5</w:t>
                  </w:r>
                </w:p>
              </w:tc>
              <w:tc>
                <w:tcPr>
                  <w:tcW w:w="703" w:type="pct"/>
                  <w:vAlign w:val="center"/>
                </w:tcPr>
                <w:p>
                  <w:pPr>
                    <w:pStyle w:val="314"/>
                  </w:pPr>
                  <w:r>
                    <w:rPr>
                      <w:rFonts w:hint="eastAsia"/>
                    </w:rPr>
                    <w:t>0</w:t>
                  </w:r>
                </w:p>
              </w:tc>
              <w:tc>
                <w:tcPr>
                  <w:tcW w:w="645" w:type="pct"/>
                  <w:vAlign w:val="center"/>
                </w:tcPr>
                <w:p>
                  <w:pPr>
                    <w:pStyle w:val="314"/>
                  </w:pPr>
                  <w:r>
                    <w:rPr>
                      <w:rFonts w:hint="eastAsia"/>
                    </w:rPr>
                    <w:t>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sz w:val="22"/>
                      <w:szCs w:val="22"/>
                    </w:rPr>
                    <w:t>含油抹布</w:t>
                  </w:r>
                  <w:r>
                    <w:rPr>
                      <w:rFonts w:hint="eastAsia"/>
                      <w:sz w:val="22"/>
                      <w:szCs w:val="22"/>
                    </w:rPr>
                    <w:t>、</w:t>
                  </w:r>
                  <w:r>
                    <w:rPr>
                      <w:sz w:val="22"/>
                      <w:szCs w:val="22"/>
                    </w:rPr>
                    <w:t>劳保用品</w:t>
                  </w:r>
                </w:p>
              </w:tc>
              <w:tc>
                <w:tcPr>
                  <w:tcW w:w="353" w:type="pct"/>
                  <w:vAlign w:val="center"/>
                </w:tcPr>
                <w:p>
                  <w:pPr>
                    <w:pStyle w:val="314"/>
                  </w:pPr>
                  <w:r>
                    <w:t>t/a</w:t>
                  </w:r>
                </w:p>
              </w:tc>
              <w:tc>
                <w:tcPr>
                  <w:tcW w:w="703" w:type="pct"/>
                  <w:vAlign w:val="center"/>
                </w:tcPr>
                <w:p>
                  <w:pPr>
                    <w:pStyle w:val="314"/>
                  </w:pPr>
                  <w:r>
                    <w:rPr>
                      <w:rFonts w:hint="eastAsia"/>
                    </w:rPr>
                    <w:t>0.5</w:t>
                  </w:r>
                </w:p>
              </w:tc>
              <w:tc>
                <w:tcPr>
                  <w:tcW w:w="703" w:type="pct"/>
                  <w:vAlign w:val="center"/>
                </w:tcPr>
                <w:p>
                  <w:pPr>
                    <w:pStyle w:val="314"/>
                  </w:pPr>
                  <w:r>
                    <w:rPr>
                      <w:rFonts w:hint="eastAsia"/>
                    </w:rPr>
                    <w:t>0</w:t>
                  </w:r>
                </w:p>
              </w:tc>
              <w:tc>
                <w:tcPr>
                  <w:tcW w:w="645" w:type="pct"/>
                  <w:vAlign w:val="center"/>
                </w:tcPr>
                <w:p>
                  <w:pPr>
                    <w:pStyle w:val="314"/>
                  </w:pPr>
                  <w:r>
                    <w:rPr>
                      <w:rFonts w:hint="eastAsia"/>
                    </w:rPr>
                    <w:t>0.5</w:t>
                  </w:r>
                </w:p>
              </w:tc>
              <w:tc>
                <w:tcPr>
                  <w:tcW w:w="941" w:type="pct"/>
                  <w:vMerge w:val="continue"/>
                  <w:vAlign w:val="center"/>
                </w:tcPr>
                <w:p>
                  <w:pPr>
                    <w:pStyle w:val="314"/>
                    <w:rPr>
                      <w:rFonts w:ascii="宋体" w:hAnsi="宋体" w:cs="宋体"/>
                    </w:rPr>
                  </w:pP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rFonts w:ascii="宋体" w:hAnsi="宋体" w:cs="宋体"/>
                      <w:sz w:val="22"/>
                      <w:szCs w:val="22"/>
                    </w:rPr>
                  </w:pPr>
                  <w:r>
                    <w:rPr>
                      <w:rFonts w:hint="eastAsia"/>
                      <w:sz w:val="22"/>
                      <w:szCs w:val="22"/>
                    </w:rPr>
                    <w:t>其他不可利用物</w:t>
                  </w:r>
                </w:p>
              </w:tc>
              <w:tc>
                <w:tcPr>
                  <w:tcW w:w="353" w:type="pct"/>
                  <w:vAlign w:val="center"/>
                </w:tcPr>
                <w:p>
                  <w:pPr>
                    <w:pStyle w:val="314"/>
                  </w:pPr>
                  <w:r>
                    <w:t>t/a</w:t>
                  </w:r>
                </w:p>
              </w:tc>
              <w:tc>
                <w:tcPr>
                  <w:tcW w:w="703" w:type="pct"/>
                  <w:vAlign w:val="center"/>
                </w:tcPr>
                <w:p>
                  <w:pPr>
                    <w:pStyle w:val="314"/>
                    <w:rPr>
                      <w:sz w:val="22"/>
                      <w:szCs w:val="22"/>
                    </w:rPr>
                  </w:pPr>
                  <w:r>
                    <w:rPr>
                      <w:sz w:val="22"/>
                      <w:szCs w:val="22"/>
                    </w:rPr>
                    <w:t>8</w:t>
                  </w:r>
                  <w:r>
                    <w:rPr>
                      <w:rFonts w:hint="eastAsia"/>
                      <w:sz w:val="22"/>
                      <w:szCs w:val="22"/>
                    </w:rPr>
                    <w:t>9.71</w:t>
                  </w:r>
                </w:p>
              </w:tc>
              <w:tc>
                <w:tcPr>
                  <w:tcW w:w="703" w:type="pct"/>
                  <w:vAlign w:val="center"/>
                </w:tcPr>
                <w:p>
                  <w:pPr>
                    <w:pStyle w:val="314"/>
                  </w:pPr>
                  <w:r>
                    <w:rPr>
                      <w:rFonts w:hint="eastAsia"/>
                    </w:rPr>
                    <w:t>0</w:t>
                  </w:r>
                </w:p>
              </w:tc>
              <w:tc>
                <w:tcPr>
                  <w:tcW w:w="645" w:type="pct"/>
                  <w:vAlign w:val="center"/>
                </w:tcPr>
                <w:p>
                  <w:pPr>
                    <w:pStyle w:val="314"/>
                    <w:rPr>
                      <w:sz w:val="22"/>
                      <w:szCs w:val="22"/>
                    </w:rPr>
                  </w:pPr>
                  <w:r>
                    <w:rPr>
                      <w:sz w:val="22"/>
                      <w:szCs w:val="22"/>
                    </w:rPr>
                    <w:t>8</w:t>
                  </w:r>
                  <w:r>
                    <w:rPr>
                      <w:rFonts w:hint="eastAsia"/>
                      <w:sz w:val="22"/>
                      <w:szCs w:val="22"/>
                    </w:rPr>
                    <w:t>9.71</w:t>
                  </w:r>
                </w:p>
              </w:tc>
              <w:tc>
                <w:tcPr>
                  <w:tcW w:w="941" w:type="pct"/>
                  <w:vAlign w:val="center"/>
                </w:tcPr>
                <w:p>
                  <w:pPr>
                    <w:pStyle w:val="314"/>
                    <w:rPr>
                      <w:rFonts w:ascii="宋体" w:hAnsi="宋体" w:cs="宋体"/>
                    </w:rPr>
                  </w:pPr>
                  <w:r>
                    <w:rPr>
                      <w:rFonts w:hint="eastAsia" w:ascii="宋体" w:hAnsi="宋体" w:cs="宋体"/>
                    </w:rPr>
                    <w:t>由环卫部门定期清运并统一处理</w:t>
                  </w:r>
                </w:p>
              </w:tc>
              <w:tc>
                <w:tcPr>
                  <w:tcW w:w="686" w:type="pct"/>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42" w:type="pct"/>
                  <w:vMerge w:val="continue"/>
                  <w:vAlign w:val="center"/>
                </w:tcPr>
                <w:p>
                  <w:pPr>
                    <w:pStyle w:val="314"/>
                  </w:pPr>
                </w:p>
              </w:tc>
              <w:tc>
                <w:tcPr>
                  <w:tcW w:w="727" w:type="pct"/>
                  <w:gridSpan w:val="2"/>
                  <w:vAlign w:val="center"/>
                </w:tcPr>
                <w:p>
                  <w:pPr>
                    <w:pStyle w:val="314"/>
                    <w:rPr>
                      <w:sz w:val="22"/>
                      <w:szCs w:val="22"/>
                    </w:rPr>
                  </w:pPr>
                  <w:r>
                    <w:rPr>
                      <w:rFonts w:hint="eastAsia"/>
                      <w:sz w:val="22"/>
                      <w:szCs w:val="22"/>
                    </w:rPr>
                    <w:t>生活垃圾</w:t>
                  </w:r>
                </w:p>
              </w:tc>
              <w:tc>
                <w:tcPr>
                  <w:tcW w:w="353" w:type="pct"/>
                  <w:vAlign w:val="center"/>
                </w:tcPr>
                <w:p>
                  <w:pPr>
                    <w:pStyle w:val="314"/>
                  </w:pPr>
                  <w:r>
                    <w:t>t/a</w:t>
                  </w:r>
                </w:p>
              </w:tc>
              <w:tc>
                <w:tcPr>
                  <w:tcW w:w="703" w:type="pct"/>
                  <w:vAlign w:val="center"/>
                </w:tcPr>
                <w:p>
                  <w:pPr>
                    <w:pStyle w:val="314"/>
                  </w:pPr>
                  <w:r>
                    <w:rPr>
                      <w:rFonts w:hint="eastAsia"/>
                    </w:rPr>
                    <w:t>0.9</w:t>
                  </w:r>
                </w:p>
              </w:tc>
              <w:tc>
                <w:tcPr>
                  <w:tcW w:w="703" w:type="pct"/>
                  <w:vAlign w:val="center"/>
                </w:tcPr>
                <w:p>
                  <w:pPr>
                    <w:pStyle w:val="314"/>
                  </w:pPr>
                  <w:r>
                    <w:rPr>
                      <w:rFonts w:hint="eastAsia"/>
                    </w:rPr>
                    <w:t>0</w:t>
                  </w:r>
                </w:p>
              </w:tc>
              <w:tc>
                <w:tcPr>
                  <w:tcW w:w="645" w:type="pct"/>
                  <w:vAlign w:val="center"/>
                </w:tcPr>
                <w:p>
                  <w:pPr>
                    <w:pStyle w:val="314"/>
                  </w:pPr>
                  <w:r>
                    <w:rPr>
                      <w:rFonts w:hint="eastAsia"/>
                    </w:rPr>
                    <w:t>0.9</w:t>
                  </w:r>
                </w:p>
              </w:tc>
              <w:tc>
                <w:tcPr>
                  <w:tcW w:w="941" w:type="pct"/>
                  <w:vAlign w:val="center"/>
                </w:tcPr>
                <w:p>
                  <w:pPr>
                    <w:pStyle w:val="314"/>
                    <w:rPr>
                      <w:rFonts w:ascii="宋体" w:hAnsi="宋体" w:cs="宋体"/>
                    </w:rPr>
                  </w:pPr>
                  <w:r>
                    <w:rPr>
                      <w:rFonts w:hint="eastAsia" w:ascii="宋体" w:hAnsi="宋体" w:cs="宋体"/>
                    </w:rPr>
                    <w:t>集中收集后由环卫部门定期清运并统一处理</w:t>
                  </w:r>
                </w:p>
              </w:tc>
              <w:tc>
                <w:tcPr>
                  <w:tcW w:w="686" w:type="pct"/>
                  <w:vMerge w:val="continue"/>
                  <w:vAlign w:val="center"/>
                </w:tcPr>
                <w:p>
                  <w:pPr>
                    <w:pStyle w:val="314"/>
                  </w:pPr>
                </w:p>
              </w:tc>
            </w:tr>
          </w:tbl>
          <w:p>
            <w:pPr>
              <w:pStyle w:val="2"/>
              <w:spacing w:line="360" w:lineRule="auto"/>
              <w:ind w:left="0" w:leftChars="0"/>
              <w:rPr>
                <w:sz w:val="28"/>
                <w:szCs w:val="21"/>
              </w:rPr>
            </w:pPr>
            <w:bookmarkStart w:id="276" w:name="_Toc52083084"/>
            <w:r>
              <w:rPr>
                <w:rFonts w:hint="eastAsia"/>
                <w:sz w:val="28"/>
                <w:szCs w:val="21"/>
              </w:rPr>
              <w:t>五、环保</w:t>
            </w:r>
            <w:r>
              <w:rPr>
                <w:sz w:val="28"/>
                <w:szCs w:val="21"/>
              </w:rPr>
              <w:t>竣工验收</w:t>
            </w:r>
            <w:bookmarkEnd w:id="276"/>
          </w:p>
          <w:p>
            <w:pPr>
              <w:pStyle w:val="312"/>
              <w:rPr>
                <w:lang w:bidi="ar"/>
              </w:rPr>
            </w:pPr>
            <w:r>
              <w:rPr>
                <w:rFonts w:hint="eastAsia"/>
                <w:lang w:bidi="ar"/>
              </w:rPr>
              <w:t>项目“三同时”验收内容详见</w:t>
            </w:r>
            <w:r>
              <w:rPr>
                <w:lang w:bidi="ar"/>
              </w:rPr>
              <w:fldChar w:fldCharType="begin"/>
            </w:r>
            <w:r>
              <w:rPr>
                <w:lang w:bidi="ar"/>
              </w:rPr>
              <w:instrText xml:space="preserve"> </w:instrText>
            </w:r>
            <w:r>
              <w:rPr>
                <w:rFonts w:hint="eastAsia"/>
                <w:lang w:bidi="ar"/>
              </w:rPr>
              <w:instrText xml:space="preserve">REF _Ref32803224 \r \h</w:instrText>
            </w:r>
            <w:r>
              <w:rPr>
                <w:lang w:bidi="ar"/>
              </w:rPr>
              <w:instrText xml:space="preserve"> </w:instrText>
            </w:r>
            <w:r>
              <w:rPr>
                <w:lang w:bidi="ar"/>
              </w:rPr>
              <w:fldChar w:fldCharType="separate"/>
            </w:r>
            <w:r>
              <w:rPr>
                <w:rFonts w:hint="eastAsia"/>
                <w:lang w:bidi="ar"/>
              </w:rPr>
              <w:t>表62</w:t>
            </w:r>
            <w:r>
              <w:rPr>
                <w:lang w:bidi="ar"/>
              </w:rPr>
              <w:fldChar w:fldCharType="end"/>
            </w:r>
            <w:r>
              <w:rPr>
                <w:rFonts w:hint="eastAsia"/>
                <w:lang w:bidi="ar"/>
              </w:rPr>
              <w:t>。</w:t>
            </w:r>
          </w:p>
          <w:p>
            <w:pPr>
              <w:pStyle w:val="316"/>
              <w:numPr>
                <w:ilvl w:val="0"/>
                <w:numId w:val="6"/>
              </w:numPr>
            </w:pPr>
            <w:bookmarkStart w:id="277" w:name="_Ref32803224"/>
            <w:r>
              <w:t>项目</w:t>
            </w:r>
            <w:r>
              <w:rPr>
                <w:rFonts w:hint="eastAsia"/>
              </w:rPr>
              <w:t>“三同时”</w:t>
            </w:r>
            <w:r>
              <w:t>验收一览表</w:t>
            </w:r>
            <w:bookmarkEnd w:id="277"/>
          </w:p>
          <w:tbl>
            <w:tblPr>
              <w:tblStyle w:val="48"/>
              <w:tblW w:w="90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28"/>
              <w:gridCol w:w="1359"/>
              <w:gridCol w:w="2695"/>
              <w:gridCol w:w="33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 w:type="dxa"/>
                  <w:vAlign w:val="center"/>
                </w:tcPr>
                <w:p>
                  <w:pPr>
                    <w:pStyle w:val="314"/>
                  </w:pPr>
                  <w:r>
                    <w:t>序号</w:t>
                  </w:r>
                </w:p>
              </w:tc>
              <w:tc>
                <w:tcPr>
                  <w:tcW w:w="828" w:type="dxa"/>
                  <w:vAlign w:val="center"/>
                </w:tcPr>
                <w:p>
                  <w:pPr>
                    <w:pStyle w:val="314"/>
                  </w:pPr>
                  <w:r>
                    <w:t>分类</w:t>
                  </w:r>
                </w:p>
              </w:tc>
              <w:tc>
                <w:tcPr>
                  <w:tcW w:w="1359" w:type="dxa"/>
                  <w:vAlign w:val="center"/>
                </w:tcPr>
                <w:p>
                  <w:pPr>
                    <w:pStyle w:val="314"/>
                  </w:pPr>
                  <w:r>
                    <w:t>治理项目</w:t>
                  </w:r>
                </w:p>
              </w:tc>
              <w:tc>
                <w:tcPr>
                  <w:tcW w:w="2695" w:type="dxa"/>
                  <w:vAlign w:val="center"/>
                </w:tcPr>
                <w:p>
                  <w:pPr>
                    <w:pStyle w:val="314"/>
                  </w:pPr>
                  <w:r>
                    <w:t>验收内容</w:t>
                  </w:r>
                </w:p>
              </w:tc>
              <w:tc>
                <w:tcPr>
                  <w:tcW w:w="3365" w:type="dxa"/>
                  <w:vAlign w:val="center"/>
                </w:tcPr>
                <w:p>
                  <w:pPr>
                    <w:pStyle w:val="314"/>
                  </w:pPr>
                  <w:r>
                    <w:t>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 w:type="dxa"/>
                  <w:vAlign w:val="center"/>
                </w:tcPr>
                <w:p>
                  <w:pPr>
                    <w:pStyle w:val="314"/>
                  </w:pPr>
                  <w:r>
                    <w:rPr>
                      <w:rFonts w:hint="eastAsia"/>
                    </w:rPr>
                    <w:t>1</w:t>
                  </w:r>
                </w:p>
              </w:tc>
              <w:tc>
                <w:tcPr>
                  <w:tcW w:w="828" w:type="dxa"/>
                  <w:vAlign w:val="center"/>
                </w:tcPr>
                <w:p>
                  <w:pPr>
                    <w:pStyle w:val="314"/>
                  </w:pPr>
                  <w:r>
                    <w:rPr>
                      <w:rFonts w:hint="eastAsia"/>
                    </w:rPr>
                    <w:t>废气治理</w:t>
                  </w:r>
                </w:p>
              </w:tc>
              <w:tc>
                <w:tcPr>
                  <w:tcW w:w="1359" w:type="dxa"/>
                  <w:vAlign w:val="center"/>
                </w:tcPr>
                <w:p>
                  <w:pPr>
                    <w:pStyle w:val="314"/>
                  </w:pPr>
                  <w:r>
                    <w:rPr>
                      <w:rFonts w:hint="eastAsia"/>
                    </w:rPr>
                    <w:t>非甲烷总烃、颗粒物、氟化物</w:t>
                  </w:r>
                </w:p>
              </w:tc>
              <w:tc>
                <w:tcPr>
                  <w:tcW w:w="2695" w:type="dxa"/>
                  <w:vAlign w:val="center"/>
                </w:tcPr>
                <w:p>
                  <w:pPr>
                    <w:pStyle w:val="314"/>
                  </w:pPr>
                  <w:r>
                    <w:rPr>
                      <w:rFonts w:hint="eastAsia"/>
                      <w:lang w:bidi="ar"/>
                    </w:rPr>
                    <w:t>采用专门设备回收燃油、废油液、制冷剂，采用移动式烟尘净化器收集切割粉尘</w:t>
                  </w:r>
                </w:p>
              </w:tc>
              <w:tc>
                <w:tcPr>
                  <w:tcW w:w="3365" w:type="dxa"/>
                  <w:vAlign w:val="center"/>
                </w:tcPr>
                <w:p>
                  <w:pPr>
                    <w:pStyle w:val="314"/>
                  </w:pPr>
                  <w:r>
                    <w:rPr>
                      <w:rFonts w:hint="eastAsia"/>
                    </w:rPr>
                    <w:t>达到《</w:t>
                  </w:r>
                  <w:r>
                    <w:t>大气污染物综合排放标准</w:t>
                  </w:r>
                  <w:r>
                    <w:rPr>
                      <w:rFonts w:hint="eastAsia"/>
                    </w:rPr>
                    <w:t>》（GB16297-1996）中无组织排放监控浓度限值要求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Align w:val="center"/>
                </w:tcPr>
                <w:p>
                  <w:pPr>
                    <w:pStyle w:val="314"/>
                  </w:pPr>
                  <w:r>
                    <w:rPr>
                      <w:rFonts w:hint="eastAsia"/>
                    </w:rPr>
                    <w:t>2</w:t>
                  </w:r>
                </w:p>
              </w:tc>
              <w:tc>
                <w:tcPr>
                  <w:tcW w:w="828" w:type="dxa"/>
                  <w:vAlign w:val="center"/>
                </w:tcPr>
                <w:p>
                  <w:pPr>
                    <w:pStyle w:val="314"/>
                  </w:pPr>
                  <w:r>
                    <w:t>废水治理</w:t>
                  </w:r>
                </w:p>
              </w:tc>
              <w:tc>
                <w:tcPr>
                  <w:tcW w:w="1359" w:type="dxa"/>
                  <w:vAlign w:val="center"/>
                </w:tcPr>
                <w:p>
                  <w:pPr>
                    <w:pStyle w:val="314"/>
                  </w:pPr>
                  <w:r>
                    <w:rPr>
                      <w:rFonts w:hint="eastAsia"/>
                    </w:rPr>
                    <w:t>地面清洗废水、雨水、生活污水</w:t>
                  </w:r>
                </w:p>
              </w:tc>
              <w:tc>
                <w:tcPr>
                  <w:tcW w:w="2695" w:type="dxa"/>
                  <w:vAlign w:val="center"/>
                </w:tcPr>
                <w:p>
                  <w:pPr>
                    <w:pStyle w:val="314"/>
                    <w:rPr>
                      <w:lang w:bidi="ar"/>
                    </w:rPr>
                  </w:pPr>
                  <w:r>
                    <w:rPr>
                      <w:rFonts w:hint="eastAsia"/>
                    </w:rPr>
                    <w:t>隔油池、雨水导排设施和收集池、防渗旱厕</w:t>
                  </w:r>
                </w:p>
              </w:tc>
              <w:tc>
                <w:tcPr>
                  <w:tcW w:w="3365" w:type="dxa"/>
                  <w:vAlign w:val="center"/>
                </w:tcPr>
                <w:p>
                  <w:pPr>
                    <w:pStyle w:val="314"/>
                  </w:pPr>
                  <w:r>
                    <w:rPr>
                      <w:rFonts w:hint="eastAsia"/>
                    </w:rPr>
                    <w:t>生活污水排入防渗旱厕，定期清掏用于农肥。地面清洗废水和雨水采用隔油池处理后用罐车拉运至抚松县净源污水处理有限公司进一步处理。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Align w:val="center"/>
                </w:tcPr>
                <w:p>
                  <w:pPr>
                    <w:pStyle w:val="314"/>
                  </w:pPr>
                  <w:r>
                    <w:rPr>
                      <w:rFonts w:hint="eastAsia"/>
                    </w:rPr>
                    <w:t>3</w:t>
                  </w:r>
                </w:p>
              </w:tc>
              <w:tc>
                <w:tcPr>
                  <w:tcW w:w="828" w:type="dxa"/>
                  <w:vAlign w:val="center"/>
                </w:tcPr>
                <w:p>
                  <w:pPr>
                    <w:pStyle w:val="314"/>
                  </w:pPr>
                  <w:r>
                    <w:t>噪声治理</w:t>
                  </w:r>
                </w:p>
              </w:tc>
              <w:tc>
                <w:tcPr>
                  <w:tcW w:w="1359" w:type="dxa"/>
                  <w:vAlign w:val="center"/>
                </w:tcPr>
                <w:p>
                  <w:pPr>
                    <w:pStyle w:val="314"/>
                  </w:pPr>
                  <w:r>
                    <w:t>噪声</w:t>
                  </w:r>
                </w:p>
              </w:tc>
              <w:tc>
                <w:tcPr>
                  <w:tcW w:w="2695" w:type="dxa"/>
                  <w:vAlign w:val="center"/>
                </w:tcPr>
                <w:p>
                  <w:pPr>
                    <w:pStyle w:val="314"/>
                  </w:pPr>
                  <w:r>
                    <w:t>隔声、</w:t>
                  </w:r>
                  <w:r>
                    <w:rPr>
                      <w:rFonts w:hint="eastAsia"/>
                    </w:rPr>
                    <w:t>减振</w:t>
                  </w:r>
                  <w:r>
                    <w:t>措施</w:t>
                  </w:r>
                </w:p>
              </w:tc>
              <w:tc>
                <w:tcPr>
                  <w:tcW w:w="3365" w:type="dxa"/>
                  <w:vAlign w:val="center"/>
                </w:tcPr>
                <w:p>
                  <w:pPr>
                    <w:pStyle w:val="314"/>
                  </w:pPr>
                  <w:r>
                    <w:t>《工业企业厂界环境噪声排放标准》</w:t>
                  </w:r>
                  <w:r>
                    <w:rPr>
                      <w:rFonts w:hint="eastAsia"/>
                    </w:rPr>
                    <w:t>（</w:t>
                  </w:r>
                  <w:r>
                    <w:t>GB12348-2008</w:t>
                  </w:r>
                  <w:r>
                    <w:rPr>
                      <w:rFonts w:hint="eastAsia"/>
                    </w:rPr>
                    <w:t>）</w:t>
                  </w:r>
                  <w:r>
                    <w:t>中4</w:t>
                  </w:r>
                  <w:r>
                    <w:rPr>
                      <w:rFonts w:hint="eastAsia"/>
                    </w:rPr>
                    <w:t>类区和2类区</w:t>
                  </w:r>
                  <w: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restart"/>
                  <w:vAlign w:val="center"/>
                </w:tcPr>
                <w:p>
                  <w:pPr>
                    <w:pStyle w:val="314"/>
                  </w:pPr>
                  <w:r>
                    <w:rPr>
                      <w:rFonts w:hint="eastAsia"/>
                    </w:rPr>
                    <w:t>4</w:t>
                  </w:r>
                </w:p>
              </w:tc>
              <w:tc>
                <w:tcPr>
                  <w:tcW w:w="828" w:type="dxa"/>
                  <w:vMerge w:val="restart"/>
                  <w:vAlign w:val="center"/>
                </w:tcPr>
                <w:p>
                  <w:pPr>
                    <w:pStyle w:val="314"/>
                  </w:pPr>
                  <w:r>
                    <w:t>固体废物</w:t>
                  </w:r>
                </w:p>
              </w:tc>
              <w:tc>
                <w:tcPr>
                  <w:tcW w:w="1359" w:type="dxa"/>
                  <w:vAlign w:val="center"/>
                </w:tcPr>
                <w:p>
                  <w:pPr>
                    <w:pStyle w:val="314"/>
                  </w:pPr>
                  <w:r>
                    <w:rPr>
                      <w:rFonts w:hint="eastAsia"/>
                      <w:sz w:val="22"/>
                      <w:szCs w:val="22"/>
                    </w:rPr>
                    <w:t>五大总成（具备再制造条件）</w:t>
                  </w:r>
                </w:p>
              </w:tc>
              <w:tc>
                <w:tcPr>
                  <w:tcW w:w="2695" w:type="dxa"/>
                  <w:vMerge w:val="restart"/>
                  <w:vAlign w:val="center"/>
                </w:tcPr>
                <w:p>
                  <w:pPr>
                    <w:pStyle w:val="314"/>
                  </w:pPr>
                  <w:r>
                    <w:t>外售至相关回收利用单位</w:t>
                  </w:r>
                </w:p>
              </w:tc>
              <w:tc>
                <w:tcPr>
                  <w:tcW w:w="3365" w:type="dxa"/>
                  <w:vMerge w:val="restart"/>
                  <w:vAlign w:val="center"/>
                </w:tcPr>
                <w:p>
                  <w:pPr>
                    <w:pStyle w:val="314"/>
                  </w:pPr>
                  <w:r>
                    <w:rPr>
                      <w:rFonts w:hint="eastAsia"/>
                    </w:rPr>
                    <w:t>合理处置，</w:t>
                  </w:r>
                  <w:r>
                    <w:t>不发生二次污染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废钢铁</w:t>
                  </w:r>
                </w:p>
              </w:tc>
              <w:tc>
                <w:tcPr>
                  <w:tcW w:w="2695" w:type="dxa"/>
                  <w:vMerge w:val="continue"/>
                  <w:vAlign w:val="center"/>
                </w:tcPr>
                <w:p>
                  <w:pPr>
                    <w:pStyle w:val="314"/>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rFonts w:ascii="宋体" w:hAnsi="宋体" w:cs="宋体"/>
                    </w:rPr>
                  </w:pPr>
                  <w:r>
                    <w:rPr>
                      <w:sz w:val="22"/>
                      <w:szCs w:val="22"/>
                    </w:rPr>
                    <w:t>有色金属合金</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pPr>
                  <w:r>
                    <w:rPr>
                      <w:sz w:val="22"/>
                      <w:szCs w:val="22"/>
                    </w:rPr>
                    <w:t>废橡胶</w:t>
                  </w:r>
                </w:p>
              </w:tc>
              <w:tc>
                <w:tcPr>
                  <w:tcW w:w="2695" w:type="dxa"/>
                  <w:vMerge w:val="continue"/>
                  <w:vAlign w:val="center"/>
                </w:tcPr>
                <w:p>
                  <w:pPr>
                    <w:pStyle w:val="314"/>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pPr>
                  <w:r>
                    <w:rPr>
                      <w:sz w:val="22"/>
                      <w:szCs w:val="22"/>
                    </w:rPr>
                    <w:t>废玻璃</w:t>
                  </w:r>
                </w:p>
              </w:tc>
              <w:tc>
                <w:tcPr>
                  <w:tcW w:w="2695" w:type="dxa"/>
                  <w:vMerge w:val="continue"/>
                  <w:vAlign w:val="center"/>
                </w:tcPr>
                <w:p>
                  <w:pPr>
                    <w:pStyle w:val="314"/>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pPr>
                  <w:r>
                    <w:rPr>
                      <w:sz w:val="22"/>
                      <w:szCs w:val="22"/>
                    </w:rPr>
                    <w:t>废塑料</w:t>
                  </w:r>
                </w:p>
              </w:tc>
              <w:tc>
                <w:tcPr>
                  <w:tcW w:w="2695" w:type="dxa"/>
                  <w:vMerge w:val="continue"/>
                  <w:vAlign w:val="center"/>
                </w:tcPr>
                <w:p>
                  <w:pPr>
                    <w:pStyle w:val="314"/>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t>废安全气囊（废尼龙）</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pPr>
                  <w:r>
                    <w:rPr>
                      <w:sz w:val="22"/>
                      <w:szCs w:val="22"/>
                    </w:rPr>
                    <w:t>皮革、纤维等</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油箱</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废燃油</w:t>
                  </w:r>
                </w:p>
              </w:tc>
              <w:tc>
                <w:tcPr>
                  <w:tcW w:w="2695" w:type="dxa"/>
                  <w:vMerge w:val="restart"/>
                  <w:vAlign w:val="center"/>
                </w:tcPr>
                <w:p>
                  <w:pPr>
                    <w:pStyle w:val="314"/>
                    <w:rPr>
                      <w:rFonts w:ascii="宋体" w:hAnsi="宋体" w:cs="宋体"/>
                    </w:rPr>
                  </w:pPr>
                  <w:r>
                    <w:t>分类暂存于危废暂存间，委托有相应资质单位清运处置</w:t>
                  </w: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液化气罐</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废蓄电池</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废油液</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废制冷剂</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废滤清器</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废电容、电路板</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废尾气净化装置</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含汞部件</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含铅部件</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rFonts w:hint="eastAsia"/>
                      <w:sz w:val="22"/>
                      <w:szCs w:val="22"/>
                    </w:rPr>
                    <w:t>隔油池废油</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含油抹布、劳保用品</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其他不可利用物</w:t>
                  </w:r>
                </w:p>
              </w:tc>
              <w:tc>
                <w:tcPr>
                  <w:tcW w:w="2695" w:type="dxa"/>
                  <w:vMerge w:val="restart"/>
                  <w:vAlign w:val="center"/>
                </w:tcPr>
                <w:p>
                  <w:pPr>
                    <w:pStyle w:val="314"/>
                    <w:rPr>
                      <w:rFonts w:ascii="宋体" w:hAnsi="宋体" w:cs="宋体"/>
                    </w:rPr>
                  </w:pPr>
                  <w:r>
                    <w:t>集中收集后由环卫部门定期清运并统一处理</w:t>
                  </w:r>
                </w:p>
              </w:tc>
              <w:tc>
                <w:tcPr>
                  <w:tcW w:w="3365" w:type="dxa"/>
                  <w:vMerge w:val="continue"/>
                  <w:vAlign w:val="center"/>
                </w:tcPr>
                <w:p>
                  <w:pPr>
                    <w:pStyle w:val="31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56" w:type="dxa"/>
                  <w:vMerge w:val="continue"/>
                  <w:vAlign w:val="center"/>
                </w:tcPr>
                <w:p>
                  <w:pPr>
                    <w:pStyle w:val="314"/>
                  </w:pPr>
                </w:p>
              </w:tc>
              <w:tc>
                <w:tcPr>
                  <w:tcW w:w="828" w:type="dxa"/>
                  <w:vMerge w:val="continue"/>
                  <w:vAlign w:val="center"/>
                </w:tcPr>
                <w:p>
                  <w:pPr>
                    <w:pStyle w:val="314"/>
                  </w:pPr>
                </w:p>
              </w:tc>
              <w:tc>
                <w:tcPr>
                  <w:tcW w:w="1359" w:type="dxa"/>
                  <w:vAlign w:val="center"/>
                </w:tcPr>
                <w:p>
                  <w:pPr>
                    <w:pStyle w:val="314"/>
                    <w:rPr>
                      <w:sz w:val="22"/>
                      <w:szCs w:val="22"/>
                    </w:rPr>
                  </w:pPr>
                  <w:r>
                    <w:rPr>
                      <w:sz w:val="22"/>
                      <w:szCs w:val="22"/>
                    </w:rPr>
                    <w:t>生活垃圾</w:t>
                  </w:r>
                </w:p>
              </w:tc>
              <w:tc>
                <w:tcPr>
                  <w:tcW w:w="2695" w:type="dxa"/>
                  <w:vMerge w:val="continue"/>
                  <w:vAlign w:val="center"/>
                </w:tcPr>
                <w:p>
                  <w:pPr>
                    <w:pStyle w:val="314"/>
                    <w:rPr>
                      <w:rFonts w:ascii="宋体" w:hAnsi="宋体" w:cs="宋体"/>
                    </w:rPr>
                  </w:pPr>
                </w:p>
              </w:tc>
              <w:tc>
                <w:tcPr>
                  <w:tcW w:w="3365" w:type="dxa"/>
                  <w:vMerge w:val="continue"/>
                  <w:vAlign w:val="center"/>
                </w:tcPr>
                <w:p>
                  <w:pPr>
                    <w:pStyle w:val="314"/>
                  </w:pPr>
                </w:p>
              </w:tc>
            </w:tr>
          </w:tbl>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bl>
    <w:p>
      <w:pPr>
        <w:pStyle w:val="2"/>
        <w:ind w:left="480"/>
      </w:pPr>
      <w:r>
        <w:br w:type="page"/>
      </w:r>
    </w:p>
    <w:p>
      <w:pPr>
        <w:pStyle w:val="3"/>
        <w:numPr>
          <w:ilvl w:val="0"/>
          <w:numId w:val="0"/>
        </w:numPr>
        <w:spacing w:before="0" w:beforeLines="0" w:after="0" w:afterLines="0" w:line="240" w:lineRule="auto"/>
        <w:jc w:val="both"/>
      </w:pPr>
      <w:r>
        <w:t>建设项目环境可行性及选址、选线合理性分析</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pStyle w:val="2"/>
              <w:spacing w:line="360" w:lineRule="auto"/>
              <w:ind w:left="0" w:leftChars="0"/>
              <w:rPr>
                <w:sz w:val="28"/>
                <w:szCs w:val="21"/>
              </w:rPr>
            </w:pPr>
            <w:r>
              <w:rPr>
                <w:rFonts w:hint="eastAsia"/>
                <w:sz w:val="28"/>
                <w:szCs w:val="21"/>
              </w:rPr>
              <w:t>一、产业政策相符性分析</w:t>
            </w:r>
          </w:p>
          <w:p>
            <w:pPr>
              <w:pStyle w:val="312"/>
            </w:pPr>
            <w:r>
              <w:rPr>
                <w:rFonts w:hint="eastAsia"/>
              </w:rPr>
              <w:t>本项目为报废汽车拆解项目，根据《产业结构调整指导目录》（</w:t>
            </w:r>
            <w:r>
              <w:t>201</w:t>
            </w:r>
            <w:r>
              <w:rPr>
                <w:rFonts w:hint="eastAsia"/>
              </w:rPr>
              <w:t>9年本），项目属于第一类“鼓励类”第四十三项“环境保护与资源节约综合利用”中第25条“‘三废’综合利用与治理技术、装备和工程”，符合国家政策要求。</w:t>
            </w:r>
          </w:p>
          <w:p>
            <w:pPr>
              <w:pStyle w:val="2"/>
              <w:spacing w:line="360" w:lineRule="auto"/>
              <w:ind w:left="0" w:leftChars="0"/>
              <w:rPr>
                <w:sz w:val="28"/>
                <w:szCs w:val="21"/>
              </w:rPr>
            </w:pPr>
            <w:r>
              <w:rPr>
                <w:rFonts w:hint="eastAsia"/>
                <w:sz w:val="28"/>
                <w:szCs w:val="21"/>
              </w:rPr>
              <w:t>二、“三线一单”相符性分析</w:t>
            </w:r>
          </w:p>
          <w:p>
            <w:pPr>
              <w:pStyle w:val="312"/>
            </w:pPr>
            <w:r>
              <w:t>根据原环保部《关于以改善环境质量为核心加强环境影响评价管理的通知》，为适应以改善环境质量为核心的环境管理要求，切实加强环境影响评价管理，落实</w:t>
            </w:r>
            <w:r>
              <w:rPr>
                <w:rFonts w:hint="eastAsia"/>
              </w:rPr>
              <w:t>“生</w:t>
            </w:r>
            <w:r>
              <w:t>态保护红线、环境质量底线、资源利用上线和环境准入负面清</w:t>
            </w:r>
            <w:r>
              <w:rPr>
                <w:rFonts w:hint="eastAsia"/>
              </w:rPr>
              <w:t>单”约</w:t>
            </w:r>
            <w:r>
              <w:t>束，建立项目环评审批与规划环评、现有项目环境管理、区域环境质量联动机制，更好发挥环评制度从源头防范环境污染和生态破坏的作用，加快改善环境质量。</w:t>
            </w:r>
          </w:p>
          <w:p>
            <w:pPr>
              <w:pStyle w:val="312"/>
            </w:pPr>
            <w:r>
              <w:t>2018年5月全国生态环境保护大会提出：</w:t>
            </w:r>
            <w:r>
              <w:rPr>
                <w:rFonts w:hint="eastAsia"/>
              </w:rPr>
              <w:t>“要</w:t>
            </w:r>
            <w:r>
              <w:t>加快划定并严守生态保护红线、环境质量底线、资源利用上线三条红</w:t>
            </w:r>
            <w:r>
              <w:rPr>
                <w:rFonts w:hint="eastAsia"/>
              </w:rPr>
              <w:t>线”</w:t>
            </w:r>
            <w:r>
              <w:t>，生态环境部相继出台《</w:t>
            </w:r>
            <w:r>
              <w:rPr>
                <w:rFonts w:hint="eastAsia"/>
              </w:rPr>
              <w:t>“生</w:t>
            </w:r>
            <w:r>
              <w:t>态保护红线、环境质量底线、资源利用上线和环境准入负面</w:t>
            </w:r>
            <w:r>
              <w:rPr>
                <w:rFonts w:hint="eastAsia"/>
              </w:rPr>
              <w:t>清单”编制</w:t>
            </w:r>
            <w:r>
              <w:t>技术指南》及《</w:t>
            </w:r>
            <w:r>
              <w:rPr>
                <w:rFonts w:hint="eastAsia"/>
              </w:rPr>
              <w:t>“三线一单”</w:t>
            </w:r>
            <w:r>
              <w:t>编制技术要求（试行）》，</w:t>
            </w:r>
            <w:r>
              <w:rPr>
                <w:rFonts w:hint="eastAsia"/>
              </w:rPr>
              <w:t>“三线一单”相</w:t>
            </w:r>
            <w:r>
              <w:t>关环境管理要求可作为今后很长一段时间的硬约束条件。</w:t>
            </w:r>
          </w:p>
          <w:p>
            <w:pPr>
              <w:pStyle w:val="312"/>
            </w:pPr>
            <w:r>
              <w:rPr>
                <w:rFonts w:hint="eastAsia"/>
              </w:rPr>
              <w:t>目前吉林省“三线一单”技术成果已通过生态环境部审核，下一步将进行进一步完善，本项目与“三线一单”相符性分析主要基于现有技术成果。</w:t>
            </w:r>
          </w:p>
          <w:p>
            <w:pPr>
              <w:pStyle w:val="312"/>
              <w:ind w:firstLine="482"/>
              <w:rPr>
                <w:b/>
                <w:bCs/>
              </w:rPr>
            </w:pPr>
            <w:r>
              <w:rPr>
                <w:rFonts w:hint="eastAsia"/>
                <w:b/>
                <w:bCs/>
              </w:rPr>
              <w:t>（一）与生态保护红线相符性分析</w:t>
            </w:r>
          </w:p>
          <w:p>
            <w:pPr>
              <w:pStyle w:val="312"/>
            </w:pPr>
            <w:r>
              <w:t>生态保护红线是指依法在重点生态功能区、生态环境敏感区和脆弱区等区域划定的严格管控边界，是国家和区域生态安全的底线。生态保护红线所包围的区域为生态保护红线区，对于维护生态安全格局、保障生态系统功能、支撑经济社会可持续发展具有重要作用。</w:t>
            </w:r>
          </w:p>
          <w:p>
            <w:pPr>
              <w:pStyle w:val="312"/>
            </w:pPr>
            <w:r>
              <w:t>经与现已划定的生态保护红线关系校核</w:t>
            </w:r>
            <w:r>
              <w:rPr>
                <w:rFonts w:hint="eastAsia"/>
              </w:rPr>
              <w:t>，</w:t>
            </w:r>
            <w:r>
              <w:t>本项目不涉及生态保护红线内容</w:t>
            </w:r>
            <w:r>
              <w:rPr>
                <w:rFonts w:hint="eastAsia"/>
              </w:rPr>
              <w:t>，</w:t>
            </w:r>
            <w:r>
              <w:t>项目与</w:t>
            </w:r>
            <w:r>
              <w:rPr>
                <w:rFonts w:hint="eastAsia"/>
              </w:rPr>
              <w:t>生态保护红线相符性较好。但由于目前</w:t>
            </w:r>
            <w:r>
              <w:t>吉林省生态保护红线最终版本还没有正式发布，待到正式文件发布时，应依据最终批复的《吉林省生态保护红线划定方案》核准</w:t>
            </w:r>
            <w:r>
              <w:rPr>
                <w:rFonts w:hint="eastAsia"/>
              </w:rPr>
              <w:t>项目</w:t>
            </w:r>
            <w:r>
              <w:t>与红线的关系，若项目位于生态保护红线范围内，应该进一步开展环境影响评价，并提出后续解决方案，最大限度的保护区域生态环境。</w:t>
            </w:r>
          </w:p>
          <w:p>
            <w:pPr>
              <w:pStyle w:val="312"/>
              <w:ind w:firstLine="482"/>
              <w:rPr>
                <w:b/>
                <w:bCs/>
              </w:rPr>
            </w:pPr>
            <w:r>
              <w:rPr>
                <w:rFonts w:hint="eastAsia"/>
                <w:b/>
                <w:bCs/>
              </w:rPr>
              <w:t>（二）与环境质量底线相符性分析</w:t>
            </w:r>
          </w:p>
          <w:p>
            <w:pPr>
              <w:pStyle w:val="312"/>
            </w:pPr>
            <w:r>
              <w:rPr>
                <w:rFonts w:hint="eastAsia"/>
              </w:rPr>
              <w:t>《关于以改善环境质量为核心加强环境影响评价管理的通知》中指出：环境质量底线是指国家和地方设置的大气、水和土壤环境质量目标，也是改善环境质量的基准线。</w:t>
            </w:r>
          </w:p>
          <w:p>
            <w:pPr>
              <w:pStyle w:val="312"/>
            </w:pPr>
            <w:r>
              <w:rPr>
                <w:rFonts w:hint="eastAsia"/>
              </w:rPr>
              <w:t>根据环境质量现状调查与评价结果，项目所在区域地表水环境质量满足</w:t>
            </w:r>
            <w:r>
              <w:t>《地表水环境质量标准》</w:t>
            </w:r>
            <w:r>
              <w:rPr>
                <w:rFonts w:hint="eastAsia"/>
              </w:rPr>
              <w:t>（</w:t>
            </w:r>
            <w:r>
              <w:t>GB3838-2002</w:t>
            </w:r>
            <w:r>
              <w:rPr>
                <w:rFonts w:hint="eastAsia"/>
              </w:rPr>
              <w:t>）</w:t>
            </w:r>
            <w:r>
              <w:t>Ⅲ类水体标准</w:t>
            </w:r>
            <w:r>
              <w:rPr>
                <w:rFonts w:hint="eastAsia"/>
              </w:rPr>
              <w:t>，声环境质量满足《声环境质量标准》（GB3096-2008）中的</w:t>
            </w:r>
            <w:r>
              <w:t>4</w:t>
            </w:r>
            <w:r>
              <w:rPr>
                <w:rFonts w:hint="eastAsia"/>
              </w:rPr>
              <w:t>a类区和2类区标准，环境空气满足《环境空气质量标准》（GB3095-2012）中二级标准，项目所在区域环境质量良好，尚有一定环境容量。</w:t>
            </w:r>
          </w:p>
          <w:p>
            <w:pPr>
              <w:pStyle w:val="312"/>
              <w:ind w:firstLine="482"/>
              <w:rPr>
                <w:b/>
                <w:bCs/>
              </w:rPr>
            </w:pPr>
            <w:r>
              <w:rPr>
                <w:rFonts w:hint="eastAsia"/>
                <w:b/>
                <w:bCs/>
              </w:rPr>
              <w:t>（三）与资源利用上线相符性分析</w:t>
            </w:r>
          </w:p>
          <w:p>
            <w:pPr>
              <w:pStyle w:val="312"/>
            </w:pPr>
            <w:r>
              <w:t>由于吉林省和</w:t>
            </w:r>
            <w:r>
              <w:rPr>
                <w:rFonts w:hint="eastAsia"/>
              </w:rPr>
              <w:t>白山市</w:t>
            </w:r>
            <w:r>
              <w:t>的资源利用上线相关内容还没有正式发布，因此本报告中涉及的资源利用上线仅以</w:t>
            </w:r>
            <w:r>
              <w:rPr>
                <w:rFonts w:hint="eastAsia"/>
              </w:rPr>
              <w:t>本项目</w:t>
            </w:r>
            <w:r>
              <w:t>主要利用的资源来设定</w:t>
            </w:r>
            <w:r>
              <w:rPr>
                <w:rFonts w:hint="eastAsia"/>
              </w:rPr>
              <w:t>，</w:t>
            </w:r>
            <w:r>
              <w:t>待到正式文件发布时，将以文件中的要求重新设定资源利用上线。</w:t>
            </w:r>
          </w:p>
          <w:p>
            <w:pPr>
              <w:pStyle w:val="316"/>
              <w:numPr>
                <w:ilvl w:val="0"/>
                <w:numId w:val="6"/>
              </w:numPr>
            </w:pPr>
            <w:r>
              <w:rPr>
                <w:rFonts w:hint="eastAsia"/>
              </w:rPr>
              <w:t>资源利用上线一览表</w:t>
            </w:r>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27"/>
              <w:gridCol w:w="1823"/>
              <w:gridCol w:w="1823"/>
              <w:gridCol w:w="1962"/>
              <w:gridCol w:w="206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89" w:type="pct"/>
                  <w:vAlign w:val="center"/>
                </w:tcPr>
                <w:p>
                  <w:pPr>
                    <w:pStyle w:val="314"/>
                  </w:pPr>
                  <w:r>
                    <w:t>序号</w:t>
                  </w:r>
                </w:p>
              </w:tc>
              <w:tc>
                <w:tcPr>
                  <w:tcW w:w="1024" w:type="pct"/>
                  <w:vAlign w:val="center"/>
                </w:tcPr>
                <w:p>
                  <w:pPr>
                    <w:pStyle w:val="314"/>
                  </w:pPr>
                  <w:r>
                    <w:t>资源</w:t>
                  </w:r>
                </w:p>
              </w:tc>
              <w:tc>
                <w:tcPr>
                  <w:tcW w:w="1024" w:type="pct"/>
                  <w:vAlign w:val="center"/>
                </w:tcPr>
                <w:p>
                  <w:pPr>
                    <w:pStyle w:val="314"/>
                  </w:pPr>
                  <w:r>
                    <w:t>资源利用上线</w:t>
                  </w:r>
                </w:p>
              </w:tc>
              <w:tc>
                <w:tcPr>
                  <w:tcW w:w="1102" w:type="pct"/>
                  <w:vAlign w:val="center"/>
                </w:tcPr>
                <w:p>
                  <w:pPr>
                    <w:pStyle w:val="314"/>
                  </w:pPr>
                  <w:r>
                    <w:t>设定依据</w:t>
                  </w:r>
                </w:p>
              </w:tc>
              <w:tc>
                <w:tcPr>
                  <w:tcW w:w="1161" w:type="pct"/>
                  <w:vAlign w:val="center"/>
                </w:tcPr>
                <w:p>
                  <w:pPr>
                    <w:pStyle w:val="314"/>
                  </w:pPr>
                  <w:r>
                    <w:t>是否满足管控要求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89" w:type="pct"/>
                  <w:vAlign w:val="center"/>
                </w:tcPr>
                <w:p>
                  <w:pPr>
                    <w:pStyle w:val="314"/>
                  </w:pPr>
                  <w:r>
                    <w:t>1</w:t>
                  </w:r>
                </w:p>
              </w:tc>
              <w:tc>
                <w:tcPr>
                  <w:tcW w:w="1024" w:type="pct"/>
                  <w:vAlign w:val="center"/>
                </w:tcPr>
                <w:p>
                  <w:pPr>
                    <w:pStyle w:val="314"/>
                  </w:pPr>
                  <w:r>
                    <w:t>土地资源</w:t>
                  </w:r>
                </w:p>
              </w:tc>
              <w:tc>
                <w:tcPr>
                  <w:tcW w:w="1024" w:type="pct"/>
                  <w:vAlign w:val="center"/>
                </w:tcPr>
                <w:p>
                  <w:pPr>
                    <w:pStyle w:val="314"/>
                  </w:pPr>
                  <w:r>
                    <w:t>5000</w:t>
                  </w:r>
                  <w:r>
                    <w:rPr>
                      <w:rFonts w:hint="eastAsia"/>
                    </w:rPr>
                    <w:t>m</w:t>
                  </w:r>
                  <w:r>
                    <w:rPr>
                      <w:vertAlign w:val="superscript"/>
                    </w:rPr>
                    <w:t>2</w:t>
                  </w:r>
                </w:p>
              </w:tc>
              <w:tc>
                <w:tcPr>
                  <w:tcW w:w="1102" w:type="pct"/>
                  <w:vAlign w:val="center"/>
                </w:tcPr>
                <w:p>
                  <w:pPr>
                    <w:pStyle w:val="314"/>
                  </w:pPr>
                  <w:r>
                    <w:rPr>
                      <w:rFonts w:hint="eastAsia"/>
                    </w:rPr>
                    <w:t>项目设计占地范围</w:t>
                  </w:r>
                </w:p>
              </w:tc>
              <w:tc>
                <w:tcPr>
                  <w:tcW w:w="1161" w:type="pct"/>
                  <w:vAlign w:val="center"/>
                </w:tcPr>
                <w:p>
                  <w:pPr>
                    <w:pStyle w:val="314"/>
                  </w:pPr>
                  <w:r>
                    <w:rPr>
                      <w:rFonts w:hint="eastAsia"/>
                    </w:rPr>
                    <w:t>满足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89" w:type="pct"/>
                  <w:vAlign w:val="center"/>
                </w:tcPr>
                <w:p>
                  <w:pPr>
                    <w:pStyle w:val="314"/>
                  </w:pPr>
                  <w:r>
                    <w:t>2</w:t>
                  </w:r>
                </w:p>
              </w:tc>
              <w:tc>
                <w:tcPr>
                  <w:tcW w:w="1024" w:type="pct"/>
                  <w:vAlign w:val="center"/>
                </w:tcPr>
                <w:p>
                  <w:pPr>
                    <w:pStyle w:val="314"/>
                  </w:pPr>
                  <w:r>
                    <w:t>水资源</w:t>
                  </w:r>
                </w:p>
              </w:tc>
              <w:tc>
                <w:tcPr>
                  <w:tcW w:w="1024" w:type="pct"/>
                  <w:vAlign w:val="center"/>
                </w:tcPr>
                <w:p>
                  <w:pPr>
                    <w:pStyle w:val="314"/>
                  </w:pPr>
                  <w:r>
                    <w:t>100</w:t>
                  </w:r>
                  <w:r>
                    <w:rPr>
                      <w:rFonts w:hint="eastAsia"/>
                    </w:rPr>
                    <w:t>m</w:t>
                  </w:r>
                  <w:r>
                    <w:rPr>
                      <w:vertAlign w:val="superscript"/>
                    </w:rPr>
                    <w:t>3</w:t>
                  </w:r>
                  <w:r>
                    <w:t>/</w:t>
                  </w:r>
                  <w:r>
                    <w:rPr>
                      <w:rFonts w:hint="eastAsia"/>
                    </w:rPr>
                    <w:t>a</w:t>
                  </w:r>
                </w:p>
              </w:tc>
              <w:tc>
                <w:tcPr>
                  <w:tcW w:w="1102" w:type="pct"/>
                  <w:vAlign w:val="center"/>
                </w:tcPr>
                <w:p>
                  <w:pPr>
                    <w:pStyle w:val="314"/>
                  </w:pPr>
                  <w:r>
                    <w:rPr>
                      <w:rFonts w:hint="eastAsia"/>
                    </w:rPr>
                    <w:t>设计取水量</w:t>
                  </w:r>
                </w:p>
              </w:tc>
              <w:tc>
                <w:tcPr>
                  <w:tcW w:w="1161" w:type="pct"/>
                  <w:vAlign w:val="center"/>
                </w:tcPr>
                <w:p>
                  <w:pPr>
                    <w:pStyle w:val="314"/>
                  </w:pPr>
                  <w:r>
                    <w:rPr>
                      <w:rFonts w:hint="eastAsia"/>
                    </w:rPr>
                    <w:t>满足</w:t>
                  </w:r>
                </w:p>
              </w:tc>
            </w:tr>
          </w:tbl>
          <w:p>
            <w:pPr>
              <w:pStyle w:val="312"/>
            </w:pPr>
            <w:r>
              <w:rPr>
                <w:rFonts w:hint="eastAsia"/>
              </w:rPr>
              <w:t>（4）与环境准入负面清单相符性分析</w:t>
            </w:r>
          </w:p>
          <w:p>
            <w:pPr>
              <w:pStyle w:val="312"/>
            </w:pPr>
            <w:r>
              <w:rPr>
                <w:rFonts w:hint="eastAsia"/>
              </w:rPr>
              <w:t>依据现阶段吉林省环境准入负面清单技术成果，本项目位于抚松风险流域重点管控区，本项目产生的废水主要为地面清洗废水、收集的雨水和职工生活污水，生活污水排入防渗旱厕，定期清掏用于农肥。地面清洗废水和收集的雨水采用隔油池处理，处理后采用罐车拉运至抚松县净源污水处理有限公司进一步处理，处理达到</w:t>
            </w:r>
            <w:r>
              <w:t>《城镇污水处理厂污染物排放标准》（GB18918-2002）中的一级A标准</w:t>
            </w:r>
            <w:r>
              <w:rPr>
                <w:rFonts w:hint="eastAsia"/>
              </w:rPr>
              <w:t>后最终排入头道松花江。项目建设不会加重区域重点流域污染负荷，与环境准入负面清单具有一定相符性。</w:t>
            </w:r>
          </w:p>
          <w:p>
            <w:pPr>
              <w:pStyle w:val="316"/>
              <w:numPr>
                <w:ilvl w:val="0"/>
                <w:numId w:val="6"/>
              </w:numPr>
            </w:pPr>
            <w:r>
              <w:rPr>
                <w:rFonts w:hint="eastAsia"/>
              </w:rPr>
              <w:t>环境准入负面清单</w:t>
            </w:r>
          </w:p>
          <w:tbl>
            <w:tblPr>
              <w:tblStyle w:val="4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371"/>
              <w:gridCol w:w="1682"/>
              <w:gridCol w:w="3361"/>
              <w:gridCol w:w="24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70" w:type="pct"/>
                  <w:vAlign w:val="center"/>
                </w:tcPr>
                <w:p>
                  <w:pPr>
                    <w:pStyle w:val="314"/>
                    <w:rPr>
                      <w:rFonts w:asciiTheme="minorEastAsia" w:hAnsiTheme="minorEastAsia" w:eastAsiaTheme="minorEastAsia"/>
                    </w:rPr>
                  </w:pPr>
                  <w:r>
                    <w:rPr>
                      <w:rFonts w:hint="eastAsia" w:asciiTheme="minorEastAsia" w:hAnsiTheme="minorEastAsia" w:eastAsiaTheme="minorEastAsia"/>
                    </w:rPr>
                    <w:t>管控</w:t>
                  </w:r>
                  <w:r>
                    <w:rPr>
                      <w:rFonts w:asciiTheme="minorEastAsia" w:hAnsiTheme="minorEastAsia" w:eastAsiaTheme="minorEastAsia"/>
                    </w:rPr>
                    <w:t>区域</w:t>
                  </w:r>
                </w:p>
              </w:tc>
              <w:tc>
                <w:tcPr>
                  <w:tcW w:w="945" w:type="pct"/>
                  <w:vAlign w:val="center"/>
                </w:tcPr>
                <w:p>
                  <w:pPr>
                    <w:pStyle w:val="314"/>
                    <w:rPr>
                      <w:rFonts w:asciiTheme="minorEastAsia" w:hAnsiTheme="minorEastAsia" w:eastAsiaTheme="minorEastAsia"/>
                    </w:rPr>
                  </w:pPr>
                  <w:r>
                    <w:rPr>
                      <w:rFonts w:hint="eastAsia" w:asciiTheme="minorEastAsia" w:hAnsiTheme="minorEastAsia" w:eastAsiaTheme="minorEastAsia"/>
                    </w:rPr>
                    <w:t>管控要求</w:t>
                  </w:r>
                </w:p>
              </w:tc>
              <w:tc>
                <w:tcPr>
                  <w:tcW w:w="1888" w:type="pct"/>
                  <w:vAlign w:val="center"/>
                </w:tcPr>
                <w:p>
                  <w:pPr>
                    <w:pStyle w:val="314"/>
                    <w:rPr>
                      <w:rFonts w:asciiTheme="minorEastAsia" w:hAnsiTheme="minorEastAsia" w:eastAsiaTheme="minorEastAsia"/>
                    </w:rPr>
                  </w:pPr>
                  <w:r>
                    <w:rPr>
                      <w:rFonts w:asciiTheme="minorEastAsia" w:hAnsiTheme="minorEastAsia" w:eastAsiaTheme="minorEastAsia"/>
                    </w:rPr>
                    <w:t>资源利用上线</w:t>
                  </w:r>
                </w:p>
              </w:tc>
              <w:tc>
                <w:tcPr>
                  <w:tcW w:w="1397" w:type="pct"/>
                  <w:vAlign w:val="center"/>
                </w:tcPr>
                <w:p>
                  <w:pPr>
                    <w:pStyle w:val="314"/>
                    <w:rPr>
                      <w:rFonts w:asciiTheme="minorEastAsia" w:hAnsiTheme="minorEastAsia" w:eastAsiaTheme="minorEastAsia"/>
                    </w:rPr>
                  </w:pPr>
                  <w:r>
                    <w:rPr>
                      <w:rFonts w:hint="eastAsia" w:asciiTheme="minorEastAsia" w:hAnsiTheme="minorEastAsia" w:eastAsiaTheme="minorEastAsia"/>
                    </w:rPr>
                    <w:t>本项目</w:t>
                  </w:r>
                  <w:r>
                    <w:rPr>
                      <w:rFonts w:asciiTheme="minorEastAsia" w:hAnsiTheme="minorEastAsia" w:eastAsiaTheme="minorEastAsia"/>
                    </w:rPr>
                    <w:t>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70" w:type="pct"/>
                  <w:vMerge w:val="restart"/>
                  <w:vAlign w:val="center"/>
                </w:tcPr>
                <w:p>
                  <w:pPr>
                    <w:pStyle w:val="314"/>
                    <w:rPr>
                      <w:rFonts w:asciiTheme="minorEastAsia" w:hAnsiTheme="minorEastAsia" w:eastAsiaTheme="minorEastAsia"/>
                    </w:rPr>
                  </w:pPr>
                  <w:r>
                    <w:rPr>
                      <w:rFonts w:hint="eastAsia"/>
                    </w:rPr>
                    <w:t>抚松风险流域重点管控区</w:t>
                  </w:r>
                </w:p>
              </w:tc>
              <w:tc>
                <w:tcPr>
                  <w:tcW w:w="945" w:type="pct"/>
                  <w:vAlign w:val="center"/>
                </w:tcPr>
                <w:p>
                  <w:pPr>
                    <w:pStyle w:val="314"/>
                    <w:rPr>
                      <w:rFonts w:asciiTheme="minorEastAsia" w:hAnsiTheme="minorEastAsia" w:eastAsiaTheme="minorEastAsia"/>
                    </w:rPr>
                  </w:pPr>
                  <w:r>
                    <w:rPr>
                      <w:rFonts w:hint="eastAsia" w:asciiTheme="minorEastAsia" w:hAnsiTheme="minorEastAsia" w:eastAsiaTheme="minorEastAsia"/>
                    </w:rPr>
                    <w:t>空间布局约束</w:t>
                  </w:r>
                </w:p>
              </w:tc>
              <w:tc>
                <w:tcPr>
                  <w:tcW w:w="1888" w:type="pct"/>
                  <w:vAlign w:val="center"/>
                </w:tcPr>
                <w:p>
                  <w:pPr>
                    <w:pStyle w:val="314"/>
                    <w:rPr>
                      <w:rFonts w:asciiTheme="minorEastAsia" w:hAnsiTheme="minorEastAsia" w:eastAsiaTheme="minorEastAsia"/>
                    </w:rPr>
                  </w:pPr>
                  <w:r>
                    <w:rPr>
                      <w:rFonts w:hint="eastAsia" w:asciiTheme="minorEastAsia" w:hAnsiTheme="minorEastAsia" w:eastAsiaTheme="minorEastAsia"/>
                    </w:rPr>
                    <w:t>建立水资源、水环境承载能力监测评价体系，实行承载能力监测预警，已超过承载能力的地区要实施水污染物削减方案，加快调整发展规划和产业结构</w:t>
                  </w:r>
                </w:p>
              </w:tc>
              <w:tc>
                <w:tcPr>
                  <w:tcW w:w="1397" w:type="pct"/>
                  <w:vMerge w:val="restart"/>
                  <w:vAlign w:val="center"/>
                </w:tcPr>
                <w:p>
                  <w:pPr>
                    <w:pStyle w:val="314"/>
                    <w:rPr>
                      <w:rFonts w:asciiTheme="minorEastAsia" w:hAnsiTheme="minorEastAsia" w:eastAsiaTheme="minorEastAsia"/>
                    </w:rPr>
                  </w:pPr>
                  <w:r>
                    <w:rPr>
                      <w:rFonts w:hint="eastAsia"/>
                    </w:rPr>
                    <w:t>生活污水排入防渗旱厕，定期清掏用于农肥。地面清洗废水和收集的雨水采用罐车拉运至抚松县净源污水处理有限公司处理，处理达到</w:t>
                  </w:r>
                  <w:r>
                    <w:t>《城镇污水处理厂污染物排放标准》（GB18918-2002）中的一级A标准</w:t>
                  </w:r>
                  <w:r>
                    <w:rPr>
                      <w:rFonts w:hint="eastAsia"/>
                    </w:rPr>
                    <w:t>后最终排入头道松花江，项目建设不会加重区域重点流域污染负荷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70" w:type="pct"/>
                  <w:vMerge w:val="continue"/>
                  <w:vAlign w:val="center"/>
                </w:tcPr>
                <w:p>
                  <w:pPr>
                    <w:pStyle w:val="314"/>
                    <w:rPr>
                      <w:rFonts w:asciiTheme="minorEastAsia" w:hAnsiTheme="minorEastAsia" w:eastAsiaTheme="minorEastAsia"/>
                    </w:rPr>
                  </w:pPr>
                </w:p>
              </w:tc>
              <w:tc>
                <w:tcPr>
                  <w:tcW w:w="945" w:type="pct"/>
                  <w:vAlign w:val="center"/>
                </w:tcPr>
                <w:p>
                  <w:pPr>
                    <w:pStyle w:val="314"/>
                    <w:rPr>
                      <w:rFonts w:asciiTheme="minorEastAsia" w:hAnsiTheme="minorEastAsia" w:eastAsiaTheme="minorEastAsia"/>
                    </w:rPr>
                  </w:pPr>
                  <w:r>
                    <w:rPr>
                      <w:rFonts w:hint="eastAsia" w:asciiTheme="minorEastAsia" w:hAnsiTheme="minorEastAsia" w:eastAsiaTheme="minorEastAsia"/>
                    </w:rPr>
                    <w:t>环境风险防控</w:t>
                  </w:r>
                </w:p>
              </w:tc>
              <w:tc>
                <w:tcPr>
                  <w:tcW w:w="1888" w:type="pct"/>
                  <w:vAlign w:val="center"/>
                </w:tcPr>
                <w:p>
                  <w:pPr>
                    <w:pStyle w:val="314"/>
                    <w:rPr>
                      <w:rFonts w:asciiTheme="minorEastAsia" w:hAnsiTheme="minorEastAsia" w:eastAsiaTheme="minorEastAsia"/>
                    </w:rPr>
                  </w:pPr>
                  <w:r>
                    <w:rPr>
                      <w:rFonts w:hint="eastAsia" w:asciiTheme="minorEastAsia" w:hAnsiTheme="minorEastAsia" w:eastAsiaTheme="minorEastAsia"/>
                    </w:rPr>
                    <w:t>加大流域水质监测力度，合理布设水质监测站点，形成科学、完善的水质监测体系，理清流域水环境保护责任</w:t>
                  </w:r>
                </w:p>
              </w:tc>
              <w:tc>
                <w:tcPr>
                  <w:tcW w:w="1397" w:type="pct"/>
                  <w:vMerge w:val="continue"/>
                  <w:vAlign w:val="center"/>
                </w:tcPr>
                <w:p>
                  <w:pPr>
                    <w:pStyle w:val="314"/>
                    <w:rPr>
                      <w:rFonts w:asciiTheme="minorEastAsia" w:hAnsiTheme="minorEastAsia" w:eastAsiaTheme="minorEastAsia"/>
                    </w:rPr>
                  </w:pPr>
                </w:p>
              </w:tc>
            </w:tr>
          </w:tbl>
          <w:p/>
          <w:p>
            <w:pPr>
              <w:pStyle w:val="2"/>
              <w:spacing w:line="360" w:lineRule="auto"/>
              <w:ind w:left="0" w:leftChars="0"/>
              <w:rPr>
                <w:sz w:val="28"/>
                <w:szCs w:val="21"/>
              </w:rPr>
            </w:pPr>
            <w:r>
              <w:rPr>
                <w:rFonts w:hint="eastAsia"/>
                <w:sz w:val="28"/>
                <w:szCs w:val="21"/>
              </w:rPr>
              <w:t>三、行业相符性分析</w:t>
            </w:r>
          </w:p>
          <w:p>
            <w:pPr>
              <w:pStyle w:val="312"/>
              <w:ind w:firstLine="482"/>
              <w:rPr>
                <w:b/>
                <w:bCs/>
                <w:u w:val="single"/>
              </w:rPr>
            </w:pPr>
            <w:r>
              <w:rPr>
                <w:rFonts w:hint="eastAsia"/>
                <w:b/>
                <w:bCs/>
                <w:u w:val="single"/>
              </w:rPr>
              <w:t>（一）与《报废汽车回收拆解企业技术规范》的符合性</w:t>
            </w:r>
          </w:p>
          <w:p>
            <w:pPr>
              <w:pStyle w:val="312"/>
              <w:rPr>
                <w:u w:val="single"/>
              </w:rPr>
            </w:pPr>
            <w:r>
              <w:rPr>
                <w:rFonts w:hint="eastAsia"/>
                <w:u w:val="single"/>
              </w:rPr>
              <w:t>本项目与《报废汽车回收拆解企业技术规范》（GB22128-2019）符合性分析详见</w:t>
            </w:r>
            <w:r>
              <w:rPr>
                <w:u w:val="single"/>
              </w:rPr>
              <w:fldChar w:fldCharType="begin"/>
            </w:r>
            <w:r>
              <w:rPr>
                <w:u w:val="single"/>
              </w:rPr>
              <w:instrText xml:space="preserve"> </w:instrText>
            </w:r>
            <w:r>
              <w:rPr>
                <w:rFonts w:hint="eastAsia"/>
                <w:u w:val="single"/>
              </w:rPr>
              <w:instrText xml:space="preserve">REF _Ref51532883 \r \h</w:instrText>
            </w:r>
            <w:r>
              <w:rPr>
                <w:u w:val="single"/>
              </w:rPr>
              <w:instrText xml:space="preserve"> </w:instrText>
            </w:r>
            <w:r>
              <w:rPr>
                <w:u w:val="single"/>
              </w:rPr>
              <w:fldChar w:fldCharType="separate"/>
            </w:r>
            <w:r>
              <w:rPr>
                <w:rFonts w:hint="eastAsia"/>
                <w:u w:val="single"/>
              </w:rPr>
              <w:t>表65</w:t>
            </w:r>
            <w:r>
              <w:rPr>
                <w:u w:val="single"/>
              </w:rPr>
              <w:fldChar w:fldCharType="end"/>
            </w:r>
            <w:r>
              <w:rPr>
                <w:rFonts w:hint="eastAsia"/>
                <w:u w:val="single"/>
              </w:rPr>
              <w:t>。</w:t>
            </w:r>
          </w:p>
          <w:p>
            <w:pPr>
              <w:pStyle w:val="316"/>
              <w:numPr>
                <w:ilvl w:val="0"/>
                <w:numId w:val="6"/>
              </w:numPr>
              <w:rPr>
                <w:u w:val="single"/>
              </w:rPr>
            </w:pPr>
            <w:bookmarkStart w:id="278" w:name="_Ref51532883"/>
            <w:r>
              <w:rPr>
                <w:rFonts w:hint="eastAsia"/>
                <w:u w:val="single"/>
              </w:rPr>
              <w:t>项目与《报废汽车回收拆解企业技术规范》符合性分析</w:t>
            </w:r>
            <w:bookmarkEnd w:id="278"/>
          </w:p>
          <w:tbl>
            <w:tblPr>
              <w:tblStyle w:val="48"/>
              <w:tblW w:w="8902"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626"/>
              <w:gridCol w:w="4327"/>
              <w:gridCol w:w="3036"/>
              <w:gridCol w:w="913"/>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u w:val="single"/>
                    </w:rPr>
                  </w:pPr>
                  <w:r>
                    <w:rPr>
                      <w:u w:val="single"/>
                    </w:rPr>
                    <w:t>编号</w:t>
                  </w:r>
                </w:p>
              </w:tc>
              <w:tc>
                <w:tcPr>
                  <w:tcW w:w="4327" w:type="dxa"/>
                  <w:tcBorders>
                    <w:tl2br w:val="nil"/>
                    <w:tr2bl w:val="nil"/>
                  </w:tcBorders>
                  <w:vAlign w:val="center"/>
                </w:tcPr>
                <w:p>
                  <w:pPr>
                    <w:pStyle w:val="314"/>
                    <w:rPr>
                      <w:u w:val="single"/>
                    </w:rPr>
                  </w:pPr>
                  <w:r>
                    <w:rPr>
                      <w:u w:val="single"/>
                    </w:rPr>
                    <w:t>技术规范要求</w:t>
                  </w:r>
                </w:p>
              </w:tc>
              <w:tc>
                <w:tcPr>
                  <w:tcW w:w="3036" w:type="dxa"/>
                  <w:tcBorders>
                    <w:tl2br w:val="nil"/>
                    <w:tr2bl w:val="nil"/>
                  </w:tcBorders>
                  <w:vAlign w:val="center"/>
                </w:tcPr>
                <w:p>
                  <w:pPr>
                    <w:pStyle w:val="314"/>
                    <w:rPr>
                      <w:u w:val="single"/>
                    </w:rPr>
                  </w:pPr>
                  <w:r>
                    <w:rPr>
                      <w:u w:val="single"/>
                    </w:rPr>
                    <w:t>本项目</w:t>
                  </w:r>
                </w:p>
              </w:tc>
              <w:tc>
                <w:tcPr>
                  <w:tcW w:w="913" w:type="dxa"/>
                  <w:tcBorders>
                    <w:tl2br w:val="nil"/>
                    <w:tr2bl w:val="nil"/>
                  </w:tcBorders>
                  <w:vAlign w:val="center"/>
                </w:tcPr>
                <w:p>
                  <w:pPr>
                    <w:pStyle w:val="314"/>
                    <w:rPr>
                      <w:u w:val="single"/>
                    </w:rPr>
                  </w:pPr>
                  <w:r>
                    <w:rPr>
                      <w:u w:val="single"/>
                    </w:rPr>
                    <w:t>符合</w:t>
                  </w:r>
                  <w:r>
                    <w:rPr>
                      <w:rFonts w:hint="eastAsia"/>
                      <w:u w:val="single"/>
                    </w:rPr>
                    <w:t>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u w:val="single"/>
                    </w:rPr>
                  </w:pPr>
                  <w:r>
                    <w:rPr>
                      <w:b/>
                      <w:w w:val="99"/>
                      <w:szCs w:val="22"/>
                      <w:u w:val="single"/>
                    </w:rPr>
                    <w:t>1</w:t>
                  </w:r>
                </w:p>
              </w:tc>
              <w:tc>
                <w:tcPr>
                  <w:tcW w:w="8276" w:type="dxa"/>
                  <w:gridSpan w:val="3"/>
                  <w:tcBorders>
                    <w:tl2br w:val="nil"/>
                    <w:tr2bl w:val="nil"/>
                  </w:tcBorders>
                  <w:vAlign w:val="center"/>
                </w:tcPr>
                <w:p>
                  <w:pPr>
                    <w:pStyle w:val="314"/>
                    <w:rPr>
                      <w:u w:val="single"/>
                    </w:rPr>
                  </w:pPr>
                  <w:r>
                    <w:rPr>
                      <w:rFonts w:hint="eastAsia"/>
                      <w:b/>
                      <w:u w:val="single"/>
                    </w:rPr>
                    <w:t>场地建设要求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u w:val="single"/>
                    </w:rPr>
                  </w:pPr>
                  <w:r>
                    <w:rPr>
                      <w:szCs w:val="22"/>
                      <w:u w:val="single"/>
                    </w:rPr>
                    <w:t>1.1</w:t>
                  </w:r>
                </w:p>
              </w:tc>
              <w:tc>
                <w:tcPr>
                  <w:tcW w:w="4327" w:type="dxa"/>
                  <w:tcBorders>
                    <w:tl2br w:val="nil"/>
                    <w:tr2bl w:val="nil"/>
                  </w:tcBorders>
                  <w:vAlign w:val="center"/>
                </w:tcPr>
                <w:p>
                  <w:pPr>
                    <w:pStyle w:val="314"/>
                    <w:jc w:val="both"/>
                    <w:rPr>
                      <w:u w:val="single"/>
                    </w:rPr>
                  </w:pPr>
                  <w:r>
                    <w:rPr>
                      <w:rFonts w:hint="eastAsia"/>
                      <w:u w:val="single"/>
                    </w:rPr>
                    <w:t>符合所在地城市总体规划或国土空间规划</w:t>
                  </w:r>
                </w:p>
              </w:tc>
              <w:tc>
                <w:tcPr>
                  <w:tcW w:w="3036" w:type="dxa"/>
                  <w:tcBorders>
                    <w:tl2br w:val="nil"/>
                    <w:tr2bl w:val="nil"/>
                  </w:tcBorders>
                  <w:vAlign w:val="center"/>
                </w:tcPr>
                <w:p>
                  <w:pPr>
                    <w:pStyle w:val="314"/>
                    <w:rPr>
                      <w:u w:val="single"/>
                    </w:rPr>
                  </w:pPr>
                  <w:r>
                    <w:rPr>
                      <w:u w:val="single"/>
                    </w:rPr>
                    <w:t>项目用地为建设用地</w:t>
                  </w:r>
                  <w:r>
                    <w:rPr>
                      <w:rFonts w:hint="eastAsia"/>
                      <w:u w:val="single"/>
                    </w:rPr>
                    <w:t>，</w:t>
                  </w:r>
                  <w:r>
                    <w:rPr>
                      <w:u w:val="single"/>
                    </w:rPr>
                    <w:t>符合当地国土空间规划</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u w:val="single"/>
                    </w:rPr>
                  </w:pPr>
                  <w:r>
                    <w:rPr>
                      <w:szCs w:val="22"/>
                      <w:u w:val="single"/>
                    </w:rPr>
                    <w:t>1.2</w:t>
                  </w:r>
                </w:p>
              </w:tc>
              <w:tc>
                <w:tcPr>
                  <w:tcW w:w="4327" w:type="dxa"/>
                  <w:tcBorders>
                    <w:tl2br w:val="nil"/>
                    <w:tr2bl w:val="nil"/>
                  </w:tcBorders>
                  <w:vAlign w:val="center"/>
                </w:tcPr>
                <w:p>
                  <w:pPr>
                    <w:pStyle w:val="314"/>
                    <w:jc w:val="both"/>
                    <w:rPr>
                      <w:u w:val="single"/>
                    </w:rPr>
                  </w:pPr>
                  <w:r>
                    <w:rPr>
                      <w:rFonts w:hint="eastAsia"/>
                      <w:u w:val="single"/>
                    </w:rPr>
                    <w:t>符合G</w:t>
                  </w:r>
                  <w:r>
                    <w:rPr>
                      <w:u w:val="single"/>
                    </w:rPr>
                    <w:t>B50187</w:t>
                  </w:r>
                  <w:r>
                    <w:rPr>
                      <w:rFonts w:hint="eastAsia"/>
                      <w:u w:val="single"/>
                    </w:rPr>
                    <w:t>、H</w:t>
                  </w:r>
                  <w:r>
                    <w:rPr>
                      <w:u w:val="single"/>
                    </w:rPr>
                    <w:t>J348</w:t>
                  </w:r>
                  <w:r>
                    <w:rPr>
                      <w:rFonts w:hint="eastAsia"/>
                      <w:u w:val="single"/>
                    </w:rPr>
                    <w:t>的选址要求，不得建在城市居民区、商业区、饮用水水源保护区及其他环境敏感区内，且避开受环境威胁的地带、地段和地区</w:t>
                  </w:r>
                </w:p>
              </w:tc>
              <w:tc>
                <w:tcPr>
                  <w:tcW w:w="3036" w:type="dxa"/>
                  <w:tcBorders>
                    <w:tl2br w:val="nil"/>
                    <w:tr2bl w:val="nil"/>
                  </w:tcBorders>
                  <w:vAlign w:val="center"/>
                </w:tcPr>
                <w:p>
                  <w:pPr>
                    <w:pStyle w:val="314"/>
                    <w:rPr>
                      <w:u w:val="single"/>
                    </w:rPr>
                  </w:pPr>
                  <w:r>
                    <w:rPr>
                      <w:u w:val="single"/>
                    </w:rPr>
                    <w:t>项目选址非</w:t>
                  </w:r>
                  <w:r>
                    <w:rPr>
                      <w:rFonts w:hint="eastAsia"/>
                      <w:u w:val="single"/>
                    </w:rPr>
                    <w:t>城市居民区、商业区、饮用水水源保护区及其他环境敏感区</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u w:val="single"/>
                    </w:rPr>
                  </w:pPr>
                  <w:r>
                    <w:rPr>
                      <w:szCs w:val="22"/>
                      <w:u w:val="single"/>
                    </w:rPr>
                    <w:t>1.3</w:t>
                  </w:r>
                </w:p>
              </w:tc>
              <w:tc>
                <w:tcPr>
                  <w:tcW w:w="4327" w:type="dxa"/>
                  <w:tcBorders>
                    <w:tl2br w:val="nil"/>
                    <w:tr2bl w:val="nil"/>
                  </w:tcBorders>
                  <w:vAlign w:val="center"/>
                </w:tcPr>
                <w:p>
                  <w:pPr>
                    <w:pStyle w:val="314"/>
                    <w:jc w:val="both"/>
                    <w:rPr>
                      <w:u w:val="single"/>
                    </w:rPr>
                  </w:pPr>
                  <w:r>
                    <w:rPr>
                      <w:rFonts w:hint="eastAsia"/>
                      <w:u w:val="single"/>
                    </w:rPr>
                    <w:t>企业应严格执行《工业项目建设用地控制指标》建设用地标准，且场地建设符合H</w:t>
                  </w:r>
                  <w:r>
                    <w:rPr>
                      <w:u w:val="single"/>
                    </w:rPr>
                    <w:t>J348</w:t>
                  </w:r>
                  <w:r>
                    <w:rPr>
                      <w:rFonts w:hint="eastAsia"/>
                      <w:u w:val="single"/>
                    </w:rPr>
                    <w:t>的企业建设环境保护要求</w:t>
                  </w:r>
                </w:p>
              </w:tc>
              <w:tc>
                <w:tcPr>
                  <w:tcW w:w="3036" w:type="dxa"/>
                  <w:tcBorders>
                    <w:tl2br w:val="nil"/>
                    <w:tr2bl w:val="nil"/>
                  </w:tcBorders>
                  <w:vAlign w:val="center"/>
                </w:tcPr>
                <w:p>
                  <w:pPr>
                    <w:pStyle w:val="314"/>
                    <w:rPr>
                      <w:u w:val="single"/>
                    </w:rPr>
                  </w:pPr>
                  <w:r>
                    <w:rPr>
                      <w:u w:val="single"/>
                    </w:rPr>
                    <w:t>项目建设符合</w:t>
                  </w:r>
                  <w:r>
                    <w:rPr>
                      <w:rFonts w:hint="eastAsia"/>
                      <w:u w:val="single"/>
                    </w:rPr>
                    <w:t>《工业项目建设用地控制指标》，项目各项废气、废水污染防治措施符合H</w:t>
                  </w:r>
                  <w:r>
                    <w:rPr>
                      <w:u w:val="single"/>
                    </w:rPr>
                    <w:t>J348的环保要求</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u w:val="single"/>
                    </w:rPr>
                  </w:pPr>
                  <w:r>
                    <w:rPr>
                      <w:szCs w:val="22"/>
                      <w:u w:val="single"/>
                    </w:rPr>
                    <w:t>1.4</w:t>
                  </w:r>
                </w:p>
              </w:tc>
              <w:tc>
                <w:tcPr>
                  <w:tcW w:w="4327" w:type="dxa"/>
                  <w:tcBorders>
                    <w:tl2br w:val="nil"/>
                    <w:tr2bl w:val="nil"/>
                  </w:tcBorders>
                  <w:vAlign w:val="center"/>
                </w:tcPr>
                <w:p>
                  <w:pPr>
                    <w:pStyle w:val="314"/>
                    <w:jc w:val="both"/>
                    <w:rPr>
                      <w:u w:val="single"/>
                    </w:rPr>
                  </w:pPr>
                  <w:r>
                    <w:rPr>
                      <w:rFonts w:hint="eastAsia"/>
                      <w:u w:val="single"/>
                    </w:rPr>
                    <w:t>企业场地应具备拆解场地、贮存场地和办公场地。其中，拆解场地和贮存场地（包括临时贮存）的地面应硬化并防渗漏，满足G</w:t>
                  </w:r>
                  <w:r>
                    <w:rPr>
                      <w:u w:val="single"/>
                    </w:rPr>
                    <w:t>B50037</w:t>
                  </w:r>
                  <w:r>
                    <w:rPr>
                      <w:rFonts w:hint="eastAsia"/>
                      <w:u w:val="single"/>
                    </w:rPr>
                    <w:t>的防油渗地面要求</w:t>
                  </w:r>
                </w:p>
              </w:tc>
              <w:tc>
                <w:tcPr>
                  <w:tcW w:w="3036" w:type="dxa"/>
                  <w:tcBorders>
                    <w:tl2br w:val="nil"/>
                    <w:tr2bl w:val="nil"/>
                  </w:tcBorders>
                  <w:vAlign w:val="center"/>
                </w:tcPr>
                <w:p>
                  <w:pPr>
                    <w:pStyle w:val="314"/>
                    <w:rPr>
                      <w:u w:val="single"/>
                    </w:rPr>
                  </w:pPr>
                  <w:r>
                    <w:rPr>
                      <w:u w:val="single"/>
                    </w:rPr>
                    <w:t>本项目具备</w:t>
                  </w:r>
                  <w:r>
                    <w:rPr>
                      <w:rFonts w:hint="eastAsia"/>
                      <w:u w:val="single"/>
                    </w:rPr>
                    <w:t>拆解场地、贮存场地和办公场地，拆解场地和贮存场地的地面均为硬化地面并具备防渗</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1</w:t>
                  </w:r>
                  <w:r>
                    <w:rPr>
                      <w:szCs w:val="22"/>
                      <w:u w:val="single"/>
                    </w:rPr>
                    <w:t>.5</w:t>
                  </w:r>
                </w:p>
              </w:tc>
              <w:tc>
                <w:tcPr>
                  <w:tcW w:w="4327" w:type="dxa"/>
                  <w:tcBorders>
                    <w:tl2br w:val="nil"/>
                    <w:tr2bl w:val="nil"/>
                  </w:tcBorders>
                  <w:vAlign w:val="center"/>
                </w:tcPr>
                <w:p>
                  <w:pPr>
                    <w:pStyle w:val="314"/>
                    <w:jc w:val="both"/>
                    <w:rPr>
                      <w:u w:val="single"/>
                    </w:rPr>
                  </w:pPr>
                  <w:r>
                    <w:rPr>
                      <w:rFonts w:hint="eastAsia"/>
                      <w:u w:val="single"/>
                    </w:rPr>
                    <w:t>拆解场地应为封闭或半封闭构建物，应通风、光线良好，安全环保设施设备齐全</w:t>
                  </w:r>
                </w:p>
              </w:tc>
              <w:tc>
                <w:tcPr>
                  <w:tcW w:w="3036" w:type="dxa"/>
                  <w:tcBorders>
                    <w:tl2br w:val="nil"/>
                    <w:tr2bl w:val="nil"/>
                  </w:tcBorders>
                  <w:vAlign w:val="center"/>
                </w:tcPr>
                <w:p>
                  <w:pPr>
                    <w:pStyle w:val="314"/>
                    <w:rPr>
                      <w:u w:val="single"/>
                    </w:rPr>
                  </w:pPr>
                  <w:r>
                    <w:rPr>
                      <w:rFonts w:hint="eastAsia"/>
                      <w:u w:val="single"/>
                    </w:rPr>
                    <w:t>项目拆解场地为封闭构建物，通风、光线良好，安全环保设施设备齐全</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1</w:t>
                  </w:r>
                  <w:r>
                    <w:rPr>
                      <w:szCs w:val="22"/>
                      <w:u w:val="single"/>
                    </w:rPr>
                    <w:t>.6</w:t>
                  </w:r>
                </w:p>
              </w:tc>
              <w:tc>
                <w:tcPr>
                  <w:tcW w:w="4327" w:type="dxa"/>
                  <w:tcBorders>
                    <w:tl2br w:val="nil"/>
                    <w:tr2bl w:val="nil"/>
                  </w:tcBorders>
                  <w:vAlign w:val="center"/>
                </w:tcPr>
                <w:p>
                  <w:pPr>
                    <w:pStyle w:val="314"/>
                    <w:jc w:val="both"/>
                    <w:rPr>
                      <w:u w:val="single"/>
                    </w:rPr>
                  </w:pPr>
                  <w:r>
                    <w:rPr>
                      <w:rFonts w:hint="eastAsia"/>
                      <w:u w:val="single"/>
                    </w:rPr>
                    <w:t>贮存场地应分为报废机动车贮存场地、回用件贮存场地及固体废物贮存场地，固体废物贮存场地应具有满足G</w:t>
                  </w:r>
                  <w:r>
                    <w:rPr>
                      <w:u w:val="single"/>
                    </w:rPr>
                    <w:t>B18599</w:t>
                  </w:r>
                  <w:r>
                    <w:rPr>
                      <w:rFonts w:hint="eastAsia"/>
                      <w:u w:val="single"/>
                    </w:rPr>
                    <w:t>要求的一般工业固体废物贮存设施和满足G</w:t>
                  </w:r>
                  <w:r>
                    <w:rPr>
                      <w:u w:val="single"/>
                    </w:rPr>
                    <w:t>B18597</w:t>
                  </w:r>
                  <w:r>
                    <w:rPr>
                      <w:rFonts w:hint="eastAsia"/>
                      <w:u w:val="single"/>
                    </w:rPr>
                    <w:t>要求的危险废物贮存设施</w:t>
                  </w:r>
                </w:p>
              </w:tc>
              <w:tc>
                <w:tcPr>
                  <w:tcW w:w="3036" w:type="dxa"/>
                  <w:tcBorders>
                    <w:tl2br w:val="nil"/>
                    <w:tr2bl w:val="nil"/>
                  </w:tcBorders>
                  <w:vAlign w:val="center"/>
                </w:tcPr>
                <w:p>
                  <w:pPr>
                    <w:pStyle w:val="314"/>
                    <w:rPr>
                      <w:u w:val="single"/>
                    </w:rPr>
                  </w:pPr>
                  <w:r>
                    <w:rPr>
                      <w:rFonts w:hint="eastAsia"/>
                      <w:u w:val="single"/>
                    </w:rPr>
                    <w:t>项目设置报废机动车贮存场地、回用件贮存场地及固体废物贮存场地，固体贮存场地分为一般固废贮存场地和危废暂存间，同时设置围堰、防渗等污染防治措施</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bCs/>
                      <w:szCs w:val="22"/>
                      <w:u w:val="single"/>
                    </w:rPr>
                  </w:pPr>
                  <w:r>
                    <w:rPr>
                      <w:rFonts w:hint="eastAsia"/>
                      <w:b/>
                      <w:bCs/>
                      <w:szCs w:val="22"/>
                      <w:u w:val="single"/>
                    </w:rPr>
                    <w:t>2</w:t>
                  </w:r>
                </w:p>
              </w:tc>
              <w:tc>
                <w:tcPr>
                  <w:tcW w:w="8276" w:type="dxa"/>
                  <w:gridSpan w:val="3"/>
                  <w:tcBorders>
                    <w:tl2br w:val="nil"/>
                    <w:tr2bl w:val="nil"/>
                  </w:tcBorders>
                  <w:vAlign w:val="center"/>
                </w:tcPr>
                <w:p>
                  <w:pPr>
                    <w:pStyle w:val="314"/>
                    <w:rPr>
                      <w:b/>
                      <w:bCs/>
                      <w:sz w:val="27"/>
                      <w:szCs w:val="27"/>
                      <w:u w:val="single"/>
                    </w:rPr>
                  </w:pPr>
                  <w:r>
                    <w:rPr>
                      <w:rFonts w:hint="eastAsia"/>
                      <w:b/>
                      <w:bCs/>
                      <w:u w:val="single"/>
                    </w:rPr>
                    <w:t>设施设备要求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szCs w:val="22"/>
                      <w:u w:val="single"/>
                    </w:rPr>
                    <w:t>2.1</w:t>
                  </w:r>
                </w:p>
              </w:tc>
              <w:tc>
                <w:tcPr>
                  <w:tcW w:w="4327" w:type="dxa"/>
                  <w:tcBorders>
                    <w:tl2br w:val="nil"/>
                    <w:tr2bl w:val="nil"/>
                  </w:tcBorders>
                  <w:vAlign w:val="center"/>
                </w:tcPr>
                <w:p>
                  <w:pPr>
                    <w:pStyle w:val="314"/>
                    <w:jc w:val="both"/>
                    <w:rPr>
                      <w:u w:val="single"/>
                    </w:rPr>
                  </w:pPr>
                  <w:r>
                    <w:rPr>
                      <w:rFonts w:hint="eastAsia"/>
                      <w:u w:val="single"/>
                    </w:rPr>
                    <w:t>应具备以下一般拆解设施设备：</w:t>
                  </w:r>
                </w:p>
                <w:p>
                  <w:pPr>
                    <w:pStyle w:val="314"/>
                    <w:jc w:val="both"/>
                    <w:rPr>
                      <w:u w:val="single"/>
                    </w:rPr>
                  </w:pPr>
                  <w:r>
                    <w:rPr>
                      <w:rFonts w:hint="eastAsia"/>
                      <w:u w:val="single"/>
                    </w:rPr>
                    <w:t>a）室内或有防雨顶棚的拆解预处理平台；</w:t>
                  </w:r>
                </w:p>
                <w:p>
                  <w:pPr>
                    <w:pStyle w:val="314"/>
                    <w:jc w:val="both"/>
                    <w:rPr>
                      <w:u w:val="single"/>
                    </w:rPr>
                  </w:pPr>
                  <w:r>
                    <w:rPr>
                      <w:rFonts w:hint="eastAsia"/>
                      <w:u w:val="single"/>
                    </w:rPr>
                    <w:t>b）车架（车身）剪断、切割设备或压扁设备，不得仅以氧割设备代替</w:t>
                  </w:r>
                </w:p>
              </w:tc>
              <w:tc>
                <w:tcPr>
                  <w:tcW w:w="3036" w:type="dxa"/>
                  <w:tcBorders>
                    <w:tl2br w:val="nil"/>
                    <w:tr2bl w:val="nil"/>
                  </w:tcBorders>
                  <w:vAlign w:val="center"/>
                </w:tcPr>
                <w:p>
                  <w:pPr>
                    <w:pStyle w:val="314"/>
                    <w:rPr>
                      <w:u w:val="single"/>
                    </w:rPr>
                  </w:pPr>
                  <w:r>
                    <w:rPr>
                      <w:u w:val="single"/>
                    </w:rPr>
                    <w:t>项目具备室内拆解预处理平台</w:t>
                  </w:r>
                  <w:r>
                    <w:rPr>
                      <w:rFonts w:hint="eastAsia"/>
                      <w:u w:val="single"/>
                    </w:rPr>
                    <w:t>；</w:t>
                  </w:r>
                  <w:r>
                    <w:rPr>
                      <w:u w:val="single"/>
                    </w:rPr>
                    <w:t>项目所用切割设备</w:t>
                  </w:r>
                  <w:r>
                    <w:rPr>
                      <w:rFonts w:hint="eastAsia"/>
                      <w:u w:val="single"/>
                    </w:rPr>
                    <w:t>为</w:t>
                  </w:r>
                  <w:r>
                    <w:rPr>
                      <w:u w:val="single"/>
                    </w:rPr>
                    <w:t>等离子切割机</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szCs w:val="22"/>
                      <w:u w:val="single"/>
                    </w:rPr>
                    <w:t>2.2</w:t>
                  </w:r>
                </w:p>
              </w:tc>
              <w:tc>
                <w:tcPr>
                  <w:tcW w:w="4327" w:type="dxa"/>
                  <w:tcBorders>
                    <w:tl2br w:val="nil"/>
                    <w:tr2bl w:val="nil"/>
                  </w:tcBorders>
                  <w:vAlign w:val="center"/>
                </w:tcPr>
                <w:p>
                  <w:pPr>
                    <w:pStyle w:val="314"/>
                    <w:jc w:val="both"/>
                    <w:rPr>
                      <w:u w:val="single"/>
                    </w:rPr>
                  </w:pPr>
                  <w:r>
                    <w:rPr>
                      <w:rFonts w:hint="eastAsia"/>
                      <w:u w:val="single"/>
                    </w:rPr>
                    <w:t>应具备以下安全设施设备：</w:t>
                  </w:r>
                </w:p>
                <w:p>
                  <w:pPr>
                    <w:pStyle w:val="314"/>
                    <w:jc w:val="both"/>
                    <w:rPr>
                      <w:u w:val="single"/>
                    </w:rPr>
                  </w:pPr>
                  <w:r>
                    <w:rPr>
                      <w:rFonts w:hint="eastAsia"/>
                      <w:u w:val="single"/>
                    </w:rPr>
                    <w:t>a）安全气囊直接引爆装置或者拆除、贮存、引爆装置；</w:t>
                  </w:r>
                </w:p>
                <w:p>
                  <w:pPr>
                    <w:pStyle w:val="314"/>
                    <w:jc w:val="both"/>
                    <w:rPr>
                      <w:u w:val="single"/>
                    </w:rPr>
                  </w:pPr>
                  <w:r>
                    <w:rPr>
                      <w:rFonts w:hint="eastAsia"/>
                      <w:u w:val="single"/>
                    </w:rPr>
                    <w:t>b）满足G</w:t>
                  </w:r>
                  <w:r>
                    <w:rPr>
                      <w:u w:val="single"/>
                    </w:rPr>
                    <w:t>B50016</w:t>
                  </w:r>
                  <w:r>
                    <w:rPr>
                      <w:rFonts w:hint="eastAsia"/>
                      <w:u w:val="single"/>
                    </w:rPr>
                    <w:t>规定的消防设施设备；</w:t>
                  </w:r>
                </w:p>
                <w:p>
                  <w:pPr>
                    <w:pStyle w:val="314"/>
                    <w:jc w:val="both"/>
                    <w:rPr>
                      <w:u w:val="single"/>
                    </w:rPr>
                  </w:pPr>
                  <w:r>
                    <w:rPr>
                      <w:rFonts w:hint="eastAsia"/>
                      <w:u w:val="single"/>
                    </w:rPr>
                    <w:t>c）应急救援设备</w:t>
                  </w:r>
                </w:p>
              </w:tc>
              <w:tc>
                <w:tcPr>
                  <w:tcW w:w="3036" w:type="dxa"/>
                  <w:tcBorders>
                    <w:tl2br w:val="nil"/>
                    <w:tr2bl w:val="nil"/>
                  </w:tcBorders>
                  <w:vAlign w:val="center"/>
                </w:tcPr>
                <w:p>
                  <w:pPr>
                    <w:pStyle w:val="314"/>
                    <w:rPr>
                      <w:u w:val="single"/>
                    </w:rPr>
                  </w:pPr>
                  <w:r>
                    <w:rPr>
                      <w:u w:val="single"/>
                    </w:rPr>
                    <w:t>项目具备相应消防设施和应急救援设施</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szCs w:val="22"/>
                      <w:u w:val="single"/>
                    </w:rPr>
                  </w:pPr>
                  <w:r>
                    <w:rPr>
                      <w:szCs w:val="22"/>
                      <w:u w:val="single"/>
                    </w:rPr>
                    <w:t>2.3</w:t>
                  </w:r>
                </w:p>
              </w:tc>
              <w:tc>
                <w:tcPr>
                  <w:tcW w:w="4327" w:type="dxa"/>
                  <w:tcBorders>
                    <w:tl2br w:val="nil"/>
                    <w:tr2bl w:val="nil"/>
                  </w:tcBorders>
                  <w:vAlign w:val="center"/>
                </w:tcPr>
                <w:p>
                  <w:pPr>
                    <w:pStyle w:val="314"/>
                    <w:jc w:val="both"/>
                    <w:rPr>
                      <w:u w:val="single"/>
                    </w:rPr>
                  </w:pPr>
                  <w:r>
                    <w:rPr>
                      <w:rFonts w:hint="eastAsia"/>
                      <w:u w:val="single"/>
                    </w:rPr>
                    <w:t>应具备以下环保设施设备：</w:t>
                  </w:r>
                </w:p>
                <w:p>
                  <w:pPr>
                    <w:pStyle w:val="314"/>
                    <w:jc w:val="both"/>
                    <w:rPr>
                      <w:u w:val="single"/>
                    </w:rPr>
                  </w:pPr>
                  <w:r>
                    <w:rPr>
                      <w:rFonts w:hint="eastAsia"/>
                      <w:u w:val="single"/>
                    </w:rPr>
                    <w:t>a）满足</w:t>
                  </w:r>
                  <w:r>
                    <w:rPr>
                      <w:u w:val="single"/>
                    </w:rPr>
                    <w:t>HJ348</w:t>
                  </w:r>
                  <w:r>
                    <w:rPr>
                      <w:rFonts w:hint="eastAsia"/>
                      <w:u w:val="single"/>
                    </w:rPr>
                    <w:t>要求的油水分离器等企业建设环境环保设备；</w:t>
                  </w:r>
                </w:p>
                <w:p>
                  <w:pPr>
                    <w:pStyle w:val="314"/>
                    <w:jc w:val="both"/>
                    <w:rPr>
                      <w:u w:val="single"/>
                    </w:rPr>
                  </w:pPr>
                  <w:r>
                    <w:rPr>
                      <w:rFonts w:hint="eastAsia"/>
                      <w:u w:val="single"/>
                    </w:rPr>
                    <w:t>b）配有专用废液收集装置和分类存放各种废液的专用密闭容器；</w:t>
                  </w:r>
                </w:p>
                <w:p>
                  <w:pPr>
                    <w:pStyle w:val="314"/>
                    <w:jc w:val="both"/>
                    <w:rPr>
                      <w:u w:val="single"/>
                    </w:rPr>
                  </w:pPr>
                  <w:r>
                    <w:rPr>
                      <w:rFonts w:hint="eastAsia"/>
                      <w:u w:val="single"/>
                    </w:rPr>
                    <w:t>c）机动车空调制冷剂收集装置和分类存放各种制冷剂的密闭容器；</w:t>
                  </w:r>
                </w:p>
                <w:p>
                  <w:pPr>
                    <w:pStyle w:val="314"/>
                    <w:jc w:val="both"/>
                    <w:rPr>
                      <w:u w:val="single"/>
                    </w:rPr>
                  </w:pPr>
                  <w:r>
                    <w:rPr>
                      <w:rFonts w:hint="eastAsia"/>
                      <w:u w:val="single"/>
                    </w:rPr>
                    <w:t>d）分类存放机油滤清器和铅酸蓄电池的容器</w:t>
                  </w:r>
                </w:p>
              </w:tc>
              <w:tc>
                <w:tcPr>
                  <w:tcW w:w="3036" w:type="dxa"/>
                  <w:tcBorders>
                    <w:tl2br w:val="nil"/>
                    <w:tr2bl w:val="nil"/>
                  </w:tcBorders>
                  <w:vAlign w:val="center"/>
                </w:tcPr>
                <w:p>
                  <w:pPr>
                    <w:pStyle w:val="314"/>
                    <w:rPr>
                      <w:u w:val="single"/>
                    </w:rPr>
                  </w:pPr>
                  <w:r>
                    <w:rPr>
                      <w:rFonts w:hint="eastAsia"/>
                      <w:u w:val="single"/>
                    </w:rPr>
                    <w:t>项目</w:t>
                  </w:r>
                  <w:r>
                    <w:rPr>
                      <w:u w:val="single"/>
                    </w:rPr>
                    <w:t>清洗地面产生的含油废水采用隔油池初步处理</w:t>
                  </w:r>
                  <w:r>
                    <w:rPr>
                      <w:rFonts w:hint="eastAsia"/>
                      <w:u w:val="single"/>
                    </w:rPr>
                    <w:t>，</w:t>
                  </w:r>
                  <w:r>
                    <w:rPr>
                      <w:u w:val="single"/>
                    </w:rPr>
                    <w:t>处理后拉运至污水处理厂进一步处理达标排放</w:t>
                  </w:r>
                  <w:r>
                    <w:rPr>
                      <w:rFonts w:hint="eastAsia"/>
                      <w:u w:val="single"/>
                    </w:rPr>
                    <w:t>；项目各类废油液均分类收集和存放；滤清器和蓄电池等危险废物暂存于危废暂存间并实行分区存放</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3</w:t>
                  </w:r>
                </w:p>
              </w:tc>
              <w:tc>
                <w:tcPr>
                  <w:tcW w:w="8276" w:type="dxa"/>
                  <w:gridSpan w:val="3"/>
                  <w:tcBorders>
                    <w:tl2br w:val="nil"/>
                    <w:tr2bl w:val="nil"/>
                  </w:tcBorders>
                  <w:vAlign w:val="center"/>
                </w:tcPr>
                <w:p>
                  <w:pPr>
                    <w:pStyle w:val="314"/>
                    <w:rPr>
                      <w:b/>
                      <w:u w:val="single"/>
                    </w:rPr>
                  </w:pPr>
                  <w:r>
                    <w:rPr>
                      <w:b/>
                      <w:u w:val="single"/>
                    </w:rPr>
                    <w:t>技术人员要求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3.1</w:t>
                  </w:r>
                </w:p>
              </w:tc>
              <w:tc>
                <w:tcPr>
                  <w:tcW w:w="4327" w:type="dxa"/>
                  <w:tcBorders>
                    <w:tl2br w:val="nil"/>
                    <w:tr2bl w:val="nil"/>
                  </w:tcBorders>
                  <w:vAlign w:val="center"/>
                </w:tcPr>
                <w:p>
                  <w:pPr>
                    <w:pStyle w:val="314"/>
                    <w:jc w:val="both"/>
                    <w:rPr>
                      <w:b/>
                      <w:u w:val="single"/>
                    </w:rPr>
                  </w:pPr>
                  <w:r>
                    <w:rPr>
                      <w:rFonts w:hint="eastAsia"/>
                      <w:b/>
                      <w:u w:val="single"/>
                    </w:rPr>
                    <w:t>企业技术人员应经过岗前培训，其专业技能应能满足规范拆解、环保作业、安全操作等相应要求，并配备专业安全生产管理人员和环保管理人员，国家有持证上岗规定的，应持证上岗</w:t>
                  </w:r>
                </w:p>
              </w:tc>
              <w:tc>
                <w:tcPr>
                  <w:tcW w:w="3036" w:type="dxa"/>
                  <w:tcBorders>
                    <w:tl2br w:val="nil"/>
                    <w:tr2bl w:val="nil"/>
                  </w:tcBorders>
                  <w:vAlign w:val="center"/>
                </w:tcPr>
                <w:p>
                  <w:pPr>
                    <w:pStyle w:val="314"/>
                    <w:rPr>
                      <w:b/>
                      <w:u w:val="single"/>
                    </w:rPr>
                  </w:pPr>
                  <w:r>
                    <w:rPr>
                      <w:b/>
                      <w:u w:val="single"/>
                    </w:rPr>
                    <w:t>具备相关专业人员</w:t>
                  </w:r>
                </w:p>
              </w:tc>
              <w:tc>
                <w:tcPr>
                  <w:tcW w:w="913" w:type="dxa"/>
                  <w:tcBorders>
                    <w:tl2br w:val="nil"/>
                    <w:tr2bl w:val="nil"/>
                  </w:tcBorders>
                  <w:vAlign w:val="center"/>
                </w:tcPr>
                <w:p>
                  <w:pPr>
                    <w:pStyle w:val="314"/>
                    <w:rPr>
                      <w:b/>
                      <w:u w:val="single"/>
                    </w:rPr>
                  </w:pPr>
                  <w:r>
                    <w:rPr>
                      <w:b/>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3.2</w:t>
                  </w:r>
                </w:p>
              </w:tc>
              <w:tc>
                <w:tcPr>
                  <w:tcW w:w="4327" w:type="dxa"/>
                  <w:tcBorders>
                    <w:tl2br w:val="nil"/>
                    <w:tr2bl w:val="nil"/>
                  </w:tcBorders>
                  <w:vAlign w:val="center"/>
                </w:tcPr>
                <w:p>
                  <w:pPr>
                    <w:pStyle w:val="314"/>
                    <w:jc w:val="both"/>
                    <w:rPr>
                      <w:b/>
                      <w:u w:val="single"/>
                    </w:rPr>
                  </w:pPr>
                  <w:r>
                    <w:rPr>
                      <w:rFonts w:hint="eastAsia"/>
                      <w:b/>
                      <w:u w:val="single"/>
                    </w:rPr>
                    <w:t>具有电动汽车拆解业务的企业应具备有动力蓄电池贮存管理人员及2人以上持电工特种作业操作证人员。动力蓄电池贮存管理人员应具有动力蓄电池防火、防泄漏、防短路等相关专业知识。拆解人员应在汽车生产企业提供的拆解信息或手册的指导下进行拆解。</w:t>
                  </w:r>
                </w:p>
              </w:tc>
              <w:tc>
                <w:tcPr>
                  <w:tcW w:w="3036" w:type="dxa"/>
                  <w:tcBorders>
                    <w:tl2br w:val="nil"/>
                    <w:tr2bl w:val="nil"/>
                  </w:tcBorders>
                  <w:vAlign w:val="center"/>
                </w:tcPr>
                <w:p>
                  <w:pPr>
                    <w:pStyle w:val="314"/>
                    <w:rPr>
                      <w:b/>
                      <w:u w:val="single"/>
                    </w:rPr>
                  </w:pPr>
                  <w:r>
                    <w:rPr>
                      <w:b/>
                      <w:u w:val="single"/>
                    </w:rPr>
                    <w:t>本项目不拆解电动车</w:t>
                  </w:r>
                </w:p>
              </w:tc>
              <w:tc>
                <w:tcPr>
                  <w:tcW w:w="913" w:type="dxa"/>
                  <w:tcBorders>
                    <w:tl2br w:val="nil"/>
                    <w:tr2bl w:val="nil"/>
                  </w:tcBorders>
                  <w:vAlign w:val="center"/>
                </w:tcPr>
                <w:p>
                  <w:pPr>
                    <w:pStyle w:val="314"/>
                    <w:rPr>
                      <w:b/>
                      <w:u w:val="single"/>
                    </w:rPr>
                  </w:pPr>
                  <w:r>
                    <w:rPr>
                      <w:b/>
                      <w:u w:val="single"/>
                    </w:rPr>
                    <w:t>不涉及</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4</w:t>
                  </w:r>
                </w:p>
              </w:tc>
              <w:tc>
                <w:tcPr>
                  <w:tcW w:w="8276" w:type="dxa"/>
                  <w:gridSpan w:val="3"/>
                  <w:tcBorders>
                    <w:tl2br w:val="nil"/>
                    <w:tr2bl w:val="nil"/>
                  </w:tcBorders>
                  <w:vAlign w:val="center"/>
                </w:tcPr>
                <w:p>
                  <w:pPr>
                    <w:pStyle w:val="314"/>
                    <w:rPr>
                      <w:b/>
                      <w:sz w:val="27"/>
                      <w:szCs w:val="27"/>
                      <w:u w:val="single"/>
                    </w:rPr>
                  </w:pPr>
                  <w:r>
                    <w:rPr>
                      <w:rFonts w:hint="eastAsia"/>
                      <w:b/>
                      <w:u w:val="single"/>
                    </w:rPr>
                    <w:t>信息管理要求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4</w:t>
                  </w:r>
                  <w:r>
                    <w:rPr>
                      <w:szCs w:val="22"/>
                      <w:u w:val="single"/>
                    </w:rPr>
                    <w:t>.1</w:t>
                  </w:r>
                </w:p>
              </w:tc>
              <w:tc>
                <w:tcPr>
                  <w:tcW w:w="4327" w:type="dxa"/>
                  <w:tcBorders>
                    <w:tl2br w:val="nil"/>
                    <w:tr2bl w:val="nil"/>
                  </w:tcBorders>
                  <w:vAlign w:val="center"/>
                </w:tcPr>
                <w:p>
                  <w:pPr>
                    <w:pStyle w:val="314"/>
                    <w:jc w:val="both"/>
                    <w:rPr>
                      <w:u w:val="single"/>
                    </w:rPr>
                  </w:pPr>
                  <w:r>
                    <w:rPr>
                      <w:rFonts w:hint="eastAsia"/>
                      <w:u w:val="single"/>
                    </w:rPr>
                    <w:t>将固体废物的来源、种类、产生量、产生时间及处理（流向）等数据，录入到“全国固体废物管理信息系统”或省级生态环境主管部门自建与其联网的相关系统，其中危险废物处理（流向）信息保存期限为</w:t>
                  </w:r>
                  <w:r>
                    <w:rPr>
                      <w:u w:val="single"/>
                    </w:rPr>
                    <w:t>3</w:t>
                  </w:r>
                  <w:r>
                    <w:rPr>
                      <w:rFonts w:hint="eastAsia"/>
                      <w:u w:val="single"/>
                    </w:rPr>
                    <w:t>年</w:t>
                  </w:r>
                </w:p>
              </w:tc>
              <w:tc>
                <w:tcPr>
                  <w:tcW w:w="3036" w:type="dxa"/>
                  <w:tcBorders>
                    <w:tl2br w:val="nil"/>
                    <w:tr2bl w:val="nil"/>
                  </w:tcBorders>
                  <w:vAlign w:val="center"/>
                </w:tcPr>
                <w:p>
                  <w:pPr>
                    <w:pStyle w:val="314"/>
                    <w:rPr>
                      <w:u w:val="single"/>
                    </w:rPr>
                  </w:pPr>
                  <w:r>
                    <w:rPr>
                      <w:u w:val="single"/>
                    </w:rPr>
                    <w:t>项目运营期严格按照一般固废和危险废物的管理要求</w:t>
                  </w:r>
                  <w:r>
                    <w:rPr>
                      <w:rFonts w:hint="eastAsia"/>
                      <w:u w:val="single"/>
                    </w:rPr>
                    <w:t>，</w:t>
                  </w:r>
                  <w:r>
                    <w:rPr>
                      <w:u w:val="single"/>
                    </w:rPr>
                    <w:t>记录</w:t>
                  </w:r>
                  <w:r>
                    <w:rPr>
                      <w:rFonts w:hint="eastAsia"/>
                      <w:u w:val="single"/>
                    </w:rPr>
                    <w:t>固体废物的来源、种类、产生量、产生时间及处理（流向）等数据</w:t>
                  </w:r>
                </w:p>
              </w:tc>
              <w:tc>
                <w:tcPr>
                  <w:tcW w:w="913" w:type="dxa"/>
                  <w:tcBorders>
                    <w:tl2br w:val="nil"/>
                    <w:tr2bl w:val="nil"/>
                  </w:tcBorders>
                  <w:vAlign w:val="center"/>
                </w:tcPr>
                <w:p>
                  <w:pPr>
                    <w:pStyle w:val="314"/>
                    <w:rPr>
                      <w:b/>
                      <w:sz w:val="27"/>
                      <w:szCs w:val="27"/>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5</w:t>
                  </w:r>
                </w:p>
              </w:tc>
              <w:tc>
                <w:tcPr>
                  <w:tcW w:w="8276" w:type="dxa"/>
                  <w:gridSpan w:val="3"/>
                  <w:tcBorders>
                    <w:tl2br w:val="nil"/>
                    <w:tr2bl w:val="nil"/>
                  </w:tcBorders>
                  <w:vAlign w:val="center"/>
                </w:tcPr>
                <w:p>
                  <w:pPr>
                    <w:pStyle w:val="314"/>
                    <w:rPr>
                      <w:b/>
                      <w:u w:val="single"/>
                    </w:rPr>
                  </w:pPr>
                  <w:r>
                    <w:rPr>
                      <w:b/>
                      <w:u w:val="single"/>
                    </w:rPr>
                    <w:t>安全要求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5.1</w:t>
                  </w:r>
                </w:p>
              </w:tc>
              <w:tc>
                <w:tcPr>
                  <w:tcW w:w="4327" w:type="dxa"/>
                  <w:tcBorders>
                    <w:tl2br w:val="nil"/>
                    <w:tr2bl w:val="nil"/>
                  </w:tcBorders>
                  <w:vAlign w:val="center"/>
                </w:tcPr>
                <w:p>
                  <w:pPr>
                    <w:pStyle w:val="314"/>
                    <w:jc w:val="both"/>
                    <w:rPr>
                      <w:b/>
                      <w:u w:val="single"/>
                    </w:rPr>
                  </w:pPr>
                  <w:r>
                    <w:rPr>
                      <w:rFonts w:hint="eastAsia"/>
                      <w:b/>
                      <w:u w:val="single"/>
                    </w:rPr>
                    <w:t>应实施满足GB/T33000要求的安全管理制度，具有水、电、气等安全使用说明，安全生产规程，防火、防汛、应急预案等。拆除的安全气囊组件应在易燃、易爆危险品仓库及高压输电线路防护区域以外引爆，并在引爆区域设有爆炸物安全警示标志和隔离栏。</w:t>
                  </w:r>
                </w:p>
              </w:tc>
              <w:tc>
                <w:tcPr>
                  <w:tcW w:w="3036" w:type="dxa"/>
                  <w:tcBorders>
                    <w:tl2br w:val="nil"/>
                    <w:tr2bl w:val="nil"/>
                  </w:tcBorders>
                  <w:vAlign w:val="center"/>
                </w:tcPr>
                <w:p>
                  <w:pPr>
                    <w:pStyle w:val="314"/>
                    <w:rPr>
                      <w:b/>
                      <w:u w:val="single"/>
                    </w:rPr>
                  </w:pPr>
                  <w:r>
                    <w:rPr>
                      <w:b/>
                      <w:u w:val="single"/>
                    </w:rPr>
                    <w:t>项目具备相应的安全设施建设能力及计划</w:t>
                  </w:r>
                </w:p>
              </w:tc>
              <w:tc>
                <w:tcPr>
                  <w:tcW w:w="913" w:type="dxa"/>
                  <w:tcBorders>
                    <w:tl2br w:val="nil"/>
                    <w:tr2bl w:val="nil"/>
                  </w:tcBorders>
                  <w:vAlign w:val="center"/>
                </w:tcPr>
                <w:p>
                  <w:pPr>
                    <w:pStyle w:val="314"/>
                    <w:rPr>
                      <w:b/>
                      <w:u w:val="single"/>
                    </w:rPr>
                  </w:pPr>
                  <w:r>
                    <w:rPr>
                      <w:b/>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5.2</w:t>
                  </w:r>
                </w:p>
              </w:tc>
              <w:tc>
                <w:tcPr>
                  <w:tcW w:w="4327" w:type="dxa"/>
                  <w:tcBorders>
                    <w:tl2br w:val="nil"/>
                    <w:tr2bl w:val="nil"/>
                  </w:tcBorders>
                  <w:vAlign w:val="center"/>
                </w:tcPr>
                <w:p>
                  <w:pPr>
                    <w:pStyle w:val="314"/>
                    <w:jc w:val="both"/>
                    <w:rPr>
                      <w:b/>
                      <w:u w:val="single"/>
                    </w:rPr>
                  </w:pPr>
                  <w:r>
                    <w:rPr>
                      <w:rFonts w:hint="eastAsia"/>
                      <w:b/>
                      <w:u w:val="single"/>
                    </w:rPr>
                    <w:t>电动汽车拆解作业人员在带电作业过程中应进行安全防护，穿戴好绝缘工作服等必要的安全防护装备。使用的作业工具应是绝缘的或经绝缘处理的。作业时，应有专职监督人员实时监护。</w:t>
                  </w:r>
                </w:p>
              </w:tc>
              <w:tc>
                <w:tcPr>
                  <w:tcW w:w="3036" w:type="dxa"/>
                  <w:tcBorders>
                    <w:tl2br w:val="nil"/>
                    <w:tr2bl w:val="nil"/>
                  </w:tcBorders>
                  <w:vAlign w:val="center"/>
                </w:tcPr>
                <w:p>
                  <w:pPr>
                    <w:pStyle w:val="314"/>
                    <w:rPr>
                      <w:b/>
                      <w:u w:val="single"/>
                    </w:rPr>
                  </w:pPr>
                  <w:r>
                    <w:rPr>
                      <w:b/>
                      <w:u w:val="single"/>
                    </w:rPr>
                    <w:t>本项目不拆解电动车</w:t>
                  </w:r>
                </w:p>
              </w:tc>
              <w:tc>
                <w:tcPr>
                  <w:tcW w:w="913" w:type="dxa"/>
                  <w:tcBorders>
                    <w:tl2br w:val="nil"/>
                    <w:tr2bl w:val="nil"/>
                  </w:tcBorders>
                  <w:vAlign w:val="center"/>
                </w:tcPr>
                <w:p>
                  <w:pPr>
                    <w:pStyle w:val="314"/>
                    <w:rPr>
                      <w:b/>
                      <w:u w:val="single"/>
                    </w:rPr>
                  </w:pPr>
                  <w:r>
                    <w:rPr>
                      <w:b/>
                      <w:u w:val="single"/>
                    </w:rPr>
                    <w:t>不涉及</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5.3</w:t>
                  </w:r>
                </w:p>
              </w:tc>
              <w:tc>
                <w:tcPr>
                  <w:tcW w:w="4327" w:type="dxa"/>
                  <w:tcBorders>
                    <w:tl2br w:val="nil"/>
                    <w:tr2bl w:val="nil"/>
                  </w:tcBorders>
                  <w:vAlign w:val="center"/>
                </w:tcPr>
                <w:p>
                  <w:pPr>
                    <w:pStyle w:val="314"/>
                    <w:jc w:val="both"/>
                    <w:rPr>
                      <w:b/>
                      <w:u w:val="single"/>
                    </w:rPr>
                  </w:pPr>
                  <w:r>
                    <w:rPr>
                      <w:rFonts w:hint="eastAsia"/>
                      <w:b/>
                      <w:u w:val="single"/>
                    </w:rPr>
                    <w:t>场内转移报废电动汽车和动力蓄电池应进行固定，防止碰撞、跌落。</w:t>
                  </w:r>
                </w:p>
              </w:tc>
              <w:tc>
                <w:tcPr>
                  <w:tcW w:w="3036" w:type="dxa"/>
                  <w:tcBorders>
                    <w:tl2br w:val="nil"/>
                    <w:tr2bl w:val="nil"/>
                  </w:tcBorders>
                  <w:vAlign w:val="center"/>
                </w:tcPr>
                <w:p>
                  <w:pPr>
                    <w:pStyle w:val="314"/>
                    <w:rPr>
                      <w:b/>
                      <w:u w:val="single"/>
                    </w:rPr>
                  </w:pPr>
                  <w:r>
                    <w:rPr>
                      <w:b/>
                      <w:u w:val="single"/>
                    </w:rPr>
                    <w:t>项目在厂内转移蓄电池时进行固定</w:t>
                  </w:r>
                </w:p>
              </w:tc>
              <w:tc>
                <w:tcPr>
                  <w:tcW w:w="913" w:type="dxa"/>
                  <w:tcBorders>
                    <w:tl2br w:val="nil"/>
                    <w:tr2bl w:val="nil"/>
                  </w:tcBorders>
                  <w:vAlign w:val="center"/>
                </w:tcPr>
                <w:p>
                  <w:pPr>
                    <w:pStyle w:val="314"/>
                    <w:rPr>
                      <w:b/>
                      <w:u w:val="single"/>
                    </w:rPr>
                  </w:pPr>
                  <w:r>
                    <w:rPr>
                      <w:b/>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5.4</w:t>
                  </w:r>
                </w:p>
              </w:tc>
              <w:tc>
                <w:tcPr>
                  <w:tcW w:w="4327" w:type="dxa"/>
                  <w:tcBorders>
                    <w:tl2br w:val="nil"/>
                    <w:tr2bl w:val="nil"/>
                  </w:tcBorders>
                  <w:vAlign w:val="center"/>
                </w:tcPr>
                <w:p>
                  <w:pPr>
                    <w:pStyle w:val="314"/>
                    <w:jc w:val="both"/>
                    <w:rPr>
                      <w:b/>
                      <w:u w:val="single"/>
                    </w:rPr>
                  </w:pPr>
                  <w:r>
                    <w:rPr>
                      <w:rFonts w:hint="eastAsia"/>
                      <w:b/>
                      <w:u w:val="single"/>
                    </w:rPr>
                    <w:t>场内应设置相应的安全标志，安全标志的使用应满足GB2894中关于禁止、警告、指令、提示标志的要求。</w:t>
                  </w:r>
                </w:p>
              </w:tc>
              <w:tc>
                <w:tcPr>
                  <w:tcW w:w="3036" w:type="dxa"/>
                  <w:tcBorders>
                    <w:tl2br w:val="nil"/>
                    <w:tr2bl w:val="nil"/>
                  </w:tcBorders>
                  <w:vAlign w:val="center"/>
                </w:tcPr>
                <w:p>
                  <w:pPr>
                    <w:pStyle w:val="314"/>
                    <w:rPr>
                      <w:b/>
                      <w:u w:val="single"/>
                    </w:rPr>
                  </w:pPr>
                  <w:r>
                    <w:rPr>
                      <w:b/>
                      <w:u w:val="single"/>
                    </w:rPr>
                    <w:t>项目设施相应的安全标志</w:t>
                  </w:r>
                </w:p>
              </w:tc>
              <w:tc>
                <w:tcPr>
                  <w:tcW w:w="913" w:type="dxa"/>
                  <w:tcBorders>
                    <w:tl2br w:val="nil"/>
                    <w:tr2bl w:val="nil"/>
                  </w:tcBorders>
                  <w:vAlign w:val="center"/>
                </w:tcPr>
                <w:p>
                  <w:pPr>
                    <w:pStyle w:val="314"/>
                    <w:rPr>
                      <w:b/>
                      <w:u w:val="single"/>
                    </w:rPr>
                  </w:pPr>
                  <w:r>
                    <w:rPr>
                      <w:b/>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5.5</w:t>
                  </w:r>
                </w:p>
              </w:tc>
              <w:tc>
                <w:tcPr>
                  <w:tcW w:w="4327" w:type="dxa"/>
                  <w:tcBorders>
                    <w:tl2br w:val="nil"/>
                    <w:tr2bl w:val="nil"/>
                  </w:tcBorders>
                  <w:vAlign w:val="center"/>
                </w:tcPr>
                <w:p>
                  <w:pPr>
                    <w:pStyle w:val="314"/>
                    <w:jc w:val="both"/>
                    <w:rPr>
                      <w:b/>
                      <w:u w:val="single"/>
                    </w:rPr>
                  </w:pPr>
                  <w:r>
                    <w:rPr>
                      <w:rFonts w:hint="eastAsia"/>
                      <w:b/>
                      <w:u w:val="single"/>
                    </w:rPr>
                    <w:t>应按照GBZ188的规定对接触汽油等有害化学因素，噪声、手传振动等有害物理因素的作业人员及粉尘、电工、压力容器等作业人员进行监护。</w:t>
                  </w:r>
                </w:p>
              </w:tc>
              <w:tc>
                <w:tcPr>
                  <w:tcW w:w="3036" w:type="dxa"/>
                  <w:tcBorders>
                    <w:tl2br w:val="nil"/>
                    <w:tr2bl w:val="nil"/>
                  </w:tcBorders>
                  <w:vAlign w:val="center"/>
                </w:tcPr>
                <w:p>
                  <w:pPr>
                    <w:pStyle w:val="314"/>
                    <w:rPr>
                      <w:b/>
                      <w:u w:val="single"/>
                    </w:rPr>
                  </w:pPr>
                  <w:r>
                    <w:rPr>
                      <w:b/>
                      <w:u w:val="single"/>
                    </w:rPr>
                    <w:t>项目设置了相应的安全措施</w:t>
                  </w:r>
                </w:p>
              </w:tc>
              <w:tc>
                <w:tcPr>
                  <w:tcW w:w="913" w:type="dxa"/>
                  <w:tcBorders>
                    <w:tl2br w:val="nil"/>
                    <w:tr2bl w:val="nil"/>
                  </w:tcBorders>
                  <w:vAlign w:val="center"/>
                </w:tcPr>
                <w:p>
                  <w:pPr>
                    <w:pStyle w:val="314"/>
                    <w:rPr>
                      <w:b/>
                      <w:u w:val="single"/>
                    </w:rPr>
                  </w:pPr>
                  <w:r>
                    <w:rPr>
                      <w:b/>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6</w:t>
                  </w:r>
                </w:p>
              </w:tc>
              <w:tc>
                <w:tcPr>
                  <w:tcW w:w="8276" w:type="dxa"/>
                  <w:gridSpan w:val="3"/>
                  <w:tcBorders>
                    <w:tl2br w:val="nil"/>
                    <w:tr2bl w:val="nil"/>
                  </w:tcBorders>
                  <w:vAlign w:val="center"/>
                </w:tcPr>
                <w:p>
                  <w:pPr>
                    <w:pStyle w:val="314"/>
                    <w:rPr>
                      <w:b/>
                      <w:sz w:val="27"/>
                      <w:szCs w:val="27"/>
                      <w:u w:val="single"/>
                    </w:rPr>
                  </w:pPr>
                  <w:r>
                    <w:rPr>
                      <w:rFonts w:hint="eastAsia"/>
                      <w:b/>
                      <w:u w:val="single"/>
                    </w:rPr>
                    <w:t>环保要求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6</w:t>
                  </w:r>
                  <w:r>
                    <w:rPr>
                      <w:szCs w:val="22"/>
                      <w:u w:val="single"/>
                    </w:rPr>
                    <w:t>.1</w:t>
                  </w:r>
                </w:p>
              </w:tc>
              <w:tc>
                <w:tcPr>
                  <w:tcW w:w="4327" w:type="dxa"/>
                  <w:tcBorders>
                    <w:tl2br w:val="nil"/>
                    <w:tr2bl w:val="nil"/>
                  </w:tcBorders>
                  <w:vAlign w:val="center"/>
                </w:tcPr>
                <w:p>
                  <w:pPr>
                    <w:pStyle w:val="314"/>
                    <w:jc w:val="both"/>
                    <w:rPr>
                      <w:u w:val="single"/>
                    </w:rPr>
                  </w:pPr>
                  <w:r>
                    <w:rPr>
                      <w:rFonts w:hint="eastAsia"/>
                      <w:u w:val="single"/>
                    </w:rPr>
                    <w:t>报废机动车拆解过程应满足H</w:t>
                  </w:r>
                  <w:r>
                    <w:rPr>
                      <w:u w:val="single"/>
                    </w:rPr>
                    <w:t>J348</w:t>
                  </w:r>
                  <w:r>
                    <w:rPr>
                      <w:rFonts w:hint="eastAsia"/>
                      <w:u w:val="single"/>
                    </w:rPr>
                    <w:t>中所规定的清污分流、污水达标排放等环境保护和污染控制的相关要求</w:t>
                  </w:r>
                </w:p>
              </w:tc>
              <w:tc>
                <w:tcPr>
                  <w:tcW w:w="3036" w:type="dxa"/>
                  <w:tcBorders>
                    <w:tl2br w:val="nil"/>
                    <w:tr2bl w:val="nil"/>
                  </w:tcBorders>
                  <w:vAlign w:val="center"/>
                </w:tcPr>
                <w:p>
                  <w:pPr>
                    <w:pStyle w:val="314"/>
                    <w:rPr>
                      <w:u w:val="single"/>
                    </w:rPr>
                  </w:pPr>
                  <w:r>
                    <w:rPr>
                      <w:u w:val="single"/>
                    </w:rPr>
                    <w:t>项目实行清污分流</w:t>
                  </w:r>
                  <w:r>
                    <w:rPr>
                      <w:rFonts w:hint="eastAsia"/>
                      <w:u w:val="single"/>
                    </w:rPr>
                    <w:t>，地面</w:t>
                  </w:r>
                  <w:r>
                    <w:rPr>
                      <w:u w:val="single"/>
                    </w:rPr>
                    <w:t>清洗废水和收集的雨水采用隔油池处理后送至</w:t>
                  </w:r>
                  <w:r>
                    <w:rPr>
                      <w:rFonts w:hint="eastAsia"/>
                      <w:u w:val="single"/>
                    </w:rPr>
                    <w:t>抚松县净源污水处理有限公司进一步处理后达标排放</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6</w:t>
                  </w:r>
                  <w:r>
                    <w:rPr>
                      <w:szCs w:val="22"/>
                      <w:u w:val="single"/>
                    </w:rPr>
                    <w:t>.2</w:t>
                  </w:r>
                </w:p>
              </w:tc>
              <w:tc>
                <w:tcPr>
                  <w:tcW w:w="4327" w:type="dxa"/>
                  <w:tcBorders>
                    <w:tl2br w:val="nil"/>
                    <w:tr2bl w:val="nil"/>
                  </w:tcBorders>
                  <w:vAlign w:val="center"/>
                </w:tcPr>
                <w:p>
                  <w:pPr>
                    <w:pStyle w:val="314"/>
                    <w:jc w:val="both"/>
                    <w:rPr>
                      <w:u w:val="single"/>
                    </w:rPr>
                  </w:pPr>
                  <w:r>
                    <w:rPr>
                      <w:rFonts w:hint="eastAsia"/>
                      <w:u w:val="single"/>
                    </w:rPr>
                    <w:t>应实施满足危险废物规范化管理要求的环境管理制度，其中对列入《国家危险废物名录》的危险废物应严格按照有关规定进行管理</w:t>
                  </w:r>
                </w:p>
              </w:tc>
              <w:tc>
                <w:tcPr>
                  <w:tcW w:w="3036" w:type="dxa"/>
                  <w:tcBorders>
                    <w:tl2br w:val="nil"/>
                    <w:tr2bl w:val="nil"/>
                  </w:tcBorders>
                  <w:vAlign w:val="center"/>
                </w:tcPr>
                <w:p>
                  <w:pPr>
                    <w:pStyle w:val="314"/>
                    <w:rPr>
                      <w:u w:val="single"/>
                    </w:rPr>
                  </w:pPr>
                  <w:r>
                    <w:rPr>
                      <w:rFonts w:hint="eastAsia"/>
                      <w:u w:val="single"/>
                    </w:rPr>
                    <w:t>本项目设危险废物暂存间，危险废物的暂存符合GB18597-2001《危险废物贮存污染控制标准》及其修改单的相关要求</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6</w:t>
                  </w:r>
                  <w:r>
                    <w:rPr>
                      <w:szCs w:val="22"/>
                      <w:u w:val="single"/>
                    </w:rPr>
                    <w:t>.3</w:t>
                  </w:r>
                </w:p>
              </w:tc>
              <w:tc>
                <w:tcPr>
                  <w:tcW w:w="4327" w:type="dxa"/>
                  <w:tcBorders>
                    <w:tl2br w:val="nil"/>
                    <w:tr2bl w:val="nil"/>
                  </w:tcBorders>
                  <w:vAlign w:val="center"/>
                </w:tcPr>
                <w:p>
                  <w:pPr>
                    <w:pStyle w:val="314"/>
                    <w:jc w:val="both"/>
                    <w:rPr>
                      <w:u w:val="single"/>
                    </w:rPr>
                  </w:pPr>
                  <w:r>
                    <w:rPr>
                      <w:rFonts w:hint="eastAsia"/>
                      <w:u w:val="single"/>
                    </w:rPr>
                    <w:t>应满足G</w:t>
                  </w:r>
                  <w:r>
                    <w:rPr>
                      <w:u w:val="single"/>
                    </w:rPr>
                    <w:t>B12348</w:t>
                  </w:r>
                  <w:r>
                    <w:rPr>
                      <w:rFonts w:hint="eastAsia"/>
                      <w:u w:val="single"/>
                    </w:rPr>
                    <w:t>中所规定的2类声环境功能区工业企业厂界环境噪声排放限值要求</w:t>
                  </w:r>
                </w:p>
              </w:tc>
              <w:tc>
                <w:tcPr>
                  <w:tcW w:w="3036" w:type="dxa"/>
                  <w:tcBorders>
                    <w:tl2br w:val="nil"/>
                    <w:tr2bl w:val="nil"/>
                  </w:tcBorders>
                  <w:vAlign w:val="center"/>
                </w:tcPr>
                <w:p>
                  <w:pPr>
                    <w:pStyle w:val="314"/>
                    <w:rPr>
                      <w:u w:val="single"/>
                    </w:rPr>
                  </w:pPr>
                  <w:r>
                    <w:rPr>
                      <w:u w:val="single"/>
                    </w:rPr>
                    <w:t>根据现状监测和预测结果</w:t>
                  </w:r>
                  <w:r>
                    <w:rPr>
                      <w:rFonts w:hint="eastAsia"/>
                      <w:u w:val="single"/>
                    </w:rPr>
                    <w:t>，</w:t>
                  </w:r>
                  <w:r>
                    <w:rPr>
                      <w:u w:val="single"/>
                    </w:rPr>
                    <w:t>项目厂界噪声满足</w:t>
                  </w:r>
                  <w:r>
                    <w:rPr>
                      <w:rFonts w:hint="eastAsia"/>
                      <w:u w:val="single"/>
                    </w:rPr>
                    <w:t>G</w:t>
                  </w:r>
                  <w:r>
                    <w:rPr>
                      <w:u w:val="single"/>
                    </w:rPr>
                    <w:t>B12348</w:t>
                  </w:r>
                  <w:r>
                    <w:rPr>
                      <w:rFonts w:hint="eastAsia"/>
                      <w:u w:val="single"/>
                    </w:rPr>
                    <w:t>中所规定的2类声环境功能区工业企业厂界环境噪声排放限值要求</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7</w:t>
                  </w:r>
                </w:p>
              </w:tc>
              <w:tc>
                <w:tcPr>
                  <w:tcW w:w="8276" w:type="dxa"/>
                  <w:gridSpan w:val="3"/>
                  <w:tcBorders>
                    <w:tl2br w:val="nil"/>
                    <w:tr2bl w:val="nil"/>
                  </w:tcBorders>
                  <w:vAlign w:val="center"/>
                </w:tcPr>
                <w:p>
                  <w:pPr>
                    <w:pStyle w:val="314"/>
                    <w:rPr>
                      <w:b/>
                      <w:sz w:val="27"/>
                      <w:szCs w:val="27"/>
                      <w:u w:val="single"/>
                    </w:rPr>
                  </w:pPr>
                  <w:r>
                    <w:rPr>
                      <w:rFonts w:hint="eastAsia"/>
                      <w:b/>
                      <w:u w:val="single"/>
                    </w:rPr>
                    <w:t>回收技术要求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7</w:t>
                  </w:r>
                  <w:r>
                    <w:rPr>
                      <w:szCs w:val="22"/>
                      <w:u w:val="single"/>
                    </w:rPr>
                    <w:t>.1</w:t>
                  </w:r>
                </w:p>
              </w:tc>
              <w:tc>
                <w:tcPr>
                  <w:tcW w:w="4327" w:type="dxa"/>
                  <w:tcBorders>
                    <w:tl2br w:val="nil"/>
                    <w:tr2bl w:val="nil"/>
                  </w:tcBorders>
                  <w:vAlign w:val="center"/>
                </w:tcPr>
                <w:p>
                  <w:pPr>
                    <w:pStyle w:val="314"/>
                    <w:jc w:val="both"/>
                    <w:rPr>
                      <w:u w:val="single"/>
                    </w:rPr>
                  </w:pPr>
                  <w:r>
                    <w:rPr>
                      <w:rFonts w:hint="eastAsia"/>
                      <w:u w:val="single"/>
                    </w:rPr>
                    <w:t>收到报废机动车后，应检查发动机、散热器、变速器、差速器、油箱和燃料罐等总成部件的密封、破损情况。对于出现泄漏的总成部件，应采取适当的方式收集泄漏的液体或封在泄漏处，防止废液渗入地下</w:t>
                  </w:r>
                </w:p>
              </w:tc>
              <w:tc>
                <w:tcPr>
                  <w:tcW w:w="3036" w:type="dxa"/>
                  <w:tcBorders>
                    <w:tl2br w:val="nil"/>
                    <w:tr2bl w:val="nil"/>
                  </w:tcBorders>
                  <w:vAlign w:val="center"/>
                </w:tcPr>
                <w:p>
                  <w:pPr>
                    <w:pStyle w:val="314"/>
                    <w:rPr>
                      <w:u w:val="single"/>
                    </w:rPr>
                  </w:pPr>
                  <w:r>
                    <w:rPr>
                      <w:rFonts w:hint="eastAsia"/>
                      <w:u w:val="single"/>
                    </w:rPr>
                    <w:t>本项目严格遵循报废汽车回收拆解企业的作业程序，在报废机动车入厂后检查发动机、散热器、变速器、差速器、油箱和燃料罐等总成部件的密封、破损情况。对于出现泄漏的总成部件，立即收集泄漏的液体或封在泄漏处，防止废液渗入地下</w:t>
                  </w:r>
                </w:p>
              </w:tc>
              <w:tc>
                <w:tcPr>
                  <w:tcW w:w="913" w:type="dxa"/>
                  <w:tcBorders>
                    <w:tl2br w:val="nil"/>
                    <w:tr2bl w:val="nil"/>
                  </w:tcBorders>
                  <w:vAlign w:val="center"/>
                </w:tcPr>
                <w:p>
                  <w:pPr>
                    <w:pStyle w:val="314"/>
                    <w:rPr>
                      <w:b/>
                      <w:sz w:val="27"/>
                      <w:szCs w:val="27"/>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u w:val="single"/>
                    </w:rPr>
                  </w:pPr>
                  <w:r>
                    <w:rPr>
                      <w:rFonts w:hint="eastAsia"/>
                      <w:b/>
                      <w:w w:val="99"/>
                      <w:szCs w:val="22"/>
                      <w:u w:val="single"/>
                    </w:rPr>
                    <w:t>8</w:t>
                  </w:r>
                </w:p>
              </w:tc>
              <w:tc>
                <w:tcPr>
                  <w:tcW w:w="8276" w:type="dxa"/>
                  <w:gridSpan w:val="3"/>
                  <w:tcBorders>
                    <w:tl2br w:val="nil"/>
                    <w:tr2bl w:val="nil"/>
                  </w:tcBorders>
                  <w:vAlign w:val="center"/>
                </w:tcPr>
                <w:p>
                  <w:pPr>
                    <w:pStyle w:val="314"/>
                    <w:rPr>
                      <w:b/>
                      <w:u w:val="single"/>
                    </w:rPr>
                  </w:pPr>
                  <w:r>
                    <w:rPr>
                      <w:rFonts w:hint="eastAsia"/>
                      <w:b/>
                      <w:u w:val="single"/>
                    </w:rPr>
                    <w:t>贮存技术要求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u w:val="single"/>
                    </w:rPr>
                  </w:pPr>
                  <w:r>
                    <w:rPr>
                      <w:rFonts w:hint="eastAsia"/>
                      <w:szCs w:val="22"/>
                      <w:u w:val="single"/>
                    </w:rPr>
                    <w:t>8</w:t>
                  </w:r>
                  <w:r>
                    <w:rPr>
                      <w:szCs w:val="22"/>
                      <w:u w:val="single"/>
                    </w:rPr>
                    <w:t>.1</w:t>
                  </w:r>
                </w:p>
              </w:tc>
              <w:tc>
                <w:tcPr>
                  <w:tcW w:w="4327" w:type="dxa"/>
                  <w:tcBorders>
                    <w:tl2br w:val="nil"/>
                    <w:tr2bl w:val="nil"/>
                  </w:tcBorders>
                  <w:vAlign w:val="center"/>
                </w:tcPr>
                <w:p>
                  <w:pPr>
                    <w:pStyle w:val="314"/>
                    <w:jc w:val="both"/>
                    <w:rPr>
                      <w:u w:val="single"/>
                    </w:rPr>
                  </w:pPr>
                  <w:r>
                    <w:rPr>
                      <w:rFonts w:hint="eastAsia"/>
                      <w:u w:val="single"/>
                    </w:rPr>
                    <w:t>报废机动车贮存：</w:t>
                  </w:r>
                </w:p>
                <w:p>
                  <w:pPr>
                    <w:pStyle w:val="314"/>
                    <w:jc w:val="both"/>
                    <w:rPr>
                      <w:u w:val="single"/>
                    </w:rPr>
                  </w:pPr>
                  <w:r>
                    <w:rPr>
                      <w:rFonts w:hint="eastAsia"/>
                      <w:u w:val="single"/>
                    </w:rPr>
                    <w:t>a）所有车辆应避免侧放、倒放；</w:t>
                  </w:r>
                </w:p>
                <w:p>
                  <w:pPr>
                    <w:pStyle w:val="314"/>
                    <w:jc w:val="both"/>
                    <w:rPr>
                      <w:u w:val="single"/>
                    </w:rPr>
                  </w:pPr>
                  <w:r>
                    <w:rPr>
                      <w:rFonts w:hint="eastAsia"/>
                      <w:u w:val="single"/>
                    </w:rPr>
                    <w:t>b）机动车如需叠放，应使上下车辆的重心尽量重合，且不应超过3层。2层和3层叠放时，高度分别不应超过3m和4</w:t>
                  </w:r>
                  <w:r>
                    <w:rPr>
                      <w:u w:val="single"/>
                    </w:rPr>
                    <w:t>.5</w:t>
                  </w:r>
                  <w:r>
                    <w:rPr>
                      <w:rFonts w:hint="eastAsia"/>
                      <w:u w:val="single"/>
                    </w:rPr>
                    <w:t>m。大型车辆应单层平置。采用框架结构存放的，要保证安全性，并易于装卸。</w:t>
                  </w:r>
                </w:p>
              </w:tc>
              <w:tc>
                <w:tcPr>
                  <w:tcW w:w="3036" w:type="dxa"/>
                  <w:tcBorders>
                    <w:tl2br w:val="nil"/>
                    <w:tr2bl w:val="nil"/>
                  </w:tcBorders>
                  <w:vAlign w:val="center"/>
                </w:tcPr>
                <w:p>
                  <w:pPr>
                    <w:pStyle w:val="314"/>
                    <w:rPr>
                      <w:u w:val="single"/>
                    </w:rPr>
                  </w:pPr>
                  <w:r>
                    <w:rPr>
                      <w:rFonts w:hint="eastAsia"/>
                      <w:u w:val="single"/>
                    </w:rPr>
                    <w:t>本项目报废机动车入厂后不侧放或倒放，机动车单层存放</w:t>
                  </w:r>
                </w:p>
              </w:tc>
              <w:tc>
                <w:tcPr>
                  <w:tcW w:w="913" w:type="dxa"/>
                  <w:tcBorders>
                    <w:tl2br w:val="nil"/>
                    <w:tr2bl w:val="nil"/>
                  </w:tcBorders>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szCs w:val="22"/>
                      <w:u w:val="single"/>
                    </w:rPr>
                  </w:pPr>
                  <w:r>
                    <w:rPr>
                      <w:rFonts w:hint="eastAsia"/>
                      <w:szCs w:val="22"/>
                      <w:u w:val="single"/>
                    </w:rPr>
                    <w:t>8</w:t>
                  </w:r>
                  <w:r>
                    <w:rPr>
                      <w:szCs w:val="22"/>
                      <w:u w:val="single"/>
                    </w:rPr>
                    <w:t>.2</w:t>
                  </w:r>
                </w:p>
              </w:tc>
              <w:tc>
                <w:tcPr>
                  <w:tcW w:w="4327" w:type="dxa"/>
                  <w:tcBorders>
                    <w:tl2br w:val="nil"/>
                    <w:tr2bl w:val="nil"/>
                  </w:tcBorders>
                  <w:vAlign w:val="center"/>
                </w:tcPr>
                <w:p>
                  <w:pPr>
                    <w:pStyle w:val="314"/>
                    <w:jc w:val="both"/>
                    <w:rPr>
                      <w:u w:val="single"/>
                    </w:rPr>
                  </w:pPr>
                  <w:r>
                    <w:rPr>
                      <w:rFonts w:hint="eastAsia"/>
                      <w:u w:val="single"/>
                    </w:rPr>
                    <w:t>固体废物贮存：</w:t>
                  </w:r>
                </w:p>
                <w:p>
                  <w:pPr>
                    <w:pStyle w:val="314"/>
                    <w:jc w:val="both"/>
                    <w:rPr>
                      <w:u w:val="single"/>
                    </w:rPr>
                  </w:pPr>
                  <w:r>
                    <w:rPr>
                      <w:rFonts w:hint="eastAsia"/>
                      <w:u w:val="single"/>
                    </w:rPr>
                    <w:t>a）固体废物的贮存设施建设应符合G</w:t>
                  </w:r>
                  <w:r>
                    <w:rPr>
                      <w:u w:val="single"/>
                    </w:rPr>
                    <w:t>B18599</w:t>
                  </w:r>
                  <w:r>
                    <w:rPr>
                      <w:rFonts w:hint="eastAsia"/>
                      <w:u w:val="single"/>
                    </w:rPr>
                    <w:t>、G</w:t>
                  </w:r>
                  <w:r>
                    <w:rPr>
                      <w:u w:val="single"/>
                    </w:rPr>
                    <w:t>B18597</w:t>
                  </w:r>
                  <w:r>
                    <w:rPr>
                      <w:rFonts w:hint="eastAsia"/>
                      <w:u w:val="single"/>
                    </w:rPr>
                    <w:t>、H</w:t>
                  </w:r>
                  <w:r>
                    <w:rPr>
                      <w:u w:val="single"/>
                    </w:rPr>
                    <w:t>J2025</w:t>
                  </w:r>
                  <w:r>
                    <w:rPr>
                      <w:rFonts w:hint="eastAsia"/>
                      <w:u w:val="single"/>
                    </w:rPr>
                    <w:t>的要求；</w:t>
                  </w:r>
                </w:p>
                <w:p>
                  <w:pPr>
                    <w:pStyle w:val="314"/>
                    <w:jc w:val="both"/>
                    <w:rPr>
                      <w:u w:val="single"/>
                    </w:rPr>
                  </w:pPr>
                  <w:r>
                    <w:rPr>
                      <w:rFonts w:hint="eastAsia"/>
                      <w:u w:val="single"/>
                    </w:rPr>
                    <w:t>b）一般工业固体废物贮存设施及包装物应按G</w:t>
                  </w:r>
                  <w:r>
                    <w:rPr>
                      <w:u w:val="single"/>
                    </w:rPr>
                    <w:t>B15562.2</w:t>
                  </w:r>
                  <w:r>
                    <w:rPr>
                      <w:rFonts w:hint="eastAsia"/>
                      <w:u w:val="single"/>
                    </w:rPr>
                    <w:t>进行标识，危险废物贮存设施及包装物的标志应符合G</w:t>
                  </w:r>
                  <w:r>
                    <w:rPr>
                      <w:u w:val="single"/>
                    </w:rPr>
                    <w:t>B18597</w:t>
                  </w:r>
                  <w:r>
                    <w:rPr>
                      <w:rFonts w:hint="eastAsia"/>
                      <w:u w:val="single"/>
                    </w:rPr>
                    <w:t>的要求。所有固体废物避免混合、混放；</w:t>
                  </w:r>
                </w:p>
                <w:p>
                  <w:pPr>
                    <w:pStyle w:val="314"/>
                    <w:jc w:val="both"/>
                    <w:rPr>
                      <w:u w:val="single"/>
                    </w:rPr>
                  </w:pPr>
                  <w:r>
                    <w:rPr>
                      <w:rFonts w:hint="eastAsia"/>
                      <w:u w:val="single"/>
                    </w:rPr>
                    <w:t>c）妥善处置固体废物，不应非法转移、倾倒、利用和处置；</w:t>
                  </w:r>
                </w:p>
                <w:p>
                  <w:pPr>
                    <w:pStyle w:val="314"/>
                    <w:jc w:val="both"/>
                    <w:rPr>
                      <w:u w:val="single"/>
                    </w:rPr>
                  </w:pPr>
                  <w:r>
                    <w:rPr>
                      <w:rFonts w:hint="eastAsia"/>
                      <w:u w:val="single"/>
                    </w:rPr>
                    <w:t>d）不同类型的制冷剂应分别回收，使用专门容器单独存放；</w:t>
                  </w:r>
                </w:p>
                <w:p>
                  <w:pPr>
                    <w:pStyle w:val="314"/>
                    <w:jc w:val="both"/>
                    <w:rPr>
                      <w:u w:val="single"/>
                    </w:rPr>
                  </w:pPr>
                  <w:r>
                    <w:rPr>
                      <w:rFonts w:hint="eastAsia"/>
                      <w:u w:val="single"/>
                    </w:rPr>
                    <w:t>e）废弃电器、铅酸蓄电池贮存场地不得有明火；</w:t>
                  </w:r>
                </w:p>
                <w:p>
                  <w:pPr>
                    <w:pStyle w:val="314"/>
                    <w:jc w:val="both"/>
                    <w:rPr>
                      <w:u w:val="single"/>
                    </w:rPr>
                  </w:pPr>
                  <w:r>
                    <w:rPr>
                      <w:rFonts w:hint="eastAsia"/>
                      <w:u w:val="single"/>
                    </w:rPr>
                    <w:t>f）容器和装置要防漏和防止洒溅，未引爆安全气囊的贮存装置应防爆，并对其进行日常性检查；</w:t>
                  </w:r>
                </w:p>
                <w:p>
                  <w:pPr>
                    <w:pStyle w:val="314"/>
                    <w:jc w:val="both"/>
                    <w:rPr>
                      <w:u w:val="single"/>
                    </w:rPr>
                  </w:pPr>
                  <w:r>
                    <w:rPr>
                      <w:rFonts w:hint="eastAsia"/>
                      <w:u w:val="single"/>
                    </w:rPr>
                    <w:t>g）对拆解后的所有固体废物分类贮存和标识</w:t>
                  </w:r>
                </w:p>
              </w:tc>
              <w:tc>
                <w:tcPr>
                  <w:tcW w:w="3036" w:type="dxa"/>
                  <w:tcBorders>
                    <w:tl2br w:val="nil"/>
                    <w:tr2bl w:val="nil"/>
                  </w:tcBorders>
                  <w:vAlign w:val="center"/>
                </w:tcPr>
                <w:p>
                  <w:pPr>
                    <w:pStyle w:val="314"/>
                    <w:rPr>
                      <w:u w:val="single"/>
                    </w:rPr>
                  </w:pPr>
                  <w:r>
                    <w:rPr>
                      <w:u w:val="single"/>
                    </w:rPr>
                    <w:t>本项目设一般固废贮存区和危险废物暂存间</w:t>
                  </w:r>
                  <w:r>
                    <w:rPr>
                      <w:rFonts w:hint="eastAsia"/>
                      <w:u w:val="single"/>
                    </w:rPr>
                    <w:t>，</w:t>
                  </w:r>
                  <w:r>
                    <w:rPr>
                      <w:u w:val="single"/>
                    </w:rPr>
                    <w:t>一般固废贮存区符合</w:t>
                  </w:r>
                  <w:r>
                    <w:rPr>
                      <w:rFonts w:hint="eastAsia"/>
                      <w:u w:val="single"/>
                    </w:rPr>
                    <w:t>GB18599-2001《一般工业固体废物贮存、处置场污染控制标准》及其修改单相关要求，危废暂存间符合GB18597-2001《危险废物贮存污染控制标准》及其修改单相关要求。各类固体废物分区存放，均可得到回收利用或妥善华处理，不会产生二次污染</w:t>
                  </w:r>
                </w:p>
              </w:tc>
              <w:tc>
                <w:tcPr>
                  <w:tcW w:w="913" w:type="dxa"/>
                  <w:tcBorders>
                    <w:tl2br w:val="nil"/>
                    <w:tr2bl w:val="nil"/>
                  </w:tcBorders>
                  <w:vAlign w:val="center"/>
                </w:tcPr>
                <w:p>
                  <w:pPr>
                    <w:pStyle w:val="314"/>
                    <w:rPr>
                      <w:b/>
                      <w:sz w:val="26"/>
                      <w:szCs w:val="26"/>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9</w:t>
                  </w:r>
                </w:p>
              </w:tc>
              <w:tc>
                <w:tcPr>
                  <w:tcW w:w="8276" w:type="dxa"/>
                  <w:gridSpan w:val="3"/>
                  <w:tcBorders>
                    <w:tl2br w:val="nil"/>
                    <w:tr2bl w:val="nil"/>
                  </w:tcBorders>
                  <w:vAlign w:val="center"/>
                </w:tcPr>
                <w:p>
                  <w:pPr>
                    <w:pStyle w:val="314"/>
                    <w:rPr>
                      <w:b/>
                      <w:u w:val="single"/>
                    </w:rPr>
                  </w:pPr>
                  <w:r>
                    <w:rPr>
                      <w:b/>
                      <w:u w:val="single"/>
                    </w:rPr>
                    <w:t>拆解技术要求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626" w:type="dxa"/>
                  <w:tcBorders>
                    <w:tl2br w:val="nil"/>
                    <w:tr2bl w:val="nil"/>
                  </w:tcBorders>
                  <w:vAlign w:val="center"/>
                </w:tcPr>
                <w:p>
                  <w:pPr>
                    <w:pStyle w:val="314"/>
                    <w:rPr>
                      <w:b/>
                      <w:szCs w:val="22"/>
                      <w:u w:val="single"/>
                    </w:rPr>
                  </w:pPr>
                  <w:r>
                    <w:rPr>
                      <w:rFonts w:hint="eastAsia"/>
                      <w:b/>
                      <w:szCs w:val="22"/>
                      <w:u w:val="single"/>
                    </w:rPr>
                    <w:t>9.1</w:t>
                  </w:r>
                </w:p>
              </w:tc>
              <w:tc>
                <w:tcPr>
                  <w:tcW w:w="4327" w:type="dxa"/>
                  <w:tcBorders>
                    <w:tl2br w:val="nil"/>
                    <w:tr2bl w:val="nil"/>
                  </w:tcBorders>
                  <w:vAlign w:val="center"/>
                </w:tcPr>
                <w:p>
                  <w:pPr>
                    <w:pStyle w:val="314"/>
                    <w:jc w:val="both"/>
                    <w:rPr>
                      <w:b/>
                      <w:u w:val="single"/>
                    </w:rPr>
                  </w:pPr>
                  <w:r>
                    <w:rPr>
                      <w:rFonts w:hint="eastAsia"/>
                      <w:b/>
                      <w:u w:val="single"/>
                    </w:rPr>
                    <w:t>拆解电动车的企业，应接受汽车生产企业的技术指导，根据汽车生产企业提供的拆解信息或手册制定拆借作业程序或作业指导书，配备相应安全技术人员。应将从报废电动汽车上拆卸下来的动力蓄电池包（组）交售给电动汽车生产企业建立的动力蓄电池回收服务网点或从事废旧动力蓄电池综合利用的企业处理，不应拆解。</w:t>
                  </w:r>
                </w:p>
              </w:tc>
              <w:tc>
                <w:tcPr>
                  <w:tcW w:w="3036" w:type="dxa"/>
                  <w:tcBorders>
                    <w:tl2br w:val="nil"/>
                    <w:tr2bl w:val="nil"/>
                  </w:tcBorders>
                  <w:vAlign w:val="center"/>
                </w:tcPr>
                <w:p>
                  <w:pPr>
                    <w:pStyle w:val="314"/>
                    <w:rPr>
                      <w:b/>
                      <w:u w:val="single"/>
                    </w:rPr>
                  </w:pPr>
                  <w:r>
                    <w:rPr>
                      <w:rFonts w:hint="eastAsia"/>
                      <w:b/>
                      <w:u w:val="single"/>
                    </w:rPr>
                    <w:t>本项目不拆解电动车</w:t>
                  </w:r>
                </w:p>
              </w:tc>
              <w:tc>
                <w:tcPr>
                  <w:tcW w:w="913" w:type="dxa"/>
                  <w:tcBorders>
                    <w:tl2br w:val="nil"/>
                    <w:tr2bl w:val="nil"/>
                  </w:tcBorders>
                  <w:vAlign w:val="center"/>
                </w:tcPr>
                <w:p>
                  <w:pPr>
                    <w:pStyle w:val="314"/>
                    <w:rPr>
                      <w:b/>
                      <w:u w:val="single"/>
                    </w:rPr>
                  </w:pPr>
                  <w:r>
                    <w:rPr>
                      <w:rFonts w:hint="eastAsia"/>
                      <w:b/>
                      <w:u w:val="single"/>
                    </w:rPr>
                    <w:t>不涉及</w:t>
                  </w:r>
                </w:p>
              </w:tc>
            </w:tr>
          </w:tbl>
          <w:p>
            <w:pPr>
              <w:pStyle w:val="312"/>
              <w:rPr>
                <w:u w:val="single"/>
              </w:rPr>
            </w:pPr>
            <w:r>
              <w:rPr>
                <w:rFonts w:hint="eastAsia"/>
                <w:u w:val="single"/>
              </w:rPr>
              <w:t>（2）与《报废机动车拆解环境保护技术规范》的符合性</w:t>
            </w:r>
          </w:p>
          <w:p>
            <w:pPr>
              <w:pStyle w:val="312"/>
              <w:rPr>
                <w:u w:val="single"/>
              </w:rPr>
            </w:pPr>
            <w:r>
              <w:rPr>
                <w:rFonts w:hint="eastAsia"/>
                <w:u w:val="single"/>
              </w:rPr>
              <w:t>本项目与《报废机动车拆解环境保护技术规范》（HJ348-</w:t>
            </w:r>
            <w:r>
              <w:rPr>
                <w:u w:val="single"/>
              </w:rPr>
              <w:t>2007</w:t>
            </w:r>
            <w:r>
              <w:rPr>
                <w:rFonts w:hint="eastAsia"/>
                <w:u w:val="single"/>
              </w:rPr>
              <w:t>）符合性分析详见</w:t>
            </w:r>
            <w:r>
              <w:rPr>
                <w:u w:val="single"/>
              </w:rPr>
              <w:fldChar w:fldCharType="begin"/>
            </w:r>
            <w:r>
              <w:rPr>
                <w:u w:val="single"/>
              </w:rPr>
              <w:instrText xml:space="preserve"> </w:instrText>
            </w:r>
            <w:r>
              <w:rPr>
                <w:rFonts w:hint="eastAsia"/>
                <w:u w:val="single"/>
              </w:rPr>
              <w:instrText xml:space="preserve">REF _Ref51532983 \r \h</w:instrText>
            </w:r>
            <w:r>
              <w:rPr>
                <w:u w:val="single"/>
              </w:rPr>
              <w:instrText xml:space="preserve"> </w:instrText>
            </w:r>
            <w:r>
              <w:rPr>
                <w:u w:val="single"/>
              </w:rPr>
              <w:fldChar w:fldCharType="separate"/>
            </w:r>
            <w:r>
              <w:rPr>
                <w:rFonts w:hint="eastAsia"/>
                <w:u w:val="single"/>
              </w:rPr>
              <w:t>表66</w:t>
            </w:r>
            <w:r>
              <w:rPr>
                <w:u w:val="single"/>
              </w:rPr>
              <w:fldChar w:fldCharType="end"/>
            </w:r>
            <w:r>
              <w:rPr>
                <w:rFonts w:hint="eastAsia"/>
                <w:u w:val="single"/>
              </w:rPr>
              <w:t>。</w:t>
            </w:r>
          </w:p>
          <w:p>
            <w:pPr>
              <w:pStyle w:val="312"/>
              <w:rPr>
                <w:u w:val="single"/>
              </w:rPr>
            </w:pPr>
          </w:p>
          <w:p>
            <w:pPr>
              <w:pStyle w:val="316"/>
              <w:numPr>
                <w:ilvl w:val="0"/>
                <w:numId w:val="6"/>
              </w:numPr>
              <w:rPr>
                <w:u w:val="single"/>
              </w:rPr>
            </w:pPr>
            <w:bookmarkStart w:id="279" w:name="_Ref51532983"/>
            <w:r>
              <w:rPr>
                <w:rFonts w:hint="eastAsia"/>
                <w:u w:val="single"/>
              </w:rPr>
              <w:t>项目与《报废机动车拆解环境保护技术规范》符合性分析</w:t>
            </w:r>
            <w:bookmarkEnd w:id="279"/>
          </w:p>
          <w:tbl>
            <w:tblPr>
              <w:tblStyle w:val="48"/>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autofit"/>
              <w:tblCellMar>
                <w:top w:w="0" w:type="dxa"/>
                <w:left w:w="0" w:type="dxa"/>
                <w:bottom w:w="0" w:type="dxa"/>
                <w:right w:w="0" w:type="dxa"/>
              </w:tblCellMar>
            </w:tblPr>
            <w:tblGrid>
              <w:gridCol w:w="611"/>
              <w:gridCol w:w="4606"/>
              <w:gridCol w:w="2650"/>
              <w:gridCol w:w="103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编号</w:t>
                  </w:r>
                </w:p>
              </w:tc>
              <w:tc>
                <w:tcPr>
                  <w:tcW w:w="4679" w:type="dxa"/>
                  <w:tcBorders>
                    <w:tl2br w:val="nil"/>
                    <w:tr2bl w:val="nil"/>
                  </w:tcBorders>
                  <w:tcMar>
                    <w:top w:w="0" w:type="dxa"/>
                    <w:left w:w="57" w:type="dxa"/>
                    <w:bottom w:w="0" w:type="dxa"/>
                    <w:right w:w="57" w:type="dxa"/>
                  </w:tcMar>
                  <w:vAlign w:val="center"/>
                </w:tcPr>
                <w:p>
                  <w:pPr>
                    <w:pStyle w:val="314"/>
                    <w:rPr>
                      <w:u w:val="single"/>
                    </w:rPr>
                  </w:pPr>
                  <w:r>
                    <w:rPr>
                      <w:u w:val="single"/>
                    </w:rPr>
                    <w:t>技术规范要求</w:t>
                  </w:r>
                </w:p>
              </w:tc>
              <w:tc>
                <w:tcPr>
                  <w:tcW w:w="2673" w:type="dxa"/>
                  <w:tcBorders>
                    <w:tl2br w:val="nil"/>
                    <w:tr2bl w:val="nil"/>
                  </w:tcBorders>
                  <w:tcMar>
                    <w:top w:w="0" w:type="dxa"/>
                    <w:left w:w="57" w:type="dxa"/>
                    <w:bottom w:w="0" w:type="dxa"/>
                    <w:right w:w="57" w:type="dxa"/>
                  </w:tcMar>
                  <w:vAlign w:val="center"/>
                </w:tcPr>
                <w:p>
                  <w:pPr>
                    <w:pStyle w:val="314"/>
                    <w:rPr>
                      <w:u w:val="single"/>
                    </w:rPr>
                  </w:pPr>
                  <w:r>
                    <w:rPr>
                      <w:u w:val="single"/>
                    </w:rPr>
                    <w:t>本项目</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符合与否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b/>
                      <w:w w:val="99"/>
                      <w:u w:val="single"/>
                    </w:rPr>
                    <w:t>1</w:t>
                  </w:r>
                </w:p>
              </w:tc>
              <w:tc>
                <w:tcPr>
                  <w:tcW w:w="8401" w:type="dxa"/>
                  <w:gridSpan w:val="3"/>
                  <w:tcBorders>
                    <w:tl2br w:val="nil"/>
                    <w:tr2bl w:val="nil"/>
                  </w:tcBorders>
                  <w:tcMar>
                    <w:top w:w="0" w:type="dxa"/>
                    <w:left w:w="57" w:type="dxa"/>
                    <w:bottom w:w="0" w:type="dxa"/>
                    <w:right w:w="57" w:type="dxa"/>
                  </w:tcMar>
                  <w:vAlign w:val="center"/>
                </w:tcPr>
                <w:p>
                  <w:pPr>
                    <w:pStyle w:val="314"/>
                    <w:rPr>
                      <w:u w:val="single"/>
                    </w:rPr>
                  </w:pPr>
                  <w:r>
                    <w:rPr>
                      <w:b/>
                      <w:u w:val="single"/>
                    </w:rPr>
                    <w:t>报废机动车拆解、破碎环境保护基本要求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1.1</w:t>
                  </w:r>
                </w:p>
              </w:tc>
              <w:tc>
                <w:tcPr>
                  <w:tcW w:w="4678" w:type="dxa"/>
                  <w:tcBorders>
                    <w:tl2br w:val="nil"/>
                    <w:tr2bl w:val="nil"/>
                  </w:tcBorders>
                  <w:tcMar>
                    <w:top w:w="0" w:type="dxa"/>
                    <w:left w:w="57" w:type="dxa"/>
                    <w:bottom w:w="0" w:type="dxa"/>
                    <w:right w:w="57" w:type="dxa"/>
                  </w:tcMar>
                  <w:vAlign w:val="center"/>
                </w:tcPr>
                <w:p>
                  <w:pPr>
                    <w:pStyle w:val="314"/>
                    <w:jc w:val="both"/>
                    <w:rPr>
                      <w:u w:val="single"/>
                    </w:rPr>
                  </w:pPr>
                  <w:r>
                    <w:rPr>
                      <w:spacing w:val="-5"/>
                      <w:u w:val="single"/>
                    </w:rPr>
                    <w:t>报</w:t>
                  </w:r>
                  <w:r>
                    <w:rPr>
                      <w:u w:val="single"/>
                    </w:rPr>
                    <w:t>废机动车拆解、破碎企业的建设与运行应以环境无害化方式进行，不能产生二次污染</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未产生二次污染</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1.2</w:t>
                  </w:r>
                </w:p>
              </w:tc>
              <w:tc>
                <w:tcPr>
                  <w:tcW w:w="4678" w:type="dxa"/>
                  <w:tcBorders>
                    <w:tl2br w:val="nil"/>
                    <w:tr2bl w:val="nil"/>
                  </w:tcBorders>
                  <w:tcMar>
                    <w:top w:w="0" w:type="dxa"/>
                    <w:left w:w="57" w:type="dxa"/>
                    <w:bottom w:w="0" w:type="dxa"/>
                    <w:right w:w="57" w:type="dxa"/>
                  </w:tcMar>
                  <w:vAlign w:val="center"/>
                </w:tcPr>
                <w:p>
                  <w:pPr>
                    <w:pStyle w:val="314"/>
                    <w:jc w:val="both"/>
                    <w:rPr>
                      <w:u w:val="single"/>
                    </w:rPr>
                  </w:pPr>
                  <w:r>
                    <w:rPr>
                      <w:u w:val="single"/>
                    </w:rPr>
                    <w:t>报废机动车的拆解、破碎应以材料回收为主要目的，应最大限度保证拆解、破碎产物的循环利用。</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做到最大限度的循环利用</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1.3</w:t>
                  </w:r>
                </w:p>
              </w:tc>
              <w:tc>
                <w:tcPr>
                  <w:tcW w:w="4678" w:type="dxa"/>
                  <w:tcBorders>
                    <w:tl2br w:val="nil"/>
                    <w:tr2bl w:val="nil"/>
                  </w:tcBorders>
                  <w:tcMar>
                    <w:top w:w="0" w:type="dxa"/>
                    <w:left w:w="57" w:type="dxa"/>
                    <w:bottom w:w="0" w:type="dxa"/>
                    <w:right w:w="57" w:type="dxa"/>
                  </w:tcMar>
                  <w:vAlign w:val="center"/>
                </w:tcPr>
                <w:p>
                  <w:pPr>
                    <w:pStyle w:val="314"/>
                    <w:jc w:val="both"/>
                    <w:rPr>
                      <w:u w:val="single"/>
                    </w:rPr>
                  </w:pPr>
                  <w:r>
                    <w:rPr>
                      <w:u w:val="single"/>
                    </w:rPr>
                    <w:t>报废机动车拆解产生的废液化气罐、废安全气囊、废蓄电池、含多</w:t>
                  </w:r>
                  <w:r>
                    <w:rPr>
                      <w:spacing w:val="-5"/>
                      <w:u w:val="single"/>
                    </w:rPr>
                    <w:t>氯联苯的废电容器、废尾气净化催化剂、废油液</w:t>
                  </w:r>
                  <w:r>
                    <w:rPr>
                      <w:rFonts w:hint="eastAsia"/>
                      <w:spacing w:val="-5"/>
                      <w:u w:val="single"/>
                    </w:rPr>
                    <w:t>（</w:t>
                  </w:r>
                  <w:r>
                    <w:rPr>
                      <w:spacing w:val="-5"/>
                      <w:u w:val="single"/>
                    </w:rPr>
                    <w:t>包括汽油、柴油、</w:t>
                  </w:r>
                  <w:r>
                    <w:rPr>
                      <w:u w:val="single"/>
                    </w:rPr>
                    <w:t>机油、润滑剂、液压油、制动液、防冻剂等，下同</w:t>
                  </w:r>
                  <w:r>
                    <w:rPr>
                      <w:rFonts w:hint="eastAsia"/>
                      <w:u w:val="single"/>
                    </w:rPr>
                    <w:t>）</w:t>
                  </w:r>
                  <w:r>
                    <w:rPr>
                      <w:u w:val="single"/>
                    </w:rPr>
                    <w:t>、废空调制冷剂等属于危险废物，应按照危险废物的有关规定进行管理和处置。</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拆解过程中产生的危废均按照相关规定管理和处置</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b/>
                      <w:w w:val="99"/>
                      <w:u w:val="single"/>
                    </w:rPr>
                    <w:t>2</w:t>
                  </w:r>
                </w:p>
              </w:tc>
              <w:tc>
                <w:tcPr>
                  <w:tcW w:w="8401" w:type="dxa"/>
                  <w:gridSpan w:val="3"/>
                  <w:tcBorders>
                    <w:tl2br w:val="nil"/>
                    <w:tr2bl w:val="nil"/>
                  </w:tcBorders>
                  <w:tcMar>
                    <w:top w:w="0" w:type="dxa"/>
                    <w:left w:w="57" w:type="dxa"/>
                    <w:bottom w:w="0" w:type="dxa"/>
                    <w:right w:w="57" w:type="dxa"/>
                  </w:tcMar>
                  <w:vAlign w:val="center"/>
                </w:tcPr>
                <w:p>
                  <w:pPr>
                    <w:pStyle w:val="314"/>
                    <w:rPr>
                      <w:u w:val="single"/>
                    </w:rPr>
                  </w:pPr>
                  <w:r>
                    <w:rPr>
                      <w:b/>
                      <w:u w:val="single"/>
                    </w:rPr>
                    <w:t>报废机动车拆解、破碎企业建设环境保护要求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2.1</w:t>
                  </w:r>
                </w:p>
              </w:tc>
              <w:tc>
                <w:tcPr>
                  <w:tcW w:w="4678" w:type="dxa"/>
                  <w:tcBorders>
                    <w:tl2br w:val="nil"/>
                    <w:tr2bl w:val="nil"/>
                  </w:tcBorders>
                  <w:tcMar>
                    <w:top w:w="0" w:type="dxa"/>
                    <w:left w:w="57" w:type="dxa"/>
                    <w:bottom w:w="0" w:type="dxa"/>
                    <w:right w:w="57" w:type="dxa"/>
                  </w:tcMar>
                  <w:vAlign w:val="center"/>
                </w:tcPr>
                <w:p>
                  <w:pPr>
                    <w:pStyle w:val="314"/>
                    <w:rPr>
                      <w:u w:val="single"/>
                    </w:rPr>
                  </w:pPr>
                  <w:r>
                    <w:rPr>
                      <w:spacing w:val="-5"/>
                      <w:u w:val="single"/>
                    </w:rPr>
                    <w:t>新建报废机动车拆解、破碎企业应经过环评审批，选址合理，不得建在城市居民区、商业区及其他环境敏感区内；原有报废机动车拆解、破碎企业如果在这一区域内，应按照当地规划和环境保护行政主管部门要求限期搬迁。</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拟建项目选址符合相关要求</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2.2</w:t>
                  </w:r>
                </w:p>
              </w:tc>
              <w:tc>
                <w:tcPr>
                  <w:tcW w:w="4678" w:type="dxa"/>
                  <w:tcBorders>
                    <w:tl2br w:val="nil"/>
                    <w:tr2bl w:val="nil"/>
                  </w:tcBorders>
                  <w:tcMar>
                    <w:top w:w="0" w:type="dxa"/>
                    <w:left w:w="57" w:type="dxa"/>
                    <w:bottom w:w="0" w:type="dxa"/>
                    <w:right w:w="57" w:type="dxa"/>
                  </w:tcMar>
                  <w:vAlign w:val="center"/>
                </w:tcPr>
                <w:p>
                  <w:pPr>
                    <w:pStyle w:val="314"/>
                    <w:rPr>
                      <w:u w:val="single"/>
                    </w:rPr>
                  </w:pPr>
                  <w:r>
                    <w:rPr>
                      <w:spacing w:val="-5"/>
                      <w:u w:val="single"/>
                    </w:rPr>
                    <w:t>报废机动车拆解、破碎企业应建有封闭的围墙并设有门，禁止无关人员进入。</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建有封闭围墙并设有门</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2.3</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报废机动车拆解、破碎企业内的道路应采取硬化措施，并确保在其运营期间无破损。</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道路采取硬化措施</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2.4</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报废机动车拆解企业的厂区应划分为不同的功能区，包括管理区；</w:t>
                  </w:r>
                  <w:r>
                    <w:rPr>
                      <w:spacing w:val="-5"/>
                      <w:u w:val="single"/>
                    </w:rPr>
                    <w:t>未拆解的报废机动车贮存区；拆解作业区；产品(半成品) 贮存区；</w:t>
                  </w:r>
                  <w:r>
                    <w:rPr>
                      <w:u w:val="single"/>
                    </w:rPr>
                    <w:t>污染控制区(各类废物的收集、贮存和处理区，下同) 。</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厂区划分为不同的功能区</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2.5</w:t>
                  </w:r>
                </w:p>
              </w:tc>
              <w:tc>
                <w:tcPr>
                  <w:tcW w:w="4678" w:type="dxa"/>
                  <w:tcBorders>
                    <w:tl2br w:val="nil"/>
                    <w:tr2bl w:val="nil"/>
                  </w:tcBorders>
                  <w:tcMar>
                    <w:top w:w="0" w:type="dxa"/>
                    <w:left w:w="57" w:type="dxa"/>
                    <w:bottom w:w="0" w:type="dxa"/>
                    <w:right w:w="57" w:type="dxa"/>
                  </w:tcMar>
                  <w:vAlign w:val="center"/>
                </w:tcPr>
                <w:p>
                  <w:pPr>
                    <w:pStyle w:val="314"/>
                    <w:jc w:val="both"/>
                    <w:rPr>
                      <w:u w:val="single"/>
                    </w:rPr>
                  </w:pPr>
                  <w:r>
                    <w:rPr>
                      <w:u w:val="single"/>
                    </w:rPr>
                    <w:t>报废机动车拆解企业厂区内各功能区的设计和建设应满足以下要求：</w:t>
                  </w:r>
                </w:p>
                <w:p>
                  <w:pPr>
                    <w:pStyle w:val="314"/>
                    <w:jc w:val="both"/>
                    <w:rPr>
                      <w:u w:val="single"/>
                    </w:rPr>
                  </w:pPr>
                  <w:r>
                    <w:rPr>
                      <w:u w:val="single"/>
                    </w:rPr>
                    <w:t>(1) 各功能区的大小和分区应适合企业的设计拆解能力；</w:t>
                  </w:r>
                </w:p>
                <w:p>
                  <w:pPr>
                    <w:pStyle w:val="314"/>
                    <w:jc w:val="both"/>
                    <w:rPr>
                      <w:u w:val="single"/>
                    </w:rPr>
                  </w:pPr>
                  <w:r>
                    <w:rPr>
                      <w:u w:val="single"/>
                    </w:rPr>
                    <w:t>(2) 各功能区应有明确的界线和明显的标识；</w:t>
                  </w:r>
                </w:p>
                <w:p>
                  <w:pPr>
                    <w:pStyle w:val="314"/>
                    <w:jc w:val="both"/>
                    <w:rPr>
                      <w:u w:val="single"/>
                    </w:rPr>
                  </w:pPr>
                  <w:r>
                    <w:rPr>
                      <w:u w:val="single"/>
                    </w:rPr>
                    <w:t>(3) 未拆解的报废机动车贮存区、拆解作业区、产品(半成品) 贮存区、污染控制区应具有防渗地面和油水收集设施；</w:t>
                  </w:r>
                </w:p>
                <w:p>
                  <w:pPr>
                    <w:pStyle w:val="314"/>
                    <w:jc w:val="both"/>
                    <w:rPr>
                      <w:u w:val="single"/>
                    </w:rPr>
                  </w:pPr>
                  <w:r>
                    <w:rPr>
                      <w:u w:val="single"/>
                    </w:rPr>
                    <w:t>(4) 拆解作业区、产品(半成品) 贮存区、污染控制区应设有防雨、防风设施。</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厂区内各功能区按照左侧栏中相关要求设计和建设</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2.6</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报废机动车拆解、破碎企业应实行清污分流，在厂区内(除管理区外) 收集的雨水、清洗水和其他非生活废水应设置专门的收集设施和污水处理设施。</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厂区设置雨污分流，</w:t>
                  </w:r>
                  <w:r>
                    <w:rPr>
                      <w:rFonts w:hint="eastAsia"/>
                      <w:u w:val="single"/>
                    </w:rPr>
                    <w:t>雨水</w:t>
                  </w:r>
                  <w:r>
                    <w:rPr>
                      <w:u w:val="single"/>
                    </w:rPr>
                    <w:t>设收集池收集后用隔油池处理</w:t>
                  </w:r>
                  <w:r>
                    <w:rPr>
                      <w:rFonts w:hint="eastAsia"/>
                      <w:u w:val="single"/>
                    </w:rPr>
                    <w:t>，</w:t>
                  </w:r>
                  <w:r>
                    <w:rPr>
                      <w:u w:val="single"/>
                    </w:rPr>
                    <w:t>运送至污水处理厂处理达标后排放</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2.7</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报废机动车拆解、破碎企业应有符合相关要求的消防设施，并有足够的疏散通道。</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本项目</w:t>
                  </w:r>
                  <w:r>
                    <w:rPr>
                      <w:u w:val="single"/>
                    </w:rPr>
                    <w:t>设有符合相关要求的消防设施，并有足够的疏散通道。</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2.8</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报废机动车拆解、破碎企业应有完备的污染防治机制和处理环境污染事故的应急预案。</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项目运营期编制污染防治机制和处理环境污染事故的应急预案</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b/>
                      <w:w w:val="99"/>
                      <w:u w:val="single"/>
                    </w:rPr>
                    <w:t>3</w:t>
                  </w:r>
                </w:p>
              </w:tc>
              <w:tc>
                <w:tcPr>
                  <w:tcW w:w="8401" w:type="dxa"/>
                  <w:gridSpan w:val="3"/>
                  <w:tcBorders>
                    <w:tl2br w:val="nil"/>
                    <w:tr2bl w:val="nil"/>
                  </w:tcBorders>
                  <w:tcMar>
                    <w:top w:w="0" w:type="dxa"/>
                    <w:left w:w="57" w:type="dxa"/>
                    <w:bottom w:w="0" w:type="dxa"/>
                    <w:right w:w="57" w:type="dxa"/>
                  </w:tcMar>
                  <w:vAlign w:val="center"/>
                </w:tcPr>
                <w:p>
                  <w:pPr>
                    <w:pStyle w:val="314"/>
                    <w:rPr>
                      <w:u w:val="single"/>
                    </w:rPr>
                  </w:pPr>
                  <w:r>
                    <w:rPr>
                      <w:b/>
                      <w:u w:val="single"/>
                    </w:rPr>
                    <w:t>报废机动车拆解、破碎企业运行环境保护要求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报废机动车拆解、破碎企业应向汽车生产企业要求获得《汽车拆解指导手册》及相关技术信息。</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项目</w:t>
                  </w:r>
                  <w:r>
                    <w:rPr>
                      <w:u w:val="single"/>
                    </w:rPr>
                    <w:t>运营期向汽车生产企业要求获得《汽车拆解指导手册》及相关技术信息。</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3.2</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报废机动车拆解、破碎企业应采用对环境污染程度最低的方式拆解、破碎报废机动车。鼓励采用固体废物产生量少、资源回收利用率高的拆解、破碎工艺。</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本项目拆解工艺先进，属于环境友好型工艺</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3.3</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应在报废机动车进入拆解企业后检查是否有废油液的泄漏。如发现有废油液的泄漏应立即采取有效的收集措施。</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报废机动车入厂后首先检查并收集废液</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3.4</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报废机动车在进行拆解作业之前不得侧放、倒放。</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不侧放和倒放</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3.5</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禁止露天拆解、破碎报废机动车。</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均在</w:t>
                  </w:r>
                  <w:r>
                    <w:rPr>
                      <w:rFonts w:hint="eastAsia"/>
                      <w:u w:val="single"/>
                    </w:rPr>
                    <w:t>拆解</w:t>
                  </w:r>
                  <w:r>
                    <w:rPr>
                      <w:u w:val="single"/>
                    </w:rPr>
                    <w:t>车间内进行</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3.6</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报废机动车应按照规定的顺利进行拆解；然后应按照资源最大化的原则拆解报废机动车的其余部分。</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建成后报废机动车应按照规定的顺利进行拆解；然后应按照资源最大化的原则拆解报废机动车的其余部分。</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3.7</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禁止在未完成第3.6条各项拆解作业前对报废机动车进行破碎处理或者直接进行熔炼处理。</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本项目禁止在未完成第3.6条各项拆解作业前对报废机动车进行破碎处理或者直接进行熔炼处理。</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3.8</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报废机动车拆解企业在拆解作业过程中拆除下来的第1.3条中所列的各种危险废物，应由具有《危险废物经营许可证》并可以处置该类废物的单位进行处理处置，并严格执行危险废物转移联单制度。</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签订危废处置协议，并严格执行危废转移联单制度</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3.9</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报废机动车中的废制冷剂应用专用工具拆除并收集在密闭容器中，并按照第3.8条规定进行处理，不得向大气排放。</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用专用工具拆除并收集在密闭容器中</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3.9</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禁止在未获得相应资质的报废机动车拆解、破碎企业内拆解废蓄电池和含多氯联苯的废电容器，禁止将蓄电池内的液态废物倾倒出来。应将废蓄电池和含多氯联苯的废电容器贮存在耐酸容器中或者具有耐酸地面的专用区域内，并按照第3.8条规定进行处理。</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按照要求进行操作</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3.10</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产生的各种危险废物在厂区内的贮存时间不得超过1年。拆解过程产生的危险废物应按照类别分别放置在专门的收集容器和贮存设施内，有危险废物识别标志、标明具体物质名称，并设置危险废物警示标志。液态废物应在不同的专用容器中分别贮存。</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产生各种危废分别存放并标识，贮存时间最长不超过1年</w:t>
                  </w:r>
                </w:p>
              </w:tc>
              <w:tc>
                <w:tcPr>
                  <w:tcW w:w="1049" w:type="dxa"/>
                  <w:tcBorders>
                    <w:tl2br w:val="nil"/>
                    <w:tr2bl w:val="nil"/>
                  </w:tcBorders>
                  <w:tcMar>
                    <w:top w:w="0" w:type="dxa"/>
                    <w:left w:w="57" w:type="dxa"/>
                    <w:bottom w:w="0" w:type="dxa"/>
                    <w:right w:w="57" w:type="dxa"/>
                  </w:tcMar>
                  <w:vAlign w:val="center"/>
                </w:tcPr>
                <w:p>
                  <w:pPr>
                    <w:pStyle w:val="314"/>
                    <w:rPr>
                      <w:u w:val="single"/>
                    </w:rPr>
                  </w:pPr>
                </w:p>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3.11</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拆除的各种废弃电子电器部件，应交由具有资质的处置单位进行处理处置。</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项目</w:t>
                  </w:r>
                  <w:r>
                    <w:rPr>
                      <w:u w:val="single"/>
                    </w:rPr>
                    <w:t>危险废物按不同分类分别交由有相应资质的单位处理</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3.12</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在拆解、破碎过程中产生的不可回收利用的工业固体废物应在符合国家标准建设、运行的处理处置设施进行处置。</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项目</w:t>
                  </w:r>
                  <w:r>
                    <w:rPr>
                      <w:u w:val="single"/>
                    </w:rPr>
                    <w:t>设一般固废贮存区</w:t>
                  </w:r>
                  <w:r>
                    <w:rPr>
                      <w:rFonts w:hint="eastAsia"/>
                      <w:u w:val="single"/>
                    </w:rPr>
                    <w:t>，</w:t>
                  </w:r>
                  <w:r>
                    <w:rPr>
                      <w:u w:val="single"/>
                    </w:rPr>
                    <w:t>符合</w:t>
                  </w:r>
                  <w:r>
                    <w:rPr>
                      <w:rFonts w:hint="eastAsia"/>
                      <w:u w:val="single"/>
                    </w:rPr>
                    <w:t>GB18599-2001及其修改单要求，拆解产生的</w:t>
                  </w:r>
                  <w:r>
                    <w:rPr>
                      <w:u w:val="single"/>
                    </w:rPr>
                    <w:t>不可回收利用固废定期由环卫部门清运处理</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3.13</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禁止采用露天焚烧或简易焚烧的方式处理报废机动车拆解、破碎过程中产生的废电线电缆、废轮胎和其他废物。</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项目</w:t>
                  </w:r>
                  <w:r>
                    <w:rPr>
                      <w:u w:val="single"/>
                    </w:rPr>
                    <w:t>拆解产生的各类固废按其性质分类分区存放并交由回收利用单位或固废处置单位利用或处理</w:t>
                  </w:r>
                  <w:r>
                    <w:rPr>
                      <w:rFonts w:hint="eastAsia"/>
                      <w:u w:val="single"/>
                    </w:rPr>
                    <w:t>，</w:t>
                  </w:r>
                  <w:r>
                    <w:rPr>
                      <w:u w:val="single"/>
                    </w:rPr>
                    <w:t>各类固废均不焚烧</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3.14</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拆解得到的可回收利用的零部件、再生材料与不可回收利用的废物应按种类分别收集在不同的专用容器或固定区域，并设立明显的区分标识。</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各种固废分类管理、分类存放</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3.15</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拆解得到的轮胎和塑料部件的贮存区域应具消防设施，并尽量避免大量堆放。</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及时外运，存放区域设有消防设施</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3.16</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报废机动车拆解、破碎企业厂区收集的雨水、清洗水和其他非生活废水等应通过收集管道(井) 收集后进入污水处理设施进行处理，并达到排放标准后方可排放。</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采取雨污分流措施，无生产废水产生排放</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3.17</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报废机动车拆解、破碎企业应采取隔音降噪措施。</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采取隔音降噪措施</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3.18</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报废机动车拆解、破碎企业应按照环境保护措施验收的要求对污染物排放进行日常监测；应建立拆解、破碎报废机动车经营情况的记录制度，如实记载每批报废机动车的来源、类型、重量(数量) ，收集</w:t>
                  </w:r>
                  <w:r>
                    <w:rPr>
                      <w:rFonts w:hint="eastAsia"/>
                      <w:u w:val="single"/>
                    </w:rPr>
                    <w:t>（接收）</w:t>
                  </w:r>
                  <w:r>
                    <w:rPr>
                      <w:u w:val="single"/>
                    </w:rPr>
                    <w:t xml:space="preserve"> 、拆解、破碎、贮存、处置的时间，运输单位的名称和联系方式，拆解、破碎得到的产品和不可回收利用的废物的数量和去向等。监测报告和经营情况记录应至少保存3年。</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建成后报废机动车拆解、破碎企业应按照环境保护措施验收的要求对污染物排放进行日常监测</w:t>
                  </w:r>
                  <w:r>
                    <w:rPr>
                      <w:rFonts w:hint="eastAsia"/>
                      <w:u w:val="single"/>
                    </w:rPr>
                    <w:t>；应建立拆解、破碎报废机动车经营情况的记录制度，如实记载每批报废机动车的来源、类型、重量（数量），收集（接收）、拆解、破碎、贮存、</w:t>
                  </w:r>
                  <w:r>
                    <w:rPr>
                      <w:u w:val="single"/>
                    </w:rPr>
                    <w:t>处置的时间，运输单位的名称和联系方式，拆解得到的产品和不可回收利用的废物的数量和去向等。监测报告和经营情况记录应至少保存3年。</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b/>
                      <w:w w:val="99"/>
                      <w:u w:val="single"/>
                    </w:rPr>
                    <w:t>4</w:t>
                  </w:r>
                </w:p>
              </w:tc>
              <w:tc>
                <w:tcPr>
                  <w:tcW w:w="8401" w:type="dxa"/>
                  <w:gridSpan w:val="3"/>
                  <w:tcBorders>
                    <w:tl2br w:val="nil"/>
                    <w:tr2bl w:val="nil"/>
                  </w:tcBorders>
                  <w:tcMar>
                    <w:top w:w="0" w:type="dxa"/>
                    <w:left w:w="57" w:type="dxa"/>
                    <w:bottom w:w="0" w:type="dxa"/>
                    <w:right w:w="57" w:type="dxa"/>
                  </w:tcMar>
                  <w:vAlign w:val="center"/>
                </w:tcPr>
                <w:p>
                  <w:pPr>
                    <w:pStyle w:val="314"/>
                    <w:rPr>
                      <w:u w:val="single"/>
                    </w:rPr>
                  </w:pPr>
                  <w:r>
                    <w:rPr>
                      <w:b/>
                      <w:u w:val="single"/>
                    </w:rPr>
                    <w:t>污染控制要求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4.1</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拆解、破碎过程不得对空气、土壤、地表水和地下水造成污染。</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根据</w:t>
                  </w:r>
                  <w:r>
                    <w:rPr>
                      <w:u w:val="single"/>
                    </w:rPr>
                    <w:t>项目环境影响分析</w:t>
                  </w:r>
                  <w:r>
                    <w:rPr>
                      <w:rFonts w:hint="eastAsia"/>
                      <w:u w:val="single"/>
                    </w:rPr>
                    <w:t>，</w:t>
                  </w:r>
                  <w:r>
                    <w:rPr>
                      <w:u w:val="single"/>
                    </w:rPr>
                    <w:t>项目大气污染物排放量较小</w:t>
                  </w:r>
                  <w:r>
                    <w:rPr>
                      <w:rFonts w:hint="eastAsia"/>
                      <w:u w:val="single"/>
                    </w:rPr>
                    <w:t>，</w:t>
                  </w:r>
                  <w:r>
                    <w:rPr>
                      <w:u w:val="single"/>
                    </w:rPr>
                    <w:t>影响范围小</w:t>
                  </w:r>
                  <w:r>
                    <w:rPr>
                      <w:rFonts w:hint="eastAsia"/>
                      <w:u w:val="single"/>
                    </w:rPr>
                    <w:t>。地面</w:t>
                  </w:r>
                  <w:r>
                    <w:rPr>
                      <w:u w:val="single"/>
                    </w:rPr>
                    <w:t>清洗废水和收集的雨水经隔油池处理后拉运至污水处理厂进一步处理</w:t>
                  </w:r>
                  <w:r>
                    <w:rPr>
                      <w:rFonts w:hint="eastAsia"/>
                      <w:u w:val="single"/>
                    </w:rPr>
                    <w:t>，</w:t>
                  </w:r>
                  <w:r>
                    <w:rPr>
                      <w:u w:val="single"/>
                    </w:rPr>
                    <w:t>项目设置了较为完善的风险防控措施</w:t>
                  </w:r>
                  <w:r>
                    <w:rPr>
                      <w:rFonts w:hint="eastAsia"/>
                      <w:u w:val="single"/>
                    </w:rPr>
                    <w:t>，</w:t>
                  </w:r>
                  <w:r>
                    <w:rPr>
                      <w:u w:val="single"/>
                    </w:rPr>
                    <w:t>不会对区域环境造成污染</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4.2</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的污水经处理后直接排入水体的水质应满足GB8978中的1998年1月1日起建设(包括改、新建)的单位的水污染物的一级排放标准要求；经处理后排入城市管网的水质应满足GB8978中的1998年1月1日起建设(包括改、新建)的单位的水污染物的三级排放标准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本项目</w:t>
                  </w:r>
                  <w:r>
                    <w:rPr>
                      <w:u w:val="single"/>
                    </w:rPr>
                    <w:t>不对报废汽车和拆解车间地面进行清洗</w:t>
                  </w:r>
                  <w:r>
                    <w:rPr>
                      <w:rFonts w:hint="eastAsia"/>
                      <w:u w:val="single"/>
                    </w:rPr>
                    <w:t>，</w:t>
                  </w:r>
                  <w:r>
                    <w:rPr>
                      <w:u w:val="single"/>
                    </w:rPr>
                    <w:t>无工艺废水产生</w:t>
                  </w:r>
                  <w:r>
                    <w:rPr>
                      <w:rFonts w:hint="eastAsia"/>
                      <w:u w:val="single"/>
                    </w:rPr>
                    <w:t>。地面</w:t>
                  </w:r>
                  <w:r>
                    <w:rPr>
                      <w:u w:val="single"/>
                    </w:rPr>
                    <w:t>清洗废水和收集的雨水经隔油池处理后拉运至污水处理厂进一步处理</w:t>
                  </w:r>
                  <w:r>
                    <w:rPr>
                      <w:rFonts w:hint="eastAsia"/>
                      <w:u w:val="single"/>
                    </w:rPr>
                    <w:t>。</w:t>
                  </w:r>
                  <w:r>
                    <w:rPr>
                      <w:u w:val="single"/>
                    </w:rPr>
                    <w:t>生活污水排入防渗旱厕后用于农肥</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4.3</w:t>
                  </w:r>
                </w:p>
              </w:tc>
              <w:tc>
                <w:tcPr>
                  <w:tcW w:w="4678" w:type="dxa"/>
                  <w:tcBorders>
                    <w:tl2br w:val="nil"/>
                    <w:tr2bl w:val="nil"/>
                  </w:tcBorders>
                  <w:tcMar>
                    <w:top w:w="0" w:type="dxa"/>
                    <w:left w:w="57" w:type="dxa"/>
                    <w:bottom w:w="0" w:type="dxa"/>
                    <w:right w:w="57" w:type="dxa"/>
                  </w:tcMar>
                  <w:vAlign w:val="center"/>
                </w:tcPr>
                <w:p>
                  <w:pPr>
                    <w:pStyle w:val="314"/>
                    <w:rPr>
                      <w:u w:val="single"/>
                    </w:rPr>
                  </w:pPr>
                  <w:r>
                    <w:rPr>
                      <w:spacing w:val="-2"/>
                      <w:u w:val="single"/>
                    </w:rPr>
                    <w:t>报废机动车拆解、破碎企业产生的危险废物的贮存应满足GB</w:t>
                  </w:r>
                  <w:r>
                    <w:rPr>
                      <w:u w:val="single"/>
                    </w:rPr>
                    <w:t>18597的要求。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危废按照相关要求管理处置</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4.4</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报废机动车拆解、破碎企业产生的工业固体废物的贮存、填埋设施应满足GB18599的要求，焚烧设施应满足GB18484的要求。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产生的固废均得到合理处置，符合标准要求</w:t>
                  </w:r>
                </w:p>
              </w:tc>
              <w:tc>
                <w:tcPr>
                  <w:tcW w:w="1049" w:type="dxa"/>
                  <w:tcBorders>
                    <w:tl2br w:val="nil"/>
                    <w:tr2bl w:val="nil"/>
                  </w:tcBorders>
                  <w:tcMar>
                    <w:top w:w="0" w:type="dxa"/>
                    <w:left w:w="57" w:type="dxa"/>
                    <w:bottom w:w="0" w:type="dxa"/>
                    <w:right w:w="57" w:type="dxa"/>
                  </w:tcMar>
                  <w:vAlign w:val="center"/>
                </w:tcPr>
                <w:p>
                  <w:pPr>
                    <w:pStyle w:val="314"/>
                    <w:rPr>
                      <w:u w:val="single"/>
                    </w:rPr>
                  </w:pPr>
                </w:p>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4.5</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报废机动车拆解、破碎企业产生的危险废物的焚烧设施应满足GB18484的要求，填埋设施应满足GB18598的要求。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拟建项目不涉及焚烧设施和填埋设施</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4.6</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报废机动车拆解、破碎企业除满足第4.4、4.5条规定外，其他烟气排放设施排放的废气应满足GB16297中新污染源大气污染物最高允许排放浓度的要求。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rFonts w:hint="eastAsia"/>
                      <w:u w:val="single"/>
                    </w:rPr>
                    <w:t>项目</w:t>
                  </w:r>
                  <w:r>
                    <w:rPr>
                      <w:u w:val="single"/>
                    </w:rPr>
                    <w:t>各项废气污染物排放均满足GB16297中新污染源大气污染物最高允许排放浓度的要求。</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4.7</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报废机动车拆解、破碎企业的恶臭污染物排放应满足GB14554中新、改、新建企业的恶臭污染物厂界排放限值的二级标准要求。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废气污染物达标排放</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40" w:hRule="atLeast"/>
              </w:trPr>
              <w:tc>
                <w:tcPr>
                  <w:tcW w:w="614" w:type="dxa"/>
                  <w:tcBorders>
                    <w:tl2br w:val="nil"/>
                    <w:tr2bl w:val="nil"/>
                  </w:tcBorders>
                  <w:tcMar>
                    <w:top w:w="0" w:type="dxa"/>
                    <w:left w:w="57" w:type="dxa"/>
                    <w:bottom w:w="0" w:type="dxa"/>
                    <w:right w:w="57" w:type="dxa"/>
                  </w:tcMar>
                  <w:vAlign w:val="center"/>
                </w:tcPr>
                <w:p>
                  <w:pPr>
                    <w:pStyle w:val="314"/>
                    <w:rPr>
                      <w:u w:val="single"/>
                    </w:rPr>
                  </w:pPr>
                  <w:r>
                    <w:rPr>
                      <w:u w:val="single"/>
                    </w:rPr>
                    <w:t>4.8</w:t>
                  </w:r>
                </w:p>
              </w:tc>
              <w:tc>
                <w:tcPr>
                  <w:tcW w:w="4678" w:type="dxa"/>
                  <w:tcBorders>
                    <w:tl2br w:val="nil"/>
                    <w:tr2bl w:val="nil"/>
                  </w:tcBorders>
                  <w:tcMar>
                    <w:top w:w="0" w:type="dxa"/>
                    <w:left w:w="57" w:type="dxa"/>
                    <w:bottom w:w="0" w:type="dxa"/>
                    <w:right w:w="57" w:type="dxa"/>
                  </w:tcMar>
                  <w:vAlign w:val="center"/>
                </w:tcPr>
                <w:p>
                  <w:pPr>
                    <w:pStyle w:val="314"/>
                    <w:rPr>
                      <w:u w:val="single"/>
                    </w:rPr>
                  </w:pPr>
                  <w:r>
                    <w:rPr>
                      <w:u w:val="single"/>
                    </w:rPr>
                    <w:t>报废机动车拆解、破碎企业的厂界噪声应满足GB12348中的Ⅱ类标准要求。</w:t>
                  </w:r>
                </w:p>
              </w:tc>
              <w:tc>
                <w:tcPr>
                  <w:tcW w:w="2674" w:type="dxa"/>
                  <w:tcBorders>
                    <w:tl2br w:val="nil"/>
                    <w:tr2bl w:val="nil"/>
                  </w:tcBorders>
                  <w:tcMar>
                    <w:top w:w="0" w:type="dxa"/>
                    <w:left w:w="57" w:type="dxa"/>
                    <w:bottom w:w="0" w:type="dxa"/>
                    <w:right w:w="57" w:type="dxa"/>
                  </w:tcMar>
                  <w:vAlign w:val="center"/>
                </w:tcPr>
                <w:p>
                  <w:pPr>
                    <w:pStyle w:val="314"/>
                    <w:rPr>
                      <w:u w:val="single"/>
                    </w:rPr>
                  </w:pPr>
                  <w:r>
                    <w:rPr>
                      <w:u w:val="single"/>
                    </w:rPr>
                    <w:t>厂界噪声达标</w:t>
                  </w:r>
                </w:p>
              </w:tc>
              <w:tc>
                <w:tcPr>
                  <w:tcW w:w="1049" w:type="dxa"/>
                  <w:tcBorders>
                    <w:tl2br w:val="nil"/>
                    <w:tr2bl w:val="nil"/>
                  </w:tcBorders>
                  <w:tcMar>
                    <w:top w:w="0" w:type="dxa"/>
                    <w:left w:w="57" w:type="dxa"/>
                    <w:bottom w:w="0" w:type="dxa"/>
                    <w:right w:w="57" w:type="dxa"/>
                  </w:tcMar>
                  <w:vAlign w:val="center"/>
                </w:tcPr>
                <w:p>
                  <w:pPr>
                    <w:pStyle w:val="314"/>
                    <w:rPr>
                      <w:u w:val="single"/>
                    </w:rPr>
                  </w:pPr>
                  <w:r>
                    <w:rPr>
                      <w:u w:val="single"/>
                    </w:rPr>
                    <w:t>符合</w:t>
                  </w:r>
                </w:p>
              </w:tc>
            </w:tr>
          </w:tbl>
          <w:p>
            <w:pPr>
              <w:pStyle w:val="2"/>
              <w:spacing w:line="360" w:lineRule="auto"/>
              <w:ind w:left="0" w:leftChars="0"/>
              <w:rPr>
                <w:sz w:val="28"/>
                <w:szCs w:val="21"/>
              </w:rPr>
            </w:pPr>
            <w:r>
              <w:rPr>
                <w:rFonts w:hint="eastAsia"/>
                <w:sz w:val="28"/>
                <w:szCs w:val="21"/>
              </w:rPr>
              <w:t>四、选址合理性分析</w:t>
            </w:r>
          </w:p>
          <w:p>
            <w:pPr>
              <w:pStyle w:val="312"/>
            </w:pPr>
            <w:r>
              <w:rPr>
                <w:rFonts w:hint="eastAsia"/>
              </w:rPr>
              <w:t>项目位于白山市抚松县抚松镇，在现有厂区内进行建设，项目用地为建设用地，项目建设符合“三线一单”要求，选址符合《报废汽车回收拆解企业技术规范》（GB22128-2019）和《报废机动车拆解环境保护技术规范》（HJ348-</w:t>
            </w:r>
            <w:r>
              <w:t>2007</w:t>
            </w:r>
            <w:r>
              <w:rPr>
                <w:rFonts w:hint="eastAsia"/>
              </w:rPr>
              <w:t>）相关要求，厂址处交通方便，供电、供水便利，项目选址合理。</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tbl>
    <w:p>
      <w:pPr>
        <w:pStyle w:val="2"/>
        <w:ind w:left="480"/>
      </w:pPr>
      <w:r>
        <w:br w:type="page"/>
      </w:r>
    </w:p>
    <w:p>
      <w:pPr>
        <w:pStyle w:val="3"/>
        <w:numPr>
          <w:ilvl w:val="0"/>
          <w:numId w:val="0"/>
        </w:numPr>
        <w:spacing w:before="0" w:beforeLines="0" w:after="0" w:afterLines="0" w:line="240" w:lineRule="auto"/>
        <w:jc w:val="both"/>
      </w:pPr>
      <w:r>
        <w:rPr>
          <w:rFonts w:hint="eastAsia"/>
        </w:rPr>
        <w:t>结论与建议</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3" w:type="dxa"/>
          </w:tcPr>
          <w:p>
            <w:pPr>
              <w:pStyle w:val="2"/>
              <w:spacing w:line="360" w:lineRule="auto"/>
              <w:ind w:left="0" w:leftChars="0"/>
              <w:rPr>
                <w:sz w:val="28"/>
                <w:szCs w:val="21"/>
              </w:rPr>
            </w:pPr>
            <w:r>
              <w:rPr>
                <w:rFonts w:hint="eastAsia"/>
                <w:sz w:val="28"/>
                <w:szCs w:val="21"/>
              </w:rPr>
              <w:t>一、项目概况</w:t>
            </w:r>
          </w:p>
          <w:p>
            <w:pPr>
              <w:tabs>
                <w:tab w:val="left" w:pos="1260"/>
              </w:tabs>
              <w:ind w:firstLine="480" w:firstLineChars="200"/>
              <w:jc w:val="left"/>
              <w:textAlignment w:val="baseline"/>
            </w:pPr>
            <w:r>
              <w:t>本项目为抚松县金属回收经营部汽车拆解项目</w:t>
            </w:r>
            <w:r>
              <w:rPr>
                <w:rFonts w:hint="eastAsia"/>
              </w:rPr>
              <w:t>，项目占地面积5</w:t>
            </w:r>
            <w:r>
              <w:t>000</w:t>
            </w:r>
            <w:r>
              <w:rPr>
                <w:rFonts w:hint="eastAsia"/>
              </w:rPr>
              <w:t>m</w:t>
            </w:r>
            <w:r>
              <w:rPr>
                <w:vertAlign w:val="superscript"/>
              </w:rPr>
              <w:t>2</w:t>
            </w:r>
            <w:r>
              <w:rPr>
                <w:rFonts w:hint="eastAsia"/>
              </w:rPr>
              <w:t>，在现有厂区内进行改扩建。项目年拆解报废机动车5</w:t>
            </w:r>
            <w:r>
              <w:t>00</w:t>
            </w:r>
            <w:r>
              <w:rPr>
                <w:rFonts w:hint="eastAsia"/>
              </w:rPr>
              <w:t>辆（轿车450辆，客、货车50辆）。项目总投资为2</w:t>
            </w:r>
            <w:r>
              <w:t>0</w:t>
            </w:r>
            <w:r>
              <w:rPr>
                <w:rFonts w:hint="eastAsia"/>
              </w:rPr>
              <w:t>0万元，全部由企业自筹。其中环境保护投资30.5万元，占总投资的1</w:t>
            </w:r>
            <w:r>
              <w:t>5</w:t>
            </w:r>
            <w:r>
              <w:rPr>
                <w:rFonts w:hint="eastAsia"/>
              </w:rPr>
              <w:t>.3%。</w:t>
            </w:r>
          </w:p>
          <w:p>
            <w:pPr>
              <w:pStyle w:val="2"/>
              <w:spacing w:line="360" w:lineRule="auto"/>
              <w:ind w:left="0" w:leftChars="0"/>
              <w:rPr>
                <w:sz w:val="28"/>
                <w:szCs w:val="21"/>
              </w:rPr>
            </w:pPr>
            <w:r>
              <w:rPr>
                <w:rFonts w:hint="eastAsia"/>
                <w:sz w:val="28"/>
                <w:szCs w:val="21"/>
              </w:rPr>
              <w:t>二、环境质量现状评价结果</w:t>
            </w:r>
          </w:p>
          <w:p>
            <w:pPr>
              <w:pStyle w:val="312"/>
              <w:ind w:firstLine="482"/>
              <w:rPr>
                <w:b/>
                <w:bCs/>
              </w:rPr>
            </w:pPr>
            <w:r>
              <w:rPr>
                <w:rFonts w:hint="eastAsia"/>
                <w:b/>
                <w:bCs/>
              </w:rPr>
              <w:t>（一）环境空气质量现状</w:t>
            </w:r>
          </w:p>
          <w:p>
            <w:pPr>
              <w:pStyle w:val="312"/>
            </w:pPr>
            <w:r>
              <w:t>201</w:t>
            </w:r>
            <w:r>
              <w:rPr>
                <w:rFonts w:hint="eastAsia"/>
              </w:rPr>
              <w:t>9</w:t>
            </w:r>
            <w:r>
              <w:t>年</w:t>
            </w:r>
            <w:r>
              <w:rPr>
                <w:rFonts w:hint="eastAsia"/>
              </w:rPr>
              <w:t>，白山</w:t>
            </w:r>
            <w:r>
              <w:t>市6项基本污染物满足GB3095-2012《环境空气质量标准》中的二级标准，区域为达标区。本次补充监测的</w:t>
            </w:r>
            <w:r>
              <w:rPr>
                <w:rFonts w:hint="eastAsia"/>
              </w:rPr>
              <w:t>TSP、氟化物现状</w:t>
            </w:r>
            <w:r>
              <w:t>浓度均能满足</w:t>
            </w:r>
            <w:r>
              <w:rPr>
                <w:bCs/>
              </w:rPr>
              <w:t>《环境空气质量标准》（GB3095-2012）</w:t>
            </w:r>
            <w:r>
              <w:rPr>
                <w:rFonts w:hint="eastAsia"/>
                <w:bCs/>
              </w:rPr>
              <w:t>中</w:t>
            </w:r>
            <w:r>
              <w:rPr>
                <w:bCs/>
              </w:rPr>
              <w:t>二级标准，</w:t>
            </w:r>
            <w:r>
              <w:rPr>
                <w:rFonts w:hint="eastAsia"/>
                <w:bCs/>
              </w:rPr>
              <w:t>其中未作规定的非甲烷总烃满足</w:t>
            </w:r>
            <w:r>
              <w:rPr>
                <w:bCs/>
              </w:rPr>
              <w:t>《大气污染物综合排放标准详解》一书中的相关标准取值</w:t>
            </w:r>
            <w:r>
              <w:rPr>
                <w:rFonts w:hint="eastAsia"/>
                <w:bCs/>
              </w:rPr>
              <w:t>。区域环境空气现状质量良好。</w:t>
            </w:r>
          </w:p>
          <w:p>
            <w:pPr>
              <w:pStyle w:val="312"/>
              <w:ind w:firstLine="482"/>
              <w:rPr>
                <w:b/>
                <w:bCs/>
              </w:rPr>
            </w:pPr>
            <w:r>
              <w:rPr>
                <w:rFonts w:hint="eastAsia"/>
                <w:b/>
                <w:bCs/>
              </w:rPr>
              <w:t>（二）地表水环境质量现状</w:t>
            </w:r>
          </w:p>
          <w:p>
            <w:pPr>
              <w:pStyle w:val="312"/>
            </w:pPr>
            <w:r>
              <w:rPr>
                <w:rFonts w:hint="eastAsia"/>
              </w:rPr>
              <w:t>距离本项目最近的地表水体为头道松花江，</w:t>
            </w:r>
            <w:r>
              <w:t>本次在</w:t>
            </w:r>
            <w:r>
              <w:rPr>
                <w:rFonts w:hint="eastAsia"/>
              </w:rPr>
              <w:t>头道松花江</w:t>
            </w:r>
            <w:r>
              <w:t>布设的2个地表水监测断面各项监测因子单项标准指数均小于1，水质满足GB3838-2002《地表水环境质量标准》中Ⅲ类标准要求。</w:t>
            </w:r>
          </w:p>
          <w:p>
            <w:pPr>
              <w:pStyle w:val="312"/>
              <w:ind w:firstLine="482"/>
              <w:rPr>
                <w:b/>
                <w:bCs/>
              </w:rPr>
            </w:pPr>
            <w:r>
              <w:rPr>
                <w:rFonts w:hint="eastAsia"/>
                <w:b/>
                <w:bCs/>
              </w:rPr>
              <w:t>（三）声环境质量现状</w:t>
            </w:r>
          </w:p>
          <w:p>
            <w:pPr>
              <w:pStyle w:val="312"/>
            </w:pPr>
            <w:r>
              <w:rPr>
                <w:rFonts w:hint="eastAsia"/>
              </w:rPr>
              <w:t>根据</w:t>
            </w:r>
            <w:r>
              <w:t>对标结果，各监测点昼间和夜间噪声值均能满足GB3096-2008</w:t>
            </w:r>
            <w:r>
              <w:rPr>
                <w:rFonts w:hint="eastAsia"/>
              </w:rPr>
              <w:t>《</w:t>
            </w:r>
            <w:r>
              <w:t>声环境质量标准</w:t>
            </w:r>
            <w:r>
              <w:rPr>
                <w:rFonts w:hint="eastAsia"/>
              </w:rPr>
              <w:t>》</w:t>
            </w:r>
            <w:r>
              <w:t>中</w:t>
            </w:r>
            <w:r>
              <w:rPr>
                <w:rFonts w:hint="eastAsia"/>
              </w:rPr>
              <w:t>相应</w:t>
            </w:r>
            <w:r>
              <w:t>标准要求，评价区域声环境质量状况良好。</w:t>
            </w:r>
          </w:p>
          <w:p>
            <w:pPr>
              <w:pStyle w:val="312"/>
              <w:ind w:firstLine="482"/>
              <w:rPr>
                <w:b/>
                <w:bCs/>
              </w:rPr>
            </w:pPr>
            <w:r>
              <w:rPr>
                <w:rFonts w:hint="eastAsia"/>
                <w:b/>
                <w:bCs/>
              </w:rPr>
              <w:t>（四）地下水环境质量现状</w:t>
            </w:r>
          </w:p>
          <w:p>
            <w:pPr>
              <w:pStyle w:val="312"/>
            </w:pPr>
            <w:r>
              <w:rPr>
                <w:rFonts w:hint="eastAsia"/>
              </w:rPr>
              <w:t>本次在项目所在区域共布设了3个潜水监测点位，</w:t>
            </w:r>
            <w:r>
              <w:t>从监测和评价结果来看，各地下水监测点</w:t>
            </w:r>
            <w:r>
              <w:rPr>
                <w:bCs/>
              </w:rPr>
              <w:t>监测指标均满足《地下水质量标准》（GB/T14848-2017）中Ⅲ类标准要求</w:t>
            </w:r>
            <w:r>
              <w:rPr>
                <w:rFonts w:hint="eastAsia"/>
                <w:bCs/>
              </w:rPr>
              <w:t>，</w:t>
            </w:r>
            <w:r>
              <w:rPr>
                <w:bCs/>
              </w:rPr>
              <w:t>石油类浓度满足GB5749-2006《生活饮用水卫生标准》附录A中限值要求，</w:t>
            </w:r>
            <w:r>
              <w:rPr>
                <w:rFonts w:hint="eastAsia"/>
                <w:bCs/>
              </w:rPr>
              <w:t>区域</w:t>
            </w:r>
            <w:r>
              <w:rPr>
                <w:bCs/>
              </w:rPr>
              <w:t>地下水环境质量现状良好。</w:t>
            </w:r>
          </w:p>
          <w:p>
            <w:pPr>
              <w:pStyle w:val="312"/>
              <w:ind w:firstLine="482"/>
              <w:rPr>
                <w:b/>
                <w:bCs/>
              </w:rPr>
            </w:pPr>
            <w:r>
              <w:rPr>
                <w:rFonts w:hint="eastAsia"/>
                <w:b/>
                <w:bCs/>
              </w:rPr>
              <w:t>（五）土壤环境质量现状</w:t>
            </w:r>
          </w:p>
          <w:p>
            <w:pPr>
              <w:pStyle w:val="312"/>
            </w:pPr>
            <w:r>
              <w:rPr>
                <w:rFonts w:hint="eastAsia"/>
              </w:rPr>
              <w:t>本次在项目评价范围内共布设了3个表层样点，根据监测结果，</w:t>
            </w:r>
            <w:r>
              <w:rPr>
                <w:kern w:val="0"/>
              </w:rPr>
              <w:t>评价区土壤中各污染物均低于《土壤环境质量</w:t>
            </w:r>
            <w:r>
              <w:rPr>
                <w:rFonts w:hint="eastAsia"/>
                <w:kern w:val="0"/>
              </w:rPr>
              <w:t xml:space="preserve"> </w:t>
            </w:r>
            <w:r>
              <w:rPr>
                <w:kern w:val="0"/>
              </w:rPr>
              <w:t>建设用地土壤污染风险管控标准（试行）》（GB36600-2018）中第二类用地筛选值。</w:t>
            </w:r>
          </w:p>
          <w:p>
            <w:pPr>
              <w:pStyle w:val="2"/>
              <w:spacing w:line="360" w:lineRule="auto"/>
              <w:ind w:left="0" w:leftChars="0"/>
              <w:rPr>
                <w:sz w:val="28"/>
                <w:szCs w:val="21"/>
              </w:rPr>
            </w:pPr>
            <w:r>
              <w:rPr>
                <w:rFonts w:hint="eastAsia"/>
                <w:sz w:val="28"/>
                <w:szCs w:val="21"/>
              </w:rPr>
              <w:t>三、环境影响评价结论</w:t>
            </w:r>
          </w:p>
          <w:p>
            <w:pPr>
              <w:pStyle w:val="2"/>
              <w:spacing w:line="360" w:lineRule="auto"/>
              <w:ind w:left="480"/>
              <w:rPr>
                <w:lang w:val="zh-CN"/>
              </w:rPr>
            </w:pPr>
            <w:r>
              <w:rPr>
                <w:rFonts w:hint="eastAsia"/>
                <w:lang w:val="zh-CN"/>
              </w:rPr>
              <w:t>（一）</w:t>
            </w:r>
            <w:r>
              <w:rPr>
                <w:rFonts w:hint="eastAsia"/>
              </w:rPr>
              <w:t>大气环境影响分析</w:t>
            </w:r>
          </w:p>
          <w:p>
            <w:pPr>
              <w:pStyle w:val="312"/>
              <w:rPr>
                <w:lang w:bidi="ar"/>
              </w:rPr>
            </w:pPr>
            <w:r>
              <w:rPr>
                <w:rFonts w:hint="eastAsia"/>
              </w:rPr>
              <w:t>项目废气主要有燃油收集、废油液收集、油液储存过程挥发的有机废气（以非甲烷总烃计），切割过程产生的粉尘（颗粒物）、制冷剂收集过程挥发的含氟废气（氟化物）。</w:t>
            </w:r>
            <w:r>
              <w:rPr>
                <w:rFonts w:hint="eastAsia"/>
                <w:lang w:bidi="ar"/>
              </w:rPr>
              <w:t>根据项目大气污染物估算模型预测结果，本项目无组织排放的颗粒物下风向最大浓度占标率最大，P</w:t>
            </w:r>
            <w:r>
              <w:rPr>
                <w:rFonts w:hint="eastAsia"/>
                <w:vertAlign w:val="subscript"/>
                <w:lang w:bidi="ar"/>
              </w:rPr>
              <w:t>TSP</w:t>
            </w:r>
            <w:r>
              <w:rPr>
                <w:rFonts w:hint="eastAsia"/>
                <w:lang w:bidi="ar"/>
              </w:rPr>
              <w:t>=7.11%，最大落地浓度出现在下风向14m。各无组织污染物排放能够满足GB16297-1996《</w:t>
            </w:r>
            <w:r>
              <w:rPr>
                <w:lang w:bidi="ar"/>
              </w:rPr>
              <w:t>大气污染物综合排放标准</w:t>
            </w:r>
            <w:r>
              <w:rPr>
                <w:rFonts w:hint="eastAsia"/>
                <w:lang w:bidi="ar"/>
              </w:rPr>
              <w:t>》无组织排放限值要求，项目无组织排放废气对区域环境空气影响较小。</w:t>
            </w:r>
          </w:p>
          <w:p>
            <w:pPr>
              <w:ind w:firstLine="482" w:firstLineChars="200"/>
              <w:rPr>
                <w:b/>
                <w:bCs/>
              </w:rPr>
            </w:pPr>
            <w:r>
              <w:rPr>
                <w:rFonts w:hint="eastAsia"/>
                <w:b/>
                <w:bCs/>
              </w:rPr>
              <w:t>（二）地表水环境影响分析</w:t>
            </w:r>
          </w:p>
          <w:p>
            <w:pPr>
              <w:pStyle w:val="312"/>
            </w:pPr>
            <w:r>
              <w:rPr>
                <w:rFonts w:hint="eastAsia"/>
              </w:rPr>
              <w:t>本项目产生的废水主要为地面清洗废水、厂区收集的雨水和职工生活污水。生活污水排入防渗旱厕，定期清掏用于农肥。地面清洗废水和厂区收集的雨水经隔油池处理后采用罐车拉运至抚松县净源污水处理有限公司进一步处理，处理达到</w:t>
            </w:r>
            <w:r>
              <w:t>《城镇污水处理厂污染物排放标准》（GB18918-2002）中的一级A标准</w:t>
            </w:r>
            <w:r>
              <w:rPr>
                <w:rFonts w:hint="eastAsia"/>
              </w:rPr>
              <w:t>后最终排入头道松花江。</w:t>
            </w:r>
            <w:r>
              <w:t>本项目各项污</w:t>
            </w:r>
            <w:r>
              <w:rPr>
                <w:rFonts w:hint="eastAsia"/>
              </w:rPr>
              <w:t>、</w:t>
            </w:r>
            <w:r>
              <w:t>废水采取各项环保措施后均可得到有效处理或综合利用</w:t>
            </w:r>
            <w:r>
              <w:rPr>
                <w:rFonts w:hint="eastAsia"/>
              </w:rPr>
              <w:t>，</w:t>
            </w:r>
            <w:r>
              <w:t>不直接外排至地表水环境</w:t>
            </w:r>
            <w:r>
              <w:rPr>
                <w:rFonts w:hint="eastAsia"/>
              </w:rPr>
              <w:t>，</w:t>
            </w:r>
            <w:r>
              <w:t>不会对区域地表水体产生不利影响</w:t>
            </w:r>
            <w:r>
              <w:rPr>
                <w:rFonts w:hint="eastAsia"/>
              </w:rPr>
              <w:t>。</w:t>
            </w:r>
          </w:p>
          <w:p>
            <w:pPr>
              <w:pStyle w:val="330"/>
              <w:numPr>
                <w:ilvl w:val="0"/>
                <w:numId w:val="0"/>
              </w:numPr>
              <w:ind w:firstLine="482" w:firstLineChars="200"/>
            </w:pPr>
            <w:bookmarkStart w:id="280" w:name="_Toc52083097"/>
            <w:r>
              <w:rPr>
                <w:rFonts w:hint="eastAsia"/>
              </w:rPr>
              <w:t>（三）地下水环境影响分析</w:t>
            </w:r>
            <w:bookmarkEnd w:id="280"/>
          </w:p>
          <w:p>
            <w:pPr>
              <w:pStyle w:val="312"/>
              <w:rPr>
                <w:lang w:val="zh-CN" w:bidi="ar"/>
              </w:rPr>
            </w:pPr>
            <w:r>
              <w:t>本项目各项污</w:t>
            </w:r>
            <w:r>
              <w:rPr>
                <w:rFonts w:hint="eastAsia"/>
              </w:rPr>
              <w:t>、</w:t>
            </w:r>
            <w:r>
              <w:t>废水采取各项环保措施后均可得到有效处理或综合利用</w:t>
            </w:r>
            <w:r>
              <w:rPr>
                <w:rFonts w:hint="eastAsia"/>
              </w:rPr>
              <w:t>，</w:t>
            </w:r>
            <w:r>
              <w:t>不直接外排</w:t>
            </w:r>
            <w:r>
              <w:rPr>
                <w:rFonts w:hint="eastAsia"/>
              </w:rPr>
              <w:t>，项目设置了较为完善的分区防渗措施，正常情况下项目产生的污、废水不会对地下水造成污染。</w:t>
            </w:r>
            <w:r>
              <w:rPr>
                <w:rFonts w:hint="eastAsia"/>
                <w:lang w:val="zh-CN" w:bidi="ar"/>
              </w:rPr>
              <w:t>项目废水发生事故泄漏时</w:t>
            </w:r>
            <w:r>
              <w:t>石油类发生泄漏情况下100d影响范围在泄漏点至下游55m范围内；1000d影响范围在泄漏点至下游210m范围内，3000d影响范围在泄漏点至下游440m范围内</w:t>
            </w:r>
            <w:r>
              <w:rPr>
                <w:rFonts w:hint="eastAsia"/>
              </w:rPr>
              <w:t>。</w:t>
            </w:r>
            <w:r>
              <w:rPr>
                <w:rFonts w:hint="eastAsia"/>
                <w:lang w:val="zh-CN"/>
              </w:rPr>
              <w:t>根据地下水敏感程度调查，项目周边无</w:t>
            </w:r>
            <w:r>
              <w:rPr>
                <w:lang w:val="zh-TW"/>
              </w:rPr>
              <w:t>集中式和分散式饮用水水源地</w:t>
            </w:r>
            <w:r>
              <w:rPr>
                <w:rFonts w:hint="eastAsia"/>
                <w:lang w:val="zh-TW"/>
              </w:rPr>
              <w:t>，项目地下水环境不敏感，周边440m范围内无饮用水井，但为了</w:t>
            </w:r>
            <w:r>
              <w:rPr>
                <w:rFonts w:hint="eastAsia"/>
                <w:lang w:val="zh-CN"/>
              </w:rPr>
              <w:t>避免因废油事故泄漏对区域地下水环境造成污染，</w:t>
            </w:r>
            <w:r>
              <w:t>项目须</w:t>
            </w:r>
            <w:r>
              <w:rPr>
                <w:rFonts w:hint="eastAsia"/>
                <w:lang w:val="zh-CN"/>
              </w:rPr>
              <w:t>采取严格的防渗措施和源头控制措施</w:t>
            </w:r>
            <w:r>
              <w:t>。</w:t>
            </w:r>
          </w:p>
          <w:p>
            <w:pPr>
              <w:pStyle w:val="330"/>
              <w:numPr>
                <w:ilvl w:val="0"/>
                <w:numId w:val="0"/>
              </w:numPr>
              <w:ind w:firstLine="482" w:firstLineChars="200"/>
            </w:pPr>
            <w:bookmarkStart w:id="281" w:name="_Toc52083098"/>
            <w:r>
              <w:rPr>
                <w:rFonts w:hint="eastAsia"/>
                <w:lang w:eastAsia="zh-CN"/>
              </w:rPr>
              <w:t>（四）声环境影响分析</w:t>
            </w:r>
            <w:bookmarkEnd w:id="281"/>
          </w:p>
          <w:p>
            <w:pPr>
              <w:pStyle w:val="337"/>
              <w:ind w:firstLine="468"/>
            </w:pPr>
            <w:r>
              <w:rPr>
                <w:rFonts w:hint="eastAsia"/>
                <w:spacing w:val="-3"/>
                <w:lang w:bidi="ar"/>
              </w:rPr>
              <w:t>根据噪声预测结果</w:t>
            </w:r>
            <w:r>
              <w:rPr>
                <w:spacing w:val="-3"/>
                <w:lang w:bidi="ar"/>
              </w:rPr>
              <w:t>可知，</w:t>
            </w:r>
            <w:r>
              <w:rPr>
                <w:rFonts w:hint="eastAsia"/>
                <w:spacing w:val="-3"/>
                <w:lang w:bidi="ar"/>
              </w:rPr>
              <w:t>对项目各噪声源采取合理降噪措施后，项目西侧厂界</w:t>
            </w:r>
            <w:r>
              <w:rPr>
                <w:lang w:bidi="ar"/>
              </w:rPr>
              <w:t>噪声预测值</w:t>
            </w:r>
            <w:r>
              <w:rPr>
                <w:rFonts w:hint="eastAsia"/>
                <w:bCs/>
                <w:lang w:bidi="ar"/>
              </w:rPr>
              <w:t>满足</w:t>
            </w:r>
            <w:r>
              <w:rPr>
                <w:snapToGrid w:val="0"/>
                <w:lang w:bidi="ar"/>
              </w:rPr>
              <w:t>《工业企业厂界环境噪声排放标准》（GB12348-2008）表1中厂界外声环境功能类别</w:t>
            </w:r>
            <w:r>
              <w:rPr>
                <w:rFonts w:ascii="宋体" w:hAnsi="宋体"/>
                <w:snapToGrid w:val="0"/>
                <w:lang w:bidi="ar"/>
              </w:rPr>
              <w:t>“</w:t>
            </w:r>
            <w:r>
              <w:rPr>
                <w:snapToGrid w:val="0"/>
                <w:lang w:bidi="ar"/>
              </w:rPr>
              <w:t>4</w:t>
            </w:r>
            <w:r>
              <w:rPr>
                <w:rFonts w:ascii="宋体" w:hAnsi="宋体"/>
                <w:snapToGrid w:val="0"/>
                <w:lang w:bidi="ar"/>
              </w:rPr>
              <w:t>类”功</w:t>
            </w:r>
            <w:r>
              <w:rPr>
                <w:snapToGrid w:val="0"/>
                <w:lang w:bidi="ar"/>
              </w:rPr>
              <w:t>能区</w:t>
            </w:r>
            <w:r>
              <w:rPr>
                <w:lang w:bidi="ar"/>
              </w:rPr>
              <w:t>标准要求，</w:t>
            </w:r>
            <w:r>
              <w:rPr>
                <w:rFonts w:hint="eastAsia"/>
                <w:lang w:bidi="ar"/>
              </w:rPr>
              <w:t>东侧、南侧、北侧</w:t>
            </w:r>
            <w:r>
              <w:rPr>
                <w:rFonts w:hint="eastAsia"/>
                <w:spacing w:val="-3"/>
                <w:lang w:bidi="ar"/>
              </w:rPr>
              <w:t>厂界</w:t>
            </w:r>
            <w:r>
              <w:rPr>
                <w:lang w:bidi="ar"/>
              </w:rPr>
              <w:t>噪声预测值</w:t>
            </w:r>
            <w:r>
              <w:rPr>
                <w:rFonts w:hint="eastAsia"/>
                <w:bCs/>
                <w:lang w:bidi="ar"/>
              </w:rPr>
              <w:t>满足</w:t>
            </w:r>
            <w:r>
              <w:rPr>
                <w:snapToGrid w:val="0"/>
                <w:lang w:bidi="ar"/>
              </w:rPr>
              <w:t>GB12348-2008</w:t>
            </w:r>
            <w:r>
              <w:rPr>
                <w:rFonts w:hint="eastAsia"/>
                <w:snapToGrid w:val="0"/>
                <w:lang w:bidi="ar"/>
              </w:rPr>
              <w:t>中2类区标准要求，</w:t>
            </w:r>
            <w:r>
              <w:rPr>
                <w:lang w:bidi="ar"/>
              </w:rPr>
              <w:t>项目</w:t>
            </w:r>
            <w:r>
              <w:rPr>
                <w:rFonts w:hint="eastAsia"/>
                <w:lang w:bidi="ar"/>
              </w:rPr>
              <w:t>拆解</w:t>
            </w:r>
            <w:r>
              <w:rPr>
                <w:lang w:bidi="ar"/>
              </w:rPr>
              <w:t>设备产生的噪声对外环境影响较小。</w:t>
            </w:r>
          </w:p>
          <w:p>
            <w:pPr>
              <w:pStyle w:val="330"/>
              <w:numPr>
                <w:ilvl w:val="0"/>
                <w:numId w:val="0"/>
              </w:numPr>
              <w:ind w:firstLine="482" w:firstLineChars="200"/>
            </w:pPr>
            <w:bookmarkStart w:id="282" w:name="_Toc52083099"/>
            <w:r>
              <w:rPr>
                <w:rFonts w:hint="eastAsia"/>
              </w:rPr>
              <w:t>（五）固体废物影响分析</w:t>
            </w:r>
            <w:bookmarkEnd w:id="282"/>
          </w:p>
          <w:p>
            <w:pPr>
              <w:pStyle w:val="312"/>
            </w:pPr>
            <w:r>
              <w:rPr>
                <w:rFonts w:hint="eastAsia"/>
              </w:rPr>
              <w:t>本项目为报废机动车拆解项目，根据项目特点，项目将产生大量的固体废物，其中废钢铁、有色金属、塑料、橡胶、玻璃、尼龙等均具有回收利用价值，外售给相关利用单位回收。部分碎玻璃等不可利用物品属于第</w:t>
            </w:r>
            <w:r>
              <w:t>Ⅰ</w:t>
            </w:r>
            <w:r>
              <w:rPr>
                <w:rFonts w:hint="eastAsia"/>
              </w:rPr>
              <w:t>类一般工业固体废物，贮存在一般固废贮存区，交由环卫部门清运处理。废油液、废蓄电池、废制冷剂、废滤清器、废电容、含汞含铅部件、废液化气罐、废含油劳保用品等危险废物分类收集存放在危废暂存间，按类别委托有相应资质的单位进行处理。生活垃圾集中收集后由环卫部门定期清运并统一处理。</w:t>
            </w:r>
          </w:p>
          <w:p>
            <w:pPr>
              <w:pStyle w:val="330"/>
              <w:numPr>
                <w:ilvl w:val="0"/>
                <w:numId w:val="0"/>
              </w:numPr>
              <w:ind w:firstLine="482" w:firstLineChars="200"/>
              <w:rPr>
                <w:lang w:eastAsia="zh-CN"/>
              </w:rPr>
            </w:pPr>
            <w:bookmarkStart w:id="283" w:name="_Toc52083100"/>
            <w:r>
              <w:rPr>
                <w:rFonts w:hint="eastAsia"/>
              </w:rPr>
              <w:t>（六）土壤环境影响分析</w:t>
            </w:r>
            <w:bookmarkEnd w:id="283"/>
          </w:p>
          <w:p>
            <w:pPr>
              <w:pStyle w:val="312"/>
              <w:rPr>
                <w:kern w:val="0"/>
              </w:rPr>
            </w:pPr>
            <w:r>
              <w:rPr>
                <w:rFonts w:hint="eastAsia"/>
                <w:kern w:val="0"/>
              </w:rPr>
              <w:t>根据项目土壤环境影响源、影响因子及影响途径的识别，项目对周边土壤环境影响主要为挥发性有机物通过大气沉降可能对周边耕地造成一定的影响，重金属及石油类等废水、废液、危险废物发生事故泄漏的情况下主要可能通过地面漫流、垂直入渗等方式对厂区土壤质量造成一定的污染。</w:t>
            </w:r>
          </w:p>
          <w:p>
            <w:pPr>
              <w:pStyle w:val="2"/>
              <w:spacing w:line="360" w:lineRule="auto"/>
              <w:ind w:left="0" w:leftChars="0"/>
              <w:rPr>
                <w:sz w:val="28"/>
                <w:szCs w:val="21"/>
              </w:rPr>
            </w:pPr>
            <w:r>
              <w:rPr>
                <w:rFonts w:hint="eastAsia"/>
                <w:sz w:val="28"/>
                <w:szCs w:val="21"/>
              </w:rPr>
              <w:t>四、污染防治措施评价结论</w:t>
            </w:r>
          </w:p>
          <w:p>
            <w:pPr>
              <w:pStyle w:val="330"/>
              <w:numPr>
                <w:ilvl w:val="0"/>
                <w:numId w:val="0"/>
              </w:numPr>
              <w:ind w:firstLine="482" w:firstLineChars="200"/>
            </w:pPr>
            <w:bookmarkStart w:id="284" w:name="_Toc52083102"/>
            <w:r>
              <w:rPr>
                <w:rFonts w:hint="eastAsia"/>
              </w:rPr>
              <w:t>（一）大气污染防治措施</w:t>
            </w:r>
            <w:bookmarkEnd w:id="284"/>
          </w:p>
          <w:p>
            <w:pPr>
              <w:pStyle w:val="312"/>
              <w:rPr>
                <w:lang w:bidi="ar"/>
              </w:rPr>
            </w:pPr>
            <w:r>
              <w:rPr>
                <w:rFonts w:hint="eastAsia"/>
                <w:lang w:bidi="ar"/>
              </w:rPr>
              <w:t>采用气动抽接油机回收燃油、废油液、制冷剂，油液抽出后存于密闭罐体内，减少无组织烃类气体挥发，在作业过程中规范操作，加强生产管理，特别是对废油液、废制冷剂的管理，及时收集后根据相关标准妥善储存，减少氟化物、非甲烷总烃泄漏到环境中的概率和数量，采用移动式烟尘净化器收集切割粉尘，减少切割粉尘的排放量。在采取以上措施后，可有效降低项目生产过程中无组织排放废气对周边环境空气的影响，厂界无组织废气污染物浓度可满足《大气污染物综合排放标准》（G</w:t>
            </w:r>
            <w:r>
              <w:rPr>
                <w:lang w:bidi="ar"/>
              </w:rPr>
              <w:t>B16297-1996</w:t>
            </w:r>
            <w:r>
              <w:rPr>
                <w:rFonts w:hint="eastAsia"/>
                <w:lang w:bidi="ar"/>
              </w:rPr>
              <w:t>）中无组织排放监控点浓度限值要求。</w:t>
            </w:r>
          </w:p>
          <w:p>
            <w:pPr>
              <w:pStyle w:val="330"/>
              <w:numPr>
                <w:ilvl w:val="0"/>
                <w:numId w:val="0"/>
              </w:numPr>
              <w:ind w:firstLine="482" w:firstLineChars="200"/>
            </w:pPr>
            <w:bookmarkStart w:id="285" w:name="_Toc52083103"/>
            <w:r>
              <w:rPr>
                <w:rFonts w:hint="eastAsia"/>
              </w:rPr>
              <w:t>（二）地表水污染防治措施</w:t>
            </w:r>
            <w:bookmarkEnd w:id="285"/>
          </w:p>
          <w:p>
            <w:pPr>
              <w:pStyle w:val="312"/>
            </w:pPr>
            <w:r>
              <w:rPr>
                <w:rFonts w:hint="eastAsia"/>
              </w:rPr>
              <w:t>生活污水排入防渗旱厕，定期清掏用于农肥。地面清洗废水和收集的厂区雨水经隔油池处理后采用罐车拉运至抚松县净源污水处理有限公司进一步处理，处理达到</w:t>
            </w:r>
            <w:r>
              <w:t>《城镇污水处理厂污染物排放标准》（GB18918-2002）中的一级A标准</w:t>
            </w:r>
            <w:r>
              <w:rPr>
                <w:rFonts w:hint="eastAsia"/>
              </w:rPr>
              <w:t>后最终排入头道松花江。</w:t>
            </w:r>
            <w:r>
              <w:t>本项目各项污</w:t>
            </w:r>
            <w:r>
              <w:rPr>
                <w:rFonts w:hint="eastAsia"/>
              </w:rPr>
              <w:t>、</w:t>
            </w:r>
            <w:r>
              <w:t>废水采取各项环保措施后均可得到有效处理或综合利用</w:t>
            </w:r>
            <w:r>
              <w:rPr>
                <w:rFonts w:hint="eastAsia"/>
              </w:rPr>
              <w:t>，</w:t>
            </w:r>
            <w:r>
              <w:t>不直接外排至地表水环境</w:t>
            </w:r>
            <w:r>
              <w:rPr>
                <w:rFonts w:hint="eastAsia"/>
              </w:rPr>
              <w:t>，</w:t>
            </w:r>
            <w:r>
              <w:t>不会对区域地表水体产生不利影响</w:t>
            </w:r>
            <w:r>
              <w:rPr>
                <w:rFonts w:hint="eastAsia"/>
              </w:rPr>
              <w:t>。</w:t>
            </w:r>
          </w:p>
          <w:p>
            <w:pPr>
              <w:pStyle w:val="330"/>
              <w:numPr>
                <w:ilvl w:val="0"/>
                <w:numId w:val="0"/>
              </w:numPr>
              <w:ind w:firstLine="482" w:firstLineChars="200"/>
            </w:pPr>
            <w:bookmarkStart w:id="286" w:name="_Toc52083104"/>
            <w:r>
              <w:rPr>
                <w:rFonts w:hint="eastAsia"/>
              </w:rPr>
              <w:t>（三）地下水污染防治措施</w:t>
            </w:r>
            <w:bookmarkEnd w:id="286"/>
          </w:p>
          <w:p>
            <w:pPr>
              <w:pStyle w:val="312"/>
            </w:pPr>
            <w:r>
              <w:rPr>
                <w:rFonts w:hint="eastAsia" w:hAnsi="宋体"/>
              </w:rPr>
              <w:t>根据厂区可能泄漏至地面域污染物的性质和生产单元构筑方式，将厂区划分为重点防渗区、一般防渗区、简单防渗区，</w:t>
            </w:r>
            <w:r>
              <w:rPr>
                <w:rFonts w:hint="eastAsia"/>
              </w:rPr>
              <w:t>以防止和降低污染物的跑、冒、滴、漏，将污染物泄漏的环境风险事故降到最低程度。</w:t>
            </w:r>
            <w:r>
              <w:rPr>
                <w:rFonts w:hint="eastAsia"/>
                <w:spacing w:val="-4"/>
              </w:rPr>
              <w:t>项目各构筑物防渗系数能够符合相关规定要求，项目生产过程废水、固体废弃物渗入或转移到地下水的概率较小，项目设置1</w:t>
            </w:r>
            <w:r>
              <w:rPr>
                <w:spacing w:val="-4"/>
              </w:rPr>
              <w:t>0</w:t>
            </w:r>
            <w:r>
              <w:rPr>
                <w:rFonts w:hint="eastAsia"/>
                <w:spacing w:val="-4"/>
              </w:rPr>
              <w:t>0m</w:t>
            </w:r>
            <w:r>
              <w:rPr>
                <w:rFonts w:hint="eastAsia"/>
                <w:spacing w:val="-4"/>
                <w:vertAlign w:val="superscript"/>
              </w:rPr>
              <w:t>3</w:t>
            </w:r>
            <w:r>
              <w:rPr>
                <w:rFonts w:hint="eastAsia"/>
                <w:spacing w:val="-4"/>
              </w:rPr>
              <w:t>事故应急池一座，事故状态下废水立即排入事故应急池。综上分析，地下水污染防治措施合理可行。</w:t>
            </w:r>
          </w:p>
          <w:p>
            <w:pPr>
              <w:pStyle w:val="330"/>
              <w:numPr>
                <w:ilvl w:val="0"/>
                <w:numId w:val="0"/>
              </w:numPr>
              <w:ind w:firstLine="482" w:firstLineChars="200"/>
            </w:pPr>
            <w:bookmarkStart w:id="287" w:name="_Toc52083105"/>
            <w:r>
              <w:rPr>
                <w:rFonts w:hint="eastAsia"/>
              </w:rPr>
              <w:t>（四）声环境污染防治措施</w:t>
            </w:r>
            <w:bookmarkEnd w:id="287"/>
          </w:p>
          <w:p>
            <w:pPr>
              <w:pStyle w:val="312"/>
            </w:pPr>
            <w:r>
              <w:rPr>
                <w:rFonts w:hint="eastAsia"/>
              </w:rPr>
              <w:t>从源头控制做起，</w:t>
            </w:r>
            <w:r>
              <w:rPr>
                <w:rFonts w:ascii="宋体" w:hAnsi="宋体"/>
              </w:rPr>
              <w:t>选用性能优、噪声低的设备</w:t>
            </w:r>
            <w:r>
              <w:rPr>
                <w:rFonts w:hint="eastAsia" w:ascii="宋体" w:hAnsi="宋体"/>
              </w:rPr>
              <w:t>，</w:t>
            </w:r>
            <w:r>
              <w:rPr>
                <w:rFonts w:ascii="宋体" w:hAnsi="宋体"/>
              </w:rPr>
              <w:t>高噪声设备均在密闭的房间内布置，并设置减振基础，通过房间的建筑隔声，可起到较好的降噪效果</w:t>
            </w:r>
            <w:r>
              <w:rPr>
                <w:rFonts w:hint="eastAsia" w:ascii="宋体" w:hAnsi="宋体"/>
              </w:rPr>
              <w:t>。通过采取上述噪声治理措施后，可保证项目厂界噪声满足相关标准要求，措施合理可行。</w:t>
            </w:r>
          </w:p>
          <w:p>
            <w:pPr>
              <w:pStyle w:val="330"/>
              <w:numPr>
                <w:ilvl w:val="0"/>
                <w:numId w:val="0"/>
              </w:numPr>
              <w:ind w:firstLine="482" w:firstLineChars="200"/>
            </w:pPr>
            <w:bookmarkStart w:id="288" w:name="_Toc52083106"/>
            <w:r>
              <w:rPr>
                <w:rFonts w:hint="eastAsia"/>
              </w:rPr>
              <w:t>（五）固体废物处置措施</w:t>
            </w:r>
            <w:bookmarkEnd w:id="288"/>
          </w:p>
          <w:p>
            <w:pPr>
              <w:pStyle w:val="312"/>
            </w:pPr>
            <w:r>
              <w:rPr>
                <w:rFonts w:hint="eastAsia"/>
              </w:rPr>
              <w:t>本项目为报废机动车拆解项目，根据项目特点，项目将产生大量的固体废物，其中非钢铁、有色金属、塑料、橡胶、玻璃、尼龙等均具有回收利用价值，外售给相关利用单位回收。部分碎玻璃等不可利用物品属于第</w:t>
            </w:r>
            <w:r>
              <w:t>Ⅰ</w:t>
            </w:r>
            <w:r>
              <w:rPr>
                <w:rFonts w:hint="eastAsia"/>
              </w:rPr>
              <w:t>类一般工业固体废物，贮存在一般固废贮存区，交由环卫部门清运处理。废油液、废蓄电池、废制冷剂、废滤清器、废电容、含汞含铅部件、废液化气罐、废吸油毡等危险废物分类收集存放在危废暂存间，按类别委托有相应资质的单位进行处理。生活垃圾集中收集后由环卫部门定期清运并统一处理。项目产生的各项固体废物均可得到合理处置或利用，不会对环境产生二次污染。</w:t>
            </w:r>
          </w:p>
          <w:p>
            <w:pPr>
              <w:pStyle w:val="330"/>
              <w:numPr>
                <w:ilvl w:val="0"/>
                <w:numId w:val="0"/>
              </w:numPr>
              <w:ind w:firstLine="482" w:firstLineChars="200"/>
            </w:pPr>
            <w:bookmarkStart w:id="289" w:name="_Toc52083107"/>
            <w:r>
              <w:rPr>
                <w:rFonts w:hint="eastAsia"/>
              </w:rPr>
              <w:t>（六）土壤污染防治措施</w:t>
            </w:r>
            <w:bookmarkEnd w:id="289"/>
          </w:p>
          <w:p>
            <w:pPr>
              <w:pStyle w:val="312"/>
              <w:ind w:firstLine="472"/>
            </w:pPr>
            <w:r>
              <w:rPr>
                <w:rFonts w:hint="eastAsia"/>
                <w:spacing w:val="-2"/>
              </w:rPr>
              <w:t>本项目建设</w:t>
            </w:r>
            <w:r>
              <w:rPr>
                <w:rFonts w:hint="eastAsia"/>
              </w:rPr>
              <w:t>严格</w:t>
            </w:r>
            <w:r>
              <w:rPr>
                <w:rFonts w:hint="eastAsia"/>
                <w:spacing w:val="-2"/>
              </w:rPr>
              <w:t>防渗措施，将发生事故泄漏对土壤造成不利影响的概率降至最低。同时设置1</w:t>
            </w:r>
            <w:r>
              <w:rPr>
                <w:spacing w:val="-2"/>
              </w:rPr>
              <w:t>0</w:t>
            </w:r>
            <w:r>
              <w:rPr>
                <w:rFonts w:hint="eastAsia"/>
                <w:spacing w:val="-2"/>
              </w:rPr>
              <w:t>0m</w:t>
            </w:r>
            <w:r>
              <w:rPr>
                <w:rFonts w:hint="eastAsia"/>
                <w:spacing w:val="-2"/>
                <w:vertAlign w:val="superscript"/>
              </w:rPr>
              <w:t>3</w:t>
            </w:r>
            <w:r>
              <w:rPr>
                <w:rFonts w:hint="eastAsia"/>
                <w:spacing w:val="-2"/>
              </w:rPr>
              <w:t>事故应急池一座，事故状态下废水立即排入事故应急池，最大限度地降低对土壤环境造成污染的程度。在采取源头控制、过程阻断，污染物消减和分区防控等措施后，可以将项目对土壤环境造成的影响降至最低。</w:t>
            </w:r>
          </w:p>
          <w:p>
            <w:pPr>
              <w:pStyle w:val="2"/>
              <w:spacing w:line="360" w:lineRule="auto"/>
              <w:ind w:left="0" w:leftChars="0"/>
              <w:rPr>
                <w:sz w:val="28"/>
                <w:szCs w:val="21"/>
              </w:rPr>
            </w:pPr>
            <w:r>
              <w:rPr>
                <w:rFonts w:hint="eastAsia"/>
                <w:sz w:val="28"/>
                <w:szCs w:val="21"/>
              </w:rPr>
              <w:t>五、选址合理性分析</w:t>
            </w:r>
          </w:p>
          <w:p>
            <w:pPr>
              <w:pStyle w:val="312"/>
            </w:pPr>
            <w:r>
              <w:rPr>
                <w:rFonts w:hint="eastAsia"/>
              </w:rPr>
              <w:t>项目位于白山市抚松县抚松镇，在现有厂区内进行建设，项目用地为建设用地，项目建设符合吉林省“三线一单”要求，选址符合《报废汽车回收拆解企业技术规范》（GB22128-2019）和《报废机动车拆解环境保护技术规范》（HJ348-</w:t>
            </w:r>
            <w:r>
              <w:t>2007</w:t>
            </w:r>
            <w:r>
              <w:rPr>
                <w:rFonts w:hint="eastAsia"/>
              </w:rPr>
              <w:t>）相关要求，厂址处交通方便，供电、供水便利，项目选址合理。</w:t>
            </w:r>
          </w:p>
          <w:p>
            <w:pPr>
              <w:pStyle w:val="2"/>
              <w:spacing w:line="360" w:lineRule="auto"/>
              <w:ind w:left="0" w:leftChars="0"/>
              <w:rPr>
                <w:sz w:val="28"/>
                <w:szCs w:val="21"/>
              </w:rPr>
            </w:pPr>
            <w:r>
              <w:rPr>
                <w:rFonts w:hint="eastAsia"/>
                <w:sz w:val="28"/>
                <w:szCs w:val="21"/>
              </w:rPr>
              <w:t>六、总结论</w:t>
            </w:r>
          </w:p>
          <w:p>
            <w:pPr>
              <w:spacing w:line="336" w:lineRule="auto"/>
              <w:ind w:firstLine="480" w:firstLineChars="200"/>
            </w:pPr>
            <w:r>
              <w:t>本项目为抚松县金属回收经营部汽车拆解项目</w:t>
            </w:r>
            <w:r>
              <w:rPr>
                <w:rFonts w:hint="eastAsia"/>
              </w:rPr>
              <w:t>，项目符合国家产业政策，符合相关行业政策和环保规范要求。该项目技术工艺可行，符合清洁生产要求。在认真落实报告书中各项污染防治措施后，可实现污染物稳定达标排放，通过加强环境管理和环境监测，可有效降低风险事故发生概率。项目建设对发展循环经济，提高废旧资源综合利用率有一定积极意义，同时也具有较好的经济效益、环境效益和社会效益。综合分析，从环保角度分析，项目的建设是可行的。</w:t>
            </w: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p>
            <w:pPr>
              <w:pStyle w:val="337"/>
            </w:pPr>
          </w:p>
        </w:tc>
      </w:tr>
      <w:bookmarkEnd w:id="9"/>
      <w:bookmarkEnd w:id="10"/>
      <w:bookmarkEnd w:id="11"/>
      <w:bookmarkEnd w:id="12"/>
      <w:bookmarkEnd w:id="13"/>
      <w:bookmarkEnd w:id="14"/>
      <w:bookmarkEnd w:id="15"/>
      <w:bookmarkEnd w:id="16"/>
      <w:bookmarkEnd w:id="17"/>
      <w:bookmarkEnd w:id="18"/>
      <w:bookmarkEnd w:id="19"/>
      <w:bookmarkEnd w:id="20"/>
    </w:tbl>
    <w:p>
      <w:pPr>
        <w:sectPr>
          <w:pgSz w:w="11906" w:h="16838"/>
          <w:pgMar w:top="1418" w:right="1418" w:bottom="1418" w:left="1418" w:header="851" w:footer="992" w:gutter="0"/>
          <w:cols w:space="720" w:num="1"/>
          <w:docGrid w:linePitch="312" w:charSpace="0"/>
        </w:sectPr>
      </w:pPr>
    </w:p>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trPr>
        <w:tc>
          <w:tcPr>
            <w:tcW w:w="9286" w:type="dxa"/>
          </w:tcPr>
          <w:p>
            <w:pPr>
              <w:adjustRightInd/>
              <w:snapToGrid/>
              <w:ind w:firstLine="199" w:firstLineChars="62"/>
              <w:rPr>
                <w:b/>
                <w:sz w:val="32"/>
                <w:szCs w:val="24"/>
              </w:rPr>
            </w:pPr>
            <w:r>
              <w:rPr>
                <w:b/>
                <w:sz w:val="32"/>
                <w:szCs w:val="24"/>
              </w:rPr>
              <w:t>预审意见：</w:t>
            </w:r>
          </w:p>
          <w:p>
            <w:pPr>
              <w:adjustRightInd/>
              <w:snapToGrid/>
              <w:ind w:firstLine="442" w:firstLineChars="200"/>
              <w:rPr>
                <w:b/>
                <w:sz w:val="22"/>
                <w:szCs w:val="24"/>
              </w:rPr>
            </w:pPr>
          </w:p>
          <w:p>
            <w:pPr>
              <w:adjustRightInd/>
              <w:snapToGrid/>
              <w:ind w:firstLine="442" w:firstLineChars="200"/>
              <w:rPr>
                <w:b/>
                <w:sz w:val="22"/>
                <w:szCs w:val="24"/>
              </w:rPr>
            </w:pPr>
          </w:p>
          <w:p>
            <w:pPr>
              <w:adjustRightInd/>
              <w:snapToGrid/>
              <w:ind w:firstLine="442" w:firstLineChars="200"/>
              <w:rPr>
                <w:b/>
                <w:sz w:val="22"/>
                <w:szCs w:val="24"/>
              </w:rPr>
            </w:pPr>
          </w:p>
          <w:p>
            <w:pPr>
              <w:adjustRightInd/>
              <w:snapToGrid/>
              <w:ind w:firstLine="643" w:firstLineChars="200"/>
              <w:jc w:val="right"/>
              <w:rPr>
                <w:b/>
                <w:sz w:val="32"/>
                <w:szCs w:val="24"/>
              </w:rPr>
            </w:pPr>
          </w:p>
          <w:p>
            <w:pPr>
              <w:wordWrap w:val="0"/>
              <w:adjustRightInd/>
              <w:snapToGrid/>
              <w:ind w:firstLine="643" w:firstLineChars="200"/>
              <w:jc w:val="right"/>
              <w:rPr>
                <w:b/>
                <w:sz w:val="20"/>
                <w:szCs w:val="24"/>
              </w:rPr>
            </w:pPr>
            <w:r>
              <w:rPr>
                <w:b/>
                <w:sz w:val="32"/>
                <w:szCs w:val="24"/>
              </w:rPr>
              <w:t xml:space="preserve">公   章        </w:t>
            </w:r>
          </w:p>
          <w:p>
            <w:pPr>
              <w:adjustRightInd/>
              <w:snapToGrid/>
              <w:ind w:firstLine="402" w:firstLineChars="200"/>
              <w:jc w:val="right"/>
              <w:rPr>
                <w:b/>
                <w:sz w:val="20"/>
                <w:szCs w:val="24"/>
              </w:rPr>
            </w:pPr>
          </w:p>
          <w:p>
            <w:pPr>
              <w:wordWrap w:val="0"/>
              <w:adjustRightInd/>
              <w:snapToGrid/>
              <w:ind w:firstLine="402" w:firstLineChars="200"/>
              <w:jc w:val="right"/>
              <w:rPr>
                <w:b/>
                <w:sz w:val="20"/>
                <w:szCs w:val="24"/>
              </w:rPr>
            </w:pPr>
            <w:r>
              <w:rPr>
                <w:b/>
                <w:sz w:val="20"/>
                <w:szCs w:val="24"/>
              </w:rPr>
              <w:t xml:space="preserve">     </w:t>
            </w:r>
          </w:p>
          <w:p>
            <w:pPr>
              <w:adjustRightInd/>
              <w:snapToGrid/>
              <w:ind w:firstLine="643" w:firstLineChars="200"/>
              <w:jc w:val="right"/>
              <w:rPr>
                <w:b/>
                <w:sz w:val="32"/>
                <w:szCs w:val="24"/>
              </w:rPr>
            </w:pPr>
            <w:r>
              <w:rPr>
                <w:b/>
                <w:sz w:val="32"/>
                <w:szCs w:val="24"/>
              </w:rPr>
              <w:t xml:space="preserve">     </w:t>
            </w:r>
          </w:p>
          <w:p>
            <w:pPr>
              <w:wordWrap w:val="0"/>
              <w:adjustRightInd/>
              <w:snapToGrid/>
              <w:ind w:right="160" w:firstLine="643" w:firstLineChars="200"/>
              <w:jc w:val="right"/>
              <w:rPr>
                <w:b/>
                <w:sz w:val="32"/>
                <w:szCs w:val="24"/>
              </w:rPr>
            </w:pPr>
            <w:r>
              <w:rPr>
                <w:b/>
                <w:sz w:val="32"/>
                <w:szCs w:val="24"/>
              </w:rPr>
              <w:t xml:space="preserve">经办人：                               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trPr>
        <w:tc>
          <w:tcPr>
            <w:tcW w:w="9286" w:type="dxa"/>
          </w:tcPr>
          <w:p>
            <w:pPr>
              <w:adjustRightInd/>
              <w:snapToGrid/>
              <w:ind w:firstLine="643" w:firstLineChars="200"/>
              <w:rPr>
                <w:b/>
                <w:sz w:val="32"/>
                <w:szCs w:val="24"/>
              </w:rPr>
            </w:pPr>
            <w:r>
              <w:rPr>
                <w:b/>
                <w:sz w:val="32"/>
                <w:szCs w:val="24"/>
              </w:rPr>
              <w:t xml:space="preserve">  下一级环境保护行政主管部门审查意见：</w:t>
            </w: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643" w:firstLineChars="200"/>
              <w:rPr>
                <w:b/>
                <w:sz w:val="32"/>
                <w:szCs w:val="24"/>
              </w:rPr>
            </w:pPr>
          </w:p>
          <w:p>
            <w:pPr>
              <w:adjustRightInd/>
              <w:snapToGrid/>
              <w:ind w:firstLine="643" w:firstLineChars="200"/>
              <w:rPr>
                <w:b/>
                <w:sz w:val="32"/>
                <w:szCs w:val="24"/>
              </w:rPr>
            </w:pPr>
          </w:p>
          <w:p>
            <w:pPr>
              <w:adjustRightInd/>
              <w:snapToGrid/>
              <w:rPr>
                <w:b/>
                <w:sz w:val="32"/>
                <w:szCs w:val="24"/>
              </w:rPr>
            </w:pPr>
            <w:r>
              <w:rPr>
                <w:b/>
                <w:sz w:val="32"/>
                <w:szCs w:val="24"/>
              </w:rPr>
              <w:t xml:space="preserve">                                          公   章</w:t>
            </w:r>
          </w:p>
          <w:p>
            <w:pPr>
              <w:adjustRightInd/>
              <w:snapToGrid/>
              <w:ind w:firstLine="482" w:firstLineChars="200"/>
              <w:rPr>
                <w:b/>
                <w:szCs w:val="24"/>
              </w:rPr>
            </w:pPr>
          </w:p>
          <w:p>
            <w:pPr>
              <w:adjustRightInd/>
              <w:snapToGrid/>
              <w:ind w:firstLine="482" w:firstLineChars="200"/>
              <w:rPr>
                <w:b/>
                <w:szCs w:val="24"/>
              </w:rPr>
            </w:pPr>
          </w:p>
          <w:p>
            <w:pPr>
              <w:adjustRightInd/>
              <w:snapToGrid/>
              <w:ind w:firstLine="643" w:firstLineChars="200"/>
              <w:rPr>
                <w:b/>
                <w:sz w:val="32"/>
                <w:szCs w:val="24"/>
              </w:rPr>
            </w:pPr>
            <w:r>
              <w:rPr>
                <w:b/>
                <w:sz w:val="32"/>
                <w:szCs w:val="24"/>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8" w:hRule="atLeast"/>
        </w:trPr>
        <w:tc>
          <w:tcPr>
            <w:tcW w:w="9286" w:type="dxa"/>
          </w:tcPr>
          <w:p>
            <w:pPr>
              <w:adjustRightInd/>
              <w:snapToGrid/>
              <w:spacing w:before="240"/>
              <w:ind w:firstLine="643" w:firstLineChars="200"/>
              <w:rPr>
                <w:b/>
                <w:sz w:val="32"/>
                <w:szCs w:val="24"/>
              </w:rPr>
            </w:pPr>
            <w:r>
              <w:rPr>
                <w:b/>
                <w:sz w:val="32"/>
                <w:szCs w:val="24"/>
              </w:rPr>
              <w:t xml:space="preserve">  审批意见：</w:t>
            </w: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482" w:firstLineChars="200"/>
              <w:rPr>
                <w:b/>
                <w:szCs w:val="24"/>
              </w:rPr>
            </w:pPr>
          </w:p>
          <w:p>
            <w:pPr>
              <w:adjustRightInd/>
              <w:snapToGrid/>
              <w:ind w:firstLine="643" w:firstLineChars="200"/>
              <w:rPr>
                <w:b/>
                <w:sz w:val="32"/>
                <w:szCs w:val="24"/>
              </w:rPr>
            </w:pPr>
            <w:r>
              <w:rPr>
                <w:b/>
                <w:sz w:val="32"/>
                <w:szCs w:val="24"/>
              </w:rPr>
              <w:t xml:space="preserve">                                          公  章</w:t>
            </w:r>
          </w:p>
          <w:p>
            <w:pPr>
              <w:adjustRightInd/>
              <w:snapToGrid/>
              <w:ind w:firstLine="442" w:firstLineChars="200"/>
              <w:rPr>
                <w:b/>
                <w:sz w:val="22"/>
                <w:szCs w:val="24"/>
              </w:rPr>
            </w:pPr>
          </w:p>
          <w:p>
            <w:pPr>
              <w:adjustRightInd/>
              <w:snapToGrid/>
              <w:spacing w:after="240" w:afterLines="100"/>
              <w:ind w:firstLine="643" w:firstLineChars="200"/>
              <w:rPr>
                <w:b/>
                <w:sz w:val="32"/>
                <w:szCs w:val="24"/>
              </w:rPr>
            </w:pPr>
            <w:r>
              <w:rPr>
                <w:b/>
                <w:sz w:val="32"/>
                <w:szCs w:val="24"/>
              </w:rPr>
              <w:t xml:space="preserve">  经办人：                            年   月   日 </w:t>
            </w:r>
          </w:p>
        </w:tc>
      </w:tr>
    </w:tbl>
    <w:p>
      <w:pPr>
        <w:widowControl/>
        <w:adjustRightInd/>
        <w:snapToGrid/>
        <w:spacing w:line="240" w:lineRule="auto"/>
        <w:jc w:val="left"/>
        <w:rPr>
          <w:b/>
          <w:lang w:val="zh-CN"/>
        </w:rPr>
      </w:pPr>
    </w:p>
    <w:sectPr>
      <w:footerReference r:id="rId6" w:type="default"/>
      <w:type w:val="continuous"/>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N)">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DNQWMR+TimesNewRomanPSMT">
    <w:altName w:val="Browallia New"/>
    <w:panose1 w:val="00000000000000000000"/>
    <w:charset w:val="00"/>
    <w:family w:val="auto"/>
    <w:pitch w:val="default"/>
    <w:sig w:usb0="00000000" w:usb1="00000000" w:usb2="01010101" w:usb3="01010101" w:csb0="01010101" w:csb1="01010101"/>
  </w:font>
  <w:font w:name="Browallia New">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-348615</wp:posOffset>
              </wp:positionH>
              <wp:positionV relativeFrom="paragraph">
                <wp:posOffset>-57150</wp:posOffset>
              </wp:positionV>
              <wp:extent cx="2705100" cy="264160"/>
              <wp:effectExtent l="0" t="0" r="0" b="0"/>
              <wp:wrapNone/>
              <wp:docPr id="30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05100" cy="264160"/>
                      </a:xfrm>
                      <a:prstGeom prst="rect">
                        <a:avLst/>
                      </a:prstGeom>
                      <a:noFill/>
                      <a:ln w="9525">
                        <a:noFill/>
                        <a:miter lim="800000"/>
                      </a:ln>
                    </wps:spPr>
                    <wps:txbx>
                      <w:txbxContent>
                        <w:p>
                          <w:pPr>
                            <w:spacing w:line="240" w:lineRule="auto"/>
                            <w:ind w:firstLine="420"/>
                            <w:rPr>
                              <w:rFonts w:eastAsia="黑体"/>
                              <w:sz w:val="21"/>
                            </w:rPr>
                          </w:pPr>
                          <w:r>
                            <w:rPr>
                              <w:rFonts w:hint="eastAsia" w:eastAsia="黑体"/>
                              <w:sz w:val="21"/>
                            </w:rPr>
                            <w:t>吉林省师泽环保科技有限公司</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7.45pt;margin-top:-4.5pt;height:20.8pt;width:213pt;z-index:251667456;mso-width-relative:page;mso-height-relative:margin;mso-height-percent:200;" filled="f" stroked="f" coordsize="21600,21600" o:gfxdata="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fIxarXAAAACQEAAA8AAAAAAAAAAQAgAAAAIgAAAGRycy9kb3ducmV2LnhtbFBLAQIUABQAAAAI&#10;AIdO4kCZZpDQJwIAACsEAAAOAAAAAAAAAAEAIAAAACYBAABkcnMvZTJvRG9jLnhtbFBLBQYAAAAA&#10;BgAGAFkBAAC/BQAAAAA=&#10;">
              <v:fill on="f" focussize="0,0"/>
              <v:stroke on="f" miterlimit="8" joinstyle="miter"/>
              <v:imagedata o:title=""/>
              <o:lock v:ext="edit" aspectratio="f"/>
              <v:textbox style="mso-fit-shape-to-text:t;">
                <w:txbxContent>
                  <w:p>
                    <w:pPr>
                      <w:spacing w:line="240" w:lineRule="auto"/>
                      <w:ind w:firstLine="420"/>
                      <w:rPr>
                        <w:rFonts w:eastAsia="黑体"/>
                        <w:sz w:val="21"/>
                      </w:rPr>
                    </w:pPr>
                    <w:r>
                      <w:rPr>
                        <w:rFonts w:hint="eastAsia" w:eastAsia="黑体"/>
                        <w:sz w:val="21"/>
                      </w:rPr>
                      <w:t>吉林省师泽环保科技有限公司</w:t>
                    </w:r>
                  </w:p>
                </w:txbxContent>
              </v:textbox>
            </v:shape>
          </w:pict>
        </mc:Fallback>
      </mc:AlternateContent>
    </w:r>
    <w:r>
      <w:rPr>
        <w:sz w:val="21"/>
      </w:rPr>
      <w:fldChar w:fldCharType="begin"/>
    </w:r>
    <w:r>
      <w:rPr>
        <w:sz w:val="21"/>
      </w:rPr>
      <w:instrText xml:space="preserve">PAGE   \* MERGEFORMAT</w:instrText>
    </w:r>
    <w:r>
      <w:rPr>
        <w:sz w:val="21"/>
      </w:rPr>
      <w:fldChar w:fldCharType="separate"/>
    </w:r>
    <w:r>
      <w:rPr>
        <w:sz w:val="21"/>
        <w:lang w:val="zh-CN"/>
      </w:rPr>
      <w:t>98</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spacing w:line="240" w:lineRule="auto"/>
      <w:rPr>
        <w:rFonts w:ascii="黑体" w:hAns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407"/>
    <w:multiLevelType w:val="multilevel"/>
    <w:tmpl w:val="193E0407"/>
    <w:lvl w:ilvl="0" w:tentative="0">
      <w:start w:val="1"/>
      <w:numFmt w:val="chineseCountingThousand"/>
      <w:pStyle w:val="3"/>
      <w:suff w:val="nothing"/>
      <w:lvlText w:val="第%1章"/>
      <w:lvlJc w:val="left"/>
      <w:pPr>
        <w:ind w:left="0" w:firstLine="0"/>
      </w:pPr>
      <w:rPr>
        <w:rFonts w:hint="eastAsia"/>
      </w:rPr>
    </w:lvl>
    <w:lvl w:ilvl="1" w:tentative="0">
      <w:start w:val="1"/>
      <w:numFmt w:val="decimal"/>
      <w:pStyle w:val="4"/>
      <w:isLgl/>
      <w:suff w:val="nothing"/>
      <w:lvlText w:val="%1.%2"/>
      <w:lvlJc w:val="left"/>
      <w:pPr>
        <w:ind w:left="0" w:firstLine="0"/>
      </w:pPr>
      <w:rPr>
        <w:rFonts w:hint="eastAsia"/>
      </w:rPr>
    </w:lvl>
    <w:lvl w:ilvl="2" w:tentative="0">
      <w:start w:val="1"/>
      <w:numFmt w:val="decimal"/>
      <w:pStyle w:val="5"/>
      <w:isLgl/>
      <w:suff w:val="nothing"/>
      <w:lvlText w:val="%1.%2.%3"/>
      <w:lvlJc w:val="left"/>
      <w:pPr>
        <w:ind w:left="993" w:firstLine="0"/>
      </w:pPr>
      <w:rPr>
        <w:rFonts w:hint="eastAsia"/>
      </w:rPr>
    </w:lvl>
    <w:lvl w:ilvl="3" w:tentative="0">
      <w:start w:val="1"/>
      <w:numFmt w:val="decimal"/>
      <w:pStyle w:val="6"/>
      <w:isLgl/>
      <w:suff w:val="nothing"/>
      <w:lvlText w:val="%1.%2.%3.%4"/>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26E30005"/>
    <w:multiLevelType w:val="multilevel"/>
    <w:tmpl w:val="26E3000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DB2050"/>
    <w:multiLevelType w:val="multilevel"/>
    <w:tmpl w:val="28DB205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1C8717F"/>
    <w:multiLevelType w:val="multilevel"/>
    <w:tmpl w:val="31C8717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7B51E2"/>
    <w:multiLevelType w:val="multilevel"/>
    <w:tmpl w:val="367B51E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2376E5"/>
    <w:multiLevelType w:val="multilevel"/>
    <w:tmpl w:val="3B2376E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9B91488"/>
    <w:multiLevelType w:val="multilevel"/>
    <w:tmpl w:val="49B91488"/>
    <w:lvl w:ilvl="0" w:tentative="0">
      <w:start w:val="1"/>
      <w:numFmt w:val="decimal"/>
      <w:lvlText w:val="表%1"/>
      <w:lvlJc w:val="center"/>
      <w:pPr>
        <w:ind w:left="420" w:hanging="420"/>
      </w:pPr>
      <w:rPr>
        <w:rFonts w:hint="default" w:ascii="Times New Roman" w:hAnsi="Times New Roman" w:cs="Times New Roman"/>
        <w:b w:val="0"/>
        <w:bCs/>
        <w:color w:val="auto"/>
        <w:sz w:val="24"/>
        <w:szCs w:val="24"/>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A14A1D"/>
    <w:multiLevelType w:val="multilevel"/>
    <w:tmpl w:val="51A14A1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8024D2"/>
    <w:multiLevelType w:val="multilevel"/>
    <w:tmpl w:val="568024D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615A7E"/>
    <w:multiLevelType w:val="multilevel"/>
    <w:tmpl w:val="58615A7E"/>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FF0235F"/>
    <w:multiLevelType w:val="multilevel"/>
    <w:tmpl w:val="6FF0235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76BC56DC"/>
    <w:multiLevelType w:val="multilevel"/>
    <w:tmpl w:val="76BC56DC"/>
    <w:lvl w:ilvl="0" w:tentative="0">
      <w:start w:val="1"/>
      <w:numFmt w:val="decimal"/>
      <w:lvlText w:val="%1、"/>
      <w:lvlJc w:val="left"/>
      <w:pPr>
        <w:ind w:left="0" w:firstLine="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F2A391D"/>
    <w:multiLevelType w:val="multilevel"/>
    <w:tmpl w:val="7F2A391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11"/>
  </w:num>
  <w:num w:numId="4">
    <w:abstractNumId w:val="2"/>
  </w:num>
  <w:num w:numId="5">
    <w:abstractNumId w:val="5"/>
  </w:num>
  <w:num w:numId="6">
    <w:abstractNumId w:val="6"/>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47"/>
    <w:rsid w:val="00040C8A"/>
    <w:rsid w:val="000420FF"/>
    <w:rsid w:val="0006660B"/>
    <w:rsid w:val="000F1782"/>
    <w:rsid w:val="000F497A"/>
    <w:rsid w:val="001144A5"/>
    <w:rsid w:val="00177D53"/>
    <w:rsid w:val="00185012"/>
    <w:rsid w:val="001C395E"/>
    <w:rsid w:val="00250219"/>
    <w:rsid w:val="002502E0"/>
    <w:rsid w:val="00283D59"/>
    <w:rsid w:val="002A2E74"/>
    <w:rsid w:val="002B7C36"/>
    <w:rsid w:val="002E0174"/>
    <w:rsid w:val="00321988"/>
    <w:rsid w:val="00381860"/>
    <w:rsid w:val="003B08D8"/>
    <w:rsid w:val="003B3FEF"/>
    <w:rsid w:val="003E06C7"/>
    <w:rsid w:val="003E3A11"/>
    <w:rsid w:val="00404CB6"/>
    <w:rsid w:val="00404D41"/>
    <w:rsid w:val="00415EAC"/>
    <w:rsid w:val="00416A45"/>
    <w:rsid w:val="0042347C"/>
    <w:rsid w:val="00437849"/>
    <w:rsid w:val="004B1430"/>
    <w:rsid w:val="004B290E"/>
    <w:rsid w:val="004C0EC6"/>
    <w:rsid w:val="004D2BC3"/>
    <w:rsid w:val="004E5C2A"/>
    <w:rsid w:val="00521939"/>
    <w:rsid w:val="005872F7"/>
    <w:rsid w:val="0059218A"/>
    <w:rsid w:val="00597ED3"/>
    <w:rsid w:val="005A1E72"/>
    <w:rsid w:val="005A2B76"/>
    <w:rsid w:val="005E58A3"/>
    <w:rsid w:val="00610CCE"/>
    <w:rsid w:val="00611F14"/>
    <w:rsid w:val="00621956"/>
    <w:rsid w:val="006231BC"/>
    <w:rsid w:val="00627F1E"/>
    <w:rsid w:val="006419A2"/>
    <w:rsid w:val="00666959"/>
    <w:rsid w:val="00682982"/>
    <w:rsid w:val="006923DA"/>
    <w:rsid w:val="006A4BD8"/>
    <w:rsid w:val="006A5C47"/>
    <w:rsid w:val="006B70C7"/>
    <w:rsid w:val="006C6DD0"/>
    <w:rsid w:val="006E5955"/>
    <w:rsid w:val="006F2ED7"/>
    <w:rsid w:val="00732211"/>
    <w:rsid w:val="00734B8E"/>
    <w:rsid w:val="00735250"/>
    <w:rsid w:val="00765DDC"/>
    <w:rsid w:val="007B7265"/>
    <w:rsid w:val="007B7AD4"/>
    <w:rsid w:val="007E0C61"/>
    <w:rsid w:val="008C1DAF"/>
    <w:rsid w:val="008D1084"/>
    <w:rsid w:val="008D5682"/>
    <w:rsid w:val="00937352"/>
    <w:rsid w:val="00945325"/>
    <w:rsid w:val="009F422A"/>
    <w:rsid w:val="00A11E7D"/>
    <w:rsid w:val="00A12F5D"/>
    <w:rsid w:val="00A308B4"/>
    <w:rsid w:val="00A47B7D"/>
    <w:rsid w:val="00A66240"/>
    <w:rsid w:val="00A82489"/>
    <w:rsid w:val="00A872A0"/>
    <w:rsid w:val="00B0518E"/>
    <w:rsid w:val="00B32295"/>
    <w:rsid w:val="00B35E48"/>
    <w:rsid w:val="00B472DE"/>
    <w:rsid w:val="00BD14D8"/>
    <w:rsid w:val="00C56051"/>
    <w:rsid w:val="00C94F7E"/>
    <w:rsid w:val="00C96FAD"/>
    <w:rsid w:val="00CD53B9"/>
    <w:rsid w:val="00D2632D"/>
    <w:rsid w:val="00D32D92"/>
    <w:rsid w:val="00D42D6C"/>
    <w:rsid w:val="00D64F55"/>
    <w:rsid w:val="00D81834"/>
    <w:rsid w:val="00D91ED2"/>
    <w:rsid w:val="00DA37E9"/>
    <w:rsid w:val="00DB5795"/>
    <w:rsid w:val="00E628B0"/>
    <w:rsid w:val="00E9073D"/>
    <w:rsid w:val="00E97CC6"/>
    <w:rsid w:val="00EA374A"/>
    <w:rsid w:val="00EC4BE2"/>
    <w:rsid w:val="00EE1436"/>
    <w:rsid w:val="00EE61B7"/>
    <w:rsid w:val="00F312BF"/>
    <w:rsid w:val="00F43114"/>
    <w:rsid w:val="00F53EFA"/>
    <w:rsid w:val="00F86AE2"/>
    <w:rsid w:val="00F932CA"/>
    <w:rsid w:val="1960559B"/>
    <w:rsid w:val="2FD2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qFormat="1" w:uiPriority="99"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uiPriority="0" w:name="FollowedHyperlink"/>
    <w:lsdException w:unhideWhenUsed="0" w:uiPriority="0" w:semiHidden="0" w:name="Strong"/>
    <w:lsdException w:unhideWhenUsed="0" w:uiPriority="20" w:semiHidden="0" w:name="Emphasis"/>
    <w:lsdException w:qFormat="1" w:unhideWhenUsed="0" w:uiPriority="0" w:semiHidden="0" w:name="Document Map"/>
    <w:lsdException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iPriority="99" w:semiHidden="0" w:name="Placeholder Text"/>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napToGrid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link w:val="60"/>
    <w:qFormat/>
    <w:uiPriority w:val="0"/>
    <w:pPr>
      <w:numPr>
        <w:ilvl w:val="0"/>
        <w:numId w:val="1"/>
      </w:numPr>
      <w:spacing w:before="50" w:beforeLines="50" w:after="50" w:afterLines="50"/>
      <w:jc w:val="center"/>
      <w:outlineLvl w:val="0"/>
    </w:pPr>
    <w:rPr>
      <w:rFonts w:eastAsia="黑体"/>
      <w:b/>
      <w:kern w:val="44"/>
      <w:sz w:val="32"/>
      <w:szCs w:val="32"/>
      <w:lang w:val="zh-CN" w:eastAsia="zh-CN"/>
    </w:rPr>
  </w:style>
  <w:style w:type="paragraph" w:styleId="4">
    <w:name w:val="heading 2"/>
    <w:basedOn w:val="1"/>
    <w:next w:val="1"/>
    <w:link w:val="61"/>
    <w:uiPriority w:val="0"/>
    <w:pPr>
      <w:numPr>
        <w:ilvl w:val="1"/>
        <w:numId w:val="1"/>
      </w:numPr>
      <w:jc w:val="left"/>
      <w:outlineLvl w:val="1"/>
    </w:pPr>
    <w:rPr>
      <w:rFonts w:eastAsia="黑体"/>
      <w:b/>
      <w:bCs/>
      <w:sz w:val="28"/>
      <w:szCs w:val="28"/>
      <w:lang w:val="zh-CN" w:eastAsia="zh-CN"/>
    </w:rPr>
  </w:style>
  <w:style w:type="paragraph" w:styleId="5">
    <w:name w:val="heading 3"/>
    <w:basedOn w:val="1"/>
    <w:next w:val="1"/>
    <w:link w:val="62"/>
    <w:qFormat/>
    <w:uiPriority w:val="0"/>
    <w:pPr>
      <w:numPr>
        <w:ilvl w:val="2"/>
        <w:numId w:val="1"/>
      </w:numPr>
      <w:ind w:left="0"/>
      <w:outlineLvl w:val="2"/>
    </w:pPr>
    <w:rPr>
      <w:b/>
      <w:bCs/>
      <w:szCs w:val="28"/>
      <w:lang w:val="zh-CN" w:eastAsia="zh-CN"/>
    </w:rPr>
  </w:style>
  <w:style w:type="paragraph" w:styleId="6">
    <w:name w:val="heading 4"/>
    <w:basedOn w:val="1"/>
    <w:next w:val="1"/>
    <w:link w:val="63"/>
    <w:qFormat/>
    <w:uiPriority w:val="0"/>
    <w:pPr>
      <w:numPr>
        <w:ilvl w:val="3"/>
        <w:numId w:val="1"/>
      </w:numPr>
      <w:outlineLvl w:val="3"/>
    </w:pPr>
    <w:rPr>
      <w:bCs/>
      <w:szCs w:val="24"/>
      <w:lang w:val="zh-CN" w:eastAsia="zh-CN"/>
    </w:rPr>
  </w:style>
  <w:style w:type="paragraph" w:styleId="7">
    <w:name w:val="heading 5"/>
    <w:basedOn w:val="1"/>
    <w:next w:val="1"/>
    <w:link w:val="64"/>
    <w:uiPriority w:val="0"/>
    <w:pPr>
      <w:numPr>
        <w:ilvl w:val="4"/>
        <w:numId w:val="1"/>
      </w:numPr>
      <w:outlineLvl w:val="4"/>
    </w:pPr>
    <w:rPr>
      <w:b/>
      <w:bCs/>
      <w:szCs w:val="28"/>
      <w:lang w:val="zh-CN" w:eastAsia="zh-CN"/>
    </w:rPr>
  </w:style>
  <w:style w:type="paragraph" w:styleId="8">
    <w:name w:val="heading 6"/>
    <w:basedOn w:val="1"/>
    <w:next w:val="1"/>
    <w:link w:val="348"/>
    <w:qFormat/>
    <w:uiPriority w:val="0"/>
    <w:pPr>
      <w:keepNext/>
      <w:keepLines/>
      <w:numPr>
        <w:ilvl w:val="5"/>
        <w:numId w:val="1"/>
      </w:numPr>
      <w:spacing w:before="240" w:after="64" w:line="320" w:lineRule="auto"/>
      <w:outlineLvl w:val="5"/>
    </w:pPr>
    <w:rPr>
      <w:rFonts w:ascii="Arial" w:hAnsi="Arial" w:eastAsia="黑体"/>
      <w:b/>
      <w:bCs/>
      <w:szCs w:val="24"/>
    </w:rPr>
  </w:style>
  <w:style w:type="paragraph" w:styleId="9">
    <w:name w:val="heading 7"/>
    <w:basedOn w:val="1"/>
    <w:next w:val="1"/>
    <w:link w:val="349"/>
    <w:uiPriority w:val="0"/>
    <w:pPr>
      <w:keepNext/>
      <w:keepLines/>
      <w:numPr>
        <w:ilvl w:val="6"/>
        <w:numId w:val="1"/>
      </w:numPr>
      <w:spacing w:before="240" w:after="64" w:line="320" w:lineRule="auto"/>
      <w:outlineLvl w:val="6"/>
    </w:pPr>
    <w:rPr>
      <w:b/>
      <w:bCs/>
      <w:szCs w:val="24"/>
    </w:rPr>
  </w:style>
  <w:style w:type="paragraph" w:styleId="10">
    <w:name w:val="heading 8"/>
    <w:basedOn w:val="1"/>
    <w:next w:val="1"/>
    <w:link w:val="65"/>
    <w:uiPriority w:val="0"/>
    <w:pPr>
      <w:keepNext/>
      <w:keepLines/>
      <w:numPr>
        <w:ilvl w:val="7"/>
        <w:numId w:val="1"/>
      </w:numPr>
      <w:spacing w:before="240" w:after="64" w:line="320" w:lineRule="auto"/>
      <w:outlineLvl w:val="7"/>
    </w:pPr>
    <w:rPr>
      <w:rFonts w:ascii="Arial" w:hAnsi="Arial" w:eastAsia="黑体"/>
      <w:szCs w:val="24"/>
      <w:lang w:val="zh-CN" w:eastAsia="zh-CN"/>
    </w:rPr>
  </w:style>
  <w:style w:type="paragraph" w:styleId="11">
    <w:name w:val="heading 9"/>
    <w:basedOn w:val="1"/>
    <w:next w:val="1"/>
    <w:link w:val="35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39"/>
    <w:pPr>
      <w:spacing w:line="240" w:lineRule="auto"/>
      <w:ind w:left="200" w:leftChars="200"/>
    </w:pPr>
    <w:rPr>
      <w:b/>
    </w:rPr>
  </w:style>
  <w:style w:type="paragraph" w:styleId="12">
    <w:name w:val="toc 7"/>
    <w:basedOn w:val="1"/>
    <w:next w:val="1"/>
    <w:qFormat/>
    <w:uiPriority w:val="39"/>
    <w:pPr>
      <w:ind w:left="2520" w:leftChars="1200"/>
    </w:pPr>
  </w:style>
  <w:style w:type="paragraph" w:styleId="13">
    <w:name w:val="Note Heading"/>
    <w:basedOn w:val="1"/>
    <w:next w:val="1"/>
    <w:link w:val="369"/>
    <w:qFormat/>
    <w:uiPriority w:val="0"/>
    <w:pPr>
      <w:jc w:val="center"/>
    </w:pPr>
    <w:rPr>
      <w:szCs w:val="24"/>
    </w:rPr>
  </w:style>
  <w:style w:type="paragraph" w:styleId="14">
    <w:name w:val="Normal Indent"/>
    <w:basedOn w:val="1"/>
    <w:link w:val="90"/>
    <w:qFormat/>
    <w:uiPriority w:val="99"/>
    <w:pPr>
      <w:ind w:firstLine="420" w:firstLineChars="200"/>
    </w:pPr>
    <w:rPr>
      <w:sz w:val="21"/>
      <w:lang w:val="zh-CN" w:eastAsia="zh-CN"/>
    </w:rPr>
  </w:style>
  <w:style w:type="paragraph" w:styleId="15">
    <w:name w:val="caption"/>
    <w:basedOn w:val="1"/>
    <w:next w:val="1"/>
    <w:qFormat/>
    <w:uiPriority w:val="0"/>
    <w:pPr>
      <w:spacing w:before="152" w:after="160" w:line="240" w:lineRule="exact"/>
      <w:jc w:val="center"/>
      <w:textAlignment w:val="baseline"/>
    </w:pPr>
    <w:rPr>
      <w:kern w:val="0"/>
    </w:rPr>
  </w:style>
  <w:style w:type="paragraph" w:styleId="16">
    <w:name w:val="List Bullet"/>
    <w:basedOn w:val="1"/>
    <w:qFormat/>
    <w:uiPriority w:val="0"/>
    <w:pPr>
      <w:tabs>
        <w:tab w:val="left" w:pos="874"/>
      </w:tabs>
      <w:ind w:left="874" w:hanging="420"/>
    </w:pPr>
    <w:rPr>
      <w:sz w:val="28"/>
    </w:rPr>
  </w:style>
  <w:style w:type="paragraph" w:styleId="17">
    <w:name w:val="Document Map"/>
    <w:basedOn w:val="1"/>
    <w:link w:val="117"/>
    <w:qFormat/>
    <w:uiPriority w:val="0"/>
    <w:pPr>
      <w:shd w:val="clear" w:color="auto" w:fill="000080"/>
    </w:pPr>
    <w:rPr>
      <w:sz w:val="21"/>
      <w:lang w:val="zh-CN" w:eastAsia="zh-CN"/>
    </w:rPr>
  </w:style>
  <w:style w:type="paragraph" w:styleId="18">
    <w:name w:val="annotation text"/>
    <w:basedOn w:val="1"/>
    <w:link w:val="80"/>
    <w:qFormat/>
    <w:uiPriority w:val="0"/>
    <w:pPr>
      <w:spacing w:line="312" w:lineRule="atLeast"/>
      <w:jc w:val="left"/>
      <w:textAlignment w:val="baseline"/>
    </w:pPr>
    <w:rPr>
      <w:kern w:val="0"/>
      <w:sz w:val="21"/>
    </w:rPr>
  </w:style>
  <w:style w:type="paragraph" w:styleId="19">
    <w:name w:val="Salutation"/>
    <w:basedOn w:val="1"/>
    <w:next w:val="1"/>
    <w:link w:val="368"/>
    <w:uiPriority w:val="0"/>
    <w:rPr>
      <w:szCs w:val="24"/>
    </w:rPr>
  </w:style>
  <w:style w:type="paragraph" w:styleId="20">
    <w:name w:val="Body Text 3"/>
    <w:basedOn w:val="1"/>
    <w:link w:val="96"/>
    <w:uiPriority w:val="0"/>
    <w:pPr>
      <w:spacing w:after="120"/>
    </w:pPr>
    <w:rPr>
      <w:sz w:val="16"/>
      <w:szCs w:val="16"/>
      <w:lang w:val="zh-CN" w:eastAsia="zh-CN"/>
    </w:rPr>
  </w:style>
  <w:style w:type="paragraph" w:styleId="21">
    <w:name w:val="Body Text"/>
    <w:basedOn w:val="1"/>
    <w:link w:val="101"/>
    <w:qFormat/>
    <w:uiPriority w:val="0"/>
    <w:pPr>
      <w:spacing w:before="157"/>
      <w:ind w:left="684"/>
      <w:jc w:val="left"/>
    </w:pPr>
    <w:rPr>
      <w:sz w:val="21"/>
    </w:rPr>
  </w:style>
  <w:style w:type="paragraph" w:styleId="22">
    <w:name w:val="Body Text Indent"/>
    <w:basedOn w:val="1"/>
    <w:link w:val="154"/>
    <w:uiPriority w:val="0"/>
    <w:pPr>
      <w:spacing w:line="480" w:lineRule="auto"/>
      <w:ind w:firstLine="573"/>
    </w:pPr>
    <w:rPr>
      <w:rFonts w:ascii="仿宋_GB2312" w:eastAsia="仿宋_GB2312"/>
      <w:lang w:val="zh-CN" w:eastAsia="zh-CN"/>
    </w:rPr>
  </w:style>
  <w:style w:type="paragraph" w:styleId="23">
    <w:name w:val="List 2"/>
    <w:basedOn w:val="1"/>
    <w:uiPriority w:val="0"/>
    <w:pPr>
      <w:ind w:left="100" w:leftChars="200" w:hanging="200" w:hangingChars="200"/>
    </w:pPr>
    <w:rPr>
      <w:szCs w:val="24"/>
    </w:rPr>
  </w:style>
  <w:style w:type="paragraph" w:styleId="24">
    <w:name w:val="Block Text"/>
    <w:basedOn w:val="1"/>
    <w:qFormat/>
    <w:uiPriority w:val="0"/>
    <w:pPr>
      <w:spacing w:line="480" w:lineRule="exact"/>
      <w:ind w:left="181" w:leftChars="86" w:right="145" w:rightChars="69" w:firstLine="480" w:firstLineChars="200"/>
    </w:pPr>
  </w:style>
  <w:style w:type="paragraph" w:styleId="25">
    <w:name w:val="toc 5"/>
    <w:basedOn w:val="1"/>
    <w:next w:val="1"/>
    <w:qFormat/>
    <w:uiPriority w:val="39"/>
    <w:pPr>
      <w:ind w:left="1680" w:leftChars="800"/>
    </w:pPr>
  </w:style>
  <w:style w:type="paragraph" w:styleId="26">
    <w:name w:val="toc 3"/>
    <w:basedOn w:val="1"/>
    <w:next w:val="1"/>
    <w:qFormat/>
    <w:uiPriority w:val="39"/>
    <w:pPr>
      <w:spacing w:line="240" w:lineRule="auto"/>
      <w:ind w:left="400" w:leftChars="400"/>
    </w:pPr>
  </w:style>
  <w:style w:type="paragraph" w:styleId="27">
    <w:name w:val="Plain Text"/>
    <w:basedOn w:val="1"/>
    <w:link w:val="84"/>
    <w:uiPriority w:val="0"/>
    <w:rPr>
      <w:rFonts w:ascii="宋体" w:hAnsi="Courier New" w:cs="Courier New"/>
      <w:sz w:val="21"/>
      <w:szCs w:val="21"/>
    </w:rPr>
  </w:style>
  <w:style w:type="paragraph" w:styleId="28">
    <w:name w:val="toc 8"/>
    <w:basedOn w:val="1"/>
    <w:next w:val="1"/>
    <w:qFormat/>
    <w:uiPriority w:val="39"/>
    <w:pPr>
      <w:ind w:left="2940" w:leftChars="1400"/>
    </w:pPr>
  </w:style>
  <w:style w:type="paragraph" w:styleId="29">
    <w:name w:val="Date"/>
    <w:basedOn w:val="1"/>
    <w:next w:val="1"/>
    <w:link w:val="102"/>
    <w:uiPriority w:val="0"/>
    <w:rPr>
      <w:sz w:val="21"/>
      <w:lang w:val="zh-CN" w:eastAsia="zh-CN"/>
    </w:rPr>
  </w:style>
  <w:style w:type="paragraph" w:styleId="30">
    <w:name w:val="Body Text Indent 2"/>
    <w:basedOn w:val="1"/>
    <w:link w:val="72"/>
    <w:qFormat/>
    <w:uiPriority w:val="0"/>
    <w:pPr>
      <w:ind w:firstLine="480" w:firstLineChars="200"/>
    </w:pPr>
    <w:rPr>
      <w:rFonts w:ascii="仿宋_GB2312" w:hAnsi="宋体" w:eastAsia="仿宋_GB2312"/>
      <w:bCs/>
      <w:lang w:val="zh-CN" w:eastAsia="zh-CN"/>
    </w:rPr>
  </w:style>
  <w:style w:type="paragraph" w:styleId="31">
    <w:name w:val="endnote text"/>
    <w:basedOn w:val="1"/>
    <w:link w:val="83"/>
    <w:unhideWhenUsed/>
    <w:qFormat/>
    <w:uiPriority w:val="99"/>
    <w:pPr>
      <w:jc w:val="left"/>
    </w:pPr>
    <w:rPr>
      <w:sz w:val="21"/>
      <w:szCs w:val="24"/>
      <w:lang w:val="zh-CN" w:eastAsia="zh-CN"/>
    </w:rPr>
  </w:style>
  <w:style w:type="paragraph" w:styleId="32">
    <w:name w:val="Balloon Text"/>
    <w:basedOn w:val="1"/>
    <w:link w:val="67"/>
    <w:qFormat/>
    <w:uiPriority w:val="99"/>
    <w:rPr>
      <w:sz w:val="18"/>
      <w:lang w:val="zh-CN" w:eastAsia="zh-CN"/>
    </w:rPr>
  </w:style>
  <w:style w:type="paragraph" w:styleId="33">
    <w:name w:val="footer"/>
    <w:basedOn w:val="1"/>
    <w:link w:val="82"/>
    <w:qFormat/>
    <w:uiPriority w:val="99"/>
    <w:pPr>
      <w:tabs>
        <w:tab w:val="center" w:pos="4153"/>
        <w:tab w:val="right" w:pos="8306"/>
      </w:tabs>
      <w:jc w:val="left"/>
    </w:pPr>
    <w:rPr>
      <w:sz w:val="18"/>
      <w:szCs w:val="18"/>
      <w:lang w:val="zh-CN" w:eastAsia="zh-CN"/>
    </w:rPr>
  </w:style>
  <w:style w:type="paragraph" w:styleId="34">
    <w:name w:val="header"/>
    <w:basedOn w:val="1"/>
    <w:link w:val="134"/>
    <w:qFormat/>
    <w:uiPriority w:val="99"/>
    <w:pPr>
      <w:pBdr>
        <w:bottom w:val="single" w:color="auto" w:sz="6" w:space="1"/>
      </w:pBdr>
      <w:tabs>
        <w:tab w:val="center" w:pos="4153"/>
        <w:tab w:val="right" w:pos="8306"/>
      </w:tabs>
      <w:jc w:val="center"/>
    </w:pPr>
    <w:rPr>
      <w:sz w:val="18"/>
      <w:szCs w:val="18"/>
      <w:lang w:val="zh-CN" w:eastAsia="zh-CN"/>
    </w:rPr>
  </w:style>
  <w:style w:type="paragraph" w:styleId="35">
    <w:name w:val="toc 1"/>
    <w:basedOn w:val="1"/>
    <w:next w:val="1"/>
    <w:qFormat/>
    <w:uiPriority w:val="39"/>
    <w:pPr>
      <w:spacing w:line="240" w:lineRule="auto"/>
    </w:pPr>
    <w:rPr>
      <w:rFonts w:eastAsia="黑体"/>
      <w:b/>
      <w:sz w:val="28"/>
    </w:rPr>
  </w:style>
  <w:style w:type="paragraph" w:styleId="36">
    <w:name w:val="toc 4"/>
    <w:basedOn w:val="1"/>
    <w:next w:val="1"/>
    <w:qFormat/>
    <w:uiPriority w:val="39"/>
    <w:pPr>
      <w:ind w:left="1260" w:leftChars="600"/>
    </w:pPr>
  </w:style>
  <w:style w:type="paragraph" w:styleId="37">
    <w:name w:val="Subtitle"/>
    <w:basedOn w:val="1"/>
    <w:next w:val="1"/>
    <w:link w:val="124"/>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38">
    <w:name w:val="List"/>
    <w:basedOn w:val="1"/>
    <w:qFormat/>
    <w:uiPriority w:val="0"/>
    <w:pPr>
      <w:spacing w:line="360" w:lineRule="exact"/>
      <w:jc w:val="center"/>
    </w:pPr>
    <w:rPr>
      <w:rFonts w:ascii="宋体" w:hAnsi="宋体"/>
      <w:szCs w:val="24"/>
    </w:rPr>
  </w:style>
  <w:style w:type="paragraph" w:styleId="39">
    <w:name w:val="toc 6"/>
    <w:basedOn w:val="1"/>
    <w:next w:val="1"/>
    <w:qFormat/>
    <w:uiPriority w:val="39"/>
    <w:pPr>
      <w:ind w:left="2100" w:leftChars="1000"/>
    </w:pPr>
  </w:style>
  <w:style w:type="paragraph" w:styleId="40">
    <w:name w:val="Body Text Indent 3"/>
    <w:basedOn w:val="1"/>
    <w:link w:val="146"/>
    <w:qFormat/>
    <w:uiPriority w:val="0"/>
    <w:pPr>
      <w:spacing w:line="480" w:lineRule="auto"/>
      <w:ind w:left="181" w:leftChars="86" w:firstLine="600" w:firstLineChars="250"/>
    </w:pPr>
    <w:rPr>
      <w:rFonts w:ascii="宋体" w:hAnsi="宋体"/>
      <w:bCs/>
      <w:lang w:val="zh-CN" w:eastAsia="zh-CN"/>
    </w:rPr>
  </w:style>
  <w:style w:type="paragraph" w:styleId="41">
    <w:name w:val="toc 9"/>
    <w:basedOn w:val="1"/>
    <w:next w:val="1"/>
    <w:qFormat/>
    <w:uiPriority w:val="39"/>
    <w:pPr>
      <w:ind w:left="3360" w:leftChars="1600"/>
    </w:pPr>
  </w:style>
  <w:style w:type="paragraph" w:styleId="42">
    <w:name w:val="Body Text 2"/>
    <w:basedOn w:val="1"/>
    <w:link w:val="81"/>
    <w:qFormat/>
    <w:uiPriority w:val="0"/>
    <w:pPr>
      <w:spacing w:after="120" w:line="480" w:lineRule="auto"/>
    </w:pPr>
    <w:rPr>
      <w:kern w:val="32"/>
      <w:sz w:val="21"/>
      <w:lang w:val="zh-CN" w:eastAsia="zh-CN"/>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44">
    <w:name w:val="index 1"/>
    <w:basedOn w:val="1"/>
    <w:next w:val="1"/>
    <w:semiHidden/>
    <w:qFormat/>
    <w:uiPriority w:val="0"/>
    <w:pPr>
      <w:spacing w:line="360" w:lineRule="exact"/>
      <w:jc w:val="center"/>
    </w:pPr>
    <w:rPr>
      <w:rFonts w:ascii="宋体" w:hAnsi="宋体"/>
      <w:color w:val="000000"/>
      <w:szCs w:val="24"/>
    </w:rPr>
  </w:style>
  <w:style w:type="paragraph" w:styleId="45">
    <w:name w:val="Title"/>
    <w:basedOn w:val="1"/>
    <w:next w:val="1"/>
    <w:link w:val="126"/>
    <w:qFormat/>
    <w:uiPriority w:val="0"/>
    <w:pPr>
      <w:spacing w:before="240" w:after="60"/>
      <w:jc w:val="center"/>
      <w:outlineLvl w:val="0"/>
    </w:pPr>
    <w:rPr>
      <w:rFonts w:ascii="Cambria" w:hAnsi="Cambria"/>
      <w:b/>
      <w:bCs/>
      <w:sz w:val="32"/>
      <w:szCs w:val="32"/>
      <w:lang w:val="zh-CN" w:eastAsia="zh-CN"/>
    </w:rPr>
  </w:style>
  <w:style w:type="paragraph" w:styleId="46">
    <w:name w:val="annotation subject"/>
    <w:basedOn w:val="18"/>
    <w:next w:val="18"/>
    <w:link w:val="79"/>
    <w:qFormat/>
    <w:uiPriority w:val="0"/>
    <w:pPr>
      <w:adjustRightInd/>
      <w:spacing w:line="240" w:lineRule="auto"/>
      <w:textAlignment w:val="auto"/>
    </w:pPr>
    <w:rPr>
      <w:b/>
      <w:bCs/>
      <w:kern w:val="2"/>
      <w:lang w:val="zh-CN" w:eastAsia="zh-CN"/>
    </w:rPr>
  </w:style>
  <w:style w:type="paragraph" w:styleId="47">
    <w:name w:val="Body Text First Indent"/>
    <w:basedOn w:val="21"/>
    <w:link w:val="169"/>
    <w:qFormat/>
    <w:uiPriority w:val="0"/>
    <w:pPr>
      <w:ind w:firstLine="420" w:firstLineChars="100"/>
    </w:pPr>
    <w:rPr>
      <w:szCs w:val="24"/>
      <w:lang w:val="zh-CN" w:eastAsia="zh-CN"/>
    </w:rPr>
  </w:style>
  <w:style w:type="table" w:styleId="49">
    <w:name w:val="Table Grid"/>
    <w:basedOn w:val="4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uiPriority w:val="0"/>
    <w:rPr>
      <w:b/>
      <w:bCs/>
    </w:rPr>
  </w:style>
  <w:style w:type="character" w:styleId="52">
    <w:name w:val="page number"/>
    <w:basedOn w:val="50"/>
    <w:uiPriority w:val="0"/>
  </w:style>
  <w:style w:type="character" w:styleId="53">
    <w:name w:val="Emphasis"/>
    <w:uiPriority w:val="20"/>
    <w:rPr>
      <w:i/>
      <w:iCs/>
    </w:rPr>
  </w:style>
  <w:style w:type="character" w:styleId="54">
    <w:name w:val="HTML Definition"/>
    <w:uiPriority w:val="0"/>
  </w:style>
  <w:style w:type="character" w:styleId="55">
    <w:name w:val="HTML Variable"/>
    <w:uiPriority w:val="0"/>
  </w:style>
  <w:style w:type="character" w:styleId="56">
    <w:name w:val="Hyperlink"/>
    <w:uiPriority w:val="99"/>
    <w:rPr>
      <w:color w:val="000000"/>
      <w:u w:val="none"/>
    </w:rPr>
  </w:style>
  <w:style w:type="character" w:styleId="57">
    <w:name w:val="HTML Code"/>
    <w:uiPriority w:val="0"/>
    <w:rPr>
      <w:rFonts w:ascii="Courier New" w:hAnsi="Courier New"/>
      <w:sz w:val="20"/>
    </w:rPr>
  </w:style>
  <w:style w:type="character" w:styleId="58">
    <w:name w:val="annotation reference"/>
    <w:qFormat/>
    <w:uiPriority w:val="0"/>
    <w:rPr>
      <w:sz w:val="21"/>
      <w:szCs w:val="21"/>
    </w:rPr>
  </w:style>
  <w:style w:type="character" w:styleId="59">
    <w:name w:val="HTML Cite"/>
    <w:qFormat/>
    <w:uiPriority w:val="0"/>
  </w:style>
  <w:style w:type="character" w:customStyle="1" w:styleId="60">
    <w:name w:val="标题 1 Char"/>
    <w:link w:val="3"/>
    <w:qFormat/>
    <w:uiPriority w:val="0"/>
    <w:rPr>
      <w:rFonts w:eastAsia="黑体"/>
      <w:b/>
      <w:kern w:val="44"/>
      <w:sz w:val="32"/>
      <w:szCs w:val="32"/>
      <w:lang w:val="zh-CN" w:eastAsia="zh-CN"/>
    </w:rPr>
  </w:style>
  <w:style w:type="character" w:customStyle="1" w:styleId="61">
    <w:name w:val="标题 2 Char"/>
    <w:link w:val="4"/>
    <w:uiPriority w:val="0"/>
    <w:rPr>
      <w:rFonts w:eastAsia="黑体"/>
      <w:b/>
      <w:bCs/>
      <w:kern w:val="2"/>
      <w:sz w:val="28"/>
      <w:szCs w:val="28"/>
      <w:lang w:val="zh-CN" w:eastAsia="zh-CN"/>
    </w:rPr>
  </w:style>
  <w:style w:type="character" w:customStyle="1" w:styleId="62">
    <w:name w:val="标题 3 Char"/>
    <w:link w:val="5"/>
    <w:uiPriority w:val="0"/>
    <w:rPr>
      <w:b/>
      <w:bCs/>
      <w:kern w:val="2"/>
      <w:sz w:val="24"/>
      <w:szCs w:val="28"/>
      <w:lang w:val="zh-CN" w:eastAsia="zh-CN"/>
    </w:rPr>
  </w:style>
  <w:style w:type="character" w:customStyle="1" w:styleId="63">
    <w:name w:val="标题 4 Char"/>
    <w:link w:val="6"/>
    <w:qFormat/>
    <w:uiPriority w:val="0"/>
    <w:rPr>
      <w:bCs/>
      <w:kern w:val="2"/>
      <w:sz w:val="24"/>
      <w:szCs w:val="24"/>
      <w:lang w:val="zh-CN" w:eastAsia="zh-CN"/>
    </w:rPr>
  </w:style>
  <w:style w:type="character" w:customStyle="1" w:styleId="64">
    <w:name w:val="标题 5 Char"/>
    <w:link w:val="7"/>
    <w:uiPriority w:val="0"/>
    <w:rPr>
      <w:b/>
      <w:bCs/>
      <w:kern w:val="2"/>
      <w:sz w:val="24"/>
      <w:szCs w:val="28"/>
      <w:lang w:val="zh-CN" w:eastAsia="zh-CN"/>
    </w:rPr>
  </w:style>
  <w:style w:type="character" w:customStyle="1" w:styleId="65">
    <w:name w:val="标题 8 Char"/>
    <w:link w:val="10"/>
    <w:uiPriority w:val="0"/>
    <w:rPr>
      <w:rFonts w:ascii="Arial" w:hAnsi="Arial" w:eastAsia="黑体"/>
      <w:kern w:val="2"/>
      <w:sz w:val="24"/>
      <w:szCs w:val="24"/>
      <w:lang w:val="zh-CN" w:eastAsia="zh-CN"/>
    </w:rPr>
  </w:style>
  <w:style w:type="character" w:customStyle="1" w:styleId="66">
    <w:name w:val="已访问的超链接1"/>
    <w:uiPriority w:val="0"/>
    <w:rPr>
      <w:color w:val="000000"/>
      <w:u w:val="none"/>
    </w:rPr>
  </w:style>
  <w:style w:type="character" w:customStyle="1" w:styleId="67">
    <w:name w:val="批注框文本 Char"/>
    <w:link w:val="32"/>
    <w:uiPriority w:val="99"/>
    <w:rPr>
      <w:kern w:val="2"/>
      <w:sz w:val="18"/>
    </w:rPr>
  </w:style>
  <w:style w:type="character" w:customStyle="1" w:styleId="68">
    <w:name w:val="无间隔 Char"/>
    <w:link w:val="69"/>
    <w:uiPriority w:val="0"/>
    <w:rPr>
      <w:sz w:val="24"/>
      <w:szCs w:val="22"/>
    </w:rPr>
  </w:style>
  <w:style w:type="paragraph" w:styleId="69">
    <w:name w:val="No Spacing"/>
    <w:link w:val="68"/>
    <w:uiPriority w:val="0"/>
    <w:pPr>
      <w:jc w:val="center"/>
    </w:pPr>
    <w:rPr>
      <w:rFonts w:ascii="Times New Roman" w:hAnsi="Times New Roman" w:eastAsia="宋体" w:cs="Times New Roman"/>
      <w:sz w:val="24"/>
      <w:szCs w:val="22"/>
      <w:lang w:val="en-US" w:eastAsia="zh-CN" w:bidi="ar-SA"/>
    </w:rPr>
  </w:style>
  <w:style w:type="character" w:customStyle="1" w:styleId="70">
    <w:name w:val="hj1"/>
    <w:basedOn w:val="50"/>
    <w:uiPriority w:val="0"/>
  </w:style>
  <w:style w:type="character" w:customStyle="1" w:styleId="71">
    <w:name w:val="正文文本 Char1"/>
    <w:uiPriority w:val="0"/>
    <w:rPr>
      <w:rFonts w:eastAsia="宋体"/>
      <w:sz w:val="21"/>
      <w:lang w:val="en-US" w:eastAsia="zh-CN" w:bidi="ar-SA"/>
    </w:rPr>
  </w:style>
  <w:style w:type="character" w:customStyle="1" w:styleId="72">
    <w:name w:val="正文文本缩进 2 Char"/>
    <w:link w:val="30"/>
    <w:uiPriority w:val="0"/>
    <w:rPr>
      <w:rFonts w:ascii="仿宋_GB2312" w:hAnsi="宋体" w:eastAsia="仿宋_GB2312"/>
      <w:bCs/>
      <w:kern w:val="2"/>
      <w:sz w:val="24"/>
    </w:rPr>
  </w:style>
  <w:style w:type="character" w:customStyle="1" w:styleId="73">
    <w:name w:val="font01"/>
    <w:qFormat/>
    <w:uiPriority w:val="0"/>
    <w:rPr>
      <w:rFonts w:hint="eastAsia" w:ascii="宋体" w:hAnsi="宋体" w:eastAsia="宋体" w:cs="宋体"/>
      <w:color w:val="FF0000"/>
      <w:sz w:val="21"/>
      <w:szCs w:val="21"/>
      <w:u w:val="none"/>
    </w:rPr>
  </w:style>
  <w:style w:type="character" w:customStyle="1" w:styleId="74">
    <w:name w:val="正文样式-yu Char Char"/>
    <w:link w:val="75"/>
    <w:qFormat/>
    <w:uiPriority w:val="0"/>
    <w:rPr>
      <w:rFonts w:ascii="宋体" w:hAnsi="宋体"/>
      <w:sz w:val="28"/>
      <w:lang w:val="zh-CN"/>
    </w:rPr>
  </w:style>
  <w:style w:type="paragraph" w:customStyle="1" w:styleId="75">
    <w:name w:val="正文样式-yu"/>
    <w:basedOn w:val="1"/>
    <w:link w:val="74"/>
    <w:qFormat/>
    <w:uiPriority w:val="0"/>
    <w:rPr>
      <w:rFonts w:ascii="宋体" w:hAnsi="宋体"/>
      <w:kern w:val="0"/>
      <w:sz w:val="28"/>
      <w:lang w:val="zh-CN" w:eastAsia="zh-CN"/>
    </w:rPr>
  </w:style>
  <w:style w:type="character" w:customStyle="1" w:styleId="76">
    <w:name w:val="正文缩进 Char2"/>
    <w:uiPriority w:val="0"/>
    <w:rPr>
      <w:rFonts w:eastAsia="宋体"/>
      <w:kern w:val="2"/>
      <w:sz w:val="24"/>
      <w:szCs w:val="24"/>
      <w:lang w:val="en-US" w:eastAsia="zh-CN" w:bidi="ar-SA"/>
    </w:rPr>
  </w:style>
  <w:style w:type="character" w:customStyle="1" w:styleId="77">
    <w:name w:val="尾注文本 Char1"/>
    <w:uiPriority w:val="0"/>
    <w:rPr>
      <w:kern w:val="2"/>
      <w:sz w:val="21"/>
    </w:rPr>
  </w:style>
  <w:style w:type="character" w:customStyle="1" w:styleId="78">
    <w:name w:val="bds_more2"/>
    <w:basedOn w:val="50"/>
    <w:uiPriority w:val="0"/>
  </w:style>
  <w:style w:type="character" w:customStyle="1" w:styleId="79">
    <w:name w:val="批注主题 Char"/>
    <w:link w:val="46"/>
    <w:uiPriority w:val="0"/>
    <w:rPr>
      <w:b/>
      <w:bCs/>
      <w:kern w:val="2"/>
      <w:sz w:val="21"/>
    </w:rPr>
  </w:style>
  <w:style w:type="character" w:customStyle="1" w:styleId="80">
    <w:name w:val="批注文字 Char1"/>
    <w:link w:val="18"/>
    <w:uiPriority w:val="0"/>
    <w:rPr>
      <w:kern w:val="2"/>
      <w:sz w:val="24"/>
    </w:rPr>
  </w:style>
  <w:style w:type="character" w:customStyle="1" w:styleId="81">
    <w:name w:val="正文文本 2 Char"/>
    <w:link w:val="42"/>
    <w:uiPriority w:val="0"/>
    <w:rPr>
      <w:kern w:val="32"/>
      <w:sz w:val="21"/>
    </w:rPr>
  </w:style>
  <w:style w:type="character" w:customStyle="1" w:styleId="82">
    <w:name w:val="页脚 Char"/>
    <w:link w:val="33"/>
    <w:uiPriority w:val="99"/>
    <w:rPr>
      <w:kern w:val="2"/>
      <w:sz w:val="18"/>
      <w:szCs w:val="18"/>
    </w:rPr>
  </w:style>
  <w:style w:type="character" w:customStyle="1" w:styleId="83">
    <w:name w:val="尾注文本 Char"/>
    <w:link w:val="31"/>
    <w:uiPriority w:val="99"/>
    <w:rPr>
      <w:kern w:val="2"/>
      <w:sz w:val="21"/>
      <w:szCs w:val="24"/>
    </w:rPr>
  </w:style>
  <w:style w:type="character" w:customStyle="1" w:styleId="84">
    <w:name w:val="纯文本 Char1"/>
    <w:link w:val="27"/>
    <w:uiPriority w:val="0"/>
    <w:rPr>
      <w:rFonts w:ascii="宋体" w:hAnsi="Courier New" w:eastAsia="宋体" w:cs="Courier New"/>
      <w:kern w:val="2"/>
      <w:sz w:val="21"/>
      <w:szCs w:val="21"/>
      <w:lang w:val="en-US" w:eastAsia="zh-CN" w:bidi="ar-SA"/>
    </w:rPr>
  </w:style>
  <w:style w:type="character" w:customStyle="1" w:styleId="85">
    <w:name w:val="bds_nopic1"/>
    <w:basedOn w:val="50"/>
    <w:uiPriority w:val="0"/>
  </w:style>
  <w:style w:type="character" w:customStyle="1" w:styleId="86">
    <w:name w:val="报告表正文 Char Char"/>
    <w:link w:val="87"/>
    <w:uiPriority w:val="0"/>
    <w:rPr>
      <w:sz w:val="24"/>
    </w:rPr>
  </w:style>
  <w:style w:type="paragraph" w:customStyle="1" w:styleId="87">
    <w:name w:val="报告表正文"/>
    <w:basedOn w:val="1"/>
    <w:link w:val="86"/>
    <w:uiPriority w:val="0"/>
    <w:pPr>
      <w:spacing w:line="312" w:lineRule="auto"/>
      <w:ind w:left="113" w:right="113" w:firstLine="482"/>
      <w:jc w:val="left"/>
      <w:textAlignment w:val="baseline"/>
    </w:pPr>
    <w:rPr>
      <w:kern w:val="0"/>
      <w:lang w:val="zh-CN" w:eastAsia="zh-CN"/>
    </w:rPr>
  </w:style>
  <w:style w:type="character" w:customStyle="1" w:styleId="88">
    <w:name w:val="报告书 正文 Char Char"/>
    <w:link w:val="89"/>
    <w:qFormat/>
    <w:uiPriority w:val="0"/>
    <w:rPr>
      <w:rFonts w:ascii="宋体"/>
      <w:spacing w:val="6"/>
      <w:kern w:val="2"/>
      <w:sz w:val="28"/>
      <w:szCs w:val="28"/>
      <w:lang w:bidi="ar-SA"/>
    </w:rPr>
  </w:style>
  <w:style w:type="paragraph" w:customStyle="1" w:styleId="89">
    <w:name w:val="报告书 正文"/>
    <w:basedOn w:val="14"/>
    <w:link w:val="88"/>
    <w:qFormat/>
    <w:uiPriority w:val="0"/>
    <w:pPr>
      <w:ind w:firstLine="584"/>
    </w:pPr>
    <w:rPr>
      <w:rFonts w:ascii="宋体"/>
      <w:spacing w:val="6"/>
      <w:sz w:val="28"/>
      <w:szCs w:val="28"/>
    </w:rPr>
  </w:style>
  <w:style w:type="character" w:customStyle="1" w:styleId="90">
    <w:name w:val="正文缩进 Char"/>
    <w:link w:val="14"/>
    <w:qFormat/>
    <w:uiPriority w:val="99"/>
    <w:rPr>
      <w:kern w:val="2"/>
      <w:sz w:val="21"/>
    </w:rPr>
  </w:style>
  <w:style w:type="character" w:customStyle="1" w:styleId="91">
    <w:name w:val="德胜正文 Char"/>
    <w:link w:val="92"/>
    <w:uiPriority w:val="0"/>
    <w:rPr>
      <w:snapToGrid w:val="0"/>
      <w:color w:val="0000FF"/>
      <w:sz w:val="24"/>
      <w:szCs w:val="24"/>
    </w:rPr>
  </w:style>
  <w:style w:type="paragraph" w:customStyle="1" w:styleId="92">
    <w:name w:val="德胜正文"/>
    <w:basedOn w:val="1"/>
    <w:link w:val="91"/>
    <w:uiPriority w:val="0"/>
    <w:pPr>
      <w:ind w:firstLine="200" w:firstLineChars="200"/>
    </w:pPr>
    <w:rPr>
      <w:snapToGrid w:val="0"/>
      <w:color w:val="0000FF"/>
      <w:kern w:val="0"/>
      <w:szCs w:val="24"/>
      <w:lang w:val="zh-CN" w:eastAsia="zh-CN"/>
    </w:rPr>
  </w:style>
  <w:style w:type="character" w:customStyle="1" w:styleId="93">
    <w:name w:val="表内格式 Char1"/>
    <w:link w:val="94"/>
    <w:uiPriority w:val="0"/>
    <w:rPr>
      <w:rFonts w:ascii="宋体"/>
      <w:kern w:val="2"/>
      <w:sz w:val="18"/>
    </w:rPr>
  </w:style>
  <w:style w:type="paragraph" w:customStyle="1" w:styleId="94">
    <w:name w:val="表内格式"/>
    <w:basedOn w:val="1"/>
    <w:link w:val="93"/>
    <w:uiPriority w:val="0"/>
    <w:pPr>
      <w:spacing w:line="280" w:lineRule="exact"/>
      <w:jc w:val="center"/>
    </w:pPr>
    <w:rPr>
      <w:rFonts w:ascii="宋体"/>
      <w:sz w:val="18"/>
      <w:lang w:val="zh-CN" w:eastAsia="zh-CN"/>
    </w:rPr>
  </w:style>
  <w:style w:type="character" w:customStyle="1" w:styleId="95">
    <w:name w:val="纯文本 Char"/>
    <w:uiPriority w:val="0"/>
    <w:rPr>
      <w:rFonts w:ascii="Courier New" w:hAnsi="Courier New" w:eastAsia="宋体"/>
      <w:kern w:val="2"/>
      <w:sz w:val="21"/>
      <w:lang w:val="en-US" w:eastAsia="zh-CN" w:bidi="ar-SA"/>
    </w:rPr>
  </w:style>
  <w:style w:type="character" w:customStyle="1" w:styleId="96">
    <w:name w:val="正文文本 3 Char"/>
    <w:link w:val="20"/>
    <w:uiPriority w:val="0"/>
    <w:rPr>
      <w:kern w:val="2"/>
      <w:sz w:val="16"/>
      <w:szCs w:val="16"/>
    </w:rPr>
  </w:style>
  <w:style w:type="character" w:customStyle="1" w:styleId="97">
    <w:name w:val="标题 3 Char1"/>
    <w:uiPriority w:val="0"/>
    <w:rPr>
      <w:rFonts w:eastAsia="宋体"/>
      <w:b/>
      <w:bCs/>
      <w:kern w:val="2"/>
      <w:sz w:val="32"/>
      <w:szCs w:val="32"/>
      <w:lang w:val="en-US" w:eastAsia="zh-CN" w:bidi="ar-SA"/>
    </w:rPr>
  </w:style>
  <w:style w:type="character" w:customStyle="1" w:styleId="98">
    <w:name w:val="报告 Char Char"/>
    <w:uiPriority w:val="0"/>
    <w:rPr>
      <w:rFonts w:eastAsia="宋体"/>
      <w:sz w:val="24"/>
      <w:lang w:val="en-US" w:eastAsia="zh-CN" w:bidi="ar-SA"/>
    </w:rPr>
  </w:style>
  <w:style w:type="character" w:customStyle="1" w:styleId="99">
    <w:name w:val="p21"/>
    <w:uiPriority w:val="0"/>
    <w:rPr>
      <w:rFonts w:hint="eastAsia" w:ascii="宋体" w:hAnsi="宋体" w:eastAsia="宋体"/>
      <w:color w:val="0000A0"/>
    </w:rPr>
  </w:style>
  <w:style w:type="character" w:customStyle="1" w:styleId="100">
    <w:name w:val="Char Char1"/>
    <w:uiPriority w:val="0"/>
    <w:rPr>
      <w:rFonts w:eastAsia="宋体"/>
      <w:b/>
      <w:bCs/>
      <w:kern w:val="44"/>
      <w:sz w:val="44"/>
      <w:szCs w:val="44"/>
      <w:lang w:val="en-US" w:eastAsia="zh-CN" w:bidi="ar-SA"/>
    </w:rPr>
  </w:style>
  <w:style w:type="character" w:customStyle="1" w:styleId="101">
    <w:name w:val="正文文本 Char2"/>
    <w:link w:val="21"/>
    <w:uiPriority w:val="0"/>
    <w:rPr>
      <w:kern w:val="2"/>
      <w:sz w:val="21"/>
    </w:rPr>
  </w:style>
  <w:style w:type="character" w:customStyle="1" w:styleId="102">
    <w:name w:val="日期 Char"/>
    <w:link w:val="29"/>
    <w:uiPriority w:val="0"/>
    <w:rPr>
      <w:kern w:val="2"/>
      <w:sz w:val="21"/>
    </w:rPr>
  </w:style>
  <w:style w:type="character" w:customStyle="1" w:styleId="103">
    <w:name w:val="样式15 Char"/>
    <w:link w:val="104"/>
    <w:qFormat/>
    <w:uiPriority w:val="0"/>
    <w:rPr>
      <w:rFonts w:hAnsi="宋体"/>
      <w:snapToGrid w:val="0"/>
      <w:sz w:val="21"/>
      <w:szCs w:val="21"/>
    </w:rPr>
  </w:style>
  <w:style w:type="paragraph" w:customStyle="1" w:styleId="104">
    <w:name w:val="样式15"/>
    <w:basedOn w:val="1"/>
    <w:link w:val="103"/>
    <w:qFormat/>
    <w:uiPriority w:val="0"/>
    <w:pPr>
      <w:widowControl/>
      <w:pBdr>
        <w:bottom w:val="single" w:color="auto" w:sz="4" w:space="1"/>
      </w:pBdr>
      <w:tabs>
        <w:tab w:val="center" w:pos="4153"/>
        <w:tab w:val="right" w:pos="8306"/>
      </w:tabs>
      <w:jc w:val="center"/>
    </w:pPr>
    <w:rPr>
      <w:rFonts w:hAnsi="宋体"/>
      <w:snapToGrid w:val="0"/>
      <w:kern w:val="0"/>
      <w:sz w:val="21"/>
      <w:szCs w:val="21"/>
      <w:lang w:val="zh-CN" w:eastAsia="zh-CN"/>
    </w:rPr>
  </w:style>
  <w:style w:type="character" w:customStyle="1" w:styleId="105">
    <w:name w:val="large1"/>
    <w:qFormat/>
    <w:uiPriority w:val="0"/>
    <w:rPr>
      <w:rFonts w:hint="default"/>
      <w:color w:val="000000"/>
      <w:sz w:val="19"/>
      <w:szCs w:val="19"/>
    </w:rPr>
  </w:style>
  <w:style w:type="character" w:customStyle="1" w:styleId="106">
    <w:name w:val="文本 Char"/>
    <w:link w:val="107"/>
    <w:uiPriority w:val="0"/>
    <w:rPr>
      <w:kern w:val="2"/>
      <w:sz w:val="24"/>
    </w:rPr>
  </w:style>
  <w:style w:type="paragraph" w:customStyle="1" w:styleId="107">
    <w:name w:val="文本"/>
    <w:basedOn w:val="1"/>
    <w:next w:val="30"/>
    <w:link w:val="106"/>
    <w:uiPriority w:val="0"/>
    <w:pPr>
      <w:ind w:firstLine="495"/>
    </w:pPr>
    <w:rPr>
      <w:lang w:val="zh-CN" w:eastAsia="zh-CN"/>
    </w:rPr>
  </w:style>
  <w:style w:type="character" w:customStyle="1" w:styleId="108">
    <w:name w:val="报告书 Char"/>
    <w:link w:val="109"/>
    <w:qFormat/>
    <w:uiPriority w:val="0"/>
    <w:rPr>
      <w:rFonts w:hAnsi="宋体" w:eastAsia="宋体"/>
      <w:bCs/>
      <w:sz w:val="24"/>
      <w:szCs w:val="24"/>
      <w:lang w:val="en-US" w:eastAsia="zh-CN" w:bidi="ar-SA"/>
    </w:rPr>
  </w:style>
  <w:style w:type="paragraph" w:customStyle="1" w:styleId="109">
    <w:name w:val="报告书"/>
    <w:basedOn w:val="1"/>
    <w:link w:val="108"/>
    <w:qFormat/>
    <w:uiPriority w:val="0"/>
    <w:pPr>
      <w:autoSpaceDE w:val="0"/>
      <w:autoSpaceDN w:val="0"/>
      <w:ind w:firstLine="480" w:firstLineChars="200"/>
      <w:textAlignment w:val="bottom"/>
    </w:pPr>
    <w:rPr>
      <w:rFonts w:hAnsi="宋体"/>
      <w:bCs/>
      <w:kern w:val="0"/>
      <w:szCs w:val="24"/>
    </w:rPr>
  </w:style>
  <w:style w:type="character" w:customStyle="1" w:styleId="110">
    <w:name w:val="表格文字 Char Char"/>
    <w:link w:val="111"/>
    <w:qFormat/>
    <w:uiPriority w:val="0"/>
    <w:rPr>
      <w:rFonts w:ascii="宋体" w:hAnsi="宋体" w:eastAsia="仿宋_GB2312"/>
      <w:kern w:val="44"/>
      <w:sz w:val="24"/>
    </w:rPr>
  </w:style>
  <w:style w:type="paragraph" w:customStyle="1" w:styleId="111">
    <w:name w:val="表格文字"/>
    <w:basedOn w:val="1"/>
    <w:link w:val="110"/>
    <w:qFormat/>
    <w:uiPriority w:val="0"/>
    <w:pPr>
      <w:jc w:val="center"/>
    </w:pPr>
    <w:rPr>
      <w:rFonts w:ascii="宋体" w:hAnsi="宋体" w:eastAsia="仿宋_GB2312"/>
      <w:kern w:val="44"/>
      <w:lang w:val="zh-CN" w:eastAsia="zh-CN"/>
    </w:rPr>
  </w:style>
  <w:style w:type="character" w:customStyle="1" w:styleId="112">
    <w:name w:val="bds_nopic2"/>
    <w:basedOn w:val="50"/>
    <w:qFormat/>
    <w:uiPriority w:val="0"/>
  </w:style>
  <w:style w:type="character" w:customStyle="1" w:styleId="113">
    <w:name w:val="Char Char"/>
    <w:qFormat/>
    <w:uiPriority w:val="0"/>
    <w:rPr>
      <w:rFonts w:ascii="Verdana" w:hAnsi="Verdana" w:eastAsia="宋体"/>
      <w:sz w:val="21"/>
      <w:szCs w:val="21"/>
      <w:lang w:val="en-US" w:eastAsia="zh-CN" w:bidi="ar-SA"/>
    </w:rPr>
  </w:style>
  <w:style w:type="character" w:customStyle="1" w:styleId="114">
    <w:name w:val="样式4 Char"/>
    <w:link w:val="115"/>
    <w:qFormat/>
    <w:uiPriority w:val="0"/>
    <w:rPr>
      <w:rFonts w:ascii="楷体_GB2312" w:hAnsi="楷体" w:eastAsia="楷体_GB2312"/>
      <w:b/>
      <w:kern w:val="2"/>
      <w:sz w:val="28"/>
      <w:szCs w:val="28"/>
    </w:rPr>
  </w:style>
  <w:style w:type="paragraph" w:customStyle="1" w:styleId="115">
    <w:name w:val="样式4"/>
    <w:basedOn w:val="1"/>
    <w:link w:val="114"/>
    <w:qFormat/>
    <w:uiPriority w:val="0"/>
    <w:rPr>
      <w:rFonts w:ascii="楷体_GB2312" w:hAnsi="楷体" w:eastAsia="楷体_GB2312"/>
      <w:b/>
      <w:sz w:val="28"/>
      <w:szCs w:val="28"/>
      <w:lang w:val="zh-CN" w:eastAsia="zh-CN"/>
    </w:rPr>
  </w:style>
  <w:style w:type="character" w:customStyle="1" w:styleId="116">
    <w:name w:val="p41"/>
    <w:qFormat/>
    <w:uiPriority w:val="0"/>
    <w:rPr>
      <w:rFonts w:hint="eastAsia" w:ascii="宋体" w:hAnsi="宋体" w:eastAsia="宋体"/>
      <w:sz w:val="24"/>
      <w:szCs w:val="24"/>
    </w:rPr>
  </w:style>
  <w:style w:type="character" w:customStyle="1" w:styleId="117">
    <w:name w:val="文档结构图 Char"/>
    <w:link w:val="17"/>
    <w:qFormat/>
    <w:uiPriority w:val="0"/>
    <w:rPr>
      <w:kern w:val="2"/>
      <w:sz w:val="21"/>
      <w:shd w:val="clear" w:color="auto" w:fill="000080"/>
    </w:rPr>
  </w:style>
  <w:style w:type="character" w:customStyle="1" w:styleId="118">
    <w:name w:val="font21"/>
    <w:qFormat/>
    <w:uiPriority w:val="0"/>
    <w:rPr>
      <w:rFonts w:hint="default" w:ascii="Times New Roman" w:hAnsi="Times New Roman" w:cs="Times New Roman"/>
      <w:color w:val="FF0000"/>
      <w:sz w:val="21"/>
      <w:szCs w:val="21"/>
      <w:u w:val="none"/>
    </w:rPr>
  </w:style>
  <w:style w:type="character" w:customStyle="1" w:styleId="119">
    <w:name w:val="表格1 Char"/>
    <w:link w:val="120"/>
    <w:uiPriority w:val="0"/>
    <w:rPr>
      <w:rFonts w:ascii="CG Times (WN)"/>
      <w:sz w:val="21"/>
    </w:rPr>
  </w:style>
  <w:style w:type="paragraph" w:customStyle="1" w:styleId="120">
    <w:name w:val="表格1"/>
    <w:basedOn w:val="1"/>
    <w:link w:val="119"/>
    <w:qFormat/>
    <w:uiPriority w:val="0"/>
    <w:pPr>
      <w:jc w:val="center"/>
      <w:textAlignment w:val="baseline"/>
    </w:pPr>
    <w:rPr>
      <w:rFonts w:ascii="CG Times (WN)"/>
      <w:kern w:val="0"/>
      <w:sz w:val="21"/>
      <w:lang w:val="zh-CN" w:eastAsia="zh-CN"/>
    </w:rPr>
  </w:style>
  <w:style w:type="character" w:customStyle="1" w:styleId="121">
    <w:name w:val="报告书正文 Char Char"/>
    <w:link w:val="122"/>
    <w:qFormat/>
    <w:uiPriority w:val="0"/>
    <w:rPr>
      <w:rFonts w:ascii="宋体" w:hAnsi="宋体"/>
      <w:kern w:val="2"/>
      <w:sz w:val="24"/>
      <w:szCs w:val="24"/>
    </w:rPr>
  </w:style>
  <w:style w:type="paragraph" w:customStyle="1" w:styleId="122">
    <w:name w:val="报告书正文"/>
    <w:basedOn w:val="30"/>
    <w:link w:val="121"/>
    <w:qFormat/>
    <w:uiPriority w:val="0"/>
    <w:pPr>
      <w:tabs>
        <w:tab w:val="left" w:pos="6300"/>
      </w:tabs>
      <w:adjustRightInd/>
      <w:snapToGrid/>
    </w:pPr>
    <w:rPr>
      <w:rFonts w:ascii="宋体" w:eastAsia="宋体"/>
      <w:bCs w:val="0"/>
      <w:szCs w:val="24"/>
    </w:rPr>
  </w:style>
  <w:style w:type="character" w:customStyle="1" w:styleId="123">
    <w:name w:val="style7 style11"/>
    <w:basedOn w:val="50"/>
    <w:qFormat/>
    <w:uiPriority w:val="0"/>
  </w:style>
  <w:style w:type="character" w:customStyle="1" w:styleId="124">
    <w:name w:val="副标题 Char"/>
    <w:link w:val="37"/>
    <w:qFormat/>
    <w:uiPriority w:val="0"/>
    <w:rPr>
      <w:rFonts w:ascii="Cambria" w:hAnsi="Cambria"/>
      <w:b/>
      <w:bCs/>
      <w:kern w:val="28"/>
      <w:sz w:val="32"/>
      <w:szCs w:val="32"/>
    </w:rPr>
  </w:style>
  <w:style w:type="character" w:customStyle="1" w:styleId="125">
    <w:name w:val="文本 Char Char"/>
    <w:qFormat/>
    <w:uiPriority w:val="0"/>
    <w:rPr>
      <w:rFonts w:eastAsia="宋体"/>
      <w:kern w:val="2"/>
      <w:sz w:val="24"/>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副标题 Char1"/>
    <w:qFormat/>
    <w:uiPriority w:val="11"/>
    <w:rPr>
      <w:rFonts w:ascii="Cambria" w:hAnsi="Cambria" w:cs="Times New Roman"/>
      <w:b/>
      <w:bCs/>
      <w:kern w:val="28"/>
      <w:sz w:val="32"/>
      <w:szCs w:val="32"/>
    </w:rPr>
  </w:style>
  <w:style w:type="character" w:customStyle="1" w:styleId="128">
    <w:name w:val="正文00 Char"/>
    <w:link w:val="129"/>
    <w:qFormat/>
    <w:uiPriority w:val="0"/>
    <w:rPr>
      <w:rFonts w:cs="宋体"/>
      <w:kern w:val="2"/>
      <w:sz w:val="24"/>
      <w:szCs w:val="24"/>
    </w:rPr>
  </w:style>
  <w:style w:type="paragraph" w:customStyle="1" w:styleId="129">
    <w:name w:val="正文00"/>
    <w:basedOn w:val="1"/>
    <w:link w:val="128"/>
    <w:qFormat/>
    <w:uiPriority w:val="0"/>
    <w:pPr>
      <w:ind w:firstLine="480" w:firstLineChars="200"/>
      <w:jc w:val="left"/>
    </w:pPr>
    <w:rPr>
      <w:szCs w:val="24"/>
      <w:lang w:val="zh-CN" w:eastAsia="zh-CN"/>
    </w:rPr>
  </w:style>
  <w:style w:type="character" w:customStyle="1" w:styleId="130">
    <w:name w:val="表名 Char"/>
    <w:link w:val="131"/>
    <w:qFormat/>
    <w:uiPriority w:val="0"/>
    <w:rPr>
      <w:rFonts w:ascii="黑体" w:eastAsia="黑体"/>
      <w:sz w:val="24"/>
    </w:rPr>
  </w:style>
  <w:style w:type="paragraph" w:customStyle="1" w:styleId="131">
    <w:name w:val="表名"/>
    <w:basedOn w:val="1"/>
    <w:link w:val="130"/>
    <w:qFormat/>
    <w:uiPriority w:val="0"/>
    <w:pPr>
      <w:spacing w:line="440" w:lineRule="exact"/>
      <w:jc w:val="center"/>
    </w:pPr>
    <w:rPr>
      <w:rFonts w:ascii="黑体" w:eastAsia="黑体"/>
      <w:kern w:val="0"/>
      <w:lang w:val="zh-CN" w:eastAsia="zh-CN"/>
    </w:rPr>
  </w:style>
  <w:style w:type="character" w:customStyle="1" w:styleId="132">
    <w:name w:val="环保表头 Char"/>
    <w:link w:val="133"/>
    <w:qFormat/>
    <w:locked/>
    <w:uiPriority w:val="0"/>
    <w:rPr>
      <w:rFonts w:ascii="宋体" w:hAnsi="宋体" w:eastAsia="黑体"/>
      <w:kern w:val="2"/>
      <w:sz w:val="24"/>
      <w:szCs w:val="22"/>
      <w:lang w:val="en-US" w:eastAsia="zh-CN" w:bidi="ar-SA"/>
    </w:rPr>
  </w:style>
  <w:style w:type="paragraph" w:customStyle="1" w:styleId="133">
    <w:name w:val="环保表头"/>
    <w:link w:val="132"/>
    <w:qFormat/>
    <w:uiPriority w:val="0"/>
    <w:pPr>
      <w:spacing w:beforeLines="50"/>
      <w:ind w:firstLine="480"/>
      <w:jc w:val="center"/>
    </w:pPr>
    <w:rPr>
      <w:rFonts w:ascii="宋体" w:hAnsi="宋体" w:eastAsia="黑体" w:cs="Times New Roman"/>
      <w:kern w:val="2"/>
      <w:sz w:val="24"/>
      <w:szCs w:val="22"/>
      <w:lang w:val="en-US" w:eastAsia="zh-CN" w:bidi="ar-SA"/>
    </w:rPr>
  </w:style>
  <w:style w:type="character" w:customStyle="1" w:styleId="134">
    <w:name w:val="页眉 Char"/>
    <w:link w:val="34"/>
    <w:qFormat/>
    <w:uiPriority w:val="99"/>
    <w:rPr>
      <w:kern w:val="2"/>
      <w:sz w:val="18"/>
      <w:szCs w:val="18"/>
    </w:rPr>
  </w:style>
  <w:style w:type="character" w:customStyle="1" w:styleId="135">
    <w:name w:val="【正文】 Char Char"/>
    <w:link w:val="136"/>
    <w:qFormat/>
    <w:uiPriority w:val="0"/>
    <w:rPr>
      <w:sz w:val="24"/>
      <w:szCs w:val="22"/>
      <w:lang w:val="zh-CN" w:eastAsia="zh-CN"/>
    </w:rPr>
  </w:style>
  <w:style w:type="paragraph" w:customStyle="1" w:styleId="136">
    <w:name w:val="【正文】"/>
    <w:basedOn w:val="1"/>
    <w:link w:val="135"/>
    <w:uiPriority w:val="0"/>
    <w:pPr>
      <w:ind w:firstLine="200" w:firstLineChars="200"/>
    </w:pPr>
    <w:rPr>
      <w:kern w:val="0"/>
      <w:szCs w:val="22"/>
      <w:lang w:val="zh-CN" w:eastAsia="zh-CN"/>
    </w:rPr>
  </w:style>
  <w:style w:type="character" w:customStyle="1" w:styleId="137">
    <w:name w:val="apple-style-span"/>
    <w:basedOn w:val="50"/>
    <w:qFormat/>
    <w:uiPriority w:val="0"/>
  </w:style>
  <w:style w:type="character" w:customStyle="1" w:styleId="138">
    <w:name w:val="textcontents"/>
    <w:basedOn w:val="50"/>
    <w:qFormat/>
    <w:uiPriority w:val="0"/>
  </w:style>
  <w:style w:type="character" w:customStyle="1" w:styleId="139">
    <w:name w:val="批注文字 Char"/>
    <w:qFormat/>
    <w:uiPriority w:val="0"/>
    <w:rPr>
      <w:sz w:val="21"/>
    </w:rPr>
  </w:style>
  <w:style w:type="character" w:customStyle="1" w:styleId="140">
    <w:name w:val="崇化报告书正文 Char Char"/>
    <w:link w:val="141"/>
    <w:qFormat/>
    <w:uiPriority w:val="0"/>
    <w:rPr>
      <w:color w:val="000000"/>
      <w:sz w:val="24"/>
      <w:szCs w:val="24"/>
    </w:rPr>
  </w:style>
  <w:style w:type="paragraph" w:customStyle="1" w:styleId="141">
    <w:name w:val="崇化报告书正文"/>
    <w:basedOn w:val="1"/>
    <w:link w:val="140"/>
    <w:qFormat/>
    <w:uiPriority w:val="0"/>
    <w:pPr>
      <w:spacing w:line="400" w:lineRule="exact"/>
      <w:ind w:firstLine="200" w:firstLineChars="200"/>
    </w:pPr>
    <w:rPr>
      <w:color w:val="000000"/>
      <w:kern w:val="0"/>
      <w:szCs w:val="24"/>
      <w:lang w:val="zh-CN" w:eastAsia="zh-CN"/>
    </w:rPr>
  </w:style>
  <w:style w:type="character" w:customStyle="1" w:styleId="142">
    <w:name w:val="环评正文 Char"/>
    <w:link w:val="143"/>
    <w:qFormat/>
    <w:uiPriority w:val="0"/>
    <w:rPr>
      <w:kern w:val="2"/>
      <w:sz w:val="24"/>
      <w:szCs w:val="24"/>
    </w:rPr>
  </w:style>
  <w:style w:type="paragraph" w:customStyle="1" w:styleId="143">
    <w:name w:val="环评正文"/>
    <w:basedOn w:val="1"/>
    <w:link w:val="142"/>
    <w:qFormat/>
    <w:uiPriority w:val="0"/>
    <w:pPr>
      <w:ind w:firstLine="200" w:firstLineChars="200"/>
    </w:pPr>
    <w:rPr>
      <w:szCs w:val="24"/>
    </w:rPr>
  </w:style>
  <w:style w:type="character" w:customStyle="1" w:styleId="144">
    <w:name w:val="表格文字 Char"/>
    <w:qFormat/>
    <w:uiPriority w:val="0"/>
    <w:rPr>
      <w:rFonts w:eastAsia="宋体"/>
      <w:kern w:val="2"/>
      <w:sz w:val="28"/>
      <w:lang w:val="en-US" w:eastAsia="zh-CN" w:bidi="ar-SA"/>
    </w:rPr>
  </w:style>
  <w:style w:type="character" w:customStyle="1" w:styleId="145">
    <w:name w:val="bds_more3"/>
    <w:qFormat/>
    <w:uiPriority w:val="0"/>
    <w:rPr>
      <w:rFonts w:hint="eastAsia" w:ascii="宋体" w:hAnsi="宋体" w:eastAsia="宋体" w:cs="宋体"/>
    </w:rPr>
  </w:style>
  <w:style w:type="character" w:customStyle="1" w:styleId="146">
    <w:name w:val="正文文本缩进 3 Char"/>
    <w:link w:val="40"/>
    <w:qFormat/>
    <w:uiPriority w:val="0"/>
    <w:rPr>
      <w:rFonts w:ascii="宋体" w:hAnsi="宋体"/>
      <w:bCs/>
      <w:kern w:val="2"/>
      <w:sz w:val="24"/>
    </w:rPr>
  </w:style>
  <w:style w:type="character" w:customStyle="1" w:styleId="147">
    <w:name w:val="样式 样式 标题 4 + Times New Roman + 段前: 0.5 行 段后: 0.5 行 Char"/>
    <w:link w:val="148"/>
    <w:qFormat/>
    <w:uiPriority w:val="0"/>
    <w:rPr>
      <w:kern w:val="2"/>
      <w:sz w:val="24"/>
    </w:rPr>
  </w:style>
  <w:style w:type="paragraph" w:customStyle="1" w:styleId="148">
    <w:name w:val="样式 样式 标题 4 + Times New Roman + 段前: 0.5 行 段后: 0.5 行"/>
    <w:basedOn w:val="1"/>
    <w:link w:val="147"/>
    <w:qFormat/>
    <w:uiPriority w:val="0"/>
    <w:pPr>
      <w:keepNext/>
      <w:keepLines/>
      <w:spacing w:before="50" w:beforeLines="50" w:line="400" w:lineRule="atLeast"/>
      <w:outlineLvl w:val="3"/>
    </w:pPr>
    <w:rPr>
      <w:lang w:val="zh-CN" w:eastAsia="zh-CN"/>
    </w:rPr>
  </w:style>
  <w:style w:type="character" w:customStyle="1" w:styleId="149">
    <w:name w:val="表格内文字 Char"/>
    <w:link w:val="150"/>
    <w:qFormat/>
    <w:uiPriority w:val="0"/>
    <w:rPr>
      <w:rFonts w:eastAsia="仿宋_GB2312"/>
      <w:kern w:val="2"/>
      <w:sz w:val="21"/>
      <w:szCs w:val="21"/>
    </w:rPr>
  </w:style>
  <w:style w:type="paragraph" w:customStyle="1" w:styleId="150">
    <w:name w:val="表格内文字"/>
    <w:basedOn w:val="1"/>
    <w:link w:val="149"/>
    <w:qFormat/>
    <w:uiPriority w:val="0"/>
    <w:pPr>
      <w:jc w:val="center"/>
    </w:pPr>
    <w:rPr>
      <w:rFonts w:eastAsia="仿宋_GB2312"/>
      <w:sz w:val="21"/>
      <w:szCs w:val="21"/>
      <w:lang w:val="zh-CN" w:eastAsia="zh-CN"/>
    </w:rPr>
  </w:style>
  <w:style w:type="character" w:customStyle="1" w:styleId="151">
    <w:name w:val="样式 样式 标题 4款标题1.1.1.1 南陵标题 4标题 4 CharH4PIM 4h4First Subheadin... ... Char"/>
    <w:link w:val="152"/>
    <w:qFormat/>
    <w:uiPriority w:val="0"/>
    <w:rPr>
      <w:rFonts w:ascii="黑体" w:eastAsia="黑体"/>
      <w:bCs/>
      <w:kern w:val="2"/>
      <w:sz w:val="24"/>
    </w:rPr>
  </w:style>
  <w:style w:type="paragraph" w:customStyle="1" w:styleId="152">
    <w:name w:val="样式 样式 标题 4款标题1.1.1.1 南陵标题 4标题 4 CharH4PIM 4h4First Subheadin... ..."/>
    <w:basedOn w:val="1"/>
    <w:link w:val="151"/>
    <w:qFormat/>
    <w:uiPriority w:val="0"/>
    <w:pPr>
      <w:outlineLvl w:val="3"/>
    </w:pPr>
    <w:rPr>
      <w:rFonts w:ascii="黑体" w:eastAsia="黑体"/>
      <w:bCs/>
      <w:lang w:val="zh-CN" w:eastAsia="zh-CN"/>
    </w:rPr>
  </w:style>
  <w:style w:type="character" w:customStyle="1" w:styleId="153">
    <w:name w:val="正文文本 Char"/>
    <w:qFormat/>
    <w:uiPriority w:val="0"/>
    <w:rPr>
      <w:kern w:val="2"/>
      <w:sz w:val="21"/>
    </w:rPr>
  </w:style>
  <w:style w:type="character" w:customStyle="1" w:styleId="154">
    <w:name w:val="正文文本缩进 Char"/>
    <w:link w:val="22"/>
    <w:qFormat/>
    <w:uiPriority w:val="0"/>
    <w:rPr>
      <w:rFonts w:ascii="仿宋_GB2312" w:eastAsia="仿宋_GB2312"/>
      <w:kern w:val="2"/>
      <w:sz w:val="24"/>
    </w:rPr>
  </w:style>
  <w:style w:type="character" w:customStyle="1" w:styleId="155">
    <w:name w:val="bds_nopic"/>
    <w:basedOn w:val="50"/>
    <w:qFormat/>
    <w:uiPriority w:val="0"/>
  </w:style>
  <w:style w:type="character" w:customStyle="1" w:styleId="156">
    <w:name w:val="表头 Char1"/>
    <w:qFormat/>
    <w:uiPriority w:val="0"/>
    <w:rPr>
      <w:rFonts w:eastAsia="宋体"/>
      <w:b/>
      <w:sz w:val="24"/>
      <w:szCs w:val="24"/>
      <w:lang w:val="en-US" w:eastAsia="zh-CN" w:bidi="ar-SA"/>
    </w:rPr>
  </w:style>
  <w:style w:type="character" w:customStyle="1" w:styleId="157">
    <w:name w:val="表头 Char Char"/>
    <w:link w:val="158"/>
    <w:qFormat/>
    <w:uiPriority w:val="0"/>
    <w:rPr>
      <w:rFonts w:ascii="黑体" w:hAnsi="宋体" w:eastAsia="黑体"/>
      <w:kern w:val="2"/>
      <w:sz w:val="24"/>
      <w:szCs w:val="24"/>
    </w:rPr>
  </w:style>
  <w:style w:type="paragraph" w:customStyle="1" w:styleId="158">
    <w:name w:val="表头"/>
    <w:basedOn w:val="21"/>
    <w:link w:val="157"/>
    <w:qFormat/>
    <w:uiPriority w:val="0"/>
    <w:pPr>
      <w:ind w:firstLine="522"/>
      <w:jc w:val="center"/>
    </w:pPr>
    <w:rPr>
      <w:rFonts w:ascii="黑体" w:hAnsi="宋体" w:eastAsia="黑体"/>
      <w:sz w:val="24"/>
      <w:szCs w:val="24"/>
      <w:lang w:val="zh-CN" w:eastAsia="zh-CN"/>
    </w:rPr>
  </w:style>
  <w:style w:type="character" w:customStyle="1" w:styleId="159">
    <w:name w:val="三级标题 Char"/>
    <w:link w:val="160"/>
    <w:qFormat/>
    <w:uiPriority w:val="0"/>
    <w:rPr>
      <w:rFonts w:eastAsia="黑体"/>
      <w:b/>
      <w:bCs/>
      <w:sz w:val="28"/>
      <w:szCs w:val="28"/>
    </w:rPr>
  </w:style>
  <w:style w:type="paragraph" w:customStyle="1" w:styleId="160">
    <w:name w:val="三级标题"/>
    <w:basedOn w:val="5"/>
    <w:next w:val="1"/>
    <w:link w:val="159"/>
    <w:qFormat/>
    <w:uiPriority w:val="0"/>
    <w:pPr>
      <w:keepNext/>
      <w:keepLines/>
      <w:spacing w:before="60" w:beforeLines="25" w:after="60" w:afterLines="25" w:line="480" w:lineRule="exact"/>
      <w:jc w:val="left"/>
    </w:pPr>
    <w:rPr>
      <w:rFonts w:eastAsia="黑体"/>
      <w:kern w:val="0"/>
      <w:sz w:val="28"/>
      <w:lang w:val="en-US" w:eastAsia="zh-CN"/>
    </w:rPr>
  </w:style>
  <w:style w:type="character" w:customStyle="1" w:styleId="161">
    <w:name w:val="bds_more4"/>
    <w:basedOn w:val="50"/>
    <w:qFormat/>
    <w:uiPriority w:val="0"/>
  </w:style>
  <w:style w:type="character" w:customStyle="1" w:styleId="162">
    <w:name w:val="报告 Char"/>
    <w:link w:val="163"/>
    <w:qFormat/>
    <w:uiPriority w:val="0"/>
    <w:rPr>
      <w:rFonts w:ascii="TimesNewRoman" w:hAnsi="TimesNewRoman" w:eastAsia="宋体"/>
      <w:sz w:val="24"/>
      <w:lang w:val="en-US" w:eastAsia="zh-CN" w:bidi="ar-SA"/>
    </w:rPr>
  </w:style>
  <w:style w:type="paragraph" w:customStyle="1" w:styleId="163">
    <w:name w:val="报告"/>
    <w:basedOn w:val="1"/>
    <w:link w:val="162"/>
    <w:qFormat/>
    <w:uiPriority w:val="0"/>
    <w:pPr>
      <w:ind w:firstLine="505"/>
      <w:textAlignment w:val="center"/>
    </w:pPr>
    <w:rPr>
      <w:rFonts w:ascii="TimesNewRoman" w:hAnsi="TimesNewRoman"/>
      <w:kern w:val="0"/>
    </w:rPr>
  </w:style>
  <w:style w:type="character" w:customStyle="1" w:styleId="164">
    <w:name w:val="content1"/>
    <w:qFormat/>
    <w:uiPriority w:val="0"/>
    <w:rPr>
      <w:rFonts w:hint="eastAsia" w:ascii="宋体" w:hAnsi="宋体" w:eastAsia="宋体"/>
      <w:color w:val="333333"/>
      <w:sz w:val="21"/>
      <w:szCs w:val="21"/>
    </w:rPr>
  </w:style>
  <w:style w:type="character" w:customStyle="1" w:styleId="165">
    <w:name w:val="postbody1"/>
    <w:qFormat/>
    <w:uiPriority w:val="0"/>
    <w:rPr>
      <w:sz w:val="21"/>
      <w:szCs w:val="21"/>
    </w:rPr>
  </w:style>
  <w:style w:type="character" w:customStyle="1" w:styleId="166">
    <w:name w:val="正文缩进 Char1"/>
    <w:qFormat/>
    <w:uiPriority w:val="0"/>
    <w:rPr>
      <w:rFonts w:eastAsia="宋体"/>
      <w:kern w:val="2"/>
      <w:sz w:val="24"/>
      <w:lang w:val="en-US" w:eastAsia="zh-CN" w:bidi="ar-SA"/>
    </w:rPr>
  </w:style>
  <w:style w:type="character" w:customStyle="1" w:styleId="167">
    <w:name w:val="环保表内字（小五） Char"/>
    <w:link w:val="168"/>
    <w:qFormat/>
    <w:uiPriority w:val="0"/>
    <w:rPr>
      <w:rFonts w:cs="宋体"/>
      <w:kern w:val="2"/>
      <w:sz w:val="18"/>
    </w:rPr>
  </w:style>
  <w:style w:type="paragraph" w:customStyle="1" w:styleId="168">
    <w:name w:val="环保表内字（小五）"/>
    <w:basedOn w:val="1"/>
    <w:link w:val="167"/>
    <w:qFormat/>
    <w:uiPriority w:val="0"/>
    <w:pPr>
      <w:spacing w:line="0" w:lineRule="atLeast"/>
      <w:jc w:val="left"/>
    </w:pPr>
    <w:rPr>
      <w:sz w:val="18"/>
      <w:lang w:val="zh-CN" w:eastAsia="zh-CN"/>
    </w:rPr>
  </w:style>
  <w:style w:type="character" w:customStyle="1" w:styleId="169">
    <w:name w:val="正文首行缩进 Char"/>
    <w:link w:val="47"/>
    <w:qFormat/>
    <w:uiPriority w:val="0"/>
    <w:rPr>
      <w:kern w:val="2"/>
      <w:sz w:val="21"/>
      <w:szCs w:val="24"/>
    </w:rPr>
  </w:style>
  <w:style w:type="character" w:customStyle="1" w:styleId="170">
    <w:name w:val="样式6 Char"/>
    <w:link w:val="171"/>
    <w:qFormat/>
    <w:uiPriority w:val="0"/>
    <w:rPr>
      <w:rFonts w:ascii="宋体" w:hAnsi="宋体" w:cs="仿宋"/>
      <w:kern w:val="2"/>
      <w:sz w:val="21"/>
      <w:szCs w:val="21"/>
    </w:rPr>
  </w:style>
  <w:style w:type="paragraph" w:customStyle="1" w:styleId="171">
    <w:name w:val="样式6"/>
    <w:basedOn w:val="1"/>
    <w:link w:val="170"/>
    <w:qFormat/>
    <w:uiPriority w:val="0"/>
    <w:pPr>
      <w:pBdr>
        <w:bottom w:val="single" w:color="auto" w:sz="8" w:space="1"/>
      </w:pBdr>
      <w:spacing w:line="560" w:lineRule="exact"/>
      <w:ind w:firstLine="420" w:firstLineChars="200"/>
      <w:jc w:val="left"/>
    </w:pPr>
    <w:rPr>
      <w:rFonts w:ascii="宋体" w:hAnsi="宋体"/>
      <w:sz w:val="21"/>
      <w:szCs w:val="21"/>
      <w:lang w:val="zh-CN" w:eastAsia="zh-CN"/>
    </w:rPr>
  </w:style>
  <w:style w:type="character" w:customStyle="1" w:styleId="172">
    <w:name w:val="环科院正文 Char"/>
    <w:link w:val="173"/>
    <w:semiHidden/>
    <w:qFormat/>
    <w:uiPriority w:val="0"/>
    <w:rPr>
      <w:bCs/>
      <w:color w:val="0000FF"/>
      <w:sz w:val="28"/>
      <w:szCs w:val="28"/>
      <w:u w:color="000000"/>
      <w:lang w:val="zh-CN"/>
    </w:rPr>
  </w:style>
  <w:style w:type="paragraph" w:customStyle="1" w:styleId="173">
    <w:name w:val="环科院正文"/>
    <w:basedOn w:val="1"/>
    <w:link w:val="172"/>
    <w:semiHidden/>
    <w:qFormat/>
    <w:uiPriority w:val="0"/>
    <w:pPr>
      <w:tabs>
        <w:tab w:val="left" w:pos="5760"/>
      </w:tabs>
      <w:ind w:firstLine="560" w:firstLineChars="200"/>
    </w:pPr>
    <w:rPr>
      <w:bCs/>
      <w:color w:val="0000FF"/>
      <w:kern w:val="0"/>
      <w:sz w:val="28"/>
      <w:szCs w:val="28"/>
      <w:u w:color="000000"/>
      <w:lang w:val="zh-CN" w:eastAsia="zh-CN"/>
    </w:rPr>
  </w:style>
  <w:style w:type="paragraph" w:customStyle="1" w:styleId="174">
    <w:name w:val="标题2THZ"/>
    <w:basedOn w:val="1"/>
    <w:qFormat/>
    <w:uiPriority w:val="0"/>
    <w:pPr>
      <w:outlineLvl w:val="1"/>
    </w:pPr>
    <w:rPr>
      <w:rFonts w:eastAsia="Times New Roman"/>
      <w:b/>
      <w:sz w:val="28"/>
    </w:rPr>
  </w:style>
  <w:style w:type="paragraph" w:customStyle="1" w:styleId="175">
    <w:name w:val="表格文字2"/>
    <w:basedOn w:val="1"/>
    <w:qFormat/>
    <w:uiPriority w:val="0"/>
    <w:pPr>
      <w:spacing w:before="60"/>
      <w:jc w:val="center"/>
      <w:textAlignment w:val="baseline"/>
    </w:pPr>
    <w:rPr>
      <w:rFonts w:ascii="宋体"/>
      <w:kern w:val="0"/>
    </w:rPr>
  </w:style>
  <w:style w:type="paragraph" w:customStyle="1" w:styleId="176">
    <w:name w:val="text1"/>
    <w:basedOn w:val="1"/>
    <w:qFormat/>
    <w:uiPriority w:val="0"/>
    <w:pPr>
      <w:widowControl/>
      <w:spacing w:before="100" w:beforeAutospacing="1" w:after="100" w:afterAutospacing="1" w:line="360" w:lineRule="atLeast"/>
      <w:jc w:val="left"/>
    </w:pPr>
    <w:rPr>
      <w:rFonts w:ascii="宋体" w:hAnsi="宋体"/>
      <w:kern w:val="0"/>
      <w:sz w:val="18"/>
    </w:rPr>
  </w:style>
  <w:style w:type="paragraph" w:customStyle="1" w:styleId="177">
    <w:name w:val="样式 小四 行距: 1.5 倍行距 首行缩进:  2 字符"/>
    <w:basedOn w:val="1"/>
    <w:qFormat/>
    <w:uiPriority w:val="0"/>
    <w:pPr>
      <w:ind w:firstLine="480" w:firstLineChars="200"/>
    </w:pPr>
    <w:rPr>
      <w:rFonts w:cs="宋体"/>
      <w:szCs w:val="24"/>
    </w:rPr>
  </w:style>
  <w:style w:type="paragraph" w:customStyle="1" w:styleId="178">
    <w:name w:val="样式 样式 标题 4款标题1.1.1.1 南陵标题 4标题 4 CharH4PIM 4h4First Subheadin... ...1"/>
    <w:basedOn w:val="1"/>
    <w:qFormat/>
    <w:uiPriority w:val="0"/>
    <w:pPr>
      <w:outlineLvl w:val="3"/>
    </w:pPr>
    <w:rPr>
      <w:rFonts w:eastAsia="黑体"/>
      <w:szCs w:val="24"/>
    </w:rPr>
  </w:style>
  <w:style w:type="paragraph" w:customStyle="1" w:styleId="179">
    <w:name w:val="样式 样式 样式 标题 3 + 段前: 0.5 行 段后: 0.5 行 + 段后: 0.5 行 + 段前: 0.5 行"/>
    <w:basedOn w:val="1"/>
    <w:qFormat/>
    <w:uiPriority w:val="0"/>
    <w:pPr>
      <w:keepNext/>
      <w:keepLines/>
      <w:spacing w:before="50" w:beforeLines="50" w:line="400" w:lineRule="atLeast"/>
      <w:outlineLvl w:val="2"/>
    </w:pPr>
    <w:rPr>
      <w:rFonts w:cs="宋体"/>
    </w:rPr>
  </w:style>
  <w:style w:type="paragraph" w:customStyle="1" w:styleId="180">
    <w:name w:val="样式 四号 行距: 1.5 倍行距"/>
    <w:basedOn w:val="1"/>
    <w:uiPriority w:val="0"/>
    <w:pPr>
      <w:ind w:firstLine="560" w:firstLineChars="200"/>
    </w:pPr>
    <w:rPr>
      <w:rFonts w:cs="宋体"/>
    </w:rPr>
  </w:style>
  <w:style w:type="paragraph" w:customStyle="1" w:styleId="181">
    <w:name w:val="环科院表格文字"/>
    <w:basedOn w:val="1"/>
    <w:qFormat/>
    <w:uiPriority w:val="0"/>
    <w:pPr>
      <w:jc w:val="center"/>
    </w:pPr>
    <w:rPr>
      <w:rFonts w:ascii="宋体" w:hAnsi="宋体"/>
      <w:sz w:val="18"/>
      <w:szCs w:val="18"/>
    </w:rPr>
  </w:style>
  <w:style w:type="paragraph" w:customStyle="1" w:styleId="182">
    <w:name w:val="样式 正文（指引2） + 宋体 四号 左侧:  0 厘米 行距: 1.5 倍行距"/>
    <w:basedOn w:val="1"/>
    <w:qFormat/>
    <w:uiPriority w:val="0"/>
    <w:pPr>
      <w:spacing w:before="100" w:beforeAutospacing="1" w:after="100" w:afterAutospacing="1"/>
      <w:ind w:firstLine="540" w:firstLineChars="225"/>
    </w:pPr>
    <w:rPr>
      <w:rFonts w:ascii="宋体" w:hAnsi="宋体" w:cs="宋体"/>
    </w:rPr>
  </w:style>
  <w:style w:type="paragraph" w:customStyle="1" w:styleId="183">
    <w:name w:val="环科院表格标题"/>
    <w:basedOn w:val="1"/>
    <w:uiPriority w:val="0"/>
    <w:pPr>
      <w:spacing w:before="156" w:beforeLines="50"/>
      <w:ind w:firstLine="482"/>
      <w:jc w:val="center"/>
    </w:pPr>
    <w:rPr>
      <w:rFonts w:ascii="宋体" w:hAnsi="宋体" w:eastAsia="黑体" w:cs="宋体"/>
      <w:b/>
      <w:bCs/>
      <w:color w:val="000000"/>
      <w:szCs w:val="21"/>
    </w:rPr>
  </w:style>
  <w:style w:type="paragraph" w:customStyle="1" w:styleId="184">
    <w:name w:val="Char Char Char Char"/>
    <w:basedOn w:val="1"/>
    <w:qFormat/>
    <w:uiPriority w:val="0"/>
    <w:rPr>
      <w:rFonts w:ascii="宋体"/>
      <w:szCs w:val="21"/>
    </w:rPr>
  </w:style>
  <w:style w:type="paragraph" w:customStyle="1" w:styleId="185">
    <w:name w:val="正文新 Char"/>
    <w:basedOn w:val="1"/>
    <w:qFormat/>
    <w:uiPriority w:val="0"/>
    <w:pPr>
      <w:ind w:firstLine="480" w:firstLineChars="200"/>
    </w:pPr>
    <w:rPr>
      <w:rFonts w:cs="宋体"/>
    </w:rPr>
  </w:style>
  <w:style w:type="paragraph" w:customStyle="1" w:styleId="186">
    <w:name w:val="表格（窄）"/>
    <w:basedOn w:val="1"/>
    <w:qFormat/>
    <w:uiPriority w:val="0"/>
    <w:pPr>
      <w:spacing w:line="240" w:lineRule="auto"/>
      <w:jc w:val="center"/>
    </w:pPr>
    <w:rPr>
      <w:kern w:val="0"/>
      <w:sz w:val="21"/>
    </w:rPr>
  </w:style>
  <w:style w:type="paragraph" w:customStyle="1" w:styleId="187">
    <w:name w:val="正文01"/>
    <w:basedOn w:val="1"/>
    <w:qFormat/>
    <w:uiPriority w:val="0"/>
    <w:pPr>
      <w:spacing w:before="60" w:line="460" w:lineRule="exact"/>
      <w:ind w:firstLine="200" w:firstLineChars="200"/>
    </w:pPr>
    <w:rPr>
      <w:rFonts w:ascii="Arial" w:hAnsi="Arial"/>
      <w:color w:val="000000"/>
      <w:szCs w:val="24"/>
    </w:rPr>
  </w:style>
  <w:style w:type="paragraph" w:customStyle="1" w:styleId="188">
    <w:name w:val="图标题"/>
    <w:basedOn w:val="1"/>
    <w:next w:val="1"/>
    <w:qFormat/>
    <w:uiPriority w:val="0"/>
    <w:pPr>
      <w:keepNext/>
      <w:widowControl/>
      <w:autoSpaceDE w:val="0"/>
      <w:autoSpaceDN w:val="0"/>
      <w:spacing w:before="60" w:after="120" w:line="400" w:lineRule="atLeast"/>
      <w:jc w:val="center"/>
    </w:pPr>
    <w:rPr>
      <w:b/>
      <w:spacing w:val="2"/>
      <w:kern w:val="0"/>
    </w:rPr>
  </w:style>
  <w:style w:type="paragraph" w:customStyle="1" w:styleId="189">
    <w:name w:val="Char Char1 Char Char Char Char Char Char Char Char Char Char Char Char Char Char Char Char Char Char Char Char1 Char"/>
    <w:basedOn w:val="1"/>
    <w:qFormat/>
    <w:uiPriority w:val="0"/>
    <w:pPr>
      <w:ind w:firstLine="200" w:firstLineChars="200"/>
    </w:pPr>
    <w:rPr>
      <w:rFonts w:ascii="宋体" w:hAnsi="宋体" w:cs="宋体"/>
      <w:szCs w:val="24"/>
    </w:rPr>
  </w:style>
  <w:style w:type="paragraph" w:customStyle="1" w:styleId="190">
    <w:name w:val="zw1"/>
    <w:basedOn w:val="1"/>
    <w:qFormat/>
    <w:uiPriority w:val="0"/>
    <w:pPr>
      <w:ind w:firstLine="200" w:firstLineChars="200"/>
    </w:pPr>
    <w:rPr>
      <w:rFonts w:ascii="宋体"/>
      <w:szCs w:val="24"/>
    </w:rPr>
  </w:style>
  <w:style w:type="paragraph" w:customStyle="1" w:styleId="191">
    <w:name w:val="1"/>
    <w:basedOn w:val="3"/>
    <w:qFormat/>
    <w:uiPriority w:val="0"/>
    <w:pPr>
      <w:spacing w:before="240" w:beforeLines="0" w:after="240" w:afterLines="0" w:line="240" w:lineRule="auto"/>
    </w:pPr>
  </w:style>
  <w:style w:type="paragraph" w:customStyle="1" w:styleId="192">
    <w:name w:val="正文2"/>
    <w:basedOn w:val="1"/>
    <w:qFormat/>
    <w:uiPriority w:val="0"/>
    <w:pPr>
      <w:spacing w:line="440" w:lineRule="atLeast"/>
      <w:ind w:firstLine="567"/>
    </w:pPr>
  </w:style>
  <w:style w:type="paragraph" w:customStyle="1" w:styleId="193">
    <w:name w:val="1表格"/>
    <w:basedOn w:val="1"/>
    <w:qFormat/>
    <w:uiPriority w:val="0"/>
    <w:pPr>
      <w:spacing w:line="160" w:lineRule="atLeast"/>
      <w:jc w:val="center"/>
    </w:pPr>
    <w:rPr>
      <w:rFonts w:eastAsia="仿宋_GB2312"/>
    </w:rPr>
  </w:style>
  <w:style w:type="paragraph" w:customStyle="1" w:styleId="194">
    <w:name w:val="样式2"/>
    <w:basedOn w:val="195"/>
    <w:qFormat/>
    <w:uiPriority w:val="0"/>
    <w:pPr>
      <w:pBdr>
        <w:bottom w:val="thinThickSmallGap" w:color="auto" w:sz="12" w:space="1"/>
      </w:pBdr>
      <w:tabs>
        <w:tab w:val="center" w:pos="4153"/>
        <w:tab w:val="right" w:pos="8306"/>
      </w:tabs>
      <w:spacing w:before="0" w:after="0"/>
      <w:outlineLvl w:val="9"/>
    </w:pPr>
    <w:rPr>
      <w:rFonts w:eastAsia="宋体"/>
      <w:bCs/>
      <w:kern w:val="2"/>
      <w:sz w:val="18"/>
      <w:szCs w:val="18"/>
    </w:rPr>
  </w:style>
  <w:style w:type="paragraph" w:customStyle="1" w:styleId="195">
    <w:name w:val="样式1"/>
    <w:basedOn w:val="3"/>
    <w:qFormat/>
    <w:uiPriority w:val="0"/>
  </w:style>
  <w:style w:type="paragraph" w:customStyle="1" w:styleId="196">
    <w:name w:val="样式 正文"/>
    <w:basedOn w:val="1"/>
    <w:next w:val="1"/>
    <w:qFormat/>
    <w:uiPriority w:val="0"/>
    <w:pPr>
      <w:ind w:firstLine="200" w:firstLineChars="200"/>
    </w:pPr>
    <w:rPr>
      <w:szCs w:val="32"/>
    </w:rPr>
  </w:style>
  <w:style w:type="paragraph" w:customStyle="1" w:styleId="197">
    <w:name w:val="正文-欣欣"/>
    <w:basedOn w:val="1"/>
    <w:qFormat/>
    <w:uiPriority w:val="0"/>
    <w:pPr>
      <w:ind w:firstLine="200" w:firstLineChars="200"/>
    </w:pPr>
    <w:rPr>
      <w:rFonts w:cs="Courier New"/>
      <w:szCs w:val="21"/>
    </w:rPr>
  </w:style>
  <w:style w:type="paragraph" w:customStyle="1" w:styleId="198">
    <w:name w:val="成简2"/>
    <w:basedOn w:val="1"/>
    <w:qFormat/>
    <w:uiPriority w:val="0"/>
    <w:pPr>
      <w:outlineLvl w:val="1"/>
    </w:pPr>
    <w:rPr>
      <w:rFonts w:ascii="黑体" w:eastAsia="楷体_GB2312"/>
      <w:sz w:val="28"/>
      <w:szCs w:val="28"/>
    </w:rPr>
  </w:style>
  <w:style w:type="paragraph" w:customStyle="1" w:styleId="199">
    <w:name w:val="标题1"/>
    <w:basedOn w:val="3"/>
    <w:qFormat/>
    <w:uiPriority w:val="0"/>
    <w:pPr>
      <w:spacing w:before="240" w:beforeLines="0" w:after="240" w:afterLines="0" w:line="240" w:lineRule="auto"/>
    </w:pPr>
  </w:style>
  <w:style w:type="paragraph" w:customStyle="1" w:styleId="200">
    <w:name w:val="表中文字"/>
    <w:basedOn w:val="1"/>
    <w:qFormat/>
    <w:uiPriority w:val="0"/>
    <w:pPr>
      <w:spacing w:line="400" w:lineRule="exact"/>
      <w:jc w:val="center"/>
    </w:pPr>
    <w:rPr>
      <w:szCs w:val="24"/>
    </w:rPr>
  </w:style>
  <w:style w:type="paragraph" w:customStyle="1" w:styleId="201">
    <w:name w:val="样式 样式 标题 4款标题1.1.1.1 南陵标题 4标题 4 CharH4PIM 4h4First Subheadin...3..."/>
    <w:basedOn w:val="1"/>
    <w:qFormat/>
    <w:uiPriority w:val="0"/>
    <w:pPr>
      <w:outlineLvl w:val="3"/>
    </w:pPr>
    <w:rPr>
      <w:rFonts w:ascii="黑体" w:eastAsia="黑体" w:cs="宋体"/>
      <w:szCs w:val="24"/>
    </w:rPr>
  </w:style>
  <w:style w:type="paragraph" w:customStyle="1" w:styleId="202">
    <w:name w:val="文章正文样式"/>
    <w:basedOn w:val="1"/>
    <w:qFormat/>
    <w:uiPriority w:val="0"/>
    <w:pPr>
      <w:spacing w:line="520" w:lineRule="exact"/>
      <w:ind w:firstLine="480" w:firstLineChars="200"/>
      <w:jc w:val="left"/>
    </w:pPr>
    <w:rPr>
      <w:rFonts w:ascii="宋体" w:hAnsi="宋体" w:cs="宋体"/>
    </w:rPr>
  </w:style>
  <w:style w:type="paragraph" w:customStyle="1" w:styleId="203">
    <w:name w:val="Char Char Char Char Char Char Char Char1 Char"/>
    <w:basedOn w:val="1"/>
    <w:qFormat/>
    <w:uiPriority w:val="0"/>
    <w:pPr>
      <w:autoSpaceDE w:val="0"/>
      <w:autoSpaceDN w:val="0"/>
      <w:spacing w:beforeLines="100" w:afterLines="50" w:line="600" w:lineRule="exact"/>
      <w:ind w:firstLine="200" w:firstLineChars="200"/>
      <w:jc w:val="left"/>
    </w:pPr>
    <w:rPr>
      <w:rFonts w:eastAsia="黑体"/>
      <w:sz w:val="28"/>
      <w:szCs w:val="28"/>
    </w:rPr>
  </w:style>
  <w:style w:type="paragraph" w:customStyle="1" w:styleId="204">
    <w:name w:val="2"/>
    <w:basedOn w:val="1"/>
    <w:next w:val="27"/>
    <w:qFormat/>
    <w:uiPriority w:val="0"/>
    <w:rPr>
      <w:rFonts w:ascii="宋体" w:hAnsi="Courier New"/>
    </w:rPr>
  </w:style>
  <w:style w:type="paragraph" w:customStyle="1" w:styleId="205">
    <w:name w:val="样式 标题 4bulletblbbPIM 4H4h4Heading Four标题 4 Char款标题1.1.1..."/>
    <w:basedOn w:val="6"/>
    <w:qFormat/>
    <w:uiPriority w:val="0"/>
    <w:pPr>
      <w:spacing w:line="480" w:lineRule="exact"/>
      <w:ind w:firstLine="200" w:firstLineChars="200"/>
    </w:pPr>
    <w:rPr>
      <w:rFonts w:cs="宋体"/>
      <w:szCs w:val="20"/>
    </w:rPr>
  </w:style>
  <w:style w:type="paragraph" w:customStyle="1" w:styleId="206">
    <w:name w:val="表内容"/>
    <w:basedOn w:val="1"/>
    <w:next w:val="1"/>
    <w:link w:val="207"/>
    <w:qFormat/>
    <w:uiPriority w:val="0"/>
    <w:pPr>
      <w:spacing w:line="320" w:lineRule="exact"/>
      <w:jc w:val="center"/>
    </w:pPr>
    <w:rPr>
      <w:sz w:val="21"/>
    </w:rPr>
  </w:style>
  <w:style w:type="character" w:customStyle="1" w:styleId="207">
    <w:name w:val="表内容 Char"/>
    <w:link w:val="206"/>
    <w:qFormat/>
    <w:uiPriority w:val="0"/>
    <w:rPr>
      <w:kern w:val="2"/>
      <w:sz w:val="21"/>
    </w:rPr>
  </w:style>
  <w:style w:type="paragraph" w:customStyle="1" w:styleId="208">
    <w:name w:val="默认段落字体 Para Char Char Char Char Char Char Char Char Char Char1 Char Char Char Char Char Char Char"/>
    <w:basedOn w:val="1"/>
    <w:qFormat/>
    <w:uiPriority w:val="0"/>
    <w:rPr>
      <w:szCs w:val="24"/>
    </w:rPr>
  </w:style>
  <w:style w:type="paragraph" w:customStyle="1" w:styleId="209">
    <w:name w:val="样式3"/>
    <w:basedOn w:val="194"/>
    <w:qFormat/>
    <w:uiPriority w:val="0"/>
  </w:style>
  <w:style w:type="paragraph" w:customStyle="1" w:styleId="210">
    <w:name w:val="Char Char Char Char Char Char Char Char Char Char Char Char Char Char Char Char"/>
    <w:basedOn w:val="1"/>
    <w:uiPriority w:val="0"/>
  </w:style>
  <w:style w:type="paragraph" w:customStyle="1" w:styleId="211">
    <w:name w:val="样式 规划正文 + 仿宋_GB2312 三号 首行缩进:  2 字符 行距: 单倍行距"/>
    <w:basedOn w:val="1"/>
    <w:qFormat/>
    <w:uiPriority w:val="0"/>
    <w:pPr>
      <w:ind w:firstLine="560" w:firstLineChars="200"/>
    </w:pPr>
    <w:rPr>
      <w:rFonts w:ascii="仿宋_GB2312" w:eastAsia="仿宋_GB2312" w:cs="宋体"/>
      <w:sz w:val="28"/>
      <w:szCs w:val="28"/>
    </w:rPr>
  </w:style>
  <w:style w:type="paragraph" w:customStyle="1" w:styleId="212">
    <w:name w:val="样式5"/>
    <w:basedOn w:val="115"/>
    <w:qFormat/>
    <w:uiPriority w:val="0"/>
    <w:rPr>
      <w:rFonts w:eastAsia="黑体"/>
    </w:rPr>
  </w:style>
  <w:style w:type="paragraph" w:customStyle="1" w:styleId="213">
    <w:name w:val="小五表文"/>
    <w:uiPriority w:val="0"/>
    <w:pPr>
      <w:spacing w:line="360" w:lineRule="auto"/>
      <w:jc w:val="center"/>
    </w:pPr>
    <w:rPr>
      <w:rFonts w:ascii="Times New Roman" w:hAnsi="Times New Roman" w:eastAsia="宋体" w:cs="Times New Roman"/>
      <w:b/>
      <w:bCs/>
      <w:color w:val="0000FF"/>
      <w:sz w:val="21"/>
      <w:szCs w:val="21"/>
      <w:u w:val="single"/>
      <w:lang w:val="en-US" w:eastAsia="zh-CN" w:bidi="ar-SA"/>
    </w:rPr>
  </w:style>
  <w:style w:type="paragraph" w:customStyle="1" w:styleId="214">
    <w:name w:val="Char4 Char Char Char Char Char Char1"/>
    <w:basedOn w:val="1"/>
    <w:qFormat/>
    <w:uiPriority w:val="0"/>
    <w:pPr>
      <w:ind w:firstLine="200" w:firstLineChars="200"/>
    </w:pPr>
    <w:rPr>
      <w:rFonts w:eastAsia="幼圆"/>
      <w:b/>
      <w:color w:val="000000"/>
      <w:sz w:val="28"/>
      <w:szCs w:val="28"/>
    </w:rPr>
  </w:style>
  <w:style w:type="paragraph" w:customStyle="1" w:styleId="215">
    <w:name w:val="表格文字样式"/>
    <w:basedOn w:val="1"/>
    <w:qFormat/>
    <w:uiPriority w:val="0"/>
    <w:pPr>
      <w:tabs>
        <w:tab w:val="left" w:pos="567"/>
      </w:tabs>
      <w:jc w:val="center"/>
    </w:pPr>
    <w:rPr>
      <w:rFonts w:eastAsia="华文中宋"/>
      <w:spacing w:val="20"/>
    </w:rPr>
  </w:style>
  <w:style w:type="paragraph" w:customStyle="1" w:styleId="216">
    <w:name w:val="样式 标题 1 + 首行缩进:  2 字符"/>
    <w:basedOn w:val="3"/>
    <w:uiPriority w:val="0"/>
    <w:pPr>
      <w:spacing w:before="0" w:after="0"/>
    </w:pPr>
    <w:rPr>
      <w:rFonts w:cs="宋体"/>
      <w:b w:val="0"/>
      <w:kern w:val="2"/>
      <w:sz w:val="36"/>
      <w:szCs w:val="20"/>
    </w:rPr>
  </w:style>
  <w:style w:type="paragraph" w:customStyle="1" w:styleId="217">
    <w:name w:val="表格式"/>
    <w:basedOn w:val="38"/>
    <w:qFormat/>
    <w:uiPriority w:val="0"/>
  </w:style>
  <w:style w:type="paragraph" w:customStyle="1" w:styleId="218">
    <w:name w:val="报告表格"/>
    <w:basedOn w:val="1"/>
    <w:uiPriority w:val="0"/>
    <w:pPr>
      <w:autoSpaceDE w:val="0"/>
      <w:autoSpaceDN w:val="0"/>
      <w:spacing w:before="40" w:after="40"/>
      <w:jc w:val="center"/>
      <w:textAlignment w:val="bottom"/>
    </w:pPr>
    <w:rPr>
      <w:kern w:val="0"/>
    </w:rPr>
  </w:style>
  <w:style w:type="paragraph" w:customStyle="1" w:styleId="219">
    <w:name w:val="表文字+居中"/>
    <w:basedOn w:val="1"/>
    <w:qFormat/>
    <w:uiPriority w:val="0"/>
    <w:pPr>
      <w:tabs>
        <w:tab w:val="left" w:pos="945"/>
        <w:tab w:val="right" w:leader="dot" w:pos="1155"/>
        <w:tab w:val="left" w:pos="8715"/>
      </w:tabs>
      <w:jc w:val="center"/>
      <w:textAlignment w:val="baseline"/>
    </w:pPr>
    <w:rPr>
      <w:bCs/>
      <w:snapToGrid w:val="0"/>
      <w:color w:val="000000"/>
      <w:kern w:val="0"/>
      <w:szCs w:val="9"/>
    </w:rPr>
  </w:style>
  <w:style w:type="paragraph" w:customStyle="1" w:styleId="220">
    <w:name w:val="列出段落1"/>
    <w:basedOn w:val="1"/>
    <w:next w:val="1"/>
    <w:qFormat/>
    <w:uiPriority w:val="0"/>
    <w:pPr>
      <w:spacing w:line="240" w:lineRule="auto"/>
      <w:jc w:val="center"/>
    </w:pPr>
    <w:rPr>
      <w:sz w:val="21"/>
    </w:rPr>
  </w:style>
  <w:style w:type="paragraph" w:customStyle="1" w:styleId="221">
    <w:name w:val="正文（行首缩进）"/>
    <w:basedOn w:val="1"/>
    <w:qFormat/>
    <w:uiPriority w:val="0"/>
    <w:pPr>
      <w:spacing w:after="156" w:afterLines="50"/>
      <w:ind w:firstLine="200" w:firstLineChars="200"/>
    </w:pPr>
    <w:rPr>
      <w:kern w:val="0"/>
    </w:rPr>
  </w:style>
  <w:style w:type="paragraph" w:customStyle="1" w:styleId="222">
    <w:name w:val="Char2 Char Char Char Char Char Char1 Char Char Char Char Char Char"/>
    <w:basedOn w:val="1"/>
    <w:qFormat/>
    <w:uiPriority w:val="0"/>
    <w:pPr>
      <w:ind w:firstLine="200" w:firstLineChars="200"/>
      <w:outlineLvl w:val="1"/>
    </w:pPr>
  </w:style>
  <w:style w:type="paragraph" w:customStyle="1" w:styleId="223">
    <w:name w:val="Char Char Char"/>
    <w:basedOn w:val="1"/>
    <w:qFormat/>
    <w:uiPriority w:val="0"/>
    <w:rPr>
      <w:szCs w:val="24"/>
    </w:rPr>
  </w:style>
  <w:style w:type="paragraph" w:customStyle="1" w:styleId="224">
    <w:name w:val="新格式表"/>
    <w:basedOn w:val="1"/>
    <w:uiPriority w:val="0"/>
    <w:pPr>
      <w:spacing w:line="320" w:lineRule="exact"/>
      <w:ind w:left="-97" w:leftChars="-46"/>
      <w:jc w:val="center"/>
    </w:pPr>
    <w:rPr>
      <w:bCs/>
      <w:snapToGrid w:val="0"/>
      <w:kern w:val="0"/>
      <w:szCs w:val="21"/>
    </w:rPr>
  </w:style>
  <w:style w:type="paragraph" w:customStyle="1" w:styleId="225">
    <w:name w:val="默认段落字体 Para Char"/>
    <w:basedOn w:val="1"/>
    <w:next w:val="1"/>
    <w:qFormat/>
    <w:uiPriority w:val="0"/>
    <w:pPr>
      <w:ind w:firstLine="200" w:firstLineChars="200"/>
    </w:pPr>
    <w:rPr>
      <w:rFonts w:ascii="宋体" w:hAnsi="宋体" w:cs="宋体"/>
      <w:szCs w:val="24"/>
    </w:rPr>
  </w:style>
  <w:style w:type="paragraph" w:customStyle="1" w:styleId="226">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27">
    <w:name w:val="_Style 1"/>
    <w:basedOn w:val="1"/>
    <w:qFormat/>
    <w:uiPriority w:val="34"/>
    <w:pPr>
      <w:ind w:firstLine="420" w:firstLineChars="200"/>
    </w:pPr>
  </w:style>
  <w:style w:type="paragraph" w:customStyle="1" w:styleId="228">
    <w:name w:val="表"/>
    <w:basedOn w:val="1"/>
    <w:qFormat/>
    <w:uiPriority w:val="0"/>
    <w:pPr>
      <w:spacing w:line="320" w:lineRule="atLeast"/>
      <w:jc w:val="center"/>
    </w:pPr>
  </w:style>
  <w:style w:type="paragraph" w:customStyle="1" w:styleId="229">
    <w:name w:val="报告书-表内格式"/>
    <w:basedOn w:val="1"/>
    <w:qFormat/>
    <w:uiPriority w:val="0"/>
    <w:pPr>
      <w:jc w:val="center"/>
    </w:pPr>
    <w:rPr>
      <w:sz w:val="18"/>
    </w:rPr>
  </w:style>
  <w:style w:type="paragraph" w:customStyle="1" w:styleId="230">
    <w:name w:val="样式 标题 1章章标题 + 黑色 居中"/>
    <w:basedOn w:val="3"/>
    <w:qFormat/>
    <w:uiPriority w:val="0"/>
    <w:pPr>
      <w:spacing w:before="240" w:beforeLines="0" w:after="120" w:afterLines="0" w:line="240" w:lineRule="auto"/>
    </w:pPr>
    <w:rPr>
      <w:rFonts w:cs="宋体"/>
      <w:color w:val="000000"/>
      <w:szCs w:val="20"/>
    </w:rPr>
  </w:style>
  <w:style w:type="paragraph" w:customStyle="1" w:styleId="231">
    <w:name w:val="君邦正文"/>
    <w:basedOn w:val="1"/>
    <w:qFormat/>
    <w:uiPriority w:val="0"/>
    <w:pPr>
      <w:spacing w:after="60"/>
      <w:ind w:firstLine="200" w:firstLineChars="200"/>
    </w:pPr>
  </w:style>
  <w:style w:type="paragraph" w:customStyle="1" w:styleId="232">
    <w:name w:val="xl24"/>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2"/>
      <w:szCs w:val="22"/>
    </w:rPr>
  </w:style>
  <w:style w:type="paragraph" w:customStyle="1" w:styleId="233">
    <w:name w:val="简单回函地址"/>
    <w:basedOn w:val="1"/>
    <w:uiPriority w:val="0"/>
    <w:pPr>
      <w:spacing w:line="312" w:lineRule="atLeast"/>
      <w:jc w:val="center"/>
      <w:textAlignment w:val="baseline"/>
    </w:pPr>
    <w:rPr>
      <w:kern w:val="0"/>
    </w:rPr>
  </w:style>
  <w:style w:type="paragraph" w:customStyle="1" w:styleId="234">
    <w:name w:val="文本框标题"/>
    <w:basedOn w:val="1"/>
    <w:qFormat/>
    <w:uiPriority w:val="0"/>
    <w:pPr>
      <w:jc w:val="center"/>
    </w:pPr>
    <w:rPr>
      <w:rFonts w:eastAsia="黑体"/>
      <w:szCs w:val="24"/>
    </w:rPr>
  </w:style>
  <w:style w:type="paragraph" w:customStyle="1" w:styleId="235">
    <w:name w:val="环表头"/>
    <w:basedOn w:val="1"/>
    <w:next w:val="1"/>
    <w:qFormat/>
    <w:uiPriority w:val="0"/>
    <w:pPr>
      <w:widowControl/>
      <w:suppressAutoHyphens/>
      <w:spacing w:before="60" w:after="60" w:line="312" w:lineRule="atLeast"/>
      <w:ind w:right="28"/>
      <w:jc w:val="center"/>
      <w:textAlignment w:val="baseline"/>
    </w:pPr>
    <w:rPr>
      <w:rFonts w:ascii="黑体" w:hAnsi="宋体" w:eastAsia="黑体"/>
      <w:kern w:val="0"/>
    </w:rPr>
  </w:style>
  <w:style w:type="paragraph" w:customStyle="1" w:styleId="236">
    <w:name w:val="_Style 21"/>
    <w:basedOn w:val="1"/>
    <w:qFormat/>
    <w:uiPriority w:val="0"/>
  </w:style>
  <w:style w:type="paragraph" w:customStyle="1" w:styleId="23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4"/>
    </w:rPr>
  </w:style>
  <w:style w:type="paragraph" w:customStyle="1" w:styleId="238">
    <w:name w:val="样式 四号 行距: 1.5 倍行距3"/>
    <w:basedOn w:val="1"/>
    <w:uiPriority w:val="0"/>
    <w:pPr>
      <w:ind w:firstLine="1260" w:firstLineChars="450"/>
    </w:pPr>
    <w:rPr>
      <w:rFonts w:cs="宋体"/>
    </w:rPr>
  </w:style>
  <w:style w:type="paragraph" w:customStyle="1" w:styleId="239">
    <w:name w:val="纯文本1"/>
    <w:basedOn w:val="1"/>
    <w:qFormat/>
    <w:uiPriority w:val="0"/>
    <w:rPr>
      <w:rFonts w:ascii="宋体" w:hAnsi="Courier New" w:cs="Courier New"/>
      <w:szCs w:val="21"/>
    </w:rPr>
  </w:style>
  <w:style w:type="paragraph" w:customStyle="1" w:styleId="240">
    <w:name w:val="表格居中"/>
    <w:basedOn w:val="38"/>
    <w:next w:val="1"/>
    <w:uiPriority w:val="0"/>
    <w:rPr>
      <w:rFonts w:ascii="Times New Roman" w:hAnsi="Times New Roman"/>
      <w:sz w:val="21"/>
      <w:szCs w:val="21"/>
    </w:rPr>
  </w:style>
  <w:style w:type="paragraph" w:customStyle="1" w:styleId="241">
    <w:name w:val="中文报告书样式"/>
    <w:basedOn w:val="1"/>
    <w:qFormat/>
    <w:uiPriority w:val="0"/>
    <w:pPr>
      <w:ind w:firstLine="480" w:firstLineChars="200"/>
      <w:textAlignment w:val="baseline"/>
    </w:pPr>
    <w:rPr>
      <w:kern w:val="24"/>
    </w:rPr>
  </w:style>
  <w:style w:type="paragraph" w:styleId="242">
    <w:name w:val="List Paragraph"/>
    <w:basedOn w:val="1"/>
    <w:link w:val="243"/>
    <w:qFormat/>
    <w:uiPriority w:val="34"/>
    <w:pPr>
      <w:ind w:firstLine="420" w:firstLineChars="200"/>
    </w:pPr>
    <w:rPr>
      <w:szCs w:val="24"/>
    </w:rPr>
  </w:style>
  <w:style w:type="character" w:customStyle="1" w:styleId="243">
    <w:name w:val="列出段落 Char"/>
    <w:link w:val="242"/>
    <w:qFormat/>
    <w:uiPriority w:val="34"/>
    <w:rPr>
      <w:kern w:val="2"/>
      <w:sz w:val="24"/>
      <w:szCs w:val="24"/>
    </w:rPr>
  </w:style>
  <w:style w:type="paragraph" w:customStyle="1" w:styleId="244">
    <w:name w:val="样式 首行缩进:  2 字符1"/>
    <w:basedOn w:val="1"/>
    <w:qFormat/>
    <w:uiPriority w:val="0"/>
    <w:pPr>
      <w:ind w:firstLine="480" w:firstLineChars="200"/>
    </w:pPr>
    <w:rPr>
      <w:szCs w:val="24"/>
    </w:rPr>
  </w:style>
  <w:style w:type="paragraph" w:customStyle="1" w:styleId="245">
    <w:name w:val="样式 样式 样式1 + 四号 加粗 左 首行缩进:  2 字符 行距: 固定值 24 磅 + 首行缩进:  2 字符"/>
    <w:basedOn w:val="246"/>
    <w:qFormat/>
    <w:uiPriority w:val="0"/>
    <w:pPr>
      <w:ind w:firstLine="560"/>
    </w:pPr>
    <w:rPr>
      <w:b/>
      <w:szCs w:val="20"/>
    </w:rPr>
  </w:style>
  <w:style w:type="paragraph" w:customStyle="1" w:styleId="246">
    <w:name w:val="样式 样式1 + 四号 加粗 左 首行缩进:  2 字符 行距: 固定值 24 磅"/>
    <w:basedOn w:val="5"/>
    <w:qFormat/>
    <w:uiPriority w:val="0"/>
    <w:pPr>
      <w:spacing w:before="100" w:beforeAutospacing="1" w:after="100" w:afterAutospacing="1" w:line="480" w:lineRule="exact"/>
      <w:ind w:firstLine="200" w:firstLineChars="200"/>
      <w:jc w:val="left"/>
    </w:pPr>
    <w:rPr>
      <w:rFonts w:cs="宋体"/>
      <w:b w:val="0"/>
      <w:bCs w:val="0"/>
      <w:sz w:val="28"/>
    </w:rPr>
  </w:style>
  <w:style w:type="paragraph" w:customStyle="1" w:styleId="247">
    <w:name w:val="表格及图件"/>
    <w:basedOn w:val="1"/>
    <w:uiPriority w:val="0"/>
    <w:pPr>
      <w:tabs>
        <w:tab w:val="left" w:pos="4440"/>
      </w:tabs>
      <w:autoSpaceDE w:val="0"/>
      <w:autoSpaceDN w:val="0"/>
      <w:spacing w:line="460" w:lineRule="exact"/>
      <w:jc w:val="center"/>
      <w:textAlignment w:val="bottom"/>
    </w:pPr>
    <w:rPr>
      <w:rFonts w:eastAsia="黑体"/>
      <w:spacing w:val="16"/>
      <w:kern w:val="0"/>
    </w:rPr>
  </w:style>
  <w:style w:type="paragraph" w:customStyle="1" w:styleId="248">
    <w:name w:val="样式 标题 3条标题头标题3H3h33rd level第二层条标题 3 Char小标题小节标题标题 3 C...3"/>
    <w:basedOn w:val="5"/>
    <w:qFormat/>
    <w:uiPriority w:val="0"/>
    <w:pPr>
      <w:keepNext/>
      <w:keepLines/>
      <w:spacing w:line="720" w:lineRule="auto"/>
    </w:pPr>
    <w:rPr>
      <w:rFonts w:eastAsia="黑体"/>
      <w:b w:val="0"/>
      <w:bCs w:val="0"/>
      <w:kern w:val="0"/>
      <w:szCs w:val="24"/>
    </w:rPr>
  </w:style>
  <w:style w:type="paragraph" w:customStyle="1" w:styleId="249">
    <w:name w:val="1文章"/>
    <w:basedOn w:val="1"/>
    <w:qFormat/>
    <w:uiPriority w:val="0"/>
    <w:pPr>
      <w:ind w:firstLine="573"/>
    </w:pPr>
    <w:rPr>
      <w:rFonts w:eastAsia="仿宋_GB2312"/>
      <w:sz w:val="28"/>
      <w:szCs w:val="24"/>
    </w:rPr>
  </w:style>
  <w:style w:type="paragraph" w:customStyle="1" w:styleId="250">
    <w:name w:val="Char Char Char Char Char Char Char"/>
    <w:basedOn w:val="1"/>
    <w:qFormat/>
    <w:uiPriority w:val="0"/>
    <w:pPr>
      <w:ind w:firstLine="200" w:firstLineChars="200"/>
    </w:pPr>
    <w:rPr>
      <w:rFonts w:ascii="宋体" w:hAnsi="宋体" w:cs="宋体"/>
    </w:rPr>
  </w:style>
  <w:style w:type="paragraph" w:customStyle="1" w:styleId="251">
    <w:name w:val="默认段落字体 Para Char Char Char Char Char Char Char Char Char Char Char Char Char"/>
    <w:basedOn w:val="1"/>
    <w:qFormat/>
    <w:uiPriority w:val="0"/>
    <w:rPr>
      <w:szCs w:val="24"/>
    </w:rPr>
  </w:style>
  <w:style w:type="paragraph" w:customStyle="1" w:styleId="252">
    <w:name w:val="p0"/>
    <w:basedOn w:val="1"/>
    <w:qFormat/>
    <w:uiPriority w:val="0"/>
    <w:pPr>
      <w:widowControl/>
    </w:pPr>
    <w:rPr>
      <w:kern w:val="0"/>
      <w:szCs w:val="21"/>
    </w:rPr>
  </w:style>
  <w:style w:type="paragraph" w:customStyle="1" w:styleId="253">
    <w:name w:val="小节标题"/>
    <w:basedOn w:val="1"/>
    <w:next w:val="1"/>
    <w:qFormat/>
    <w:uiPriority w:val="0"/>
    <w:pPr>
      <w:widowControl/>
      <w:spacing w:before="175" w:after="102" w:line="351" w:lineRule="atLeast"/>
    </w:pPr>
    <w:rPr>
      <w:rFonts w:eastAsia="黑体"/>
      <w:color w:val="000000"/>
      <w:kern w:val="0"/>
      <w:u w:color="000000"/>
    </w:rPr>
  </w:style>
  <w:style w:type="paragraph" w:customStyle="1" w:styleId="254">
    <w:name w:val="样式 正文文本缩进 + (中文) 宋体 小四 段后: 7.8 磅 行距: 1.5 倍行距"/>
    <w:qFormat/>
    <w:uiPriority w:val="0"/>
    <w:pPr>
      <w:spacing w:after="156" w:line="360" w:lineRule="auto"/>
      <w:ind w:firstLine="480" w:firstLineChars="200"/>
    </w:pPr>
    <w:rPr>
      <w:rFonts w:ascii="Calibri" w:hAnsi="Calibri" w:eastAsia="宋体" w:cs="宋体"/>
      <w:kern w:val="2"/>
      <w:sz w:val="24"/>
      <w:szCs w:val="22"/>
      <w:lang w:val="en-US" w:eastAsia="zh-CN" w:bidi="ar-SA"/>
    </w:rPr>
  </w:style>
  <w:style w:type="paragraph" w:customStyle="1" w:styleId="255">
    <w:name w:val="正文1"/>
    <w:basedOn w:val="1"/>
    <w:qFormat/>
    <w:uiPriority w:val="0"/>
    <w:pPr>
      <w:spacing w:line="500" w:lineRule="atLeast"/>
      <w:ind w:firstLine="567"/>
    </w:pPr>
  </w:style>
  <w:style w:type="paragraph" w:customStyle="1" w:styleId="256">
    <w:name w:val="TOC Heading"/>
    <w:basedOn w:val="3"/>
    <w:next w:val="1"/>
    <w:qFormat/>
    <w:uiPriority w:val="39"/>
    <w:pPr>
      <w:widowControl/>
      <w:spacing w:before="480" w:after="0" w:line="276" w:lineRule="auto"/>
      <w:jc w:val="left"/>
      <w:outlineLvl w:val="9"/>
    </w:pPr>
    <w:rPr>
      <w:rFonts w:ascii="Cambria" w:hAnsi="Cambria" w:eastAsia="宋体"/>
      <w:b w:val="0"/>
      <w:color w:val="365F91"/>
      <w:kern w:val="0"/>
      <w:sz w:val="28"/>
      <w:szCs w:val="28"/>
    </w:rPr>
  </w:style>
  <w:style w:type="paragraph" w:customStyle="1" w:styleId="257">
    <w:name w:val="content"/>
    <w:basedOn w:val="1"/>
    <w:qFormat/>
    <w:uiPriority w:val="0"/>
    <w:pPr>
      <w:widowControl/>
      <w:spacing w:before="100" w:beforeAutospacing="1" w:after="100" w:afterAutospacing="1"/>
    </w:pPr>
    <w:rPr>
      <w:rFonts w:ascii="Arial Unicode MS" w:hAnsi="Arial Unicode MS" w:eastAsia="Arial Unicode MS" w:cs="Arial Unicode MS"/>
      <w:kern w:val="0"/>
      <w:sz w:val="18"/>
      <w:szCs w:val="18"/>
    </w:rPr>
  </w:style>
  <w:style w:type="paragraph" w:customStyle="1" w:styleId="258">
    <w:name w:val="表文"/>
    <w:basedOn w:val="1"/>
    <w:qFormat/>
    <w:uiPriority w:val="0"/>
    <w:pPr>
      <w:spacing w:before="80" w:line="324" w:lineRule="auto"/>
      <w:jc w:val="center"/>
      <w:textAlignment w:val="baseline"/>
    </w:pPr>
    <w:rPr>
      <w:kern w:val="0"/>
    </w:rPr>
  </w:style>
  <w:style w:type="paragraph" w:customStyle="1" w:styleId="259">
    <w:name w:val="Char"/>
    <w:basedOn w:val="1"/>
    <w:qFormat/>
    <w:uiPriority w:val="0"/>
    <w:rPr>
      <w:szCs w:val="21"/>
    </w:rPr>
  </w:style>
  <w:style w:type="paragraph" w:customStyle="1" w:styleId="260">
    <w:name w:val="zhang正文"/>
    <w:basedOn w:val="22"/>
    <w:qFormat/>
    <w:uiPriority w:val="0"/>
  </w:style>
  <w:style w:type="paragraph" w:customStyle="1" w:styleId="261">
    <w:name w:val="图表文字"/>
    <w:basedOn w:val="1"/>
    <w:qFormat/>
    <w:uiPriority w:val="0"/>
    <w:pPr>
      <w:jc w:val="center"/>
    </w:pPr>
    <w:rPr>
      <w:rFonts w:ascii="仿宋_GB2312" w:eastAsia="仿宋_GB2312"/>
      <w:szCs w:val="24"/>
    </w:rPr>
  </w:style>
  <w:style w:type="paragraph" w:customStyle="1" w:styleId="262">
    <w:name w:val="文章表头文字"/>
    <w:basedOn w:val="1"/>
    <w:qFormat/>
    <w:uiPriority w:val="0"/>
    <w:pPr>
      <w:spacing w:before="156" w:beforeLines="50" w:line="520" w:lineRule="exact"/>
      <w:jc w:val="center"/>
    </w:pPr>
    <w:rPr>
      <w:rFonts w:ascii="Arial" w:hAnsi="Arial" w:eastAsia="黑体"/>
      <w:szCs w:val="24"/>
    </w:rPr>
  </w:style>
  <w:style w:type="paragraph" w:customStyle="1" w:styleId="263">
    <w:name w:val="正文-蓝色"/>
    <w:basedOn w:val="197"/>
    <w:qFormat/>
    <w:uiPriority w:val="0"/>
    <w:pPr>
      <w:ind w:firstLine="480"/>
    </w:pPr>
    <w:rPr>
      <w:rFonts w:cs="Times New Roman"/>
      <w:color w:val="0000FF"/>
    </w:rPr>
  </w:style>
  <w:style w:type="paragraph" w:customStyle="1" w:styleId="264">
    <w:name w:val="表格内容"/>
    <w:basedOn w:val="1"/>
    <w:qFormat/>
    <w:uiPriority w:val="0"/>
    <w:pPr>
      <w:jc w:val="center"/>
    </w:pPr>
    <w:rPr>
      <w:rFonts w:ascii="Arial" w:hAnsi="Arial" w:eastAsia="Arial" w:cs="Arial"/>
      <w:szCs w:val="21"/>
    </w:rPr>
  </w:style>
  <w:style w:type="paragraph" w:customStyle="1" w:styleId="265">
    <w:name w:val="标题2"/>
    <w:basedOn w:val="4"/>
    <w:qFormat/>
    <w:uiPriority w:val="2"/>
    <w:pPr>
      <w:spacing w:before="120" w:after="120" w:line="240" w:lineRule="auto"/>
    </w:pPr>
    <w:rPr>
      <w:rFonts w:eastAsia="仿宋_GB2312"/>
      <w:sz w:val="30"/>
      <w:szCs w:val="30"/>
    </w:rPr>
  </w:style>
  <w:style w:type="paragraph" w:customStyle="1" w:styleId="266">
    <w:name w:val="样式 小四 行距: 1.5 倍行距"/>
    <w:basedOn w:val="1"/>
    <w:qFormat/>
    <w:uiPriority w:val="0"/>
    <w:rPr>
      <w:rFonts w:cs="宋体"/>
      <w:szCs w:val="24"/>
    </w:rPr>
  </w:style>
  <w:style w:type="paragraph" w:customStyle="1" w:styleId="267">
    <w:name w:val="表字"/>
    <w:basedOn w:val="1"/>
    <w:qFormat/>
    <w:uiPriority w:val="0"/>
    <w:pPr>
      <w:spacing w:line="240" w:lineRule="auto"/>
      <w:jc w:val="center"/>
    </w:pPr>
    <w:rPr>
      <w:rFonts w:ascii="宋体"/>
      <w:sz w:val="21"/>
    </w:rPr>
  </w:style>
  <w:style w:type="paragraph" w:customStyle="1" w:styleId="268">
    <w:name w:val="默认段落字体 Para Char Char Char Char"/>
    <w:basedOn w:val="1"/>
    <w:qFormat/>
    <w:uiPriority w:val="0"/>
    <w:pPr>
      <w:spacing w:beforeLines="100" w:afterLines="50" w:line="600" w:lineRule="exact"/>
      <w:ind w:firstLine="200" w:firstLineChars="200"/>
    </w:pPr>
    <w:rPr>
      <w:rFonts w:eastAsia="黑体"/>
      <w:sz w:val="28"/>
      <w:szCs w:val="24"/>
    </w:rPr>
  </w:style>
  <w:style w:type="paragraph" w:customStyle="1" w:styleId="269">
    <w:name w:val="标题001"/>
    <w:basedOn w:val="1"/>
    <w:qFormat/>
    <w:uiPriority w:val="0"/>
    <w:pPr>
      <w:spacing w:before="60" w:line="480" w:lineRule="exact"/>
      <w:outlineLvl w:val="0"/>
    </w:pPr>
    <w:rPr>
      <w:b/>
      <w:sz w:val="32"/>
    </w:rPr>
  </w:style>
  <w:style w:type="paragraph" w:customStyle="1" w:styleId="270">
    <w:name w:val="表标"/>
    <w:next w:val="1"/>
    <w:qFormat/>
    <w:uiPriority w:val="0"/>
    <w:pPr>
      <w:tabs>
        <w:tab w:val="left" w:pos="8207"/>
      </w:tabs>
      <w:adjustRightInd w:val="0"/>
      <w:snapToGrid w:val="0"/>
      <w:spacing w:before="60" w:line="0" w:lineRule="atLeast"/>
      <w:ind w:left="2" w:leftChars="-172" w:hanging="415" w:hangingChars="173"/>
      <w:jc w:val="center"/>
      <w:textAlignment w:val="baseline"/>
    </w:pPr>
    <w:rPr>
      <w:rFonts w:ascii="黑体" w:hAnsi="Times New Roman" w:eastAsia="黑体" w:cs="Times New Roman"/>
      <w:kern w:val="2"/>
      <w:sz w:val="24"/>
      <w:szCs w:val="24"/>
      <w:lang w:val="en-US" w:eastAsia="zh-CN" w:bidi="ar-SA"/>
    </w:rPr>
  </w:style>
  <w:style w:type="paragraph" w:customStyle="1" w:styleId="271">
    <w:name w:val="表头及图编号"/>
    <w:basedOn w:val="158"/>
    <w:uiPriority w:val="0"/>
    <w:pPr>
      <w:spacing w:before="0" w:line="240" w:lineRule="atLeast"/>
      <w:ind w:left="601" w:firstLine="0"/>
    </w:pPr>
    <w:rPr>
      <w:rFonts w:cs="宋体"/>
    </w:rPr>
  </w:style>
  <w:style w:type="paragraph" w:customStyle="1" w:styleId="272">
    <w:name w:val="表居中（中文）"/>
    <w:basedOn w:val="1"/>
    <w:qFormat/>
    <w:uiPriority w:val="0"/>
    <w:pPr>
      <w:spacing w:line="0" w:lineRule="atLeast"/>
      <w:jc w:val="center"/>
    </w:pPr>
    <w:rPr>
      <w:color w:val="000000"/>
      <w:kern w:val="0"/>
    </w:rPr>
  </w:style>
  <w:style w:type="paragraph" w:customStyle="1" w:styleId="273">
    <w:name w:val="样式 小四 居中 行距: 1.5 倍行距"/>
    <w:basedOn w:val="1"/>
    <w:qFormat/>
    <w:uiPriority w:val="0"/>
    <w:pPr>
      <w:jc w:val="center"/>
    </w:pPr>
    <w:rPr>
      <w:rFonts w:eastAsia="黑体"/>
      <w:szCs w:val="24"/>
    </w:rPr>
  </w:style>
  <w:style w:type="paragraph" w:customStyle="1" w:styleId="274">
    <w:name w:val="正文001"/>
    <w:basedOn w:val="1"/>
    <w:qFormat/>
    <w:uiPriority w:val="0"/>
    <w:pPr>
      <w:spacing w:before="60" w:line="420" w:lineRule="exact"/>
      <w:ind w:firstLine="482"/>
    </w:pPr>
  </w:style>
  <w:style w:type="paragraph" w:customStyle="1" w:styleId="275">
    <w:name w:val="！正文"/>
    <w:basedOn w:val="1"/>
    <w:qFormat/>
    <w:uiPriority w:val="0"/>
    <w:pPr>
      <w:widowControl/>
      <w:ind w:firstLine="480" w:firstLineChars="200"/>
      <w:jc w:val="left"/>
    </w:pPr>
    <w:rPr>
      <w:rFonts w:ascii="宋体" w:hAnsi="宋体" w:cs="宋体"/>
      <w:kern w:val="0"/>
    </w:rPr>
  </w:style>
  <w:style w:type="paragraph" w:customStyle="1" w:styleId="276">
    <w:name w:val="edri-正文"/>
    <w:basedOn w:val="1"/>
    <w:qFormat/>
    <w:uiPriority w:val="0"/>
    <w:pPr>
      <w:adjustRightInd/>
      <w:spacing w:line="240" w:lineRule="exact"/>
      <w:jc w:val="center"/>
    </w:pPr>
    <w:rPr>
      <w:rFonts w:hAnsi="宋体"/>
      <w:sz w:val="18"/>
      <w:szCs w:val="18"/>
    </w:rPr>
  </w:style>
  <w:style w:type="paragraph" w:customStyle="1" w:styleId="277">
    <w:name w:val="电镀正文"/>
    <w:basedOn w:val="14"/>
    <w:qFormat/>
    <w:uiPriority w:val="0"/>
    <w:pPr>
      <w:spacing w:line="400" w:lineRule="exact"/>
      <w:ind w:firstLine="200"/>
    </w:pPr>
    <w:rPr>
      <w:sz w:val="24"/>
      <w:szCs w:val="24"/>
    </w:rPr>
  </w:style>
  <w:style w:type="paragraph" w:customStyle="1" w:styleId="278">
    <w:name w:val="表格内正文"/>
    <w:basedOn w:val="1"/>
    <w:uiPriority w:val="0"/>
    <w:pPr>
      <w:ind w:firstLine="493"/>
    </w:pPr>
    <w:rPr>
      <w:rFonts w:ascii="宋体" w:hAnsi="宋体"/>
      <w:spacing w:val="4"/>
      <w:kern w:val="18"/>
      <w:szCs w:val="24"/>
    </w:rPr>
  </w:style>
  <w:style w:type="paragraph" w:customStyle="1" w:styleId="279">
    <w:name w:val="样式 首行缩进:  2 字符"/>
    <w:basedOn w:val="1"/>
    <w:qFormat/>
    <w:uiPriority w:val="0"/>
    <w:rPr>
      <w:rFonts w:cs="宋体"/>
    </w:rPr>
  </w:style>
  <w:style w:type="paragraph" w:customStyle="1" w:styleId="280">
    <w:name w:val="正文内容"/>
    <w:basedOn w:val="1"/>
    <w:link w:val="281"/>
    <w:qFormat/>
    <w:uiPriority w:val="0"/>
    <w:pPr>
      <w:ind w:firstLine="200" w:firstLineChars="200"/>
    </w:pPr>
    <w:rPr>
      <w:rFonts w:ascii="Calibri" w:hAnsi="Calibri"/>
      <w:szCs w:val="22"/>
    </w:rPr>
  </w:style>
  <w:style w:type="character" w:customStyle="1" w:styleId="281">
    <w:name w:val="正文内容 Char"/>
    <w:link w:val="280"/>
    <w:qFormat/>
    <w:uiPriority w:val="0"/>
    <w:rPr>
      <w:rFonts w:ascii="Calibri" w:hAnsi="Calibri"/>
      <w:kern w:val="2"/>
      <w:sz w:val="24"/>
      <w:szCs w:val="22"/>
    </w:rPr>
  </w:style>
  <w:style w:type="paragraph" w:customStyle="1" w:styleId="282">
    <w:name w:val="表格标题"/>
    <w:next w:val="1"/>
    <w:qFormat/>
    <w:uiPriority w:val="0"/>
    <w:pPr>
      <w:spacing w:before="120"/>
      <w:jc w:val="center"/>
    </w:pPr>
    <w:rPr>
      <w:rFonts w:ascii="Times New Roman" w:hAnsi="Times New Roman" w:eastAsia="黑体" w:cs="Times New Roman"/>
      <w:kern w:val="2"/>
      <w:sz w:val="24"/>
      <w:szCs w:val="24"/>
      <w:lang w:val="en-US" w:eastAsia="zh-CN" w:bidi="ar-SA"/>
    </w:rPr>
  </w:style>
  <w:style w:type="paragraph" w:customStyle="1" w:styleId="283">
    <w:name w:val="Char Char Char Char1"/>
    <w:basedOn w:val="1"/>
    <w:uiPriority w:val="0"/>
    <w:pPr>
      <w:ind w:firstLine="538" w:firstLineChars="192"/>
    </w:pPr>
    <w:rPr>
      <w:rFonts w:ascii="黑体" w:hAnsi="宋体" w:eastAsia="黑体"/>
      <w:b/>
      <w:color w:val="000000"/>
      <w:kern w:val="24"/>
      <w:sz w:val="28"/>
      <w:szCs w:val="28"/>
    </w:rPr>
  </w:style>
  <w:style w:type="paragraph" w:customStyle="1" w:styleId="284">
    <w:name w:val="表格正文"/>
    <w:basedOn w:val="1"/>
    <w:link w:val="285"/>
    <w:qFormat/>
    <w:uiPriority w:val="0"/>
    <w:pPr>
      <w:spacing w:line="0" w:lineRule="atLeast"/>
      <w:textAlignment w:val="baseline"/>
    </w:pPr>
  </w:style>
  <w:style w:type="character" w:customStyle="1" w:styleId="285">
    <w:name w:val="表格正文 Char Char"/>
    <w:link w:val="284"/>
    <w:uiPriority w:val="0"/>
    <w:rPr>
      <w:kern w:val="2"/>
      <w:sz w:val="24"/>
    </w:rPr>
  </w:style>
  <w:style w:type="paragraph" w:customStyle="1" w:styleId="286">
    <w:name w:val="样式 样式 正文首行缩进 + 首行缩进:  2 字符 + 首行缩进:  2 字符"/>
    <w:basedOn w:val="1"/>
    <w:uiPriority w:val="0"/>
    <w:pPr>
      <w:topLinePunct/>
      <w:ind w:firstLine="480"/>
      <w:textAlignment w:val="baseline"/>
    </w:pPr>
    <w:rPr>
      <w:rFonts w:ascii="宋体" w:hAnsi="宋体" w:eastAsia="Times New Roman"/>
      <w:kern w:val="0"/>
    </w:rPr>
  </w:style>
  <w:style w:type="paragraph" w:customStyle="1" w:styleId="287">
    <w:name w:val="样式 左侧:  1.74 厘米"/>
    <w:basedOn w:val="1"/>
    <w:uiPriority w:val="0"/>
    <w:pPr>
      <w:ind w:firstLine="480" w:firstLineChars="200"/>
      <w:jc w:val="left"/>
    </w:pPr>
    <w:rPr>
      <w:rFonts w:cs="宋体"/>
    </w:rPr>
  </w:style>
  <w:style w:type="paragraph" w:customStyle="1" w:styleId="288">
    <w:name w:val="font1"/>
    <w:basedOn w:val="1"/>
    <w:uiPriority w:val="0"/>
    <w:pPr>
      <w:widowControl/>
      <w:spacing w:before="100" w:beforeAutospacing="1" w:after="100" w:afterAutospacing="1"/>
      <w:jc w:val="left"/>
    </w:pPr>
    <w:rPr>
      <w:rFonts w:ascii="宋体" w:hAnsi="宋体"/>
      <w:kern w:val="0"/>
      <w:szCs w:val="24"/>
    </w:rPr>
  </w:style>
  <w:style w:type="paragraph" w:customStyle="1" w:styleId="289">
    <w:name w:val="表格 32"/>
    <w:basedOn w:val="1"/>
    <w:qFormat/>
    <w:uiPriority w:val="0"/>
    <w:pPr>
      <w:autoSpaceDE w:val="0"/>
      <w:autoSpaceDN w:val="0"/>
      <w:jc w:val="center"/>
      <w:textAlignment w:val="baseline"/>
    </w:pPr>
    <w:rPr>
      <w:rFonts w:eastAsia="楷体_GB2312"/>
      <w:kern w:val="0"/>
    </w:rPr>
  </w:style>
  <w:style w:type="paragraph" w:customStyle="1" w:styleId="290">
    <w:name w:val="报告书表格"/>
    <w:basedOn w:val="1"/>
    <w:qFormat/>
    <w:uiPriority w:val="0"/>
    <w:pPr>
      <w:spacing w:line="240" w:lineRule="atLeast"/>
      <w:jc w:val="center"/>
      <w:textAlignment w:val="baseline"/>
    </w:pPr>
    <w:rPr>
      <w:kern w:val="0"/>
    </w:rPr>
  </w:style>
  <w:style w:type="paragraph" w:customStyle="1" w:styleId="291">
    <w:name w:val="样式 小四 居中 行距: 1.5 倍行距1"/>
    <w:basedOn w:val="1"/>
    <w:qFormat/>
    <w:uiPriority w:val="0"/>
    <w:pPr>
      <w:jc w:val="center"/>
    </w:pPr>
    <w:rPr>
      <w:rFonts w:eastAsia="黑体"/>
      <w:color w:val="FF0000"/>
      <w:kern w:val="0"/>
      <w:szCs w:val="24"/>
    </w:rPr>
  </w:style>
  <w:style w:type="paragraph" w:customStyle="1" w:styleId="292">
    <w:name w:val="报告正文"/>
    <w:basedOn w:val="1"/>
    <w:qFormat/>
    <w:uiPriority w:val="0"/>
    <w:pPr>
      <w:ind w:firstLine="200"/>
    </w:pPr>
    <w:rPr>
      <w:rFonts w:eastAsia="仿宋_GB2312"/>
      <w:sz w:val="28"/>
    </w:rPr>
  </w:style>
  <w:style w:type="paragraph" w:customStyle="1" w:styleId="293">
    <w:name w:val="Char1"/>
    <w:basedOn w:val="1"/>
    <w:uiPriority w:val="0"/>
  </w:style>
  <w:style w:type="paragraph" w:customStyle="1" w:styleId="294">
    <w:name w:val="公式"/>
    <w:basedOn w:val="22"/>
    <w:uiPriority w:val="0"/>
    <w:pPr>
      <w:snapToGrid/>
      <w:spacing w:before="156" w:beforeLines="50" w:after="156" w:afterLines="50" w:line="480" w:lineRule="exact"/>
      <w:ind w:firstLine="0"/>
      <w:jc w:val="center"/>
      <w:textAlignment w:val="baseline"/>
    </w:pPr>
    <w:rPr>
      <w:rFonts w:ascii="Times New Roman" w:eastAsia="宋体"/>
      <w:i/>
      <w:kern w:val="0"/>
      <w:sz w:val="28"/>
    </w:rPr>
  </w:style>
  <w:style w:type="paragraph" w:customStyle="1" w:styleId="295">
    <w:name w:val="Char4 Char Char Char Char Char Char11"/>
    <w:basedOn w:val="1"/>
    <w:uiPriority w:val="0"/>
    <w:pPr>
      <w:ind w:firstLine="200" w:firstLineChars="200"/>
    </w:pPr>
    <w:rPr>
      <w:rFonts w:ascii="宋体" w:hAnsi="宋体" w:cs="宋体"/>
      <w:szCs w:val="24"/>
    </w:rPr>
  </w:style>
  <w:style w:type="paragraph" w:customStyle="1" w:styleId="296">
    <w:name w:val="Char2"/>
    <w:basedOn w:val="1"/>
    <w:uiPriority w:val="0"/>
  </w:style>
  <w:style w:type="paragraph" w:customStyle="1" w:styleId="297">
    <w:name w:val="表头-"/>
    <w:basedOn w:val="1"/>
    <w:uiPriority w:val="0"/>
    <w:pPr>
      <w:jc w:val="center"/>
    </w:pPr>
    <w:rPr>
      <w:rFonts w:eastAsia="黑体"/>
      <w:b/>
    </w:rPr>
  </w:style>
  <w:style w:type="paragraph" w:customStyle="1" w:styleId="298">
    <w:name w:val="报告书-正文"/>
    <w:basedOn w:val="1"/>
    <w:qFormat/>
    <w:uiPriority w:val="0"/>
    <w:pPr>
      <w:ind w:firstLine="200" w:firstLineChars="200"/>
    </w:pPr>
    <w:rPr>
      <w:rFonts w:cs="宋体"/>
    </w:rPr>
  </w:style>
  <w:style w:type="paragraph" w:customStyle="1" w:styleId="299">
    <w:name w:val="样式 表文字+居中 + 首行缩进:  0.74 厘米"/>
    <w:basedOn w:val="219"/>
    <w:uiPriority w:val="0"/>
    <w:rPr>
      <w:rFonts w:cs="宋体"/>
      <w:bCs w:val="0"/>
      <w:szCs w:val="20"/>
    </w:rPr>
  </w:style>
  <w:style w:type="paragraph" w:customStyle="1" w:styleId="300">
    <w:name w:val="环正文"/>
    <w:basedOn w:val="1"/>
    <w:qFormat/>
    <w:uiPriority w:val="0"/>
    <w:pPr>
      <w:widowControl/>
      <w:suppressAutoHyphens/>
      <w:spacing w:line="312" w:lineRule="atLeast"/>
      <w:ind w:firstLine="549" w:firstLineChars="200"/>
      <w:textAlignment w:val="baseline"/>
    </w:pPr>
    <w:rPr>
      <w:rFonts w:ascii="宋体" w:hAnsi="宋体"/>
      <w:kern w:val="0"/>
    </w:rPr>
  </w:style>
  <w:style w:type="paragraph" w:customStyle="1" w:styleId="301">
    <w:name w:val="Char4 Char Char Char"/>
    <w:basedOn w:val="1"/>
    <w:qFormat/>
    <w:uiPriority w:val="0"/>
    <w:pPr>
      <w:ind w:firstLine="200" w:firstLineChars="200"/>
    </w:pPr>
  </w:style>
  <w:style w:type="paragraph" w:customStyle="1" w:styleId="302">
    <w:name w:val="样式 样式 样式 标题 2 + Times New Roman 段前: 0.5 行 段后: 0.5 行 + 段前: 0.5 行 ..."/>
    <w:basedOn w:val="1"/>
    <w:uiPriority w:val="0"/>
    <w:pPr>
      <w:keepNext/>
      <w:keepLines/>
      <w:spacing w:before="50" w:beforeLines="50" w:line="400" w:lineRule="atLeast"/>
      <w:outlineLvl w:val="1"/>
    </w:pPr>
    <w:rPr>
      <w:rFonts w:cs="宋体"/>
      <w:b/>
      <w:bCs/>
      <w:sz w:val="28"/>
    </w:rPr>
  </w:style>
  <w:style w:type="paragraph" w:customStyle="1" w:styleId="303">
    <w:name w:val="1标题3级"/>
    <w:basedOn w:val="1"/>
    <w:qFormat/>
    <w:uiPriority w:val="0"/>
    <w:rPr>
      <w:rFonts w:eastAsia="仿宋_GB2312"/>
      <w:sz w:val="28"/>
    </w:rPr>
  </w:style>
  <w:style w:type="paragraph" w:customStyle="1" w:styleId="304">
    <w:name w:val="正文格式"/>
    <w:basedOn w:val="1"/>
    <w:qFormat/>
    <w:uiPriority w:val="0"/>
    <w:pPr>
      <w:ind w:firstLine="544" w:firstLineChars="200"/>
    </w:pPr>
    <w:rPr>
      <w:kern w:val="0"/>
    </w:rPr>
  </w:style>
  <w:style w:type="paragraph" w:customStyle="1" w:styleId="305">
    <w:name w:val="表格"/>
    <w:basedOn w:val="1"/>
    <w:qFormat/>
    <w:uiPriority w:val="0"/>
    <w:pPr>
      <w:tabs>
        <w:tab w:val="left" w:pos="0"/>
      </w:tabs>
      <w:jc w:val="center"/>
      <w:textAlignment w:val="center"/>
    </w:pPr>
    <w:rPr>
      <w:b/>
      <w:snapToGrid w:val="0"/>
      <w:kern w:val="0"/>
      <w:szCs w:val="21"/>
    </w:rPr>
  </w:style>
  <w:style w:type="paragraph" w:customStyle="1" w:styleId="306">
    <w:name w:val="Table Paragraph"/>
    <w:basedOn w:val="1"/>
    <w:qFormat/>
    <w:uiPriority w:val="1"/>
    <w:pPr>
      <w:jc w:val="left"/>
    </w:pPr>
    <w:rPr>
      <w:rFonts w:ascii="Calibri" w:hAnsi="Calibri"/>
      <w:kern w:val="0"/>
      <w:sz w:val="22"/>
      <w:szCs w:val="22"/>
    </w:rPr>
  </w:style>
  <w:style w:type="table" w:customStyle="1" w:styleId="307">
    <w:name w:val="网格型（pxg）1"/>
    <w:basedOn w:val="4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8">
    <w:name w:val="Table Normal"/>
    <w:basedOn w:val="48"/>
    <w:semiHidden/>
    <w:qFormat/>
    <w:uiPriority w:val="0"/>
    <w:pPr>
      <w:widowControl w:val="0"/>
    </w:pPr>
    <w:rPr>
      <w:rFonts w:ascii="Calibri" w:hAnsi="Calibri" w:cs="Calibri"/>
      <w:sz w:val="22"/>
      <w:szCs w:val="22"/>
      <w:lang w:eastAsia="en-US"/>
    </w:rPr>
    <w:tblPr>
      <w:tblCellMar>
        <w:left w:w="0" w:type="dxa"/>
        <w:right w:w="0" w:type="dxa"/>
      </w:tblCellMar>
    </w:tblPr>
  </w:style>
  <w:style w:type="paragraph" w:customStyle="1" w:styleId="309">
    <w:name w:val="文本文本文本"/>
    <w:basedOn w:val="1"/>
    <w:qFormat/>
    <w:uiPriority w:val="0"/>
    <w:pPr>
      <w:ind w:firstLine="200" w:firstLineChars="200"/>
    </w:pPr>
    <w:rPr>
      <w:rFonts w:ascii="宋体"/>
    </w:rPr>
  </w:style>
  <w:style w:type="paragraph" w:customStyle="1" w:styleId="310">
    <w:name w:val="俺的正文"/>
    <w:basedOn w:val="1"/>
    <w:qFormat/>
    <w:uiPriority w:val="0"/>
    <w:pPr>
      <w:widowControl/>
      <w:spacing w:line="460" w:lineRule="exact"/>
      <w:ind w:firstLine="200" w:firstLineChars="200"/>
      <w:jc w:val="left"/>
    </w:pPr>
    <w:rPr>
      <w:rFonts w:ascii="Tahoma" w:hAnsi="Tahoma"/>
      <w:kern w:val="0"/>
      <w:szCs w:val="22"/>
    </w:rPr>
  </w:style>
  <w:style w:type="character" w:customStyle="1" w:styleId="311">
    <w:name w:val="表格正文 Char"/>
    <w:qFormat/>
    <w:locked/>
    <w:uiPriority w:val="0"/>
    <w:rPr>
      <w:rFonts w:ascii="Times New Roman" w:hAnsi="Times New Roman" w:eastAsia="宋体" w:cs="Times New Roman"/>
      <w:szCs w:val="24"/>
    </w:rPr>
  </w:style>
  <w:style w:type="paragraph" w:customStyle="1" w:styleId="312">
    <w:name w:val="正文 任"/>
    <w:basedOn w:val="21"/>
    <w:link w:val="313"/>
    <w:qFormat/>
    <w:uiPriority w:val="0"/>
    <w:pPr>
      <w:spacing w:before="0"/>
      <w:ind w:left="0" w:firstLine="480" w:firstLineChars="200"/>
      <w:jc w:val="both"/>
    </w:pPr>
    <w:rPr>
      <w:sz w:val="24"/>
      <w:szCs w:val="24"/>
    </w:rPr>
  </w:style>
  <w:style w:type="character" w:customStyle="1" w:styleId="313">
    <w:name w:val="正文 任 Char"/>
    <w:link w:val="312"/>
    <w:qFormat/>
    <w:uiPriority w:val="0"/>
    <w:rPr>
      <w:kern w:val="2"/>
      <w:sz w:val="24"/>
      <w:szCs w:val="24"/>
    </w:rPr>
  </w:style>
  <w:style w:type="paragraph" w:customStyle="1" w:styleId="314">
    <w:name w:val="任表格"/>
    <w:basedOn w:val="1"/>
    <w:link w:val="315"/>
    <w:qFormat/>
    <w:uiPriority w:val="0"/>
    <w:pPr>
      <w:spacing w:line="240" w:lineRule="auto"/>
      <w:jc w:val="center"/>
    </w:pPr>
    <w:rPr>
      <w:sz w:val="21"/>
      <w:szCs w:val="21"/>
    </w:rPr>
  </w:style>
  <w:style w:type="character" w:customStyle="1" w:styleId="315">
    <w:name w:val="任表格 Char"/>
    <w:link w:val="314"/>
    <w:qFormat/>
    <w:uiPriority w:val="0"/>
    <w:rPr>
      <w:kern w:val="2"/>
      <w:sz w:val="21"/>
      <w:szCs w:val="21"/>
    </w:rPr>
  </w:style>
  <w:style w:type="paragraph" w:customStyle="1" w:styleId="316">
    <w:name w:val="表格名"/>
    <w:basedOn w:val="1"/>
    <w:link w:val="317"/>
    <w:qFormat/>
    <w:uiPriority w:val="0"/>
    <w:pPr>
      <w:spacing w:line="240" w:lineRule="auto"/>
      <w:jc w:val="center"/>
    </w:pPr>
    <w:rPr>
      <w:szCs w:val="24"/>
    </w:rPr>
  </w:style>
  <w:style w:type="character" w:customStyle="1" w:styleId="317">
    <w:name w:val="表格名 Char"/>
    <w:link w:val="316"/>
    <w:qFormat/>
    <w:uiPriority w:val="0"/>
    <w:rPr>
      <w:kern w:val="2"/>
      <w:sz w:val="24"/>
      <w:szCs w:val="24"/>
    </w:rPr>
  </w:style>
  <w:style w:type="paragraph" w:customStyle="1" w:styleId="318">
    <w:name w:val="表内式样"/>
    <w:qFormat/>
    <w:uiPriority w:val="0"/>
    <w:pPr>
      <w:keepLines/>
      <w:widowControl w:val="0"/>
      <w:kinsoku w:val="0"/>
      <w:overflowPunct w:val="0"/>
      <w:adjustRightInd w:val="0"/>
      <w:jc w:val="center"/>
    </w:pPr>
    <w:rPr>
      <w:rFonts w:ascii="Times New Roman" w:hAnsi="Times New Roman" w:eastAsia="宋体" w:cs="Times New Roman"/>
      <w:sz w:val="21"/>
      <w:szCs w:val="21"/>
      <w:lang w:val="en-US" w:eastAsia="zh-CN" w:bidi="ar-SA"/>
    </w:rPr>
  </w:style>
  <w:style w:type="character" w:customStyle="1" w:styleId="319">
    <w:name w:val="正文宋缩小四 Char"/>
    <w:link w:val="320"/>
    <w:qFormat/>
    <w:uiPriority w:val="0"/>
    <w:rPr>
      <w:rFonts w:ascii="宋体" w:hAnsi="宋体"/>
      <w:bCs/>
      <w:sz w:val="24"/>
      <w:szCs w:val="24"/>
    </w:rPr>
  </w:style>
  <w:style w:type="paragraph" w:customStyle="1" w:styleId="320">
    <w:name w:val="正文宋缩小四"/>
    <w:basedOn w:val="1"/>
    <w:link w:val="319"/>
    <w:qFormat/>
    <w:uiPriority w:val="0"/>
    <w:pPr>
      <w:tabs>
        <w:tab w:val="left" w:pos="1980"/>
      </w:tabs>
      <w:topLinePunct/>
      <w:ind w:firstLine="480" w:firstLineChars="200"/>
      <w:jc w:val="left"/>
    </w:pPr>
    <w:rPr>
      <w:rFonts w:ascii="宋体" w:hAnsi="宋体"/>
      <w:bCs/>
      <w:kern w:val="0"/>
      <w:szCs w:val="24"/>
    </w:rPr>
  </w:style>
  <w:style w:type="character" w:customStyle="1" w:styleId="321">
    <w:name w:val="报告书正文 Char"/>
    <w:qFormat/>
    <w:uiPriority w:val="0"/>
    <w:rPr>
      <w:rFonts w:ascii="宋体" w:hAnsi="宋体" w:eastAsia="Times New Roman" w:cs="宋体"/>
      <w:snapToGrid w:val="0"/>
      <w:color w:val="000000"/>
      <w:sz w:val="24"/>
      <w:szCs w:val="21"/>
    </w:rPr>
  </w:style>
  <w:style w:type="paragraph" w:customStyle="1" w:styleId="322">
    <w:name w:val="雷丹正文"/>
    <w:basedOn w:val="1"/>
    <w:qFormat/>
    <w:uiPriority w:val="0"/>
    <w:pPr>
      <w:ind w:firstLine="200" w:firstLineChars="200"/>
    </w:pPr>
    <w:rPr>
      <w:szCs w:val="24"/>
    </w:rPr>
  </w:style>
  <w:style w:type="character" w:styleId="323">
    <w:name w:val="Placeholder Text"/>
    <w:basedOn w:val="50"/>
    <w:unhideWhenUsed/>
    <w:qFormat/>
    <w:uiPriority w:val="99"/>
    <w:rPr>
      <w:color w:val="808080"/>
    </w:rPr>
  </w:style>
  <w:style w:type="paragraph" w:customStyle="1" w:styleId="324">
    <w:name w:val="表格字体 -张思远"/>
    <w:basedOn w:val="1"/>
    <w:next w:val="111"/>
    <w:qFormat/>
    <w:uiPriority w:val="0"/>
    <w:pPr>
      <w:widowControl/>
      <w:adjustRightInd/>
      <w:snapToGrid/>
      <w:spacing w:line="240" w:lineRule="auto"/>
      <w:jc w:val="center"/>
    </w:pPr>
    <w:rPr>
      <w:sz w:val="21"/>
      <w:szCs w:val="21"/>
    </w:rPr>
  </w:style>
  <w:style w:type="table" w:customStyle="1" w:styleId="325">
    <w:name w:val="网格型3"/>
    <w:basedOn w:val="48"/>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11"/>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7">
    <w:name w:val="样式 样式 样式 宋体 三号 自动设置 左 首行缩进:  1.2 厘米 段前: 5 磅 段后: 5 磅 行距: 固定值 24 磅..."/>
    <w:basedOn w:val="1"/>
    <w:qFormat/>
    <w:uiPriority w:val="0"/>
    <w:pPr>
      <w:pBdr>
        <w:bottom w:val="single" w:color="auto" w:sz="4" w:space="2"/>
      </w:pBdr>
      <w:adjustRightInd/>
      <w:spacing w:before="100" w:after="100" w:line="480" w:lineRule="exact"/>
      <w:ind w:firstLine="200" w:firstLineChars="200"/>
      <w:jc w:val="left"/>
    </w:pPr>
    <w:rPr>
      <w:rFonts w:ascii="宋体" w:hAnsi="宋体"/>
      <w:kern w:val="0"/>
      <w:szCs w:val="24"/>
      <w:u w:val="single"/>
    </w:rPr>
  </w:style>
  <w:style w:type="character" w:customStyle="1" w:styleId="328">
    <w:name w:val="5文章(治) Char Char"/>
    <w:link w:val="329"/>
    <w:qFormat/>
    <w:uiPriority w:val="0"/>
    <w:rPr>
      <w:sz w:val="24"/>
    </w:rPr>
  </w:style>
  <w:style w:type="paragraph" w:customStyle="1" w:styleId="329">
    <w:name w:val="5文章(治)"/>
    <w:basedOn w:val="1"/>
    <w:link w:val="328"/>
    <w:qFormat/>
    <w:uiPriority w:val="0"/>
    <w:pPr>
      <w:adjustRightInd/>
      <w:ind w:firstLine="560" w:firstLineChars="200"/>
    </w:pPr>
    <w:rPr>
      <w:kern w:val="0"/>
    </w:rPr>
  </w:style>
  <w:style w:type="paragraph" w:customStyle="1" w:styleId="330">
    <w:name w:val="标题三"/>
    <w:basedOn w:val="5"/>
    <w:link w:val="331"/>
    <w:qFormat/>
    <w:uiPriority w:val="0"/>
  </w:style>
  <w:style w:type="character" w:customStyle="1" w:styleId="331">
    <w:name w:val="标题三 Char"/>
    <w:basedOn w:val="62"/>
    <w:link w:val="330"/>
    <w:qFormat/>
    <w:uiPriority w:val="0"/>
    <w:rPr>
      <w:kern w:val="2"/>
      <w:sz w:val="24"/>
      <w:szCs w:val="28"/>
      <w:lang w:val="zh-CN" w:eastAsia="zh-CN"/>
    </w:rPr>
  </w:style>
  <w:style w:type="paragraph" w:customStyle="1" w:styleId="332">
    <w:name w:val="标题二"/>
    <w:basedOn w:val="4"/>
    <w:link w:val="333"/>
    <w:qFormat/>
    <w:uiPriority w:val="0"/>
  </w:style>
  <w:style w:type="character" w:customStyle="1" w:styleId="333">
    <w:name w:val="标题二 Char"/>
    <w:basedOn w:val="61"/>
    <w:link w:val="332"/>
    <w:qFormat/>
    <w:uiPriority w:val="0"/>
    <w:rPr>
      <w:rFonts w:eastAsia="黑体"/>
      <w:kern w:val="2"/>
      <w:sz w:val="28"/>
      <w:szCs w:val="28"/>
      <w:lang w:val="zh-CN" w:eastAsia="zh-CN"/>
    </w:rPr>
  </w:style>
  <w:style w:type="character" w:customStyle="1" w:styleId="334">
    <w:name w:val="样式 宋体 小四 黑色"/>
    <w:qFormat/>
    <w:uiPriority w:val="99"/>
    <w:rPr>
      <w:rFonts w:ascii="Times New Roman" w:hAnsi="Times New Roman" w:eastAsia="宋体" w:cs="Times New Roman"/>
      <w:b/>
      <w:bCs/>
      <w:color w:val="000000"/>
      <w:sz w:val="24"/>
      <w:szCs w:val="24"/>
    </w:rPr>
  </w:style>
  <w:style w:type="paragraph" w:customStyle="1" w:styleId="335">
    <w:name w:val="标题四"/>
    <w:basedOn w:val="6"/>
    <w:next w:val="312"/>
    <w:link w:val="336"/>
    <w:qFormat/>
    <w:uiPriority w:val="0"/>
  </w:style>
  <w:style w:type="character" w:customStyle="1" w:styleId="336">
    <w:name w:val="标题四 Char"/>
    <w:basedOn w:val="63"/>
    <w:link w:val="335"/>
    <w:qFormat/>
    <w:uiPriority w:val="0"/>
    <w:rPr>
      <w:kern w:val="2"/>
      <w:sz w:val="24"/>
      <w:szCs w:val="24"/>
      <w:lang w:val="zh-CN" w:eastAsia="zh-CN"/>
    </w:rPr>
  </w:style>
  <w:style w:type="paragraph" w:customStyle="1" w:styleId="337">
    <w:name w:val="任正文"/>
    <w:basedOn w:val="1"/>
    <w:link w:val="338"/>
    <w:qFormat/>
    <w:uiPriority w:val="0"/>
    <w:pPr>
      <w:ind w:firstLine="480" w:firstLineChars="200"/>
    </w:pPr>
    <w:rPr>
      <w:szCs w:val="24"/>
    </w:rPr>
  </w:style>
  <w:style w:type="character" w:customStyle="1" w:styleId="338">
    <w:name w:val="任正文 Char"/>
    <w:basedOn w:val="50"/>
    <w:link w:val="337"/>
    <w:qFormat/>
    <w:uiPriority w:val="0"/>
    <w:rPr>
      <w:kern w:val="2"/>
      <w:sz w:val="24"/>
      <w:szCs w:val="24"/>
    </w:rPr>
  </w:style>
  <w:style w:type="character" w:customStyle="1" w:styleId="339">
    <w:name w:val="JJJJJ Char"/>
    <w:link w:val="340"/>
    <w:qFormat/>
    <w:uiPriority w:val="0"/>
    <w:rPr>
      <w:sz w:val="24"/>
      <w:szCs w:val="22"/>
      <w:lang w:eastAsia="en-US"/>
    </w:rPr>
  </w:style>
  <w:style w:type="paragraph" w:customStyle="1" w:styleId="340">
    <w:name w:val="JJJJJ"/>
    <w:basedOn w:val="1"/>
    <w:link w:val="339"/>
    <w:qFormat/>
    <w:uiPriority w:val="0"/>
    <w:pPr>
      <w:tabs>
        <w:tab w:val="left" w:pos="600"/>
      </w:tabs>
      <w:autoSpaceDE w:val="0"/>
      <w:autoSpaceDN w:val="0"/>
      <w:adjustRightInd/>
      <w:snapToGrid/>
      <w:ind w:firstLine="200" w:firstLineChars="200"/>
    </w:pPr>
    <w:rPr>
      <w:kern w:val="0"/>
      <w:szCs w:val="22"/>
      <w:lang w:eastAsia="en-US"/>
    </w:rPr>
  </w:style>
  <w:style w:type="character" w:customStyle="1" w:styleId="341">
    <w:name w:val="dgreyh181"/>
    <w:qFormat/>
    <w:uiPriority w:val="0"/>
    <w:rPr>
      <w:rFonts w:hint="default" w:ascii="Arial" w:hAnsi="Arial" w:cs="Arial"/>
      <w:color w:val="8D8D8D"/>
      <w:sz w:val="18"/>
      <w:szCs w:val="18"/>
      <w:u w:val="none"/>
    </w:rPr>
  </w:style>
  <w:style w:type="character" w:customStyle="1" w:styleId="342">
    <w:name w:val="帅哥的正文 Char"/>
    <w:link w:val="343"/>
    <w:qFormat/>
    <w:uiPriority w:val="0"/>
    <w:rPr>
      <w:sz w:val="24"/>
      <w:szCs w:val="22"/>
    </w:rPr>
  </w:style>
  <w:style w:type="paragraph" w:customStyle="1" w:styleId="343">
    <w:name w:val="帅哥的正文"/>
    <w:basedOn w:val="1"/>
    <w:link w:val="342"/>
    <w:qFormat/>
    <w:uiPriority w:val="0"/>
    <w:pPr>
      <w:tabs>
        <w:tab w:val="left" w:pos="600"/>
      </w:tabs>
      <w:adjustRightInd/>
      <w:snapToGrid/>
      <w:ind w:firstLine="200" w:firstLineChars="200"/>
    </w:pPr>
    <w:rPr>
      <w:kern w:val="0"/>
      <w:szCs w:val="22"/>
    </w:rPr>
  </w:style>
  <w:style w:type="character" w:customStyle="1" w:styleId="344">
    <w:name w:val="正文hks Char"/>
    <w:link w:val="345"/>
    <w:uiPriority w:val="0"/>
    <w:rPr>
      <w:rFonts w:ascii="Calibri" w:hAnsi="Calibri" w:cs="Calibri"/>
      <w:kern w:val="2"/>
      <w:sz w:val="24"/>
      <w:szCs w:val="24"/>
    </w:rPr>
  </w:style>
  <w:style w:type="paragraph" w:customStyle="1" w:styleId="345">
    <w:name w:val="正文hks"/>
    <w:basedOn w:val="1"/>
    <w:link w:val="344"/>
    <w:qFormat/>
    <w:uiPriority w:val="0"/>
    <w:pPr>
      <w:adjustRightInd/>
      <w:snapToGrid/>
      <w:ind w:firstLine="200" w:firstLineChars="200"/>
    </w:pPr>
    <w:rPr>
      <w:rFonts w:ascii="Calibri" w:hAnsi="Calibri" w:cs="Calibri"/>
      <w:szCs w:val="24"/>
    </w:rPr>
  </w:style>
  <w:style w:type="table" w:customStyle="1" w:styleId="346">
    <w:name w:val="网格型-1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7">
    <w:name w:val="未处理的提及1"/>
    <w:basedOn w:val="50"/>
    <w:semiHidden/>
    <w:unhideWhenUsed/>
    <w:qFormat/>
    <w:uiPriority w:val="99"/>
    <w:rPr>
      <w:color w:val="605E5C"/>
      <w:shd w:val="clear" w:color="auto" w:fill="E1DFDD"/>
    </w:rPr>
  </w:style>
  <w:style w:type="character" w:customStyle="1" w:styleId="348">
    <w:name w:val="标题 6 Char"/>
    <w:basedOn w:val="50"/>
    <w:link w:val="8"/>
    <w:qFormat/>
    <w:uiPriority w:val="0"/>
    <w:rPr>
      <w:rFonts w:ascii="Arial" w:hAnsi="Arial" w:eastAsia="黑体"/>
      <w:b/>
      <w:bCs/>
      <w:kern w:val="2"/>
      <w:sz w:val="24"/>
      <w:szCs w:val="24"/>
    </w:rPr>
  </w:style>
  <w:style w:type="character" w:customStyle="1" w:styleId="349">
    <w:name w:val="标题 7 Char"/>
    <w:basedOn w:val="50"/>
    <w:link w:val="9"/>
    <w:qFormat/>
    <w:uiPriority w:val="0"/>
    <w:rPr>
      <w:b/>
      <w:bCs/>
      <w:kern w:val="2"/>
      <w:sz w:val="24"/>
      <w:szCs w:val="24"/>
    </w:rPr>
  </w:style>
  <w:style w:type="character" w:customStyle="1" w:styleId="350">
    <w:name w:val="标题 9 Char"/>
    <w:basedOn w:val="50"/>
    <w:link w:val="11"/>
    <w:qFormat/>
    <w:uiPriority w:val="0"/>
    <w:rPr>
      <w:rFonts w:ascii="Arial" w:hAnsi="Arial" w:eastAsia="黑体"/>
      <w:kern w:val="2"/>
      <w:sz w:val="24"/>
      <w:szCs w:val="21"/>
    </w:rPr>
  </w:style>
  <w:style w:type="character" w:customStyle="1" w:styleId="351">
    <w:name w:val="批注框文本 字符1"/>
    <w:basedOn w:val="50"/>
    <w:semiHidden/>
    <w:uiPriority w:val="99"/>
    <w:rPr>
      <w:kern w:val="2"/>
      <w:sz w:val="18"/>
      <w:szCs w:val="18"/>
    </w:rPr>
  </w:style>
  <w:style w:type="character" w:customStyle="1" w:styleId="352">
    <w:name w:val="正文文本缩进 2 字符1"/>
    <w:basedOn w:val="50"/>
    <w:semiHidden/>
    <w:qFormat/>
    <w:uiPriority w:val="99"/>
    <w:rPr>
      <w:kern w:val="2"/>
      <w:sz w:val="24"/>
    </w:rPr>
  </w:style>
  <w:style w:type="character" w:customStyle="1" w:styleId="353">
    <w:name w:val="批注主题 字符1"/>
    <w:basedOn w:val="80"/>
    <w:semiHidden/>
    <w:qFormat/>
    <w:uiPriority w:val="99"/>
    <w:rPr>
      <w:b/>
      <w:bCs/>
      <w:kern w:val="2"/>
      <w:sz w:val="24"/>
    </w:rPr>
  </w:style>
  <w:style w:type="character" w:customStyle="1" w:styleId="354">
    <w:name w:val="正文文本 2 字符1"/>
    <w:basedOn w:val="50"/>
    <w:semiHidden/>
    <w:qFormat/>
    <w:uiPriority w:val="99"/>
    <w:rPr>
      <w:kern w:val="2"/>
      <w:sz w:val="24"/>
    </w:rPr>
  </w:style>
  <w:style w:type="character" w:customStyle="1" w:styleId="355">
    <w:name w:val="页脚 字符1"/>
    <w:basedOn w:val="50"/>
    <w:semiHidden/>
    <w:qFormat/>
    <w:uiPriority w:val="99"/>
    <w:rPr>
      <w:kern w:val="2"/>
      <w:sz w:val="18"/>
      <w:szCs w:val="18"/>
    </w:rPr>
  </w:style>
  <w:style w:type="character" w:customStyle="1" w:styleId="356">
    <w:name w:val="尾注文本 字符1"/>
    <w:basedOn w:val="50"/>
    <w:semiHidden/>
    <w:qFormat/>
    <w:uiPriority w:val="99"/>
    <w:rPr>
      <w:kern w:val="2"/>
      <w:sz w:val="24"/>
    </w:rPr>
  </w:style>
  <w:style w:type="character" w:customStyle="1" w:styleId="357">
    <w:name w:val="纯文本 字符1"/>
    <w:basedOn w:val="50"/>
    <w:semiHidden/>
    <w:qFormat/>
    <w:uiPriority w:val="99"/>
    <w:rPr>
      <w:rFonts w:hAnsi="Courier New" w:cs="Courier New" w:asciiTheme="minorEastAsia" w:eastAsiaTheme="minorEastAsia"/>
      <w:kern w:val="2"/>
      <w:sz w:val="24"/>
    </w:rPr>
  </w:style>
  <w:style w:type="character" w:customStyle="1" w:styleId="358">
    <w:name w:val="正文文本 3 字符1"/>
    <w:basedOn w:val="50"/>
    <w:semiHidden/>
    <w:qFormat/>
    <w:uiPriority w:val="99"/>
    <w:rPr>
      <w:kern w:val="2"/>
      <w:sz w:val="16"/>
      <w:szCs w:val="16"/>
    </w:rPr>
  </w:style>
  <w:style w:type="character" w:customStyle="1" w:styleId="359">
    <w:name w:val="正文文本 字符1"/>
    <w:basedOn w:val="50"/>
    <w:semiHidden/>
    <w:qFormat/>
    <w:uiPriority w:val="99"/>
    <w:rPr>
      <w:kern w:val="2"/>
      <w:sz w:val="24"/>
    </w:rPr>
  </w:style>
  <w:style w:type="character" w:customStyle="1" w:styleId="360">
    <w:name w:val="日期 字符1"/>
    <w:basedOn w:val="50"/>
    <w:semiHidden/>
    <w:qFormat/>
    <w:uiPriority w:val="99"/>
    <w:rPr>
      <w:kern w:val="2"/>
      <w:sz w:val="24"/>
    </w:rPr>
  </w:style>
  <w:style w:type="character" w:customStyle="1" w:styleId="361">
    <w:name w:val="文档结构图 字符1"/>
    <w:basedOn w:val="50"/>
    <w:semiHidden/>
    <w:qFormat/>
    <w:uiPriority w:val="99"/>
    <w:rPr>
      <w:rFonts w:ascii="Microsoft YaHei UI" w:eastAsia="Microsoft YaHei UI"/>
      <w:kern w:val="2"/>
      <w:sz w:val="18"/>
      <w:szCs w:val="18"/>
    </w:rPr>
  </w:style>
  <w:style w:type="character" w:customStyle="1" w:styleId="362">
    <w:name w:val="副标题 字符1"/>
    <w:basedOn w:val="50"/>
    <w:qFormat/>
    <w:uiPriority w:val="11"/>
    <w:rPr>
      <w:rFonts w:asciiTheme="minorHAnsi" w:hAnsiTheme="minorHAnsi" w:eastAsiaTheme="minorEastAsia" w:cstheme="minorBidi"/>
      <w:b/>
      <w:bCs/>
      <w:kern w:val="28"/>
      <w:sz w:val="32"/>
      <w:szCs w:val="32"/>
    </w:rPr>
  </w:style>
  <w:style w:type="character" w:customStyle="1" w:styleId="363">
    <w:name w:val="标题 字符1"/>
    <w:basedOn w:val="50"/>
    <w:qFormat/>
    <w:uiPriority w:val="10"/>
    <w:rPr>
      <w:rFonts w:asciiTheme="majorHAnsi" w:hAnsiTheme="majorHAnsi" w:eastAsiaTheme="majorEastAsia" w:cstheme="majorBidi"/>
      <w:b/>
      <w:bCs/>
      <w:kern w:val="2"/>
      <w:sz w:val="32"/>
      <w:szCs w:val="32"/>
    </w:rPr>
  </w:style>
  <w:style w:type="character" w:customStyle="1" w:styleId="364">
    <w:name w:val="页眉 字符1"/>
    <w:basedOn w:val="50"/>
    <w:semiHidden/>
    <w:qFormat/>
    <w:uiPriority w:val="99"/>
    <w:rPr>
      <w:kern w:val="2"/>
      <w:sz w:val="18"/>
      <w:szCs w:val="18"/>
    </w:rPr>
  </w:style>
  <w:style w:type="character" w:customStyle="1" w:styleId="365">
    <w:name w:val="正文文本缩进 3 字符1"/>
    <w:basedOn w:val="50"/>
    <w:semiHidden/>
    <w:uiPriority w:val="99"/>
    <w:rPr>
      <w:kern w:val="2"/>
      <w:sz w:val="16"/>
      <w:szCs w:val="16"/>
    </w:rPr>
  </w:style>
  <w:style w:type="character" w:customStyle="1" w:styleId="366">
    <w:name w:val="正文文本缩进 字符1"/>
    <w:basedOn w:val="50"/>
    <w:semiHidden/>
    <w:qFormat/>
    <w:uiPriority w:val="99"/>
    <w:rPr>
      <w:kern w:val="2"/>
      <w:sz w:val="24"/>
    </w:rPr>
  </w:style>
  <w:style w:type="character" w:customStyle="1" w:styleId="367">
    <w:name w:val="正文文本首行缩进 字符1"/>
    <w:basedOn w:val="359"/>
    <w:semiHidden/>
    <w:qFormat/>
    <w:uiPriority w:val="99"/>
    <w:rPr>
      <w:kern w:val="2"/>
      <w:sz w:val="24"/>
    </w:rPr>
  </w:style>
  <w:style w:type="character" w:customStyle="1" w:styleId="368">
    <w:name w:val="称呼 Char"/>
    <w:basedOn w:val="50"/>
    <w:link w:val="19"/>
    <w:qFormat/>
    <w:uiPriority w:val="0"/>
    <w:rPr>
      <w:kern w:val="2"/>
      <w:sz w:val="24"/>
      <w:szCs w:val="24"/>
    </w:rPr>
  </w:style>
  <w:style w:type="character" w:customStyle="1" w:styleId="369">
    <w:name w:val="注释标题 Char"/>
    <w:basedOn w:val="50"/>
    <w:link w:val="13"/>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emf"/><Relationship Id="rId18" Type="http://schemas.openxmlformats.org/officeDocument/2006/relationships/image" Target="media/image10.wmf"/><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14EB0-0A34-4347-9E12-79C04850264A}">
  <ds:schemaRefs/>
</ds:datastoreItem>
</file>

<file path=docProps/app.xml><?xml version="1.0" encoding="utf-8"?>
<Properties xmlns="http://schemas.openxmlformats.org/officeDocument/2006/extended-properties" xmlns:vt="http://schemas.openxmlformats.org/officeDocument/2006/docPropsVTypes">
  <Template>Normal</Template>
  <Pages>135</Pages>
  <Words>15651</Words>
  <Characters>89217</Characters>
  <Lines>743</Lines>
  <Paragraphs>209</Paragraphs>
  <TotalTime>229</TotalTime>
  <ScaleCrop>false</ScaleCrop>
  <LinksUpToDate>false</LinksUpToDate>
  <CharactersWithSpaces>104659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2020-02-11T13:01:00Z</dcterms:created>
  <dc:creator>顺蓝天</dc:creator>
  <cp:lastModifiedBy>不会用</cp:lastModifiedBy>
  <cp:lastPrinted>2021-02-07T08:12:00Z</cp:lastPrinted>
  <dcterms:modified xsi:type="dcterms:W3CDTF">2021-08-12T07:49:57Z</dcterms:modified>
  <dc:title>藏医院</dc:title>
  <cp:revision>468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