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8EC6">
      <w:pPr>
        <w:ind w:firstLine="3824" w:firstLineChars="1195"/>
        <w:rPr>
          <w:rFonts w:hint="eastAsia" w:ascii="仿宋" w:hAnsi="仿宋" w:eastAsia="仿宋" w:cs="仿宋"/>
          <w:bCs/>
          <w:szCs w:val="32"/>
        </w:rPr>
      </w:pPr>
    </w:p>
    <w:p w14:paraId="095A2CC8">
      <w:pPr>
        <w:ind w:firstLine="3824" w:firstLineChars="1195"/>
        <w:rPr>
          <w:rFonts w:hint="eastAsia" w:ascii="仿宋" w:hAnsi="仿宋" w:eastAsia="仿宋" w:cs="仿宋"/>
          <w:bCs/>
          <w:szCs w:val="32"/>
        </w:rPr>
      </w:pPr>
    </w:p>
    <w:p w14:paraId="3ED32088">
      <w:pPr>
        <w:ind w:firstLine="3824" w:firstLineChars="1195"/>
        <w:rPr>
          <w:rFonts w:hint="eastAsia" w:ascii="仿宋" w:hAnsi="仿宋" w:eastAsia="仿宋" w:cs="仿宋"/>
          <w:bCs/>
          <w:szCs w:val="32"/>
        </w:rPr>
      </w:pPr>
    </w:p>
    <w:p w14:paraId="3F5A7944">
      <w:pPr>
        <w:ind w:firstLine="4457" w:firstLineChars="1393"/>
        <w:rPr>
          <w:rFonts w:ascii="仿宋_GB2312"/>
          <w:bCs/>
          <w:szCs w:val="32"/>
        </w:rPr>
      </w:pPr>
      <w:r>
        <w:rPr>
          <w:rFonts w:hint="eastAsia" w:ascii="仿宋" w:hAnsi="仿宋" w:eastAsia="仿宋" w:cs="仿宋"/>
          <w:bCs/>
          <w:szCs w:val="32"/>
        </w:rPr>
        <w:t>白山环审字(表)［202</w:t>
      </w:r>
      <w:r>
        <w:rPr>
          <w:rFonts w:hint="eastAsia" w:ascii="仿宋" w:hAnsi="仿宋" w:eastAsia="仿宋" w:cs="仿宋"/>
          <w:bCs/>
          <w:szCs w:val="32"/>
          <w:lang w:val="en-US" w:eastAsia="zh-CN"/>
        </w:rPr>
        <w:t>4</w:t>
      </w:r>
      <w:r>
        <w:rPr>
          <w:rFonts w:hint="eastAsia" w:ascii="仿宋" w:hAnsi="仿宋" w:eastAsia="仿宋" w:cs="仿宋"/>
          <w:bCs/>
          <w:szCs w:val="32"/>
        </w:rPr>
        <w:t>］</w:t>
      </w:r>
      <w:r>
        <w:rPr>
          <w:rFonts w:hint="eastAsia" w:ascii="仿宋" w:hAnsi="仿宋" w:eastAsia="仿宋" w:cs="仿宋"/>
          <w:bCs/>
          <w:szCs w:val="32"/>
          <w:lang w:val="en-US" w:eastAsia="zh-CN"/>
        </w:rPr>
        <w:t>15</w:t>
      </w:r>
      <w:r>
        <w:rPr>
          <w:rFonts w:hint="eastAsia" w:ascii="仿宋" w:hAnsi="仿宋" w:eastAsia="仿宋" w:cs="仿宋"/>
          <w:bCs/>
          <w:szCs w:val="32"/>
        </w:rPr>
        <w:t>号</w:t>
      </w:r>
    </w:p>
    <w:p w14:paraId="7FB6D4D2">
      <w:pPr>
        <w:adjustRightInd w:val="0"/>
        <w:snapToGrid w:val="0"/>
        <w:spacing w:line="288" w:lineRule="auto"/>
        <w:jc w:val="center"/>
        <w:rPr>
          <w:rFonts w:hint="eastAsia" w:ascii="宋体" w:hAnsi="宋体" w:eastAsia="宋体" w:cs="宋体"/>
          <w:sz w:val="44"/>
          <w:szCs w:val="44"/>
          <w:lang w:eastAsia="zh-CN"/>
        </w:rPr>
      </w:pPr>
      <w:r>
        <w:rPr>
          <w:rFonts w:hint="eastAsia" w:ascii="宋体" w:hAnsi="宋体" w:eastAsia="宋体" w:cs="宋体"/>
          <w:sz w:val="44"/>
          <w:szCs w:val="44"/>
          <w:u w:val="none"/>
        </w:rPr>
        <w:t>关于</w:t>
      </w:r>
      <w:bookmarkStart w:id="0" w:name="OLE_LINK19"/>
      <w:bookmarkStart w:id="1" w:name="OLE_LINK20"/>
      <w:r>
        <w:rPr>
          <w:rFonts w:hint="eastAsia" w:ascii="宋体" w:hAnsi="宋体" w:eastAsia="宋体" w:cs="宋体"/>
          <w:sz w:val="44"/>
          <w:szCs w:val="44"/>
          <w:lang w:eastAsia="zh-CN"/>
        </w:rPr>
        <w:t>白山市江源区富辉建材有限公司机制砂</w:t>
      </w:r>
    </w:p>
    <w:p w14:paraId="459732A2">
      <w:pPr>
        <w:adjustRightInd w:val="0"/>
        <w:snapToGrid w:val="0"/>
        <w:spacing w:line="288" w:lineRule="auto"/>
        <w:jc w:val="center"/>
        <w:rPr>
          <w:rFonts w:hint="eastAsia" w:ascii="宋体" w:hAnsi="宋体" w:eastAsia="宋体" w:cs="宋体"/>
          <w:sz w:val="44"/>
          <w:szCs w:val="44"/>
          <w:u w:val="none"/>
        </w:rPr>
      </w:pPr>
      <w:r>
        <w:rPr>
          <w:rFonts w:hint="eastAsia" w:ascii="宋体" w:hAnsi="宋体" w:eastAsia="宋体" w:cs="宋体"/>
          <w:sz w:val="44"/>
          <w:szCs w:val="44"/>
          <w:lang w:eastAsia="zh-CN"/>
        </w:rPr>
        <w:t>建设项目</w:t>
      </w:r>
      <w:r>
        <w:rPr>
          <w:rFonts w:hint="eastAsia" w:ascii="宋体" w:hAnsi="宋体" w:eastAsia="宋体" w:cs="宋体"/>
          <w:sz w:val="44"/>
          <w:szCs w:val="44"/>
          <w:u w:val="none"/>
        </w:rPr>
        <w:t>环境影响报告表</w:t>
      </w:r>
      <w:bookmarkEnd w:id="0"/>
      <w:bookmarkEnd w:id="1"/>
      <w:r>
        <w:rPr>
          <w:rFonts w:hint="eastAsia" w:ascii="宋体" w:hAnsi="宋体" w:eastAsia="宋体" w:cs="宋体"/>
          <w:sz w:val="44"/>
          <w:szCs w:val="44"/>
          <w:u w:val="none"/>
        </w:rPr>
        <w:t>的批复</w:t>
      </w:r>
    </w:p>
    <w:p w14:paraId="4C95C18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kern w:val="2"/>
          <w:sz w:val="32"/>
          <w:szCs w:val="32"/>
          <w:u w:val="none" w:color="auto"/>
          <w:lang w:val="en-US" w:eastAsia="zh-CN" w:bidi="ar-SA"/>
        </w:rPr>
      </w:pPr>
      <w:r>
        <w:rPr>
          <w:rFonts w:hint="eastAsia" w:ascii="仿宋" w:hAnsi="仿宋" w:eastAsia="仿宋" w:cs="仿宋"/>
          <w:b w:val="0"/>
          <w:bCs w:val="0"/>
          <w:sz w:val="32"/>
          <w:szCs w:val="32"/>
          <w:u w:val="none" w:color="auto"/>
          <w:lang w:eastAsia="zh-CN"/>
        </w:rPr>
        <w:t>白山市江源区富辉建材有限公司</w:t>
      </w:r>
      <w:r>
        <w:rPr>
          <w:rFonts w:hint="eastAsia" w:ascii="仿宋" w:hAnsi="仿宋" w:eastAsia="仿宋" w:cs="仿宋"/>
          <w:b w:val="0"/>
          <w:bCs w:val="0"/>
          <w:kern w:val="2"/>
          <w:sz w:val="32"/>
          <w:szCs w:val="32"/>
          <w:u w:val="none" w:color="auto"/>
          <w:lang w:val="en-US" w:eastAsia="zh-CN" w:bidi="ar-SA"/>
        </w:rPr>
        <w:t>：</w:t>
      </w:r>
    </w:p>
    <w:p w14:paraId="4B12CF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 w:val="0"/>
          <w:bCs w:val="0"/>
          <w:kern w:val="2"/>
          <w:sz w:val="32"/>
          <w:szCs w:val="32"/>
          <w:u w:val="none" w:color="auto"/>
          <w:lang w:val="en-US" w:eastAsia="zh-CN" w:bidi="ar-SA"/>
        </w:rPr>
      </w:pPr>
      <w:r>
        <w:rPr>
          <w:rFonts w:hint="eastAsia" w:ascii="仿宋" w:hAnsi="仿宋" w:eastAsia="仿宋" w:cs="仿宋"/>
          <w:b w:val="0"/>
          <w:bCs w:val="0"/>
          <w:kern w:val="2"/>
          <w:sz w:val="32"/>
          <w:szCs w:val="32"/>
          <w:u w:val="none" w:color="auto"/>
          <w:lang w:val="en-US" w:eastAsia="zh-CN" w:bidi="ar-SA"/>
        </w:rPr>
        <w:t>你公司委托</w:t>
      </w:r>
      <w:r>
        <w:rPr>
          <w:rFonts w:hint="eastAsia" w:ascii="仿宋" w:hAnsi="仿宋" w:eastAsia="仿宋" w:cs="仿宋"/>
          <w:b w:val="0"/>
          <w:bCs w:val="0"/>
          <w:sz w:val="32"/>
          <w:szCs w:val="32"/>
          <w:u w:val="none" w:color="auto"/>
          <w:lang w:eastAsia="zh-CN"/>
        </w:rPr>
        <w:t>吉林省清山绿水环保科技有限公司</w:t>
      </w:r>
      <w:r>
        <w:rPr>
          <w:rFonts w:hint="eastAsia" w:ascii="仿宋" w:hAnsi="仿宋" w:eastAsia="仿宋" w:cs="仿宋"/>
          <w:b w:val="0"/>
          <w:bCs w:val="0"/>
          <w:kern w:val="2"/>
          <w:sz w:val="32"/>
          <w:szCs w:val="32"/>
          <w:u w:val="none" w:color="auto"/>
          <w:lang w:val="en-US" w:eastAsia="zh-CN" w:bidi="ar-SA"/>
        </w:rPr>
        <w:t>编写的《</w:t>
      </w:r>
      <w:r>
        <w:rPr>
          <w:rFonts w:hint="eastAsia" w:ascii="仿宋" w:hAnsi="仿宋" w:eastAsia="仿宋" w:cs="仿宋"/>
          <w:b w:val="0"/>
          <w:bCs w:val="0"/>
          <w:sz w:val="32"/>
          <w:szCs w:val="32"/>
          <w:u w:val="none" w:color="auto"/>
          <w:lang w:eastAsia="zh-CN"/>
        </w:rPr>
        <w:t>白山市江源区富辉建材有限公司机制砂建设项目</w:t>
      </w:r>
      <w:r>
        <w:rPr>
          <w:rFonts w:hint="eastAsia" w:ascii="仿宋" w:hAnsi="仿宋" w:eastAsia="仿宋" w:cs="仿宋"/>
          <w:b w:val="0"/>
          <w:bCs w:val="0"/>
          <w:sz w:val="32"/>
          <w:szCs w:val="32"/>
          <w:u w:val="none" w:color="auto"/>
        </w:rPr>
        <w:t>环境影响报告表</w:t>
      </w:r>
      <w:r>
        <w:rPr>
          <w:rFonts w:hint="eastAsia" w:ascii="仿宋" w:hAnsi="仿宋" w:eastAsia="仿宋" w:cs="仿宋"/>
          <w:b w:val="0"/>
          <w:bCs w:val="0"/>
          <w:kern w:val="2"/>
          <w:sz w:val="32"/>
          <w:szCs w:val="32"/>
          <w:u w:val="none" w:color="auto"/>
          <w:lang w:val="en-US" w:eastAsia="zh-CN" w:bidi="ar-SA"/>
        </w:rPr>
        <w:t xml:space="preserve">(报批版)》及专家审查意见收悉。该项目经专家评审，符合审批要求，现批复如下： </w:t>
      </w:r>
    </w:p>
    <w:p w14:paraId="23A6A95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u w:val="none" w:color="auto"/>
          <w:lang w:val="en-US" w:eastAsia="zh-CN" w:bidi="ar-SA"/>
        </w:rPr>
      </w:pPr>
      <w:r>
        <w:rPr>
          <w:rFonts w:hint="eastAsia" w:ascii="仿宋" w:hAnsi="仿宋" w:eastAsia="仿宋" w:cs="仿宋"/>
          <w:kern w:val="2"/>
          <w:sz w:val="32"/>
          <w:szCs w:val="32"/>
          <w:u w:val="none" w:color="auto"/>
          <w:lang w:val="en-US" w:eastAsia="zh-CN" w:bidi="ar-SA"/>
        </w:rPr>
        <w:t>一、建设项目基本情况和审批意见</w:t>
      </w:r>
    </w:p>
    <w:p w14:paraId="0A3DC8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项目位于</w:t>
      </w:r>
      <w:r>
        <w:rPr>
          <w:rFonts w:hint="eastAsia" w:ascii="仿宋" w:hAnsi="仿宋" w:eastAsia="仿宋" w:cs="仿宋"/>
          <w:color w:val="auto"/>
          <w:spacing w:val="0"/>
          <w:sz w:val="32"/>
          <w:szCs w:val="32"/>
          <w:lang w:val="en-US" w:eastAsia="zh-CN"/>
        </w:rPr>
        <w:t>白山市江源区石人镇林子头村（原白山市江源区江山硅业有限责任公司现有厂区内）</w:t>
      </w:r>
      <w:r>
        <w:rPr>
          <w:rFonts w:hint="eastAsia" w:ascii="仿宋" w:hAnsi="仿宋" w:eastAsia="仿宋" w:cs="仿宋"/>
          <w:sz w:val="32"/>
          <w:szCs w:val="32"/>
        </w:rPr>
        <w:t>，所在</w:t>
      </w:r>
      <w:r>
        <w:rPr>
          <w:rFonts w:hint="eastAsia" w:ascii="仿宋" w:hAnsi="仿宋" w:eastAsia="仿宋" w:cs="仿宋"/>
          <w:sz w:val="32"/>
          <w:szCs w:val="32"/>
          <w:lang w:val="en-US" w:eastAsia="zh-CN"/>
        </w:rPr>
        <w:t>厂区</w:t>
      </w:r>
      <w:r>
        <w:rPr>
          <w:rFonts w:hint="eastAsia" w:ascii="仿宋" w:hAnsi="仿宋" w:eastAsia="仿宋" w:cs="仿宋"/>
          <w:sz w:val="32"/>
          <w:szCs w:val="32"/>
        </w:rPr>
        <w:t>中心坐标为东经12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35</w:t>
      </w:r>
      <w:r>
        <w:rPr>
          <w:rFonts w:hint="eastAsia" w:ascii="仿宋" w:hAnsi="仿宋" w:eastAsia="仿宋" w:cs="仿宋"/>
          <w:sz w:val="32"/>
          <w:szCs w:val="32"/>
        </w:rPr>
        <w:t>′</w:t>
      </w:r>
      <w:r>
        <w:rPr>
          <w:rFonts w:hint="eastAsia" w:ascii="仿宋" w:hAnsi="仿宋" w:eastAsia="仿宋" w:cs="仿宋"/>
          <w:sz w:val="32"/>
          <w:szCs w:val="32"/>
          <w:lang w:val="en-US" w:eastAsia="zh-CN"/>
        </w:rPr>
        <w:t>49.854</w:t>
      </w:r>
      <w:r>
        <w:rPr>
          <w:rFonts w:hint="eastAsia" w:ascii="仿宋" w:hAnsi="仿宋" w:eastAsia="仿宋" w:cs="仿宋"/>
          <w:sz w:val="32"/>
          <w:szCs w:val="32"/>
        </w:rPr>
        <w:t>″，北纬</w:t>
      </w:r>
      <w:r>
        <w:rPr>
          <w:rFonts w:hint="eastAsia" w:ascii="仿宋" w:hAnsi="仿宋" w:eastAsia="仿宋" w:cs="仿宋"/>
          <w:sz w:val="32"/>
          <w:szCs w:val="32"/>
          <w:lang w:val="en-US" w:eastAsia="zh-CN"/>
        </w:rPr>
        <w:t>41</w:t>
      </w:r>
      <w:r>
        <w:rPr>
          <w:rFonts w:hint="eastAsia" w:ascii="仿宋" w:hAnsi="仿宋" w:eastAsia="仿宋" w:cs="仿宋"/>
          <w:sz w:val="32"/>
          <w:szCs w:val="32"/>
        </w:rPr>
        <w:t>°</w:t>
      </w:r>
      <w:r>
        <w:rPr>
          <w:rFonts w:hint="eastAsia" w:ascii="仿宋" w:hAnsi="仿宋" w:eastAsia="仿宋" w:cs="仿宋"/>
          <w:sz w:val="32"/>
          <w:szCs w:val="32"/>
          <w:lang w:val="en-US" w:eastAsia="zh-CN"/>
        </w:rPr>
        <w:t>57</w:t>
      </w:r>
      <w:r>
        <w:rPr>
          <w:rFonts w:hint="eastAsia" w:ascii="仿宋" w:hAnsi="仿宋" w:eastAsia="仿宋" w:cs="仿宋"/>
          <w:sz w:val="32"/>
          <w:szCs w:val="32"/>
        </w:rPr>
        <w:t>′</w:t>
      </w:r>
      <w:r>
        <w:rPr>
          <w:rFonts w:hint="eastAsia" w:ascii="仿宋" w:hAnsi="仿宋" w:eastAsia="仿宋" w:cs="仿宋"/>
          <w:sz w:val="32"/>
          <w:szCs w:val="32"/>
          <w:highlight w:val="none"/>
          <w:lang w:val="en-US" w:eastAsia="zh-CN"/>
        </w:rPr>
        <w:t>16.398</w:t>
      </w:r>
      <w:r>
        <w:rPr>
          <w:rFonts w:hint="eastAsia" w:ascii="仿宋" w:hAnsi="仿宋" w:eastAsia="仿宋" w:cs="仿宋"/>
          <w:sz w:val="32"/>
          <w:szCs w:val="32"/>
          <w:highlight w:val="none"/>
        </w:rPr>
        <w:t>秒</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租赁</w:t>
      </w:r>
      <w:r>
        <w:rPr>
          <w:rFonts w:hint="eastAsia" w:ascii="仿宋" w:hAnsi="仿宋" w:eastAsia="仿宋" w:cs="仿宋"/>
          <w:sz w:val="32"/>
          <w:szCs w:val="32"/>
          <w:lang w:val="en-US" w:eastAsia="zh-CN"/>
        </w:rPr>
        <w:t>区域</w:t>
      </w:r>
      <w:r>
        <w:rPr>
          <w:rFonts w:hint="eastAsia" w:ascii="仿宋" w:hAnsi="仿宋" w:eastAsia="仿宋" w:cs="仿宋"/>
          <w:sz w:val="32"/>
          <w:szCs w:val="32"/>
        </w:rPr>
        <w:t>占地面积</w:t>
      </w:r>
      <w:r>
        <w:rPr>
          <w:rFonts w:hint="eastAsia" w:ascii="仿宋" w:hAnsi="仿宋" w:eastAsia="仿宋" w:cs="仿宋"/>
          <w:sz w:val="32"/>
          <w:szCs w:val="32"/>
          <w:lang w:val="en-US" w:eastAsia="zh-CN"/>
        </w:rPr>
        <w:t>6</w:t>
      </w:r>
      <w:r>
        <w:rPr>
          <w:rFonts w:hint="eastAsia" w:ascii="仿宋" w:hAnsi="仿宋" w:eastAsia="仿宋" w:cs="仿宋"/>
          <w:sz w:val="32"/>
          <w:szCs w:val="32"/>
        </w:rPr>
        <w:t>00</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m</w:t>
      </w:r>
      <w:r>
        <w:rPr>
          <w:rFonts w:hint="eastAsia" w:ascii="仿宋" w:hAnsi="仿宋" w:eastAsia="仿宋" w:cs="仿宋"/>
          <w:sz w:val="32"/>
          <w:szCs w:val="32"/>
          <w:vertAlign w:val="superscript"/>
        </w:rPr>
        <w:t>2</w:t>
      </w:r>
      <w:r>
        <w:rPr>
          <w:rFonts w:hint="eastAsia" w:ascii="仿宋" w:hAnsi="仿宋" w:eastAsia="仿宋" w:cs="仿宋"/>
          <w:color w:val="auto"/>
          <w:sz w:val="32"/>
          <w:szCs w:val="32"/>
          <w:u w:val="none"/>
          <w:vertAlign w:val="baseline"/>
          <w:lang w:eastAsia="zh-CN" w:bidi="ar"/>
        </w:rPr>
        <w:t>。</w:t>
      </w:r>
      <w:r>
        <w:rPr>
          <w:rFonts w:hint="eastAsia" w:ascii="仿宋" w:hAnsi="仿宋" w:eastAsia="仿宋" w:cs="仿宋"/>
          <w:kern w:val="2"/>
          <w:sz w:val="32"/>
          <w:szCs w:val="32"/>
          <w:u w:val="none" w:color="auto"/>
          <w:lang w:val="en-US" w:eastAsia="zh-CN" w:bidi="ar-SA"/>
        </w:rPr>
        <w:t>项目工程组成：利用现有车间进行改造（内设</w:t>
      </w:r>
      <w:r>
        <w:rPr>
          <w:rFonts w:hint="eastAsia" w:ascii="仿宋" w:hAnsi="仿宋" w:eastAsia="仿宋" w:cs="仿宋"/>
          <w:i w:val="0"/>
          <w:iCs w:val="0"/>
          <w:sz w:val="32"/>
          <w:szCs w:val="32"/>
          <w:u w:val="none"/>
          <w:lang w:val="en-US" w:eastAsia="zh-CN"/>
        </w:rPr>
        <w:t>鄂破机、锤破机、滚笼筛、上料机</w:t>
      </w:r>
      <w:r>
        <w:rPr>
          <w:rFonts w:hint="eastAsia" w:ascii="仿宋" w:hAnsi="仿宋" w:eastAsia="仿宋" w:cs="仿宋"/>
          <w:i w:val="0"/>
          <w:iCs w:val="0"/>
          <w:sz w:val="32"/>
          <w:szCs w:val="32"/>
          <w:u w:val="none"/>
        </w:rPr>
        <w:t>等生产设备</w:t>
      </w:r>
      <w:r>
        <w:rPr>
          <w:rFonts w:hint="eastAsia" w:ascii="仿宋" w:hAnsi="仿宋" w:eastAsia="仿宋" w:cs="仿宋"/>
          <w:kern w:val="2"/>
          <w:sz w:val="32"/>
          <w:szCs w:val="32"/>
          <w:u w:val="none" w:color="auto"/>
          <w:lang w:val="en-US" w:eastAsia="zh-CN" w:bidi="ar-SA"/>
        </w:rPr>
        <w:t>）、新建</w:t>
      </w:r>
      <w:r>
        <w:rPr>
          <w:rFonts w:hint="eastAsia" w:ascii="仿宋" w:hAnsi="仿宋" w:eastAsia="仿宋" w:cs="仿宋"/>
          <w:i w:val="0"/>
          <w:iCs w:val="0"/>
          <w:sz w:val="32"/>
          <w:szCs w:val="32"/>
          <w:u w:val="none"/>
          <w:lang w:val="en-US" w:eastAsia="zh-CN"/>
        </w:rPr>
        <w:t>净水池及配套的环保工程等，原料堆场、成品堆场等部分配套设施依托厂区既有。</w:t>
      </w:r>
      <w:r>
        <w:rPr>
          <w:rFonts w:hint="eastAsia" w:ascii="仿宋" w:hAnsi="仿宋" w:eastAsia="仿宋" w:cs="仿宋"/>
          <w:kern w:val="2"/>
          <w:sz w:val="32"/>
          <w:szCs w:val="32"/>
          <w:u w:val="none" w:color="auto"/>
          <w:lang w:val="en-US" w:eastAsia="zh-CN" w:bidi="ar-SA"/>
        </w:rPr>
        <w:t>项目建成后可实现</w:t>
      </w:r>
      <w:r>
        <w:rPr>
          <w:rFonts w:hint="eastAsia" w:ascii="仿宋" w:hAnsi="仿宋" w:eastAsia="仿宋" w:cs="仿宋"/>
          <w:sz w:val="32"/>
          <w:szCs w:val="32"/>
          <w:lang w:bidi="ar"/>
        </w:rPr>
        <w:t>年产</w:t>
      </w:r>
      <w:r>
        <w:rPr>
          <w:rFonts w:hint="eastAsia" w:ascii="仿宋" w:hAnsi="仿宋" w:eastAsia="仿宋" w:cs="仿宋"/>
          <w:sz w:val="32"/>
          <w:szCs w:val="32"/>
          <w:lang w:val="en-US" w:eastAsia="zh-CN" w:bidi="ar"/>
        </w:rPr>
        <w:t>机制砂4万m</w:t>
      </w:r>
      <w:r>
        <w:rPr>
          <w:rFonts w:hint="eastAsia" w:ascii="仿宋" w:hAnsi="仿宋" w:eastAsia="仿宋" w:cs="仿宋"/>
          <w:sz w:val="32"/>
          <w:szCs w:val="32"/>
          <w:vertAlign w:val="superscript"/>
          <w:lang w:val="en-US" w:eastAsia="zh-CN" w:bidi="ar"/>
        </w:rPr>
        <w:t>3</w:t>
      </w:r>
      <w:r>
        <w:rPr>
          <w:rFonts w:hint="eastAsia" w:ascii="仿宋" w:hAnsi="仿宋" w:eastAsia="仿宋" w:cs="仿宋"/>
          <w:sz w:val="32"/>
          <w:szCs w:val="32"/>
          <w:lang w:val="en-US" w:eastAsia="zh-CN" w:bidi="ar"/>
        </w:rPr>
        <w:t>（约合6.4万吨），</w:t>
      </w:r>
      <w:r>
        <w:rPr>
          <w:rFonts w:hint="eastAsia" w:ascii="仿宋" w:hAnsi="仿宋" w:eastAsia="仿宋" w:cs="仿宋"/>
          <w:kern w:val="2"/>
          <w:sz w:val="32"/>
          <w:szCs w:val="32"/>
          <w:u w:val="none" w:color="auto"/>
          <w:lang w:val="en-US" w:eastAsia="zh-CN" w:bidi="ar-SA"/>
        </w:rPr>
        <w:t>项目总投资2</w:t>
      </w:r>
      <w:r>
        <w:rPr>
          <w:rFonts w:hint="eastAsia" w:ascii="仿宋" w:hAnsi="仿宋" w:eastAsia="仿宋" w:cs="仿宋"/>
          <w:color w:val="auto"/>
          <w:sz w:val="32"/>
          <w:szCs w:val="32"/>
          <w:lang w:val="en-US" w:eastAsia="zh-CN"/>
        </w:rPr>
        <w:t>00万元。</w:t>
      </w:r>
    </w:p>
    <w:p w14:paraId="0AD6FF0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u w:val="none" w:color="auto"/>
          <w:lang w:val="en-US" w:eastAsia="zh-CN" w:bidi="ar-SA"/>
        </w:rPr>
      </w:pPr>
      <w:r>
        <w:rPr>
          <w:rFonts w:hint="eastAsia" w:ascii="仿宋" w:hAnsi="仿宋" w:eastAsia="仿宋" w:cs="仿宋"/>
          <w:sz w:val="32"/>
          <w:szCs w:val="32"/>
          <w:u w:val="none"/>
          <w:lang w:val="en-US" w:eastAsia="zh-CN"/>
        </w:rPr>
        <w:t>本项目以</w:t>
      </w:r>
      <w:r>
        <w:rPr>
          <w:rFonts w:hint="eastAsia" w:ascii="仿宋" w:hAnsi="仿宋" w:eastAsia="仿宋" w:cs="仿宋"/>
          <w:sz w:val="32"/>
          <w:szCs w:val="32"/>
          <w:lang w:val="en-US" w:eastAsia="zh-CN"/>
        </w:rPr>
        <w:t>石灰石为原料生产机制砂</w:t>
      </w:r>
      <w:r>
        <w:rPr>
          <w:rFonts w:hint="eastAsia" w:ascii="仿宋" w:hAnsi="仿宋" w:eastAsia="仿宋" w:cs="仿宋"/>
          <w:sz w:val="32"/>
          <w:szCs w:val="32"/>
          <w:u w:val="none"/>
          <w:lang w:val="en-US" w:eastAsia="zh-CN"/>
        </w:rPr>
        <w:t>，</w:t>
      </w:r>
      <w:r>
        <w:rPr>
          <w:rFonts w:hint="eastAsia" w:ascii="仿宋" w:hAnsi="仿宋" w:eastAsia="仿宋" w:cs="仿宋"/>
          <w:kern w:val="2"/>
          <w:sz w:val="32"/>
          <w:szCs w:val="32"/>
          <w:u w:val="none" w:color="auto"/>
          <w:lang w:val="en-US" w:eastAsia="zh-CN" w:bidi="ar-SA"/>
        </w:rPr>
        <w:t>项目建设符合国家产业政策，符合区域发展规划。项目在全面落实环境影响报告表（报批版）结论和专家评审意见提出的各项环保措施后，项目建设对环境的不利影响能够得到缓解和控制。因此，从环境保护角度分析，我局原则同意环境影响报告表中所列建设项目的性质、规模、工艺、地点和拟采取的环境保护措施。</w:t>
      </w:r>
    </w:p>
    <w:p w14:paraId="5784739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u w:val="none" w:color="auto"/>
          <w:lang w:val="en-US" w:eastAsia="zh-CN" w:bidi="ar-SA"/>
        </w:rPr>
      </w:pPr>
      <w:r>
        <w:rPr>
          <w:rFonts w:hint="eastAsia" w:ascii="仿宋" w:hAnsi="仿宋" w:eastAsia="仿宋" w:cs="仿宋"/>
          <w:kern w:val="2"/>
          <w:sz w:val="32"/>
          <w:szCs w:val="32"/>
          <w:u w:val="none" w:color="auto"/>
          <w:lang w:val="en-US" w:eastAsia="zh-CN" w:bidi="ar-SA"/>
        </w:rPr>
        <w:t>二、项目施工期和运行期应重点做好以下环保工作。</w:t>
      </w:r>
    </w:p>
    <w:p w14:paraId="24ED6543">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 w:hAnsi="仿宋" w:eastAsia="仿宋" w:cs="仿宋"/>
          <w:kern w:val="2"/>
          <w:sz w:val="32"/>
          <w:szCs w:val="32"/>
          <w:u w:val="none" w:color="auto"/>
          <w:lang w:val="en-US" w:eastAsia="zh-CN" w:bidi="ar-SA"/>
        </w:rPr>
      </w:pPr>
      <w:r>
        <w:rPr>
          <w:rFonts w:hint="eastAsia" w:ascii="仿宋" w:hAnsi="仿宋" w:eastAsia="仿宋" w:cs="仿宋"/>
          <w:kern w:val="2"/>
          <w:sz w:val="32"/>
          <w:szCs w:val="32"/>
          <w:u w:val="none" w:color="auto"/>
          <w:lang w:val="en-US" w:eastAsia="zh-CN" w:bidi="ar-SA"/>
        </w:rPr>
        <w:t>（一）切实做好施工期环境保护工作，落实施工期间各项污染防治措施，减少施工期间施工噪声、扬尘、废水及固体废物等对周边环境产生的不利影响。</w:t>
      </w:r>
    </w:p>
    <w:p w14:paraId="289CA3A4">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bCs/>
          <w:i w:val="0"/>
          <w:iCs/>
          <w:color w:val="auto"/>
          <w:sz w:val="32"/>
          <w:szCs w:val="32"/>
          <w:u w:val="none"/>
        </w:rPr>
      </w:pPr>
      <w:r>
        <w:rPr>
          <w:rFonts w:hint="eastAsia" w:ascii="仿宋" w:hAnsi="仿宋" w:eastAsia="仿宋" w:cs="仿宋"/>
          <w:kern w:val="2"/>
          <w:sz w:val="32"/>
          <w:szCs w:val="32"/>
          <w:u w:val="none" w:color="auto"/>
          <w:lang w:val="en-US" w:eastAsia="zh-CN" w:bidi="ar-SA"/>
        </w:rPr>
        <w:t>（二）</w:t>
      </w:r>
      <w:bookmarkStart w:id="2" w:name="OLE_LINK11"/>
      <w:bookmarkStart w:id="3" w:name="OLE_LINK12"/>
      <w:r>
        <w:rPr>
          <w:rFonts w:hint="eastAsia" w:ascii="仿宋" w:hAnsi="仿宋" w:eastAsia="仿宋" w:cs="仿宋"/>
          <w:kern w:val="2"/>
          <w:sz w:val="32"/>
          <w:szCs w:val="32"/>
          <w:u w:val="none" w:color="auto"/>
          <w:lang w:val="en-US" w:eastAsia="zh-CN" w:bidi="ar-SA"/>
        </w:rPr>
        <w:t>落实废水污染防治措施。生活废水排入防渗旱厕，定期清掏用于施肥</w:t>
      </w:r>
      <w:bookmarkEnd w:id="2"/>
      <w:bookmarkEnd w:id="3"/>
      <w:r>
        <w:rPr>
          <w:rFonts w:hint="eastAsia" w:ascii="仿宋" w:hAnsi="仿宋" w:eastAsia="仿宋" w:cs="仿宋"/>
          <w:kern w:val="2"/>
          <w:sz w:val="32"/>
          <w:szCs w:val="32"/>
          <w:u w:val="none" w:color="auto"/>
          <w:lang w:val="en-US" w:eastAsia="zh-CN" w:bidi="ar-SA"/>
        </w:rPr>
        <w:t>；生产废水（洗砂废水、</w:t>
      </w:r>
      <w:r>
        <w:rPr>
          <w:rFonts w:hint="eastAsia" w:ascii="仿宋" w:hAnsi="仿宋" w:eastAsia="仿宋" w:cs="仿宋"/>
          <w:bCs/>
          <w:i w:val="0"/>
          <w:iCs/>
          <w:color w:val="auto"/>
          <w:sz w:val="32"/>
          <w:szCs w:val="32"/>
          <w:u w:val="none"/>
          <w:lang w:eastAsia="zh-CN"/>
        </w:rPr>
        <w:t>脱泥废水</w:t>
      </w:r>
      <w:r>
        <w:rPr>
          <w:rFonts w:hint="eastAsia" w:ascii="仿宋" w:hAnsi="仿宋" w:eastAsia="仿宋" w:cs="仿宋"/>
          <w:kern w:val="2"/>
          <w:sz w:val="32"/>
          <w:szCs w:val="32"/>
          <w:u w:val="none" w:color="auto"/>
          <w:lang w:val="en-US" w:eastAsia="zh-CN" w:bidi="ar-SA"/>
        </w:rPr>
        <w:t>）排入水罐沉淀后，上清部分回用于生产，不外排；</w:t>
      </w:r>
      <w:r>
        <w:rPr>
          <w:rFonts w:hint="eastAsia" w:ascii="仿宋" w:hAnsi="仿宋" w:eastAsia="仿宋" w:cs="仿宋"/>
          <w:bCs/>
          <w:i w:val="0"/>
          <w:iCs/>
          <w:color w:val="auto"/>
          <w:sz w:val="32"/>
          <w:szCs w:val="32"/>
          <w:u w:val="none"/>
        </w:rPr>
        <w:t>脱水筛脱下</w:t>
      </w:r>
      <w:r>
        <w:rPr>
          <w:rFonts w:hint="eastAsia" w:ascii="仿宋" w:hAnsi="仿宋" w:eastAsia="仿宋" w:cs="仿宋"/>
          <w:bCs/>
          <w:i w:val="0"/>
          <w:iCs/>
          <w:color w:val="auto"/>
          <w:sz w:val="32"/>
          <w:szCs w:val="32"/>
          <w:u w:val="none"/>
          <w:lang w:eastAsia="zh-CN"/>
        </w:rPr>
        <w:t>水回流至洗砂槽内循环使用</w:t>
      </w:r>
      <w:r>
        <w:rPr>
          <w:rFonts w:hint="eastAsia" w:ascii="仿宋" w:hAnsi="仿宋" w:eastAsia="仿宋" w:cs="仿宋"/>
          <w:bCs/>
          <w:i w:val="0"/>
          <w:iCs/>
          <w:color w:val="auto"/>
          <w:sz w:val="32"/>
          <w:szCs w:val="32"/>
          <w:highlight w:val="none"/>
          <w:u w:val="none"/>
        </w:rPr>
        <w:t>。</w:t>
      </w:r>
    </w:p>
    <w:p w14:paraId="4A0C63AA">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i/>
          <w:iCs/>
          <w:color w:val="auto"/>
          <w:sz w:val="32"/>
          <w:szCs w:val="32"/>
          <w:u w:val="single"/>
        </w:rPr>
      </w:pPr>
      <w:r>
        <w:rPr>
          <w:rFonts w:hint="eastAsia" w:ascii="仿宋" w:hAnsi="仿宋" w:eastAsia="仿宋" w:cs="仿宋"/>
          <w:kern w:val="2"/>
          <w:sz w:val="32"/>
          <w:szCs w:val="32"/>
          <w:u w:val="none" w:color="auto"/>
          <w:lang w:val="en-US" w:eastAsia="zh-CN" w:bidi="ar-SA"/>
        </w:rPr>
        <w:t>（三）</w:t>
      </w:r>
      <w:bookmarkStart w:id="4" w:name="OLE_LINK10"/>
      <w:bookmarkStart w:id="5" w:name="OLE_LINK9"/>
      <w:r>
        <w:rPr>
          <w:rFonts w:hint="eastAsia" w:ascii="仿宋" w:hAnsi="仿宋" w:eastAsia="仿宋" w:cs="仿宋"/>
          <w:kern w:val="2"/>
          <w:sz w:val="32"/>
          <w:szCs w:val="32"/>
          <w:u w:val="none" w:color="auto"/>
          <w:lang w:val="en-US" w:eastAsia="zh-CN" w:bidi="ar-SA"/>
        </w:rPr>
        <w:t>落实废气污染防治措施。加强项目无组织粉尘排放管控，生产线设置在封闭的车间内，</w:t>
      </w:r>
      <w:r>
        <w:rPr>
          <w:rFonts w:hint="eastAsia" w:ascii="仿宋" w:hAnsi="仿宋" w:eastAsia="仿宋" w:cs="仿宋"/>
          <w:color w:val="auto"/>
          <w:sz w:val="32"/>
          <w:szCs w:val="32"/>
        </w:rPr>
        <w:t>上料口</w:t>
      </w:r>
      <w:r>
        <w:rPr>
          <w:rFonts w:hint="eastAsia" w:ascii="仿宋" w:hAnsi="仿宋" w:eastAsia="仿宋" w:cs="仿宋"/>
          <w:color w:val="auto"/>
          <w:sz w:val="32"/>
          <w:szCs w:val="32"/>
          <w:lang w:eastAsia="zh-CN"/>
        </w:rPr>
        <w:t>、卸料口</w:t>
      </w:r>
      <w:r>
        <w:rPr>
          <w:rFonts w:hint="eastAsia" w:ascii="仿宋" w:hAnsi="仿宋" w:eastAsia="仿宋" w:cs="仿宋"/>
          <w:color w:val="auto"/>
          <w:sz w:val="32"/>
          <w:szCs w:val="32"/>
        </w:rPr>
        <w:t>采取水雾喷淋</w:t>
      </w:r>
      <w:r>
        <w:rPr>
          <w:rFonts w:hint="eastAsia" w:ascii="仿宋" w:hAnsi="仿宋" w:eastAsia="仿宋" w:cs="仿宋"/>
          <w:kern w:val="2"/>
          <w:sz w:val="32"/>
          <w:szCs w:val="32"/>
          <w:u w:val="none" w:color="auto"/>
          <w:lang w:val="en-US" w:eastAsia="zh-CN" w:bidi="ar-SA"/>
        </w:rPr>
        <w:t>、传输系统采取封闭、</w:t>
      </w:r>
      <w:r>
        <w:rPr>
          <w:rFonts w:hint="eastAsia" w:ascii="仿宋" w:hAnsi="仿宋" w:eastAsia="仿宋" w:cs="仿宋"/>
          <w:color w:val="auto"/>
          <w:sz w:val="32"/>
          <w:szCs w:val="32"/>
          <w:u w:val="none"/>
          <w:lang w:val="en-US" w:eastAsia="zh-CN"/>
        </w:rPr>
        <w:t>易产尘的物料运输及各</w:t>
      </w:r>
      <w:r>
        <w:rPr>
          <w:rFonts w:hint="eastAsia" w:ascii="仿宋" w:hAnsi="仿宋" w:eastAsia="仿宋" w:cs="仿宋"/>
          <w:kern w:val="2"/>
          <w:sz w:val="32"/>
          <w:szCs w:val="32"/>
          <w:u w:val="none" w:color="auto"/>
          <w:lang w:val="en-US" w:eastAsia="zh-CN" w:bidi="ar-SA"/>
        </w:rPr>
        <w:t>料堆场（</w:t>
      </w:r>
      <w:r>
        <w:rPr>
          <w:rFonts w:hint="eastAsia" w:ascii="仿宋" w:hAnsi="仿宋" w:eastAsia="仿宋" w:cs="仿宋"/>
          <w:color w:val="auto"/>
          <w:spacing w:val="-2"/>
          <w:sz w:val="32"/>
          <w:szCs w:val="32"/>
        </w:rPr>
        <w:t>地面硬化</w:t>
      </w:r>
      <w:r>
        <w:rPr>
          <w:rFonts w:hint="eastAsia" w:ascii="仿宋" w:hAnsi="仿宋" w:eastAsia="仿宋" w:cs="仿宋"/>
          <w:color w:val="auto"/>
          <w:spacing w:val="-2"/>
          <w:sz w:val="32"/>
          <w:szCs w:val="32"/>
          <w:lang w:eastAsia="zh-CN"/>
        </w:rPr>
        <w:t>、设置</w:t>
      </w:r>
      <w:r>
        <w:rPr>
          <w:rFonts w:hint="eastAsia" w:ascii="仿宋" w:hAnsi="仿宋" w:eastAsia="仿宋" w:cs="仿宋"/>
          <w:color w:val="auto"/>
          <w:spacing w:val="-2"/>
          <w:sz w:val="32"/>
          <w:szCs w:val="32"/>
          <w:lang w:val="en-US" w:eastAsia="zh-CN"/>
        </w:rPr>
        <w:t>围挡</w:t>
      </w:r>
      <w:r>
        <w:rPr>
          <w:rFonts w:hint="eastAsia" w:ascii="仿宋" w:hAnsi="仿宋" w:eastAsia="仿宋" w:cs="仿宋"/>
          <w:kern w:val="2"/>
          <w:sz w:val="32"/>
          <w:szCs w:val="32"/>
          <w:u w:val="none" w:color="auto"/>
          <w:lang w:val="en-US" w:eastAsia="zh-CN" w:bidi="ar-SA"/>
        </w:rPr>
        <w:t>）</w:t>
      </w:r>
      <w:r>
        <w:rPr>
          <w:rFonts w:hint="eastAsia" w:ascii="仿宋" w:hAnsi="仿宋" w:eastAsia="仿宋" w:cs="仿宋"/>
          <w:color w:val="auto"/>
          <w:sz w:val="32"/>
          <w:szCs w:val="32"/>
          <w:u w:val="none"/>
          <w:lang w:val="en-US" w:eastAsia="zh-CN"/>
        </w:rPr>
        <w:t>采用苫布遮盖、场区</w:t>
      </w:r>
      <w:r>
        <w:rPr>
          <w:rFonts w:hint="eastAsia" w:ascii="仿宋" w:hAnsi="仿宋" w:eastAsia="仿宋" w:cs="仿宋"/>
          <w:color w:val="auto"/>
          <w:sz w:val="32"/>
          <w:szCs w:val="32"/>
        </w:rPr>
        <w:t>定期</w:t>
      </w:r>
      <w:r>
        <w:rPr>
          <w:rFonts w:hint="eastAsia" w:ascii="仿宋" w:hAnsi="仿宋" w:eastAsia="仿宋" w:cs="仿宋"/>
          <w:color w:val="auto"/>
          <w:sz w:val="32"/>
          <w:szCs w:val="32"/>
          <w:lang w:eastAsia="zh-CN"/>
        </w:rPr>
        <w:t>洒水</w:t>
      </w:r>
      <w:r>
        <w:rPr>
          <w:rFonts w:hint="eastAsia" w:ascii="仿宋" w:hAnsi="仿宋" w:eastAsia="仿宋" w:cs="仿宋"/>
          <w:kern w:val="2"/>
          <w:sz w:val="32"/>
          <w:szCs w:val="32"/>
          <w:u w:val="none" w:color="auto"/>
          <w:lang w:val="en-US" w:eastAsia="zh-CN" w:bidi="ar-SA"/>
        </w:rPr>
        <w:t>；</w:t>
      </w:r>
      <w:r>
        <w:rPr>
          <w:rFonts w:hint="eastAsia" w:ascii="仿宋" w:hAnsi="仿宋" w:eastAsia="仿宋" w:cs="仿宋"/>
          <w:i w:val="0"/>
          <w:iCs w:val="0"/>
          <w:color w:val="auto"/>
          <w:sz w:val="32"/>
          <w:szCs w:val="32"/>
          <w:highlight w:val="none"/>
          <w:u w:val="none"/>
        </w:rPr>
        <w:t>破碎</w:t>
      </w:r>
      <w:r>
        <w:rPr>
          <w:rFonts w:hint="eastAsia" w:ascii="仿宋" w:hAnsi="仿宋" w:eastAsia="仿宋" w:cs="仿宋"/>
          <w:i w:val="0"/>
          <w:iCs w:val="0"/>
          <w:color w:val="auto"/>
          <w:sz w:val="32"/>
          <w:szCs w:val="32"/>
          <w:highlight w:val="none"/>
          <w:u w:val="none"/>
          <w:lang w:eastAsia="zh-CN"/>
        </w:rPr>
        <w:t>设备采取封闭，破碎</w:t>
      </w:r>
      <w:r>
        <w:rPr>
          <w:rFonts w:hint="eastAsia" w:ascii="仿宋" w:hAnsi="仿宋" w:eastAsia="仿宋" w:cs="仿宋"/>
          <w:i w:val="0"/>
          <w:iCs w:val="0"/>
          <w:color w:val="auto"/>
          <w:sz w:val="32"/>
          <w:szCs w:val="32"/>
          <w:highlight w:val="none"/>
          <w:u w:val="none"/>
          <w:lang w:val="en-US" w:eastAsia="zh-CN"/>
        </w:rPr>
        <w:t>废气经“集气罩+布袋除尘器”进行处理，处理后的废气通过15m高排气筒排放。经采取以上措施后，</w:t>
      </w:r>
      <w:r>
        <w:rPr>
          <w:rFonts w:hint="eastAsia" w:ascii="仿宋" w:hAnsi="仿宋" w:eastAsia="仿宋" w:cs="仿宋"/>
          <w:kern w:val="2"/>
          <w:sz w:val="32"/>
          <w:szCs w:val="32"/>
          <w:u w:val="none" w:color="auto"/>
          <w:lang w:val="en-US" w:eastAsia="zh-CN" w:bidi="ar-SA"/>
        </w:rPr>
        <w:t>项目有组织、无组织粉尘排放执行《大气污染物综合排放标准》(GB16297-1996)中二级排放标准及无组织排放监控浓度限值。</w:t>
      </w:r>
    </w:p>
    <w:bookmarkEnd w:id="4"/>
    <w:bookmarkEnd w:id="5"/>
    <w:p w14:paraId="1EBEEE1B">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 w:hAnsi="仿宋" w:eastAsia="仿宋" w:cs="仿宋"/>
          <w:kern w:val="2"/>
          <w:sz w:val="32"/>
          <w:szCs w:val="32"/>
          <w:u w:val="none" w:color="auto"/>
          <w:lang w:val="en-US" w:eastAsia="zh-CN" w:bidi="ar-SA"/>
        </w:rPr>
      </w:pPr>
      <w:bookmarkStart w:id="6" w:name="OLE_LINK8"/>
      <w:bookmarkStart w:id="7" w:name="OLE_LINK7"/>
      <w:r>
        <w:rPr>
          <w:rFonts w:hint="eastAsia" w:ascii="仿宋" w:hAnsi="仿宋" w:eastAsia="仿宋" w:cs="仿宋"/>
          <w:kern w:val="2"/>
          <w:sz w:val="32"/>
          <w:szCs w:val="32"/>
          <w:u w:val="none" w:color="auto"/>
          <w:lang w:val="en-US" w:eastAsia="zh-CN" w:bidi="ar-SA"/>
        </w:rPr>
        <w:t>（四）落实噪声污染防治措施。</w:t>
      </w:r>
      <w:r>
        <w:rPr>
          <w:rFonts w:hint="eastAsia" w:ascii="仿宋" w:hAnsi="仿宋" w:eastAsia="仿宋" w:cs="仿宋"/>
          <w:color w:val="auto"/>
          <w:sz w:val="32"/>
          <w:szCs w:val="32"/>
        </w:rPr>
        <w:t>选择新型低噪设备，合理布置噪声源，</w:t>
      </w:r>
      <w:r>
        <w:rPr>
          <w:rFonts w:hint="eastAsia" w:ascii="仿宋" w:hAnsi="仿宋" w:eastAsia="仿宋" w:cs="仿宋"/>
          <w:sz w:val="32"/>
          <w:szCs w:val="32"/>
          <w:lang w:eastAsia="zh-CN"/>
        </w:rPr>
        <w:t>对</w:t>
      </w:r>
      <w:r>
        <w:rPr>
          <w:rFonts w:hint="eastAsia" w:ascii="仿宋" w:hAnsi="仿宋" w:eastAsia="仿宋" w:cs="仿宋"/>
          <w:sz w:val="32"/>
          <w:szCs w:val="32"/>
        </w:rPr>
        <w:t>主要产噪设备</w:t>
      </w:r>
      <w:r>
        <w:rPr>
          <w:rFonts w:hint="eastAsia" w:ascii="仿宋" w:hAnsi="仿宋" w:eastAsia="仿宋" w:cs="仿宋"/>
          <w:kern w:val="2"/>
          <w:sz w:val="32"/>
          <w:szCs w:val="32"/>
          <w:u w:val="none" w:color="auto"/>
          <w:lang w:val="en-US" w:eastAsia="zh-CN" w:bidi="ar-SA"/>
        </w:rPr>
        <w:t>（</w:t>
      </w:r>
      <w:r>
        <w:rPr>
          <w:rFonts w:hint="eastAsia" w:ascii="仿宋" w:hAnsi="仿宋" w:eastAsia="仿宋" w:cs="仿宋"/>
          <w:sz w:val="32"/>
          <w:szCs w:val="32"/>
          <w:lang w:val="en-US" w:eastAsia="zh-CN" w:bidi="ar"/>
        </w:rPr>
        <w:t>颚式破碎机、锤式破碎机、上料机、滚笼筛</w:t>
      </w:r>
      <w:r>
        <w:rPr>
          <w:rFonts w:hint="eastAsia" w:ascii="仿宋" w:hAnsi="仿宋" w:eastAsia="仿宋" w:cs="仿宋"/>
          <w:sz w:val="32"/>
          <w:szCs w:val="32"/>
        </w:rPr>
        <w:t>等设备</w:t>
      </w:r>
      <w:r>
        <w:rPr>
          <w:rFonts w:hint="eastAsia" w:ascii="仿宋" w:hAnsi="仿宋" w:eastAsia="仿宋" w:cs="仿宋"/>
          <w:kern w:val="2"/>
          <w:sz w:val="32"/>
          <w:szCs w:val="32"/>
          <w:u w:val="none" w:color="auto"/>
          <w:lang w:val="en-US" w:eastAsia="zh-CN" w:bidi="ar-SA"/>
        </w:rPr>
        <w:t>）</w:t>
      </w:r>
      <w:r>
        <w:rPr>
          <w:rFonts w:hint="eastAsia" w:ascii="仿宋" w:hAnsi="仿宋" w:eastAsia="仿宋" w:cs="仿宋"/>
          <w:color w:val="auto"/>
          <w:sz w:val="32"/>
          <w:szCs w:val="32"/>
          <w:lang w:eastAsia="zh-CN"/>
        </w:rPr>
        <w:t>采取基础</w:t>
      </w:r>
      <w:r>
        <w:rPr>
          <w:rFonts w:hint="eastAsia" w:ascii="仿宋" w:hAnsi="仿宋" w:eastAsia="仿宋" w:cs="仿宋"/>
          <w:color w:val="auto"/>
          <w:sz w:val="32"/>
          <w:szCs w:val="32"/>
        </w:rPr>
        <w:t>减振、加装消声器、隔声装置</w:t>
      </w:r>
      <w:r>
        <w:rPr>
          <w:rFonts w:hint="eastAsia" w:ascii="仿宋" w:hAnsi="仿宋" w:eastAsia="仿宋" w:cs="仿宋"/>
          <w:color w:val="auto"/>
          <w:sz w:val="32"/>
          <w:szCs w:val="32"/>
          <w:lang w:eastAsia="zh-CN"/>
        </w:rPr>
        <w:t>等降噪措施</w:t>
      </w:r>
      <w:r>
        <w:rPr>
          <w:rFonts w:hint="eastAsia" w:ascii="仿宋" w:hAnsi="仿宋" w:eastAsia="仿宋" w:cs="仿宋"/>
          <w:sz w:val="32"/>
          <w:szCs w:val="32"/>
          <w:lang w:eastAsia="zh-CN"/>
        </w:rPr>
        <w:t>；</w:t>
      </w:r>
      <w:r>
        <w:rPr>
          <w:rFonts w:hint="eastAsia" w:ascii="仿宋" w:hAnsi="仿宋" w:eastAsia="仿宋" w:cs="仿宋"/>
          <w:kern w:val="2"/>
          <w:sz w:val="32"/>
          <w:szCs w:val="32"/>
          <w:u w:val="none" w:color="auto"/>
          <w:lang w:val="en-US" w:eastAsia="zh-CN" w:bidi="ar-SA"/>
        </w:rPr>
        <w:t>加强对设备的维护和保养，确保其正常运行，夜间禁止施工。经以上处理后，项目厂界噪声应满足执行《工业企业厂界环境噪声排放标准（GB12348-2008）》中2类标准要求。</w:t>
      </w:r>
      <w:bookmarkEnd w:id="6"/>
      <w:bookmarkEnd w:id="7"/>
    </w:p>
    <w:p w14:paraId="2941C9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u w:val="none" w:color="auto"/>
          <w:lang w:val="en-US" w:eastAsia="zh-CN" w:bidi="ar-SA"/>
        </w:rPr>
      </w:pPr>
      <w:r>
        <w:rPr>
          <w:rFonts w:hint="eastAsia" w:ascii="仿宋" w:hAnsi="仿宋" w:eastAsia="仿宋" w:cs="仿宋"/>
          <w:kern w:val="2"/>
          <w:sz w:val="32"/>
          <w:szCs w:val="32"/>
          <w:u w:val="none" w:color="auto"/>
          <w:lang w:val="en-US" w:eastAsia="zh-CN" w:bidi="ar-SA"/>
        </w:rPr>
        <w:t>合理按排运输作业时间，运输途径沿线的居民点等声环境敏感区点域应禁鸣和限速，减少交通噪声对沿线敏感点的影响。</w:t>
      </w:r>
    </w:p>
    <w:p w14:paraId="560DED61">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 w:hAnsi="仿宋" w:eastAsia="仿宋" w:cs="仿宋"/>
          <w:kern w:val="0"/>
          <w:sz w:val="32"/>
          <w:szCs w:val="32"/>
        </w:rPr>
      </w:pPr>
      <w:r>
        <w:rPr>
          <w:rFonts w:hint="eastAsia" w:ascii="仿宋" w:hAnsi="仿宋" w:eastAsia="仿宋" w:cs="仿宋"/>
          <w:kern w:val="2"/>
          <w:sz w:val="32"/>
          <w:szCs w:val="32"/>
          <w:highlight w:val="none"/>
          <w:u w:val="none" w:color="auto"/>
          <w:lang w:val="en-US" w:eastAsia="zh-CN" w:bidi="ar-SA"/>
        </w:rPr>
        <w:t>（五）落实固体废物管理措施。</w:t>
      </w:r>
      <w:bookmarkStart w:id="8" w:name="OLE_LINK18"/>
      <w:bookmarkStart w:id="9" w:name="OLE_LINK17"/>
      <w:r>
        <w:rPr>
          <w:rFonts w:hint="eastAsia" w:ascii="仿宋" w:hAnsi="仿宋" w:eastAsia="仿宋" w:cs="仿宋"/>
          <w:sz w:val="32"/>
          <w:szCs w:val="32"/>
        </w:rPr>
        <w:t>项目产生的一般固体废物按规定分类贮存</w:t>
      </w:r>
      <w:r>
        <w:rPr>
          <w:rFonts w:hint="eastAsia" w:ascii="仿宋" w:hAnsi="仿宋" w:eastAsia="仿宋" w:cs="仿宋"/>
          <w:sz w:val="32"/>
          <w:szCs w:val="32"/>
          <w:lang w:eastAsia="zh-CN"/>
        </w:rPr>
        <w:t>及</w:t>
      </w:r>
      <w:r>
        <w:rPr>
          <w:rFonts w:hint="eastAsia" w:ascii="仿宋" w:hAnsi="仿宋" w:eastAsia="仿宋" w:cs="仿宋"/>
          <w:sz w:val="32"/>
          <w:szCs w:val="32"/>
        </w:rPr>
        <w:t>处置，避免污染周围环境</w:t>
      </w:r>
      <w:r>
        <w:rPr>
          <w:rFonts w:hint="eastAsia" w:ascii="仿宋" w:hAnsi="仿宋" w:eastAsia="仿宋" w:cs="仿宋"/>
          <w:color w:val="333333"/>
          <w:sz w:val="32"/>
          <w:szCs w:val="32"/>
          <w:shd w:val="clear" w:color="auto" w:fill="FFFFFF"/>
        </w:rPr>
        <w:t>。</w:t>
      </w:r>
    </w:p>
    <w:bookmarkEnd w:id="8"/>
    <w:bookmarkEnd w:id="9"/>
    <w:p w14:paraId="3FE619CC">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 w:hAnsi="仿宋" w:eastAsia="仿宋" w:cs="仿宋"/>
          <w:i w:val="0"/>
          <w:iCs w:val="0"/>
          <w:caps w:val="0"/>
          <w:color w:val="555555"/>
          <w:spacing w:val="0"/>
          <w:sz w:val="32"/>
          <w:szCs w:val="32"/>
          <w:shd w:val="clear" w:color="auto" w:fill="FFFFFF"/>
        </w:rPr>
      </w:pPr>
      <w:r>
        <w:rPr>
          <w:rFonts w:hint="eastAsia" w:ascii="仿宋" w:hAnsi="仿宋" w:eastAsia="仿宋" w:cs="仿宋"/>
          <w:i w:val="0"/>
          <w:iCs w:val="0"/>
          <w:caps w:val="0"/>
          <w:color w:val="555555"/>
          <w:spacing w:val="0"/>
          <w:sz w:val="32"/>
          <w:szCs w:val="32"/>
          <w:shd w:val="clear" w:color="auto" w:fill="FFFFFF"/>
          <w:lang w:eastAsia="zh-CN"/>
        </w:rPr>
        <w:t>（六）</w:t>
      </w:r>
      <w:r>
        <w:rPr>
          <w:rFonts w:hint="eastAsia" w:ascii="仿宋" w:hAnsi="仿宋" w:eastAsia="仿宋" w:cs="仿宋"/>
          <w:i w:val="0"/>
          <w:iCs w:val="0"/>
          <w:caps w:val="0"/>
          <w:color w:val="555555"/>
          <w:spacing w:val="0"/>
          <w:sz w:val="32"/>
          <w:szCs w:val="32"/>
          <w:shd w:val="clear" w:color="auto" w:fill="FFFFFF"/>
        </w:rPr>
        <w:t>项目运行排放污染物前，按照排污许可证申请与核发技术规范申请取得排污许可证，并落实排污许可证规定的环境管理和信息公开要求。按照国家有关规定和监测规范，对所排放的污染物开展自行监测，并保存原始监测记录。</w:t>
      </w:r>
    </w:p>
    <w:p w14:paraId="29A8E13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i w:val="0"/>
          <w:iCs w:val="0"/>
          <w:caps w:val="0"/>
          <w:color w:val="555555"/>
          <w:spacing w:val="0"/>
          <w:sz w:val="32"/>
          <w:szCs w:val="32"/>
          <w:shd w:val="clear" w:color="auto" w:fill="FFFFFF"/>
          <w:lang w:eastAsia="zh-CN"/>
        </w:rPr>
      </w:pPr>
      <w:r>
        <w:rPr>
          <w:rFonts w:hint="eastAsia" w:ascii="仿宋" w:hAnsi="仿宋" w:eastAsia="仿宋" w:cs="仿宋"/>
          <w:i w:val="0"/>
          <w:iCs w:val="0"/>
          <w:caps w:val="0"/>
          <w:color w:val="555555"/>
          <w:spacing w:val="0"/>
          <w:sz w:val="32"/>
          <w:szCs w:val="32"/>
          <w:shd w:val="clear" w:color="auto" w:fill="FFFFFF"/>
          <w:lang w:eastAsia="zh-CN"/>
        </w:rPr>
        <w:t>三、项目建设必须严格执行配套建设的环境保护设施与主体工程同时设计、同时施工、同时投产使用的环境保护“三同时”制度。项目建成及相应环保措施落实后，应按照规定标准和程序及时履行建设项目竣工环保验收相关手续，验收合格后方可正式投入生产。</w:t>
      </w:r>
    </w:p>
    <w:p w14:paraId="4CB61A7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i w:val="0"/>
          <w:iCs w:val="0"/>
          <w:caps w:val="0"/>
          <w:color w:val="555555"/>
          <w:spacing w:val="0"/>
          <w:sz w:val="32"/>
          <w:szCs w:val="32"/>
          <w:shd w:val="clear" w:color="auto" w:fill="FFFFFF"/>
          <w:lang w:eastAsia="zh-CN"/>
        </w:rPr>
      </w:pPr>
      <w:r>
        <w:rPr>
          <w:rFonts w:hint="eastAsia" w:ascii="仿宋" w:hAnsi="仿宋" w:eastAsia="仿宋" w:cs="仿宋"/>
          <w:i w:val="0"/>
          <w:iCs w:val="0"/>
          <w:caps w:val="0"/>
          <w:color w:val="555555"/>
          <w:spacing w:val="0"/>
          <w:sz w:val="32"/>
          <w:szCs w:val="32"/>
          <w:shd w:val="clear" w:color="auto" w:fill="FFFFFF"/>
          <w:lang w:eastAsia="zh-CN"/>
        </w:rPr>
        <w:t>四、环境影响报告表经批准后，项目的性质、规模、地点或者防止生态破坏、防治污染的措施发生重大变动的，应当重新报批该项目的环境影响报告表。自环境影响报告表批复文件批准之日起,如超过 5 年方决定工程开工建设的，环境影响报告表应当报我局重新审核。</w:t>
      </w:r>
    </w:p>
    <w:p w14:paraId="1E42FC1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i w:val="0"/>
          <w:iCs w:val="0"/>
          <w:caps w:val="0"/>
          <w:color w:val="555555"/>
          <w:spacing w:val="0"/>
          <w:sz w:val="32"/>
          <w:szCs w:val="32"/>
          <w:shd w:val="clear" w:color="auto" w:fill="FFFFFF"/>
          <w:lang w:eastAsia="zh-CN"/>
        </w:rPr>
      </w:pPr>
      <w:r>
        <w:rPr>
          <w:rFonts w:hint="eastAsia" w:ascii="仿宋" w:hAnsi="仿宋" w:eastAsia="仿宋" w:cs="仿宋"/>
          <w:i w:val="0"/>
          <w:iCs w:val="0"/>
          <w:caps w:val="0"/>
          <w:color w:val="555555"/>
          <w:spacing w:val="0"/>
          <w:sz w:val="32"/>
          <w:szCs w:val="32"/>
          <w:shd w:val="clear" w:color="auto" w:fill="FFFFFF"/>
          <w:lang w:eastAsia="zh-CN"/>
        </w:rPr>
        <w:t>五、我局委托白山市生态环境局江源区分局负责该项目施工期和运营期的环境保护日常监管工作。</w:t>
      </w:r>
    </w:p>
    <w:p w14:paraId="72EEAB1A">
      <w:pPr>
        <w:keepNext w:val="0"/>
        <w:keepLines w:val="0"/>
        <w:pageBreakBefore w:val="0"/>
        <w:widowControl w:val="0"/>
        <w:kinsoku/>
        <w:wordWrap/>
        <w:overflowPunct/>
        <w:topLinePunct w:val="0"/>
        <w:autoSpaceDE/>
        <w:autoSpaceDN/>
        <w:bidi w:val="0"/>
        <w:spacing w:line="560" w:lineRule="exact"/>
        <w:ind w:firstLine="5120" w:firstLineChars="1600"/>
        <w:textAlignment w:val="auto"/>
        <w:rPr>
          <w:rFonts w:hint="eastAsia" w:ascii="仿宋" w:hAnsi="仿宋" w:eastAsia="仿宋" w:cs="仿宋"/>
          <w:sz w:val="32"/>
          <w:szCs w:val="32"/>
        </w:rPr>
      </w:pPr>
    </w:p>
    <w:p w14:paraId="694BCCC5">
      <w:pPr>
        <w:keepNext w:val="0"/>
        <w:keepLines w:val="0"/>
        <w:pageBreakBefore w:val="0"/>
        <w:widowControl w:val="0"/>
        <w:kinsoku/>
        <w:wordWrap/>
        <w:overflowPunct/>
        <w:topLinePunct w:val="0"/>
        <w:autoSpaceDE/>
        <w:autoSpaceDN/>
        <w:bidi w:val="0"/>
        <w:spacing w:line="56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29</w:t>
      </w:r>
      <w:bookmarkStart w:id="10" w:name="_GoBack"/>
      <w:bookmarkEnd w:id="10"/>
      <w:r>
        <w:rPr>
          <w:rFonts w:hint="eastAsia" w:ascii="仿宋" w:hAnsi="仿宋" w:eastAsia="仿宋" w:cs="仿宋"/>
          <w:sz w:val="32"/>
          <w:szCs w:val="32"/>
        </w:rPr>
        <w:t>日</w:t>
      </w:r>
    </w:p>
    <w:p w14:paraId="72FD94B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抄送：</w:t>
      </w:r>
      <w:r>
        <w:rPr>
          <w:rFonts w:hint="eastAsia" w:ascii="仿宋" w:hAnsi="仿宋" w:eastAsia="仿宋" w:cs="仿宋"/>
          <w:b w:val="0"/>
          <w:bCs/>
          <w:sz w:val="32"/>
          <w:szCs w:val="32"/>
        </w:rPr>
        <w:t>白山市</w:t>
      </w:r>
      <w:r>
        <w:rPr>
          <w:rFonts w:hint="eastAsia" w:ascii="仿宋" w:hAnsi="仿宋" w:eastAsia="仿宋" w:cs="仿宋"/>
          <w:b w:val="0"/>
          <w:bCs/>
          <w:sz w:val="32"/>
          <w:szCs w:val="32"/>
          <w:lang w:eastAsia="zh-CN"/>
        </w:rPr>
        <w:t>生态环境局江源区分局</w:t>
      </w:r>
    </w:p>
    <w:p w14:paraId="3BDC4478">
      <w:pPr>
        <w:keepNext w:val="0"/>
        <w:keepLines w:val="0"/>
        <w:pageBreakBefore w:val="0"/>
        <w:widowControl w:val="0"/>
        <w:kinsoku/>
        <w:wordWrap/>
        <w:overflowPunct/>
        <w:topLinePunct w:val="0"/>
        <w:autoSpaceDE/>
        <w:autoSpaceDN/>
        <w:bidi w:val="0"/>
        <w:spacing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b w:val="0"/>
          <w:bCs w:val="0"/>
          <w:sz w:val="32"/>
          <w:szCs w:val="32"/>
          <w:u w:val="none" w:color="auto"/>
          <w:lang w:eastAsia="zh-CN"/>
        </w:rPr>
        <w:t>吉林省清山绿水环保科技有限公司</w:t>
      </w:r>
    </w:p>
    <w:p w14:paraId="599D8D3D">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2CE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376D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3D81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9D6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368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32D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YWIyMWM5MjM2ZmExZDNhNGU2MGFiMTYwZTQyZmQifQ=="/>
  </w:docVars>
  <w:rsids>
    <w:rsidRoot w:val="00000000"/>
    <w:rsid w:val="01160CB8"/>
    <w:rsid w:val="05224264"/>
    <w:rsid w:val="0CA648B1"/>
    <w:rsid w:val="0CEC5CA2"/>
    <w:rsid w:val="0DC65A7B"/>
    <w:rsid w:val="106532FA"/>
    <w:rsid w:val="121A7C37"/>
    <w:rsid w:val="133C13AD"/>
    <w:rsid w:val="135D4182"/>
    <w:rsid w:val="16103A78"/>
    <w:rsid w:val="164D369E"/>
    <w:rsid w:val="187D4C5B"/>
    <w:rsid w:val="19E95029"/>
    <w:rsid w:val="1A6B5C67"/>
    <w:rsid w:val="1C781BA2"/>
    <w:rsid w:val="1E3C757E"/>
    <w:rsid w:val="1E6F2992"/>
    <w:rsid w:val="1EF82701"/>
    <w:rsid w:val="204D01CF"/>
    <w:rsid w:val="20B240CD"/>
    <w:rsid w:val="20D90C8E"/>
    <w:rsid w:val="23E16271"/>
    <w:rsid w:val="2A4C619D"/>
    <w:rsid w:val="2A7E3A46"/>
    <w:rsid w:val="2ED521EB"/>
    <w:rsid w:val="2FC64AA1"/>
    <w:rsid w:val="309F5651"/>
    <w:rsid w:val="32780589"/>
    <w:rsid w:val="337340EF"/>
    <w:rsid w:val="35303613"/>
    <w:rsid w:val="36C71C20"/>
    <w:rsid w:val="39870BA2"/>
    <w:rsid w:val="3C495581"/>
    <w:rsid w:val="3CBA5DA4"/>
    <w:rsid w:val="3F7B2FF6"/>
    <w:rsid w:val="3FCB467C"/>
    <w:rsid w:val="3FD47B62"/>
    <w:rsid w:val="40881662"/>
    <w:rsid w:val="45282C75"/>
    <w:rsid w:val="45CE2A39"/>
    <w:rsid w:val="4869506A"/>
    <w:rsid w:val="4A6D4F1A"/>
    <w:rsid w:val="4B643B58"/>
    <w:rsid w:val="4E8F09CC"/>
    <w:rsid w:val="51AA27D8"/>
    <w:rsid w:val="538506C2"/>
    <w:rsid w:val="56F73FEE"/>
    <w:rsid w:val="59FB7CDF"/>
    <w:rsid w:val="5B801C4F"/>
    <w:rsid w:val="5B904E39"/>
    <w:rsid w:val="5C01084E"/>
    <w:rsid w:val="5CD33CCD"/>
    <w:rsid w:val="5E6D0465"/>
    <w:rsid w:val="5F7956B1"/>
    <w:rsid w:val="61EB125E"/>
    <w:rsid w:val="67A75274"/>
    <w:rsid w:val="6A120D41"/>
    <w:rsid w:val="6B1A2F25"/>
    <w:rsid w:val="6DE63302"/>
    <w:rsid w:val="6E1C785F"/>
    <w:rsid w:val="70BD4B38"/>
    <w:rsid w:val="70C96DAA"/>
    <w:rsid w:val="717C76E8"/>
    <w:rsid w:val="72792D93"/>
    <w:rsid w:val="735F13EA"/>
    <w:rsid w:val="74674F59"/>
    <w:rsid w:val="7886547A"/>
    <w:rsid w:val="7C8D6200"/>
    <w:rsid w:val="7D742A1B"/>
    <w:rsid w:val="7DFD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w:basedOn w:val="1"/>
    <w:next w:val="1"/>
    <w:unhideWhenUsed/>
    <w:qFormat/>
    <w:uiPriority w:val="0"/>
    <w:pPr>
      <w:ind w:right="15" w:rightChars="15"/>
    </w:pPr>
    <w:rPr>
      <w:rFonts w:ascii="宋体" w:eastAsia="宋体"/>
      <w:szCs w:val="20"/>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列出段落1"/>
    <w:basedOn w:val="1"/>
    <w:qFormat/>
    <w:uiPriority w:val="0"/>
    <w:pPr>
      <w:widowControl/>
      <w:ind w:left="720"/>
      <w:contextualSpacing/>
      <w:jc w:val="left"/>
    </w:pPr>
    <w:rPr>
      <w:rFonts w:ascii="Cambria" w:hAnsi="Cambria" w:eastAsia="MS Mincho"/>
      <w:kern w:val="0"/>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0" w:leftChars="0"/>
    </w:pPr>
    <w:rPr>
      <w:rFonts w:ascii="Times New Roman" w:hAnsi="Times New Roman"/>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Body Text First Indent 2"/>
    <w:basedOn w:val="4"/>
    <w:next w:val="1"/>
    <w:qFormat/>
    <w:uiPriority w:val="99"/>
    <w:pPr>
      <w:widowControl/>
      <w:ind w:firstLine="420"/>
      <w:jc w:val="left"/>
    </w:pPr>
    <w:rPr>
      <w:rFonts w:cs="宋体"/>
      <w:kern w:val="0"/>
      <w:szCs w:val="21"/>
    </w:rPr>
  </w:style>
  <w:style w:type="paragraph" w:customStyle="1" w:styleId="13">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14">
    <w:name w:val="采石场项目正文"/>
    <w:basedOn w:val="1"/>
    <w:qFormat/>
    <w:uiPriority w:val="0"/>
    <w:pPr>
      <w:adjustRightInd w:val="0"/>
      <w:snapToGrid w:val="0"/>
      <w:spacing w:line="360" w:lineRule="auto"/>
      <w:ind w:firstLine="420" w:firstLineChars="200"/>
    </w:pPr>
    <w:rPr>
      <w:rFonts w:eastAsia="宋体"/>
      <w:sz w:val="24"/>
    </w:rPr>
  </w:style>
  <w:style w:type="paragraph" w:customStyle="1" w:styleId="15">
    <w:name w:val="Default"/>
    <w:basedOn w:val="16"/>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纯文本1"/>
    <w:basedOn w:val="1"/>
    <w:qFormat/>
    <w:uiPriority w:val="0"/>
    <w:pPr>
      <w:adjustRightInd w:val="0"/>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1571</Words>
  <Characters>1628</Characters>
  <Lines>0</Lines>
  <Paragraphs>0</Paragraphs>
  <TotalTime>35</TotalTime>
  <ScaleCrop>false</ScaleCrop>
  <LinksUpToDate>false</LinksUpToDate>
  <CharactersWithSpaces>1632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2023-03-23T06:18:00Z</dcterms:created>
  <dc:creator>Administrator</dc:creator>
  <cp:lastModifiedBy>王宝宇</cp:lastModifiedBy>
  <dcterms:modified xsi:type="dcterms:W3CDTF">2024-09-29T05:11:17Z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AEEB7D97A67E4F72ADFFAFF45AE3708C_13</vt:lpwstr>
  </property>
</Properties>
</file>