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159B9">
      <w:pPr>
        <w:jc w:val="center"/>
        <w:rPr>
          <w:rFonts w:hint="eastAsia" w:ascii="仿宋_GB2312" w:eastAsia="仿宋_GB2312"/>
          <w:sz w:val="32"/>
          <w:szCs w:val="32"/>
        </w:rPr>
      </w:pPr>
    </w:p>
    <w:p w14:paraId="072F02C9">
      <w:pPr>
        <w:jc w:val="center"/>
        <w:rPr>
          <w:rFonts w:hint="eastAsia" w:ascii="仿宋_GB2312" w:eastAsia="仿宋_GB2312"/>
          <w:sz w:val="32"/>
          <w:szCs w:val="32"/>
        </w:rPr>
      </w:pPr>
    </w:p>
    <w:p w14:paraId="169ECCB7">
      <w:pPr>
        <w:jc w:val="center"/>
        <w:rPr>
          <w:rFonts w:hint="eastAsia" w:ascii="仿宋_GB2312" w:eastAsia="仿宋_GB2312"/>
          <w:sz w:val="32"/>
          <w:szCs w:val="32"/>
        </w:rPr>
      </w:pPr>
    </w:p>
    <w:p w14:paraId="3C68850E">
      <w:pPr>
        <w:jc w:val="center"/>
        <w:rPr>
          <w:rFonts w:hint="eastAsia" w:ascii="仿宋_GB2312" w:eastAsia="仿宋_GB2312"/>
          <w:sz w:val="32"/>
          <w:szCs w:val="32"/>
        </w:rPr>
      </w:pPr>
    </w:p>
    <w:p w14:paraId="1ACC430F">
      <w:pPr>
        <w:jc w:val="center"/>
        <w:rPr>
          <w:rFonts w:ascii="仿宋_GB2312" w:eastAsia="仿宋_GB2312"/>
          <w:sz w:val="32"/>
          <w:szCs w:val="32"/>
        </w:rPr>
      </w:pPr>
      <w:r>
        <w:rPr>
          <w:rFonts w:hint="eastAsia" w:ascii="仿宋_GB2312" w:eastAsia="仿宋_GB2312"/>
          <w:sz w:val="32"/>
          <w:szCs w:val="32"/>
        </w:rPr>
        <w:t>白山环审字(书)[202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02</w:t>
      </w:r>
      <w:r>
        <w:rPr>
          <w:rFonts w:hint="eastAsia" w:ascii="仿宋_GB2312" w:eastAsia="仿宋_GB2312"/>
          <w:sz w:val="32"/>
          <w:szCs w:val="32"/>
        </w:rPr>
        <w:t>号</w:t>
      </w:r>
    </w:p>
    <w:p w14:paraId="476C8A91">
      <w:pPr>
        <w:rPr>
          <w:rFonts w:hint="eastAsia"/>
        </w:rPr>
      </w:pPr>
    </w:p>
    <w:p w14:paraId="26E0DAB6">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白山市生态环境局关于年产 1.2 万吨</w:t>
      </w:r>
    </w:p>
    <w:p w14:paraId="5F140AB9">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天然红法夫酵母虾青素项目环境影响报告书的批复</w:t>
      </w:r>
    </w:p>
    <w:p w14:paraId="2B9ACC3F">
      <w:pPr>
        <w:rPr>
          <w:rFonts w:hint="eastAsia"/>
        </w:rPr>
      </w:pPr>
    </w:p>
    <w:p w14:paraId="26276753">
      <w:pPr>
        <w:rPr>
          <w:rFonts w:hint="eastAsia"/>
        </w:rPr>
      </w:pPr>
    </w:p>
    <w:p w14:paraId="0A5E1720">
      <w:pPr>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sz w:val="32"/>
          <w:szCs w:val="32"/>
        </w:rPr>
      </w:pPr>
      <w:r>
        <w:rPr>
          <w:rFonts w:hint="eastAsia" w:ascii="仿宋" w:hAnsi="仿宋" w:eastAsia="仿宋" w:cs="仿宋"/>
          <w:sz w:val="32"/>
          <w:szCs w:val="32"/>
        </w:rPr>
        <w:t>吉林万方东巽虾青素产业科技发展有限公司 ：</w:t>
      </w:r>
    </w:p>
    <w:p w14:paraId="0C241568">
      <w:pPr>
        <w:pStyle w:val="11"/>
        <w:keepNext w:val="0"/>
        <w:keepLines w:val="0"/>
        <w:pageBreakBefore w:val="0"/>
        <w:widowControl w:val="0"/>
        <w:kinsoku/>
        <w:wordWrap/>
        <w:overflowPunct/>
        <w:topLinePunct w:val="0"/>
        <w:autoSpaceDE/>
        <w:autoSpaceDN/>
        <w:bidi w:val="0"/>
        <w:snapToGrid/>
        <w:spacing w:line="560" w:lineRule="exact"/>
        <w:ind w:firstLine="640"/>
        <w:jc w:val="both"/>
        <w:rPr>
          <w:rFonts w:hint="eastAsia" w:ascii="仿宋" w:hAnsi="仿宋" w:eastAsia="仿宋" w:cs="仿宋"/>
          <w:sz w:val="32"/>
          <w:szCs w:val="32"/>
        </w:rPr>
      </w:pPr>
      <w:r>
        <w:rPr>
          <w:rFonts w:hint="eastAsia" w:ascii="仿宋" w:hAnsi="仿宋" w:eastAsia="仿宋" w:cs="仿宋"/>
          <w:sz w:val="32"/>
          <w:szCs w:val="32"/>
        </w:rPr>
        <w:t>你公司委托吉林省元瑞环保科技有限公司编制的《年产 1.2 万吨天然红法夫酵母虾青素项目环境影响报告书（报批版）》收悉。该项目经公示及专家评审，符合审批要求，现批复如下：</w:t>
      </w:r>
    </w:p>
    <w:p w14:paraId="4859FC41">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一、建设项目基本情况</w:t>
      </w:r>
      <w:r>
        <w:rPr>
          <w:rFonts w:hint="eastAsia" w:ascii="仿宋" w:hAnsi="仿宋" w:eastAsia="仿宋" w:cs="仿宋"/>
          <w:bCs/>
          <w:sz w:val="32"/>
          <w:szCs w:val="32"/>
        </w:rPr>
        <w:t>和审批意见</w:t>
      </w:r>
    </w:p>
    <w:p w14:paraId="0B170BB4">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 w:hAnsi="仿宋" w:eastAsia="仿宋" w:cs="仿宋"/>
          <w:i w:val="0"/>
          <w:iCs w:val="0"/>
          <w:sz w:val="32"/>
          <w:szCs w:val="32"/>
          <w:u w:val="none"/>
          <w:lang w:eastAsia="zh-CN"/>
        </w:rPr>
      </w:pPr>
      <w:r>
        <w:rPr>
          <w:rFonts w:hint="eastAsia" w:ascii="仿宋" w:hAnsi="仿宋" w:eastAsia="仿宋" w:cs="仿宋"/>
          <w:i w:val="0"/>
          <w:iCs w:val="0"/>
          <w:sz w:val="32"/>
          <w:szCs w:val="32"/>
          <w:u w:val="none"/>
          <w:lang w:eastAsia="zh-CN"/>
        </w:rPr>
        <w:t>你公司拟</w:t>
      </w:r>
      <w:r>
        <w:rPr>
          <w:rFonts w:hint="eastAsia" w:ascii="仿宋" w:hAnsi="仿宋" w:eastAsia="仿宋" w:cs="仿宋"/>
          <w:i w:val="0"/>
          <w:iCs w:val="0"/>
          <w:sz w:val="32"/>
          <w:szCs w:val="32"/>
          <w:u w:val="none"/>
        </w:rPr>
        <w:t>投资 24000万元</w:t>
      </w:r>
      <w:r>
        <w:rPr>
          <w:rFonts w:hint="eastAsia" w:ascii="仿宋" w:hAnsi="仿宋" w:eastAsia="仿宋" w:cs="仿宋"/>
          <w:i w:val="0"/>
          <w:iCs w:val="0"/>
          <w:sz w:val="32"/>
          <w:szCs w:val="32"/>
          <w:u w:val="none"/>
          <w:lang w:eastAsia="zh-CN"/>
        </w:rPr>
        <w:t>在</w:t>
      </w:r>
      <w:r>
        <w:rPr>
          <w:rFonts w:hint="eastAsia" w:ascii="仿宋" w:hAnsi="仿宋" w:eastAsia="仿宋" w:cs="仿宋"/>
          <w:i w:val="0"/>
          <w:iCs w:val="0"/>
          <w:sz w:val="32"/>
          <w:szCs w:val="32"/>
          <w:u w:val="none"/>
        </w:rPr>
        <w:t>吉林省白山市江源区长白山特色食药科技产业园</w:t>
      </w:r>
      <w:r>
        <w:rPr>
          <w:rFonts w:hint="eastAsia" w:ascii="仿宋" w:hAnsi="仿宋" w:eastAsia="仿宋" w:cs="仿宋"/>
          <w:i w:val="0"/>
          <w:iCs w:val="0"/>
          <w:sz w:val="32"/>
          <w:szCs w:val="32"/>
          <w:u w:val="none"/>
          <w:lang w:eastAsia="zh-CN"/>
        </w:rPr>
        <w:t>内（</w:t>
      </w:r>
      <w:r>
        <w:rPr>
          <w:rFonts w:hint="eastAsia" w:ascii="仿宋" w:hAnsi="仿宋" w:eastAsia="仿宋" w:cs="仿宋"/>
          <w:i w:val="0"/>
          <w:iCs w:val="0"/>
          <w:sz w:val="32"/>
          <w:szCs w:val="32"/>
        </w:rPr>
        <w:t>中心坐标：东经126.5886946°，北纬42.0797553°</w:t>
      </w:r>
      <w:r>
        <w:rPr>
          <w:rFonts w:hint="eastAsia" w:ascii="仿宋" w:hAnsi="仿宋" w:eastAsia="仿宋" w:cs="仿宋"/>
          <w:i w:val="0"/>
          <w:iCs w:val="0"/>
          <w:sz w:val="32"/>
          <w:szCs w:val="32"/>
          <w:u w:val="none"/>
          <w:lang w:eastAsia="zh-CN"/>
        </w:rPr>
        <w:t>）建设本项目</w:t>
      </w:r>
      <w:r>
        <w:rPr>
          <w:rFonts w:hint="eastAsia" w:ascii="仿宋" w:hAnsi="仿宋" w:eastAsia="仿宋" w:cs="仿宋"/>
          <w:i w:val="0"/>
          <w:iCs w:val="0"/>
          <w:sz w:val="32"/>
          <w:szCs w:val="32"/>
          <w:u w:val="none"/>
        </w:rPr>
        <w:t>，项目占地面积 45936m</w:t>
      </w:r>
      <w:r>
        <w:rPr>
          <w:rFonts w:hint="eastAsia" w:ascii="仿宋" w:hAnsi="仿宋" w:eastAsia="仿宋" w:cs="仿宋"/>
          <w:i w:val="0"/>
          <w:iCs w:val="0"/>
          <w:sz w:val="32"/>
          <w:szCs w:val="32"/>
          <w:u w:val="none"/>
          <w:vertAlign w:val="superscript"/>
        </w:rPr>
        <w:t>2</w:t>
      </w:r>
      <w:r>
        <w:rPr>
          <w:rFonts w:hint="eastAsia" w:ascii="仿宋" w:hAnsi="仿宋" w:eastAsia="仿宋" w:cs="仿宋"/>
          <w:i w:val="0"/>
          <w:iCs w:val="0"/>
          <w:sz w:val="32"/>
          <w:szCs w:val="32"/>
          <w:u w:val="none"/>
          <w:vertAlign w:val="baseline"/>
          <w:lang w:eastAsia="zh-CN"/>
        </w:rPr>
        <w:t>，</w:t>
      </w:r>
      <w:r>
        <w:rPr>
          <w:rFonts w:hint="eastAsia" w:ascii="仿宋" w:hAnsi="仿宋" w:eastAsia="仿宋" w:cs="仿宋"/>
          <w:i w:val="0"/>
          <w:iCs w:val="0"/>
          <w:sz w:val="32"/>
          <w:szCs w:val="32"/>
          <w:u w:val="none"/>
        </w:rPr>
        <w:t>建筑面积为40759.19m</w:t>
      </w:r>
      <w:r>
        <w:rPr>
          <w:rFonts w:hint="eastAsia" w:ascii="仿宋" w:hAnsi="仿宋" w:eastAsia="仿宋" w:cs="仿宋"/>
          <w:i w:val="0"/>
          <w:iCs w:val="0"/>
          <w:sz w:val="32"/>
          <w:szCs w:val="32"/>
          <w:u w:val="none"/>
          <w:vertAlign w:val="superscript"/>
        </w:rPr>
        <w:t>2</w:t>
      </w:r>
      <w:r>
        <w:rPr>
          <w:rFonts w:hint="eastAsia" w:ascii="仿宋" w:hAnsi="仿宋" w:eastAsia="仿宋" w:cs="仿宋"/>
          <w:i w:val="0"/>
          <w:iCs w:val="0"/>
          <w:sz w:val="32"/>
          <w:szCs w:val="32"/>
          <w:u w:val="none"/>
          <w:lang w:eastAsia="zh-CN"/>
        </w:rPr>
        <w:t>。</w:t>
      </w:r>
      <w:r>
        <w:rPr>
          <w:rFonts w:hint="eastAsia" w:ascii="仿宋" w:hAnsi="仿宋" w:eastAsia="仿宋" w:cs="仿宋"/>
          <w:i w:val="0"/>
          <w:iCs w:val="0"/>
          <w:sz w:val="32"/>
          <w:szCs w:val="32"/>
          <w:u w:val="none"/>
        </w:rPr>
        <w:t>项目分三期建设，本次只对一期建设内容进行评价</w:t>
      </w:r>
      <w:r>
        <w:rPr>
          <w:rFonts w:hint="eastAsia" w:ascii="仿宋" w:hAnsi="仿宋" w:eastAsia="仿宋" w:cs="仿宋"/>
          <w:i w:val="0"/>
          <w:iCs w:val="0"/>
          <w:sz w:val="32"/>
          <w:szCs w:val="32"/>
          <w:u w:val="none"/>
          <w:lang w:eastAsia="zh-CN"/>
        </w:rPr>
        <w:t>，</w:t>
      </w:r>
      <w:r>
        <w:rPr>
          <w:rFonts w:hint="eastAsia" w:ascii="仿宋" w:hAnsi="仿宋" w:eastAsia="仿宋" w:cs="仿宋"/>
          <w:i w:val="0"/>
          <w:iCs w:val="0"/>
          <w:sz w:val="32"/>
          <w:szCs w:val="32"/>
          <w:u w:val="none"/>
        </w:rPr>
        <w:t>预计一期</w:t>
      </w:r>
      <w:r>
        <w:rPr>
          <w:rFonts w:hint="eastAsia" w:ascii="仿宋" w:hAnsi="仿宋" w:eastAsia="仿宋" w:cs="仿宋"/>
          <w:i w:val="0"/>
          <w:iCs w:val="0"/>
          <w:sz w:val="32"/>
          <w:szCs w:val="32"/>
          <w:u w:val="none"/>
          <w:lang w:eastAsia="zh-CN"/>
        </w:rPr>
        <w:t>年</w:t>
      </w:r>
      <w:r>
        <w:rPr>
          <w:rFonts w:hint="eastAsia" w:ascii="仿宋" w:hAnsi="仿宋" w:eastAsia="仿宋" w:cs="仿宋"/>
          <w:i w:val="0"/>
          <w:iCs w:val="0"/>
          <w:sz w:val="32"/>
          <w:szCs w:val="32"/>
          <w:u w:val="none"/>
        </w:rPr>
        <w:t>产</w:t>
      </w:r>
      <w:r>
        <w:rPr>
          <w:rFonts w:hint="eastAsia" w:ascii="仿宋" w:hAnsi="仿宋" w:eastAsia="仿宋" w:cs="仿宋"/>
          <w:i w:val="0"/>
          <w:iCs w:val="0"/>
          <w:color w:val="000000"/>
          <w:sz w:val="32"/>
          <w:szCs w:val="32"/>
          <w:u w:val="none"/>
          <w:lang w:val="en-US" w:eastAsia="zh-CN"/>
        </w:rPr>
        <w:t>水产品养殖饲料</w:t>
      </w:r>
      <w:r>
        <w:rPr>
          <w:rFonts w:hint="eastAsia" w:ascii="仿宋" w:hAnsi="仿宋" w:eastAsia="仿宋" w:cs="仿宋"/>
          <w:i w:val="0"/>
          <w:iCs w:val="0"/>
          <w:sz w:val="32"/>
          <w:szCs w:val="32"/>
          <w:u w:val="none"/>
        </w:rPr>
        <w:t xml:space="preserve"> 2000t</w:t>
      </w:r>
      <w:r>
        <w:rPr>
          <w:rFonts w:hint="eastAsia" w:ascii="仿宋" w:hAnsi="仿宋" w:eastAsia="仿宋" w:cs="仿宋"/>
          <w:i w:val="0"/>
          <w:iCs w:val="0"/>
          <w:sz w:val="32"/>
          <w:szCs w:val="32"/>
          <w:u w:val="none"/>
          <w:lang w:eastAsia="zh-CN"/>
        </w:rPr>
        <w:t>。项目</w:t>
      </w:r>
      <w:r>
        <w:rPr>
          <w:rFonts w:hint="eastAsia" w:ascii="仿宋" w:hAnsi="仿宋" w:eastAsia="仿宋" w:cs="仿宋"/>
          <w:i w:val="0"/>
          <w:iCs w:val="0"/>
          <w:sz w:val="32"/>
          <w:szCs w:val="32"/>
          <w:u w:val="none"/>
        </w:rPr>
        <w:t>主要建设：</w:t>
      </w:r>
      <w:r>
        <w:rPr>
          <w:rFonts w:hint="eastAsia" w:ascii="仿宋" w:hAnsi="仿宋" w:eastAsia="仿宋" w:cs="仿宋"/>
          <w:i w:val="0"/>
          <w:iCs w:val="0"/>
          <w:sz w:val="32"/>
          <w:szCs w:val="32"/>
          <w:u w:val="none"/>
          <w:lang w:eastAsia="zh-CN"/>
        </w:rPr>
        <w:t>主体工程（</w:t>
      </w:r>
      <w:r>
        <w:rPr>
          <w:rFonts w:hint="eastAsia" w:ascii="仿宋" w:hAnsi="仿宋" w:eastAsia="仿宋" w:cs="仿宋"/>
          <w:i w:val="0"/>
          <w:iCs w:val="0"/>
          <w:color w:val="000000"/>
          <w:sz w:val="32"/>
          <w:szCs w:val="32"/>
          <w:u w:val="none"/>
        </w:rPr>
        <w:t>发酵车间</w:t>
      </w:r>
      <w:r>
        <w:rPr>
          <w:rFonts w:hint="eastAsia" w:ascii="仿宋" w:hAnsi="仿宋" w:eastAsia="仿宋" w:cs="仿宋"/>
          <w:i w:val="0"/>
          <w:iCs w:val="0"/>
          <w:color w:val="000000"/>
          <w:sz w:val="32"/>
          <w:szCs w:val="32"/>
          <w:u w:val="none"/>
          <w:lang w:eastAsia="zh-CN"/>
        </w:rPr>
        <w:t>、</w:t>
      </w:r>
      <w:r>
        <w:rPr>
          <w:rFonts w:hint="eastAsia" w:ascii="仿宋" w:hAnsi="仿宋" w:eastAsia="仿宋" w:cs="仿宋"/>
          <w:i w:val="0"/>
          <w:iCs w:val="0"/>
          <w:color w:val="000000"/>
          <w:sz w:val="32"/>
          <w:szCs w:val="32"/>
          <w:u w:val="none"/>
        </w:rPr>
        <w:t>提取车间</w:t>
      </w:r>
      <w:r>
        <w:rPr>
          <w:rFonts w:hint="eastAsia" w:ascii="仿宋" w:hAnsi="仿宋" w:eastAsia="仿宋" w:cs="仿宋"/>
          <w:i w:val="0"/>
          <w:iCs w:val="0"/>
          <w:color w:val="000000"/>
          <w:sz w:val="32"/>
          <w:szCs w:val="32"/>
          <w:u w:val="none"/>
          <w:lang w:eastAsia="zh-CN"/>
        </w:rPr>
        <w:t>等</w:t>
      </w:r>
      <w:r>
        <w:rPr>
          <w:rFonts w:hint="eastAsia" w:ascii="仿宋" w:hAnsi="仿宋" w:eastAsia="仿宋" w:cs="仿宋"/>
          <w:i w:val="0"/>
          <w:iCs w:val="0"/>
          <w:sz w:val="32"/>
          <w:szCs w:val="32"/>
          <w:u w:val="none"/>
          <w:lang w:eastAsia="zh-CN"/>
        </w:rPr>
        <w:t>）、储运工程（</w:t>
      </w:r>
      <w:r>
        <w:rPr>
          <w:rFonts w:hint="eastAsia" w:ascii="仿宋" w:hAnsi="仿宋" w:eastAsia="仿宋" w:cs="仿宋"/>
          <w:i w:val="0"/>
          <w:iCs w:val="0"/>
          <w:sz w:val="32"/>
          <w:szCs w:val="32"/>
          <w:u w:val="none"/>
        </w:rPr>
        <w:t>罐区、危品库</w:t>
      </w:r>
      <w:r>
        <w:rPr>
          <w:rFonts w:hint="eastAsia" w:ascii="仿宋" w:hAnsi="仿宋" w:eastAsia="仿宋" w:cs="仿宋"/>
          <w:i w:val="0"/>
          <w:iCs w:val="0"/>
          <w:sz w:val="32"/>
          <w:szCs w:val="32"/>
          <w:u w:val="none"/>
          <w:lang w:eastAsia="zh-CN"/>
        </w:rPr>
        <w:t>等）、公用工程（</w:t>
      </w:r>
      <w:r>
        <w:rPr>
          <w:rFonts w:hint="eastAsia" w:ascii="仿宋" w:hAnsi="仿宋" w:eastAsia="仿宋" w:cs="仿宋"/>
          <w:i w:val="0"/>
          <w:iCs w:val="0"/>
          <w:color w:val="000000"/>
          <w:sz w:val="32"/>
          <w:szCs w:val="32"/>
          <w:u w:val="none"/>
        </w:rPr>
        <w:t>消防水池</w:t>
      </w:r>
      <w:r>
        <w:rPr>
          <w:rFonts w:hint="eastAsia" w:ascii="仿宋" w:hAnsi="仿宋" w:eastAsia="仿宋" w:cs="仿宋"/>
          <w:i w:val="0"/>
          <w:iCs w:val="0"/>
          <w:color w:val="000000"/>
          <w:sz w:val="32"/>
          <w:szCs w:val="32"/>
          <w:u w:val="none"/>
          <w:lang w:eastAsia="zh-CN"/>
        </w:rPr>
        <w:t>、</w:t>
      </w:r>
      <w:r>
        <w:rPr>
          <w:rFonts w:hint="eastAsia" w:ascii="仿宋" w:hAnsi="仿宋" w:eastAsia="仿宋" w:cs="仿宋"/>
          <w:i w:val="0"/>
          <w:iCs w:val="0"/>
          <w:color w:val="000000"/>
          <w:sz w:val="32"/>
          <w:szCs w:val="32"/>
          <w:u w:val="none"/>
        </w:rPr>
        <w:t>事故池</w:t>
      </w:r>
      <w:r>
        <w:rPr>
          <w:rFonts w:hint="eastAsia" w:ascii="仿宋" w:hAnsi="仿宋" w:eastAsia="仿宋" w:cs="仿宋"/>
          <w:i w:val="0"/>
          <w:iCs w:val="0"/>
          <w:color w:val="000000"/>
          <w:sz w:val="32"/>
          <w:szCs w:val="32"/>
          <w:u w:val="none"/>
          <w:lang w:eastAsia="zh-CN"/>
        </w:rPr>
        <w:t>等</w:t>
      </w:r>
      <w:r>
        <w:rPr>
          <w:rFonts w:hint="eastAsia" w:ascii="仿宋" w:hAnsi="仿宋" w:eastAsia="仿宋" w:cs="仿宋"/>
          <w:i w:val="0"/>
          <w:iCs w:val="0"/>
          <w:sz w:val="32"/>
          <w:szCs w:val="32"/>
          <w:u w:val="none"/>
          <w:lang w:eastAsia="zh-CN"/>
        </w:rPr>
        <w:t>）、环保工程（</w:t>
      </w:r>
      <w:r>
        <w:rPr>
          <w:rFonts w:hint="eastAsia" w:ascii="仿宋" w:hAnsi="仿宋" w:eastAsia="仿宋" w:cs="仿宋"/>
          <w:i w:val="0"/>
          <w:iCs w:val="0"/>
          <w:sz w:val="32"/>
          <w:szCs w:val="32"/>
          <w:u w:val="none"/>
        </w:rPr>
        <w:t>污水站</w:t>
      </w:r>
      <w:r>
        <w:rPr>
          <w:rFonts w:hint="eastAsia" w:ascii="仿宋" w:hAnsi="仿宋" w:eastAsia="仿宋" w:cs="仿宋"/>
          <w:i w:val="0"/>
          <w:iCs w:val="0"/>
          <w:sz w:val="32"/>
          <w:szCs w:val="32"/>
          <w:u w:val="none"/>
          <w:lang w:eastAsia="zh-CN"/>
        </w:rPr>
        <w:t>等配套污染治理设施）等。</w:t>
      </w:r>
    </w:p>
    <w:p w14:paraId="71452C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sz w:val="32"/>
          <w:szCs w:val="32"/>
          <w:u w:val="none"/>
          <w:lang w:eastAsia="zh-CN"/>
        </w:rPr>
      </w:pPr>
      <w:r>
        <w:rPr>
          <w:rFonts w:hint="eastAsia" w:ascii="仿宋" w:hAnsi="仿宋" w:eastAsia="仿宋" w:cs="仿宋"/>
          <w:i w:val="0"/>
          <w:iCs w:val="0"/>
          <w:sz w:val="32"/>
          <w:szCs w:val="32"/>
          <w:u w:val="none"/>
          <w:lang w:eastAsia="zh-CN"/>
        </w:rPr>
        <w:t>项目建设符合国家产业政策，符合开发区总体规划和白山市生态环境分区管控要求。建设单位在严格落实报告提出的污染防治、生态保护和风险防范措施后，各类污染物可实现达标排放，生态环境可以接受。从环境保护角度看，项目建设可行。</w:t>
      </w:r>
    </w:p>
    <w:p w14:paraId="6302D5D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sz w:val="32"/>
          <w:szCs w:val="32"/>
          <w:u w:val="none"/>
          <w:lang w:eastAsia="zh-CN"/>
        </w:rPr>
        <w:t>二、</w:t>
      </w:r>
      <w:r>
        <w:rPr>
          <w:rFonts w:hint="eastAsia" w:ascii="仿宋" w:hAnsi="仿宋" w:eastAsia="仿宋" w:cs="仿宋"/>
          <w:color w:val="000000"/>
          <w:sz w:val="32"/>
          <w:szCs w:val="32"/>
        </w:rPr>
        <w:t>项目建设及运营管理中应重点做好以下工作</w:t>
      </w:r>
      <w:bookmarkStart w:id="0" w:name="_GoBack"/>
      <w:bookmarkEnd w:id="0"/>
    </w:p>
    <w:p w14:paraId="24DF87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b w:val="0"/>
          <w:bCs w:val="0"/>
          <w:color w:val="auto"/>
          <w:sz w:val="32"/>
          <w:szCs w:val="32"/>
        </w:rPr>
      </w:pPr>
      <w:r>
        <w:rPr>
          <w:rFonts w:hint="eastAsia" w:ascii="仿宋" w:hAnsi="仿宋" w:eastAsia="仿宋" w:cs="仿宋"/>
          <w:i w:val="0"/>
          <w:iCs w:val="0"/>
          <w:sz w:val="32"/>
          <w:szCs w:val="32"/>
          <w:u w:val="none"/>
          <w:lang w:eastAsia="zh-CN"/>
        </w:rPr>
        <w:t>（一）</w:t>
      </w:r>
      <w:r>
        <w:rPr>
          <w:rFonts w:hint="eastAsia" w:ascii="仿宋" w:hAnsi="仿宋" w:eastAsia="仿宋" w:cs="仿宋"/>
          <w:b w:val="0"/>
          <w:bCs w:val="0"/>
          <w:color w:val="auto"/>
          <w:sz w:val="32"/>
          <w:szCs w:val="32"/>
        </w:rPr>
        <w:t>加强施工期环境管理和污染防治。施工场地设置临时</w:t>
      </w:r>
      <w:r>
        <w:rPr>
          <w:rFonts w:hint="eastAsia" w:ascii="仿宋" w:hAnsi="仿宋" w:eastAsia="仿宋" w:cs="仿宋"/>
          <w:b w:val="0"/>
          <w:bCs w:val="0"/>
          <w:color w:val="auto"/>
          <w:sz w:val="32"/>
          <w:szCs w:val="32"/>
          <w:lang w:eastAsia="zh-CN"/>
        </w:rPr>
        <w:t>围挡</w:t>
      </w:r>
      <w:r>
        <w:rPr>
          <w:rFonts w:hint="eastAsia" w:ascii="仿宋" w:hAnsi="仿宋" w:eastAsia="仿宋" w:cs="仿宋"/>
          <w:b w:val="0"/>
          <w:bCs w:val="0"/>
          <w:color w:val="auto"/>
          <w:sz w:val="32"/>
          <w:szCs w:val="32"/>
        </w:rPr>
        <w:t>，并定期洒水降尘，临时堆放的弃土应</w:t>
      </w:r>
      <w:r>
        <w:rPr>
          <w:rFonts w:hint="eastAsia" w:ascii="仿宋" w:hAnsi="仿宋" w:eastAsia="仿宋" w:cs="仿宋"/>
          <w:b w:val="0"/>
          <w:bCs w:val="0"/>
          <w:color w:val="auto"/>
          <w:sz w:val="32"/>
          <w:szCs w:val="32"/>
          <w:lang w:eastAsia="zh-CN"/>
        </w:rPr>
        <w:t>采取遮盖；</w:t>
      </w:r>
      <w:r>
        <w:rPr>
          <w:rFonts w:hint="eastAsia" w:ascii="仿宋" w:hAnsi="仿宋" w:eastAsia="仿宋" w:cs="仿宋"/>
          <w:b w:val="0"/>
          <w:bCs w:val="0"/>
          <w:color w:val="auto"/>
          <w:sz w:val="32"/>
          <w:szCs w:val="32"/>
        </w:rPr>
        <w:t>优化施工场地布置，合理安排施工时间</w:t>
      </w:r>
      <w:r>
        <w:rPr>
          <w:rFonts w:hint="eastAsia" w:ascii="仿宋" w:hAnsi="仿宋" w:eastAsia="仿宋" w:cs="仿宋"/>
          <w:b w:val="0"/>
          <w:bCs w:val="0"/>
          <w:color w:val="auto"/>
          <w:sz w:val="32"/>
          <w:szCs w:val="32"/>
          <w:lang w:eastAsia="zh-CN"/>
        </w:rPr>
        <w:t>。采取有效的污染防治措施，严禁</w:t>
      </w:r>
      <w:r>
        <w:rPr>
          <w:rFonts w:hint="eastAsia" w:ascii="仿宋" w:hAnsi="仿宋" w:eastAsia="仿宋" w:cs="仿宋"/>
          <w:b w:val="0"/>
          <w:bCs w:val="0"/>
          <w:color w:val="auto"/>
          <w:sz w:val="32"/>
          <w:szCs w:val="32"/>
        </w:rPr>
        <w:t>施工废水、扬尘、噪声、固体废物污染周边环境</w:t>
      </w:r>
      <w:r>
        <w:rPr>
          <w:rFonts w:hint="eastAsia" w:ascii="仿宋" w:hAnsi="仿宋" w:eastAsia="仿宋" w:cs="仿宋"/>
          <w:b w:val="0"/>
          <w:bCs w:val="0"/>
          <w:color w:val="auto"/>
          <w:sz w:val="32"/>
          <w:szCs w:val="32"/>
          <w:lang w:eastAsia="zh-CN"/>
        </w:rPr>
        <w:t>。</w:t>
      </w:r>
    </w:p>
    <w:p w14:paraId="3A9EBD62">
      <w:pPr>
        <w:keepNext w:val="0"/>
        <w:keepLines w:val="0"/>
        <w:pageBreakBefore w:val="0"/>
        <w:widowControl w:val="0"/>
        <w:kinsoku/>
        <w:wordWrap/>
        <w:overflowPunct/>
        <w:topLinePunct w:val="0"/>
        <w:autoSpaceDE/>
        <w:autoSpaceDN/>
        <w:bidi w:val="0"/>
        <w:snapToGrid/>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落实水污染防治措施。</w:t>
      </w:r>
      <w:r>
        <w:rPr>
          <w:rFonts w:hint="eastAsia" w:ascii="仿宋" w:hAnsi="仿宋" w:eastAsia="仿宋" w:cs="仿宋"/>
          <w:sz w:val="32"/>
          <w:szCs w:val="32"/>
          <w:lang w:eastAsia="zh-CN"/>
        </w:rPr>
        <w:t>厂区采取</w:t>
      </w:r>
      <w:r>
        <w:rPr>
          <w:rFonts w:hint="eastAsia" w:ascii="仿宋" w:hAnsi="仿宋" w:eastAsia="仿宋" w:cs="仿宋"/>
          <w:i w:val="0"/>
          <w:iCs w:val="0"/>
          <w:color w:val="000000"/>
          <w:sz w:val="32"/>
          <w:szCs w:val="32"/>
        </w:rPr>
        <w:t>“清污分流、雨污分流”</w:t>
      </w:r>
      <w:r>
        <w:rPr>
          <w:rFonts w:hint="eastAsia" w:ascii="仿宋" w:hAnsi="仿宋" w:eastAsia="仿宋" w:cs="仿宋"/>
          <w:i w:val="0"/>
          <w:iCs w:val="0"/>
          <w:color w:val="000000"/>
          <w:sz w:val="32"/>
          <w:szCs w:val="32"/>
          <w:lang w:eastAsia="zh-CN"/>
        </w:rPr>
        <w:t>，</w:t>
      </w:r>
      <w:r>
        <w:rPr>
          <w:rFonts w:hint="eastAsia" w:ascii="仿宋" w:hAnsi="仿宋" w:eastAsia="仿宋" w:cs="仿宋"/>
          <w:i w:val="0"/>
          <w:iCs w:val="0"/>
          <w:color w:val="000000"/>
          <w:sz w:val="32"/>
          <w:szCs w:val="32"/>
        </w:rPr>
        <w:t>生活污水、生产废水分别收集。</w:t>
      </w:r>
      <w:r>
        <w:rPr>
          <w:rFonts w:hint="eastAsia" w:ascii="仿宋" w:hAnsi="仿宋" w:eastAsia="仿宋" w:cs="仿宋"/>
          <w:i w:val="0"/>
          <w:iCs w:val="0"/>
          <w:kern w:val="0"/>
          <w:sz w:val="32"/>
          <w:szCs w:val="32"/>
        </w:rPr>
        <w:t>生活污水</w:t>
      </w:r>
      <w:r>
        <w:rPr>
          <w:rFonts w:hint="eastAsia" w:ascii="仿宋" w:hAnsi="仿宋" w:eastAsia="仿宋" w:cs="仿宋"/>
          <w:i w:val="0"/>
          <w:iCs w:val="0"/>
          <w:kern w:val="0"/>
          <w:sz w:val="32"/>
          <w:szCs w:val="32"/>
          <w:lang w:eastAsia="zh-CN"/>
        </w:rPr>
        <w:t>、</w:t>
      </w:r>
      <w:r>
        <w:rPr>
          <w:rFonts w:hint="eastAsia" w:ascii="仿宋" w:hAnsi="仿宋" w:eastAsia="仿宋" w:cs="仿宋"/>
          <w:i w:val="0"/>
          <w:iCs w:val="0"/>
          <w:kern w:val="0"/>
          <w:sz w:val="32"/>
          <w:szCs w:val="32"/>
        </w:rPr>
        <w:t>生产废水</w:t>
      </w:r>
      <w:r>
        <w:rPr>
          <w:rFonts w:hint="eastAsia" w:ascii="仿宋" w:hAnsi="仿宋" w:eastAsia="仿宋" w:cs="仿宋"/>
          <w:i w:val="0"/>
          <w:iCs w:val="0"/>
          <w:color w:val="000000"/>
          <w:sz w:val="32"/>
          <w:szCs w:val="32"/>
          <w:lang w:eastAsia="zh-CN"/>
        </w:rPr>
        <w:t>（</w:t>
      </w:r>
      <w:r>
        <w:rPr>
          <w:rFonts w:hint="eastAsia" w:ascii="仿宋" w:hAnsi="仿宋" w:eastAsia="仿宋" w:cs="仿宋"/>
          <w:i w:val="0"/>
          <w:iCs w:val="0"/>
          <w:color w:val="000000"/>
          <w:sz w:val="32"/>
          <w:szCs w:val="32"/>
        </w:rPr>
        <w:t>发酵车间清洗废水、分离干燥车间离心洗涤废水、车间冲洗地面水</w:t>
      </w:r>
      <w:r>
        <w:rPr>
          <w:rFonts w:hint="eastAsia" w:ascii="仿宋" w:hAnsi="仿宋" w:eastAsia="仿宋" w:cs="仿宋"/>
          <w:i w:val="0"/>
          <w:iCs w:val="0"/>
          <w:color w:val="000000"/>
          <w:sz w:val="32"/>
          <w:szCs w:val="32"/>
          <w:lang w:eastAsia="zh-CN"/>
        </w:rPr>
        <w:t>、冷凝水、</w:t>
      </w:r>
      <w:r>
        <w:rPr>
          <w:rFonts w:hint="eastAsia" w:ascii="仿宋" w:hAnsi="仿宋" w:eastAsia="仿宋" w:cs="仿宋"/>
          <w:i w:val="0"/>
          <w:iCs w:val="0"/>
          <w:color w:val="000000" w:themeColor="text1"/>
          <w:sz w:val="32"/>
          <w:szCs w:val="32"/>
          <w:u w:val="none"/>
        </w:rPr>
        <w:t>循环冷却水废水</w:t>
      </w:r>
      <w:r>
        <w:rPr>
          <w:rFonts w:hint="eastAsia" w:ascii="仿宋" w:hAnsi="仿宋" w:eastAsia="仿宋" w:cs="仿宋"/>
          <w:i w:val="0"/>
          <w:iCs w:val="0"/>
          <w:color w:val="000000" w:themeColor="text1"/>
          <w:sz w:val="32"/>
          <w:szCs w:val="32"/>
          <w:u w:val="none"/>
          <w:lang w:eastAsia="zh-CN"/>
        </w:rPr>
        <w:t>、</w:t>
      </w:r>
      <w:r>
        <w:rPr>
          <w:rFonts w:hint="eastAsia" w:ascii="仿宋" w:hAnsi="仿宋" w:eastAsia="仿宋" w:cs="仿宋"/>
          <w:i w:val="0"/>
          <w:iCs w:val="0"/>
          <w:color w:val="000000"/>
          <w:sz w:val="32"/>
          <w:szCs w:val="32"/>
          <w:lang w:eastAsia="zh-CN"/>
        </w:rPr>
        <w:t>喷淋废水及化验废水</w:t>
      </w:r>
      <w:r>
        <w:rPr>
          <w:rFonts w:hint="eastAsia" w:ascii="仿宋" w:hAnsi="仿宋" w:eastAsia="仿宋" w:cs="仿宋"/>
          <w:i w:val="0"/>
          <w:iCs w:val="0"/>
          <w:sz w:val="32"/>
          <w:szCs w:val="32"/>
        </w:rPr>
        <w:t>等</w:t>
      </w:r>
      <w:r>
        <w:rPr>
          <w:rFonts w:hint="eastAsia" w:ascii="仿宋" w:hAnsi="仿宋" w:eastAsia="仿宋" w:cs="仿宋"/>
          <w:i w:val="0"/>
          <w:iCs w:val="0"/>
          <w:color w:val="000000"/>
          <w:sz w:val="32"/>
          <w:szCs w:val="32"/>
          <w:lang w:eastAsia="zh-CN"/>
        </w:rPr>
        <w:t>）及隔油后食堂废水经厂区内各污水管网排入</w:t>
      </w:r>
      <w:r>
        <w:rPr>
          <w:rFonts w:hint="eastAsia" w:ascii="仿宋" w:hAnsi="仿宋" w:eastAsia="仿宋" w:cs="仿宋"/>
          <w:i w:val="0"/>
          <w:iCs w:val="0"/>
          <w:kern w:val="0"/>
          <w:sz w:val="32"/>
          <w:szCs w:val="32"/>
        </w:rPr>
        <w:t>厂区自建废水处理站</w:t>
      </w:r>
      <w:r>
        <w:rPr>
          <w:rFonts w:hint="eastAsia" w:ascii="仿宋" w:hAnsi="仿宋" w:eastAsia="仿宋" w:cs="仿宋"/>
          <w:i w:val="0"/>
          <w:iCs w:val="0"/>
          <w:kern w:val="0"/>
          <w:sz w:val="32"/>
          <w:szCs w:val="32"/>
          <w:lang w:eastAsia="zh-CN"/>
        </w:rPr>
        <w:t>（采取</w:t>
      </w:r>
      <w:r>
        <w:rPr>
          <w:rFonts w:hint="eastAsia" w:ascii="仿宋" w:hAnsi="仿宋" w:eastAsia="仿宋" w:cs="仿宋"/>
          <w:i w:val="0"/>
          <w:iCs w:val="0"/>
          <w:sz w:val="32"/>
          <w:szCs w:val="32"/>
        </w:rPr>
        <w:t>“</w:t>
      </w:r>
      <w:r>
        <w:rPr>
          <w:rFonts w:hint="eastAsia" w:ascii="仿宋" w:hAnsi="仿宋" w:eastAsia="仿宋" w:cs="仿宋"/>
          <w:i w:val="0"/>
          <w:iCs w:val="0"/>
          <w:color w:val="000000"/>
          <w:sz w:val="32"/>
          <w:szCs w:val="32"/>
        </w:rPr>
        <w:t>水解+</w:t>
      </w:r>
      <w:r>
        <w:rPr>
          <w:rFonts w:hint="eastAsia" w:ascii="仿宋" w:hAnsi="仿宋" w:eastAsia="仿宋" w:cs="仿宋"/>
          <w:i w:val="0"/>
          <w:iCs w:val="0"/>
          <w:color w:val="000000"/>
          <w:sz w:val="32"/>
          <w:szCs w:val="32"/>
          <w:lang w:val="en-US" w:eastAsia="zh-CN"/>
        </w:rPr>
        <w:t>UASB+</w:t>
      </w:r>
      <w:r>
        <w:rPr>
          <w:rFonts w:hint="eastAsia" w:ascii="仿宋" w:hAnsi="仿宋" w:eastAsia="仿宋" w:cs="仿宋"/>
          <w:i w:val="0"/>
          <w:iCs w:val="0"/>
          <w:color w:val="000000"/>
          <w:sz w:val="32"/>
          <w:szCs w:val="32"/>
        </w:rPr>
        <w:t>A/O</w:t>
      </w:r>
      <w:r>
        <w:rPr>
          <w:rFonts w:hint="eastAsia" w:ascii="仿宋" w:hAnsi="仿宋" w:eastAsia="仿宋" w:cs="仿宋"/>
          <w:i w:val="0"/>
          <w:iCs w:val="0"/>
          <w:sz w:val="32"/>
          <w:szCs w:val="32"/>
        </w:rPr>
        <w:t>”工艺</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处理</w:t>
      </w:r>
      <w:r>
        <w:rPr>
          <w:rFonts w:hint="eastAsia" w:ascii="仿宋" w:hAnsi="仿宋" w:eastAsia="仿宋" w:cs="仿宋"/>
          <w:i w:val="0"/>
          <w:iCs w:val="0"/>
          <w:sz w:val="32"/>
          <w:szCs w:val="32"/>
          <w:lang w:eastAsia="zh-CN"/>
        </w:rPr>
        <w:t>能力</w:t>
      </w:r>
      <w:r>
        <w:rPr>
          <w:rFonts w:hint="eastAsia" w:ascii="仿宋" w:hAnsi="仿宋" w:eastAsia="仿宋" w:cs="仿宋"/>
          <w:i w:val="0"/>
          <w:iCs w:val="0"/>
          <w:smallCaps w:val="0"/>
          <w:sz w:val="32"/>
          <w:szCs w:val="32"/>
        </w:rPr>
        <w:t>200m</w:t>
      </w:r>
      <w:r>
        <w:rPr>
          <w:rFonts w:hint="eastAsia" w:ascii="仿宋" w:hAnsi="仿宋" w:eastAsia="仿宋" w:cs="仿宋"/>
          <w:i w:val="0"/>
          <w:iCs w:val="0"/>
          <w:smallCaps w:val="0"/>
          <w:sz w:val="32"/>
          <w:szCs w:val="32"/>
          <w:vertAlign w:val="superscript"/>
        </w:rPr>
        <w:t>3</w:t>
      </w:r>
      <w:r>
        <w:rPr>
          <w:rFonts w:hint="eastAsia" w:ascii="仿宋" w:hAnsi="仿宋" w:eastAsia="仿宋" w:cs="仿宋"/>
          <w:i w:val="0"/>
          <w:iCs w:val="0"/>
          <w:smallCaps w:val="0"/>
          <w:sz w:val="32"/>
          <w:szCs w:val="32"/>
        </w:rPr>
        <w:t>/d</w:t>
      </w:r>
      <w:r>
        <w:rPr>
          <w:rFonts w:hint="eastAsia" w:ascii="仿宋" w:hAnsi="仿宋" w:eastAsia="仿宋" w:cs="仿宋"/>
          <w:i w:val="0"/>
          <w:iCs w:val="0"/>
          <w:kern w:val="0"/>
          <w:sz w:val="32"/>
          <w:szCs w:val="32"/>
          <w:lang w:eastAsia="zh-CN"/>
        </w:rPr>
        <w:t>）</w:t>
      </w:r>
      <w:r>
        <w:rPr>
          <w:rFonts w:hint="eastAsia" w:ascii="仿宋" w:hAnsi="仿宋" w:eastAsia="仿宋" w:cs="仿宋"/>
          <w:i w:val="0"/>
          <w:iCs w:val="0"/>
          <w:kern w:val="0"/>
          <w:sz w:val="32"/>
          <w:szCs w:val="32"/>
        </w:rPr>
        <w:t>处理</w:t>
      </w:r>
      <w:r>
        <w:rPr>
          <w:rFonts w:hint="eastAsia" w:ascii="仿宋" w:hAnsi="仿宋" w:eastAsia="仿宋" w:cs="仿宋"/>
          <w:i w:val="0"/>
          <w:iCs w:val="0"/>
          <w:kern w:val="0"/>
          <w:sz w:val="32"/>
          <w:szCs w:val="32"/>
          <w:lang w:eastAsia="zh-CN"/>
        </w:rPr>
        <w:t>，污水处理站出水水质须满足</w:t>
      </w:r>
      <w:r>
        <w:rPr>
          <w:rFonts w:hint="eastAsia" w:ascii="仿宋" w:hAnsi="仿宋" w:eastAsia="仿宋" w:cs="仿宋"/>
          <w:i w:val="0"/>
          <w:iCs w:val="0"/>
          <w:kern w:val="0"/>
          <w:sz w:val="32"/>
          <w:szCs w:val="32"/>
        </w:rPr>
        <w:t>《污水综合排放标准》GB8978-1996表2</w:t>
      </w:r>
      <w:r>
        <w:rPr>
          <w:rFonts w:hint="eastAsia" w:ascii="仿宋" w:hAnsi="仿宋" w:eastAsia="仿宋" w:cs="仿宋"/>
          <w:i w:val="0"/>
          <w:iCs w:val="0"/>
          <w:kern w:val="0"/>
          <w:sz w:val="32"/>
          <w:szCs w:val="32"/>
          <w:lang w:eastAsia="zh-CN"/>
        </w:rPr>
        <w:t>污染物最高允许</w:t>
      </w:r>
      <w:r>
        <w:rPr>
          <w:rFonts w:hint="eastAsia" w:ascii="仿宋" w:hAnsi="仿宋" w:eastAsia="仿宋" w:cs="仿宋"/>
          <w:i w:val="0"/>
          <w:iCs w:val="0"/>
          <w:kern w:val="0"/>
          <w:sz w:val="32"/>
          <w:szCs w:val="32"/>
        </w:rPr>
        <w:t>排放</w:t>
      </w:r>
      <w:r>
        <w:rPr>
          <w:rFonts w:hint="eastAsia" w:ascii="仿宋" w:hAnsi="仿宋" w:eastAsia="仿宋" w:cs="仿宋"/>
          <w:i w:val="0"/>
          <w:iCs w:val="0"/>
          <w:kern w:val="0"/>
          <w:sz w:val="32"/>
          <w:szCs w:val="32"/>
          <w:lang w:eastAsia="zh-CN"/>
        </w:rPr>
        <w:t>浓度三级标准</w:t>
      </w:r>
      <w:r>
        <w:rPr>
          <w:rFonts w:hint="eastAsia" w:ascii="仿宋" w:hAnsi="仿宋" w:eastAsia="仿宋" w:cs="仿宋"/>
          <w:i w:val="0"/>
          <w:iCs w:val="0"/>
          <w:kern w:val="0"/>
          <w:sz w:val="32"/>
          <w:szCs w:val="32"/>
        </w:rPr>
        <w:t>及</w:t>
      </w:r>
      <w:r>
        <w:rPr>
          <w:rFonts w:hint="eastAsia" w:ascii="仿宋" w:hAnsi="仿宋" w:eastAsia="仿宋" w:cs="仿宋"/>
          <w:i w:val="0"/>
          <w:iCs w:val="0"/>
          <w:kern w:val="0"/>
          <w:sz w:val="32"/>
          <w:szCs w:val="32"/>
          <w:lang w:eastAsia="zh-CN"/>
        </w:rPr>
        <w:t>与</w:t>
      </w:r>
      <w:r>
        <w:rPr>
          <w:rFonts w:hint="eastAsia" w:ascii="仿宋" w:hAnsi="仿宋" w:eastAsia="仿宋" w:cs="仿宋"/>
          <w:i w:val="0"/>
          <w:iCs w:val="0"/>
          <w:kern w:val="0"/>
          <w:sz w:val="32"/>
          <w:szCs w:val="32"/>
        </w:rPr>
        <w:t>园区污水处理厂</w:t>
      </w:r>
      <w:r>
        <w:rPr>
          <w:rFonts w:hint="eastAsia" w:ascii="仿宋" w:hAnsi="仿宋" w:eastAsia="仿宋" w:cs="仿宋"/>
          <w:i w:val="0"/>
          <w:iCs w:val="0"/>
          <w:kern w:val="0"/>
          <w:sz w:val="32"/>
          <w:szCs w:val="32"/>
          <w:lang w:eastAsia="zh-CN"/>
        </w:rPr>
        <w:t>商定</w:t>
      </w:r>
      <w:r>
        <w:rPr>
          <w:rFonts w:hint="eastAsia" w:ascii="仿宋" w:hAnsi="仿宋" w:eastAsia="仿宋" w:cs="仿宋"/>
          <w:i w:val="0"/>
          <w:iCs w:val="0"/>
          <w:kern w:val="0"/>
          <w:sz w:val="32"/>
          <w:szCs w:val="32"/>
        </w:rPr>
        <w:t>进水指标</w:t>
      </w:r>
      <w:r>
        <w:rPr>
          <w:rFonts w:hint="eastAsia" w:ascii="仿宋" w:hAnsi="仿宋" w:eastAsia="仿宋" w:cs="仿宋"/>
          <w:i w:val="0"/>
          <w:iCs w:val="0"/>
          <w:kern w:val="0"/>
          <w:sz w:val="32"/>
          <w:szCs w:val="32"/>
          <w:lang w:eastAsia="zh-CN"/>
        </w:rPr>
        <w:t>控制要求后，再经</w:t>
      </w:r>
      <w:r>
        <w:rPr>
          <w:rFonts w:hint="eastAsia" w:ascii="仿宋" w:hAnsi="仿宋" w:eastAsia="仿宋" w:cs="仿宋"/>
          <w:i w:val="0"/>
          <w:iCs w:val="0"/>
          <w:kern w:val="0"/>
          <w:sz w:val="32"/>
          <w:szCs w:val="32"/>
        </w:rPr>
        <w:t>园区污水处理厂</w:t>
      </w:r>
      <w:r>
        <w:rPr>
          <w:rFonts w:hint="eastAsia" w:ascii="仿宋" w:hAnsi="仿宋" w:eastAsia="仿宋" w:cs="仿宋"/>
          <w:i w:val="0"/>
          <w:iCs w:val="0"/>
          <w:kern w:val="0"/>
          <w:sz w:val="32"/>
          <w:szCs w:val="32"/>
          <w:lang w:eastAsia="zh-CN"/>
        </w:rPr>
        <w:t>进一步处理。实验室废液单独收集，定期委托有资质单位处理。</w:t>
      </w:r>
    </w:p>
    <w:p w14:paraId="446095A6">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切实落实地下水和土壤污染防治措施。按照“源头控制、分区防治、污染监控、应急响应”的原则进行土壤和地下水污染防治。</w:t>
      </w:r>
      <w:r>
        <w:rPr>
          <w:rFonts w:hint="eastAsia" w:ascii="仿宋" w:hAnsi="仿宋" w:eastAsia="仿宋" w:cs="仿宋"/>
          <w:sz w:val="32"/>
          <w:szCs w:val="32"/>
          <w:highlight w:val="none"/>
          <w:lang w:eastAsia="zh-CN"/>
        </w:rPr>
        <w:t>按照相关</w:t>
      </w:r>
      <w:r>
        <w:rPr>
          <w:rFonts w:hint="eastAsia" w:ascii="仿宋" w:hAnsi="仿宋" w:eastAsia="仿宋" w:cs="仿宋"/>
          <w:sz w:val="32"/>
          <w:szCs w:val="32"/>
          <w:highlight w:val="none"/>
        </w:rPr>
        <w:t>要求</w:t>
      </w:r>
      <w:r>
        <w:rPr>
          <w:rFonts w:hint="eastAsia" w:ascii="仿宋" w:hAnsi="仿宋" w:eastAsia="仿宋" w:cs="仿宋"/>
          <w:sz w:val="32"/>
          <w:szCs w:val="32"/>
          <w:highlight w:val="none"/>
          <w:lang w:eastAsia="zh-CN"/>
        </w:rPr>
        <w:t>实施分区防渗，</w:t>
      </w:r>
      <w:r>
        <w:rPr>
          <w:rFonts w:hint="eastAsia" w:ascii="仿宋" w:hAnsi="仿宋" w:eastAsia="仿宋" w:cs="仿宋"/>
          <w:sz w:val="32"/>
          <w:szCs w:val="32"/>
        </w:rPr>
        <w:t>强化对生产装置区、</w:t>
      </w:r>
      <w:r>
        <w:rPr>
          <w:rFonts w:hint="eastAsia" w:ascii="仿宋" w:hAnsi="仿宋" w:eastAsia="仿宋" w:cs="仿宋"/>
          <w:sz w:val="32"/>
          <w:szCs w:val="32"/>
          <w:lang w:eastAsia="zh-CN"/>
        </w:rPr>
        <w:t>危品库、</w:t>
      </w:r>
      <w:r>
        <w:rPr>
          <w:rFonts w:hint="eastAsia" w:ascii="仿宋" w:hAnsi="仿宋" w:eastAsia="仿宋" w:cs="仿宋"/>
          <w:sz w:val="32"/>
          <w:szCs w:val="32"/>
        </w:rPr>
        <w:t>危废暂存间</w:t>
      </w:r>
      <w:r>
        <w:rPr>
          <w:rFonts w:hint="eastAsia" w:ascii="仿宋" w:hAnsi="仿宋" w:eastAsia="仿宋" w:cs="仿宋"/>
          <w:sz w:val="32"/>
          <w:szCs w:val="32"/>
          <w:lang w:eastAsia="zh-CN"/>
        </w:rPr>
        <w:t>及</w:t>
      </w:r>
      <w:r>
        <w:rPr>
          <w:rFonts w:hint="eastAsia" w:ascii="仿宋" w:hAnsi="仿宋" w:eastAsia="仿宋" w:cs="仿宋"/>
          <w:sz w:val="32"/>
          <w:szCs w:val="32"/>
        </w:rPr>
        <w:t>污水处理站等地（侧）面进行防腐、防渗</w:t>
      </w:r>
      <w:r>
        <w:rPr>
          <w:rFonts w:hint="eastAsia" w:ascii="仿宋" w:hAnsi="仿宋" w:eastAsia="仿宋" w:cs="仿宋"/>
          <w:sz w:val="32"/>
          <w:szCs w:val="32"/>
          <w:lang w:eastAsia="zh-CN"/>
        </w:rPr>
        <w:t>等措施，并及时对其进行</w:t>
      </w:r>
      <w:r>
        <w:rPr>
          <w:rFonts w:hint="eastAsia" w:ascii="仿宋" w:hAnsi="仿宋" w:eastAsia="仿宋" w:cs="仿宋"/>
          <w:sz w:val="32"/>
          <w:szCs w:val="32"/>
        </w:rPr>
        <w:t>维护和巡检；</w:t>
      </w:r>
      <w:r>
        <w:rPr>
          <w:rFonts w:hint="eastAsia" w:ascii="仿宋" w:hAnsi="仿宋" w:eastAsia="仿宋" w:cs="仿宋"/>
          <w:sz w:val="32"/>
          <w:szCs w:val="32"/>
          <w:lang w:eastAsia="zh-CN"/>
        </w:rPr>
        <w:t>若</w:t>
      </w:r>
      <w:r>
        <w:rPr>
          <w:rFonts w:hint="eastAsia" w:ascii="仿宋" w:hAnsi="仿宋" w:eastAsia="仿宋" w:cs="仿宋"/>
          <w:sz w:val="32"/>
          <w:szCs w:val="32"/>
        </w:rPr>
        <w:t>出现指标异常现象，立即采取补救措施，减少对地下水和土壤的不利环境影响。</w:t>
      </w:r>
    </w:p>
    <w:p w14:paraId="1EA98EB0">
      <w:pPr>
        <w:keepNext w:val="0"/>
        <w:keepLines w:val="0"/>
        <w:pageBreakBefore w:val="0"/>
        <w:widowControl w:val="0"/>
        <w:kinsoku/>
        <w:wordWrap/>
        <w:overflowPunct/>
        <w:topLinePunct w:val="0"/>
        <w:autoSpaceDE/>
        <w:autoSpaceDN/>
        <w:bidi w:val="0"/>
        <w:snapToGrid/>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落实大气污染防治措施。</w:t>
      </w:r>
    </w:p>
    <w:p w14:paraId="5E622D22">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lang w:val="en-US" w:eastAsia="zh-CN"/>
        </w:rPr>
        <w:t>1、</w:t>
      </w:r>
      <w:r>
        <w:rPr>
          <w:rFonts w:hint="eastAsia" w:ascii="仿宋" w:hAnsi="仿宋" w:eastAsia="仿宋" w:cs="仿宋"/>
          <w:sz w:val="32"/>
          <w:szCs w:val="32"/>
          <w:u w:val="none"/>
        </w:rPr>
        <w:t>污水处理站废气经“化学洗涤+生物滤池+活性炭吸附”处理后经 15</w:t>
      </w:r>
      <w:r>
        <w:rPr>
          <w:rFonts w:hint="eastAsia" w:ascii="仿宋" w:hAnsi="仿宋" w:eastAsia="仿宋" w:cs="仿宋"/>
          <w:sz w:val="32"/>
          <w:szCs w:val="32"/>
          <w:u w:val="none"/>
          <w:lang w:val="en-US" w:eastAsia="zh-CN"/>
        </w:rPr>
        <w:t>m</w:t>
      </w:r>
      <w:r>
        <w:rPr>
          <w:rFonts w:hint="eastAsia" w:ascii="仿宋" w:hAnsi="仿宋" w:eastAsia="仿宋" w:cs="仿宋"/>
          <w:sz w:val="32"/>
          <w:szCs w:val="32"/>
          <w:u w:val="none"/>
        </w:rPr>
        <w:t>高排气筒排放</w:t>
      </w:r>
      <w:r>
        <w:rPr>
          <w:rFonts w:hint="eastAsia" w:ascii="仿宋" w:hAnsi="仿宋" w:eastAsia="仿宋" w:cs="仿宋"/>
          <w:i w:val="0"/>
          <w:iCs w:val="0"/>
          <w:smallCaps w:val="0"/>
          <w:sz w:val="32"/>
          <w:szCs w:val="32"/>
          <w:u w:val="none"/>
          <w:lang w:eastAsia="zh-CN"/>
        </w:rPr>
        <w:t>，</w:t>
      </w:r>
      <w:r>
        <w:rPr>
          <w:rFonts w:hint="eastAsia" w:ascii="仿宋" w:hAnsi="仿宋" w:eastAsia="仿宋" w:cs="仿宋"/>
          <w:sz w:val="32"/>
          <w:szCs w:val="32"/>
          <w:u w:val="none"/>
          <w:lang w:eastAsia="zh-CN"/>
        </w:rPr>
        <w:t>污水处理站废气</w:t>
      </w:r>
      <w:r>
        <w:rPr>
          <w:rFonts w:hint="eastAsia" w:ascii="仿宋" w:hAnsi="仿宋" w:eastAsia="仿宋" w:cs="仿宋"/>
          <w:sz w:val="32"/>
          <w:szCs w:val="32"/>
          <w:u w:val="none"/>
        </w:rPr>
        <w:t>有组织排放执行《恶臭污染物排放标准》（GB14554-93）</w:t>
      </w:r>
      <w:r>
        <w:rPr>
          <w:rFonts w:hint="eastAsia" w:ascii="仿宋" w:hAnsi="仿宋" w:eastAsia="仿宋" w:cs="仿宋"/>
          <w:sz w:val="32"/>
          <w:szCs w:val="32"/>
          <w:u w:val="none"/>
          <w:lang w:eastAsia="zh-CN"/>
        </w:rPr>
        <w:t>表</w:t>
      </w:r>
      <w:r>
        <w:rPr>
          <w:rFonts w:hint="eastAsia" w:ascii="仿宋" w:hAnsi="仿宋" w:eastAsia="仿宋" w:cs="仿宋"/>
          <w:sz w:val="32"/>
          <w:szCs w:val="32"/>
          <w:u w:val="none"/>
          <w:lang w:val="en-US" w:eastAsia="zh-CN"/>
        </w:rPr>
        <w:t>2污染物排放标准值</w:t>
      </w:r>
      <w:r>
        <w:rPr>
          <w:rFonts w:hint="eastAsia" w:ascii="仿宋" w:hAnsi="仿宋" w:eastAsia="仿宋" w:cs="仿宋"/>
          <w:sz w:val="32"/>
          <w:szCs w:val="32"/>
          <w:u w:val="none"/>
          <w:lang w:eastAsia="zh-CN"/>
        </w:rPr>
        <w:t>要求</w:t>
      </w:r>
      <w:r>
        <w:rPr>
          <w:rFonts w:hint="eastAsia" w:ascii="仿宋" w:hAnsi="仿宋" w:eastAsia="仿宋" w:cs="仿宋"/>
          <w:sz w:val="32"/>
          <w:szCs w:val="32"/>
          <w:u w:val="none"/>
        </w:rPr>
        <w:t>；</w:t>
      </w:r>
    </w:p>
    <w:p w14:paraId="7BE968FB">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u w:val="none"/>
          <w:lang w:val="en-US" w:eastAsia="zh-CN"/>
        </w:rPr>
        <w:t>2、</w:t>
      </w:r>
      <w:r>
        <w:rPr>
          <w:rFonts w:hint="eastAsia" w:ascii="仿宋" w:hAnsi="仿宋" w:eastAsia="仿宋" w:cs="仿宋"/>
          <w:sz w:val="32"/>
          <w:szCs w:val="32"/>
        </w:rPr>
        <w:t>发酵废气经</w:t>
      </w:r>
      <w:r>
        <w:rPr>
          <w:rFonts w:hint="eastAsia" w:ascii="仿宋" w:hAnsi="仿宋" w:eastAsia="仿宋" w:cs="仿宋"/>
          <w:sz w:val="32"/>
          <w:szCs w:val="32"/>
          <w:lang w:eastAsia="zh-CN"/>
        </w:rPr>
        <w:t>“集气罩收集</w:t>
      </w:r>
      <w:r>
        <w:rPr>
          <w:rFonts w:hint="eastAsia" w:ascii="仿宋" w:hAnsi="仿宋" w:eastAsia="仿宋" w:cs="仿宋"/>
          <w:sz w:val="32"/>
          <w:szCs w:val="32"/>
          <w:lang w:val="en-US" w:eastAsia="zh-CN"/>
        </w:rPr>
        <w:t>+</w:t>
      </w:r>
      <w:r>
        <w:rPr>
          <w:rFonts w:hint="eastAsia" w:ascii="仿宋" w:hAnsi="仿宋" w:eastAsia="仿宋" w:cs="仿宋"/>
          <w:sz w:val="32"/>
          <w:szCs w:val="32"/>
        </w:rPr>
        <w:t>喷淋</w:t>
      </w:r>
      <w:r>
        <w:rPr>
          <w:rFonts w:hint="eastAsia" w:ascii="仿宋" w:hAnsi="仿宋" w:eastAsia="仿宋" w:cs="仿宋"/>
          <w:sz w:val="32"/>
          <w:szCs w:val="32"/>
          <w:lang w:val="en-US" w:eastAsia="zh-CN"/>
        </w:rPr>
        <w:t>+24m高排气筒</w:t>
      </w:r>
      <w:r>
        <w:rPr>
          <w:rFonts w:hint="eastAsia" w:ascii="仿宋" w:hAnsi="仿宋" w:eastAsia="仿宋" w:cs="仿宋"/>
          <w:sz w:val="32"/>
          <w:szCs w:val="32"/>
          <w:lang w:eastAsia="zh-CN"/>
        </w:rPr>
        <w:t>”</w:t>
      </w:r>
      <w:r>
        <w:rPr>
          <w:rFonts w:hint="eastAsia" w:ascii="仿宋" w:hAnsi="仿宋" w:eastAsia="仿宋" w:cs="仿宋"/>
          <w:sz w:val="32"/>
          <w:szCs w:val="32"/>
        </w:rPr>
        <w:t>处理，其中非甲烷总烃</w:t>
      </w:r>
      <w:r>
        <w:rPr>
          <w:rFonts w:hint="eastAsia" w:ascii="仿宋" w:hAnsi="仿宋" w:eastAsia="仿宋" w:cs="仿宋"/>
          <w:sz w:val="32"/>
          <w:szCs w:val="32"/>
          <w:lang w:eastAsia="zh-CN"/>
        </w:rPr>
        <w:t>排放执行</w:t>
      </w:r>
      <w:r>
        <w:rPr>
          <w:rFonts w:hint="eastAsia" w:ascii="仿宋" w:hAnsi="仿宋" w:eastAsia="仿宋" w:cs="仿宋"/>
          <w:sz w:val="32"/>
          <w:szCs w:val="32"/>
        </w:rPr>
        <w:t>(GB16927-1996) 《大气污染物综合排放标准》表 2二级标准要求</w:t>
      </w:r>
      <w:r>
        <w:rPr>
          <w:rFonts w:hint="eastAsia" w:ascii="仿宋" w:hAnsi="仿宋" w:eastAsia="仿宋" w:cs="仿宋"/>
          <w:sz w:val="32"/>
          <w:szCs w:val="32"/>
          <w:lang w:eastAsia="zh-CN"/>
        </w:rPr>
        <w:t>，</w:t>
      </w:r>
      <w:r>
        <w:rPr>
          <w:rFonts w:hint="eastAsia" w:ascii="仿宋" w:hAnsi="仿宋" w:eastAsia="仿宋" w:cs="仿宋"/>
          <w:color w:val="auto"/>
          <w:sz w:val="32"/>
          <w:szCs w:val="32"/>
          <w:highlight w:val="none"/>
        </w:rPr>
        <w:t>氨气</w:t>
      </w:r>
      <w:r>
        <w:rPr>
          <w:rFonts w:hint="eastAsia" w:ascii="仿宋" w:hAnsi="仿宋" w:eastAsia="仿宋" w:cs="仿宋"/>
          <w:color w:val="auto"/>
          <w:sz w:val="32"/>
          <w:szCs w:val="32"/>
          <w:highlight w:val="none"/>
          <w:lang w:eastAsia="zh-CN"/>
        </w:rPr>
        <w:t>排放执行</w:t>
      </w:r>
      <w:r>
        <w:rPr>
          <w:rFonts w:hint="eastAsia" w:ascii="仿宋" w:hAnsi="仿宋" w:eastAsia="仿宋" w:cs="仿宋"/>
          <w:sz w:val="32"/>
          <w:szCs w:val="32"/>
        </w:rPr>
        <w:t>《恶臭污染物排放标准》(GB 14554-93)表2标准；</w:t>
      </w:r>
    </w:p>
    <w:p w14:paraId="45C9D325">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热风炉烟气与喷雾干燥塔粉尘经</w:t>
      </w:r>
      <w:r>
        <w:rPr>
          <w:rFonts w:hint="eastAsia" w:ascii="仿宋" w:hAnsi="仿宋" w:eastAsia="仿宋" w:cs="仿宋"/>
          <w:sz w:val="32"/>
          <w:szCs w:val="32"/>
          <w:lang w:eastAsia="zh-CN"/>
        </w:rPr>
        <w:t>“</w:t>
      </w:r>
      <w:r>
        <w:rPr>
          <w:rFonts w:hint="eastAsia" w:ascii="仿宋" w:hAnsi="仿宋" w:eastAsia="仿宋" w:cs="仿宋"/>
          <w:sz w:val="32"/>
          <w:szCs w:val="32"/>
        </w:rPr>
        <w:t>布袋除尘器</w:t>
      </w:r>
      <w:r>
        <w:rPr>
          <w:rFonts w:hint="eastAsia" w:ascii="仿宋" w:hAnsi="仿宋" w:eastAsia="仿宋" w:cs="仿宋"/>
          <w:sz w:val="32"/>
          <w:szCs w:val="32"/>
          <w:lang w:val="en-US" w:eastAsia="zh-CN"/>
        </w:rPr>
        <w:t>+24m高排气筒</w:t>
      </w:r>
      <w:r>
        <w:rPr>
          <w:rFonts w:hint="eastAsia" w:ascii="仿宋" w:hAnsi="仿宋" w:eastAsia="仿宋" w:cs="仿宋"/>
          <w:sz w:val="32"/>
          <w:szCs w:val="32"/>
          <w:lang w:eastAsia="zh-CN"/>
        </w:rPr>
        <w:t>”</w:t>
      </w:r>
      <w:r>
        <w:rPr>
          <w:rFonts w:hint="eastAsia" w:ascii="仿宋" w:hAnsi="仿宋" w:eastAsia="仿宋" w:cs="仿宋"/>
          <w:sz w:val="32"/>
          <w:szCs w:val="32"/>
        </w:rPr>
        <w:t>处理后</w:t>
      </w:r>
      <w:r>
        <w:rPr>
          <w:rFonts w:hint="eastAsia" w:ascii="仿宋" w:hAnsi="仿宋" w:eastAsia="仿宋" w:cs="仿宋"/>
          <w:sz w:val="32"/>
          <w:szCs w:val="32"/>
          <w:lang w:eastAsia="zh-CN"/>
        </w:rPr>
        <w:t>，</w:t>
      </w:r>
      <w:r>
        <w:rPr>
          <w:rFonts w:hint="eastAsia" w:ascii="仿宋" w:hAnsi="仿宋" w:eastAsia="仿宋" w:cs="仿宋"/>
          <w:sz w:val="32"/>
          <w:szCs w:val="32"/>
        </w:rPr>
        <w:t>SO</w:t>
      </w:r>
      <w:r>
        <w:rPr>
          <w:rFonts w:hint="eastAsia" w:ascii="仿宋" w:hAnsi="仿宋" w:eastAsia="仿宋" w:cs="仿宋"/>
          <w:sz w:val="32"/>
          <w:szCs w:val="32"/>
          <w:vertAlign w:val="subscript"/>
        </w:rPr>
        <w:t>2</w:t>
      </w:r>
      <w:r>
        <w:rPr>
          <w:rFonts w:hint="eastAsia" w:ascii="仿宋" w:hAnsi="仿宋" w:eastAsia="仿宋" w:cs="仿宋"/>
          <w:sz w:val="32"/>
          <w:szCs w:val="32"/>
        </w:rPr>
        <w:t xml:space="preserve"> 和 NO</w:t>
      </w:r>
      <w:r>
        <w:rPr>
          <w:rFonts w:hint="eastAsia" w:ascii="仿宋" w:hAnsi="仿宋" w:eastAsia="仿宋" w:cs="仿宋"/>
          <w:sz w:val="32"/>
          <w:szCs w:val="32"/>
          <w:vertAlign w:val="subscript"/>
        </w:rPr>
        <w:t xml:space="preserve">X </w:t>
      </w:r>
      <w:r>
        <w:rPr>
          <w:rFonts w:hint="eastAsia" w:ascii="仿宋" w:hAnsi="仿宋" w:eastAsia="仿宋" w:cs="仿宋"/>
          <w:sz w:val="32"/>
          <w:szCs w:val="32"/>
          <w:lang w:eastAsia="zh-CN"/>
        </w:rPr>
        <w:t>排放执行</w:t>
      </w:r>
      <w:r>
        <w:rPr>
          <w:rFonts w:hint="eastAsia" w:ascii="仿宋" w:hAnsi="仿宋" w:eastAsia="仿宋" w:cs="仿宋"/>
          <w:sz w:val="32"/>
          <w:szCs w:val="32"/>
        </w:rPr>
        <w:t>《锅炉大气污染物排放标准》（GB13271-2014)表 2 新建锅炉大气污染物排放限值</w:t>
      </w:r>
      <w:r>
        <w:rPr>
          <w:rFonts w:hint="eastAsia" w:ascii="仿宋" w:hAnsi="仿宋" w:eastAsia="仿宋" w:cs="仿宋"/>
          <w:sz w:val="32"/>
          <w:szCs w:val="32"/>
          <w:lang w:eastAsia="zh-CN"/>
        </w:rPr>
        <w:t>，</w:t>
      </w:r>
      <w:r>
        <w:rPr>
          <w:rFonts w:hint="eastAsia" w:ascii="仿宋" w:hAnsi="仿宋" w:eastAsia="仿宋" w:cs="仿宋"/>
          <w:sz w:val="32"/>
          <w:szCs w:val="32"/>
        </w:rPr>
        <w:t>颗粒物</w:t>
      </w:r>
      <w:r>
        <w:rPr>
          <w:rFonts w:hint="eastAsia" w:ascii="仿宋" w:hAnsi="仿宋" w:eastAsia="仿宋" w:cs="仿宋"/>
          <w:sz w:val="32"/>
          <w:szCs w:val="32"/>
          <w:lang w:eastAsia="zh-CN"/>
        </w:rPr>
        <w:t>排放执行</w:t>
      </w:r>
      <w:r>
        <w:rPr>
          <w:rFonts w:hint="eastAsia" w:ascii="仿宋" w:hAnsi="仿宋" w:eastAsia="仿宋" w:cs="仿宋"/>
          <w:sz w:val="32"/>
          <w:szCs w:val="32"/>
        </w:rPr>
        <w:t>（GB16297-1996）《大气污染物综合排放标准》中表 2 颗粒物排放限值要求</w:t>
      </w:r>
      <w:r>
        <w:rPr>
          <w:rFonts w:hint="eastAsia" w:ascii="仿宋" w:hAnsi="仿宋" w:eastAsia="仿宋" w:cs="仿宋"/>
          <w:sz w:val="32"/>
          <w:szCs w:val="32"/>
          <w:lang w:eastAsia="zh-CN"/>
        </w:rPr>
        <w:t>；</w:t>
      </w:r>
    </w:p>
    <w:p w14:paraId="7B3FDF36">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食堂油烟经</w:t>
      </w:r>
      <w:r>
        <w:rPr>
          <w:rFonts w:hint="eastAsia" w:ascii="仿宋" w:hAnsi="仿宋" w:eastAsia="仿宋" w:cs="仿宋"/>
          <w:i w:val="0"/>
          <w:iCs w:val="0"/>
          <w:sz w:val="32"/>
          <w:szCs w:val="32"/>
        </w:rPr>
        <w:t>油烟净化器</w:t>
      </w:r>
      <w:r>
        <w:rPr>
          <w:rFonts w:hint="eastAsia" w:ascii="仿宋" w:hAnsi="仿宋" w:eastAsia="仿宋" w:cs="仿宋"/>
          <w:sz w:val="32"/>
          <w:szCs w:val="32"/>
        </w:rPr>
        <w:t>处理后</w:t>
      </w:r>
      <w:r>
        <w:rPr>
          <w:rFonts w:hint="eastAsia" w:ascii="仿宋" w:hAnsi="仿宋" w:eastAsia="仿宋" w:cs="仿宋"/>
          <w:i w:val="0"/>
          <w:iCs w:val="0"/>
          <w:sz w:val="32"/>
          <w:szCs w:val="32"/>
        </w:rPr>
        <w:t>通过烟囱引至楼顶高空排放</w:t>
      </w:r>
      <w:r>
        <w:rPr>
          <w:rFonts w:hint="eastAsia" w:ascii="仿宋" w:hAnsi="仿宋" w:eastAsia="仿宋" w:cs="仿宋"/>
          <w:sz w:val="32"/>
          <w:szCs w:val="32"/>
        </w:rPr>
        <w:t>，</w:t>
      </w:r>
      <w:r>
        <w:rPr>
          <w:rFonts w:hint="eastAsia" w:ascii="仿宋" w:hAnsi="仿宋" w:eastAsia="仿宋" w:cs="仿宋"/>
          <w:i w:val="0"/>
          <w:iCs w:val="0"/>
          <w:sz w:val="32"/>
          <w:szCs w:val="32"/>
        </w:rPr>
        <w:t>处理后油烟</w:t>
      </w:r>
      <w:r>
        <w:rPr>
          <w:rFonts w:hint="eastAsia" w:ascii="仿宋" w:hAnsi="仿宋" w:eastAsia="仿宋" w:cs="仿宋"/>
          <w:i w:val="0"/>
          <w:iCs w:val="0"/>
          <w:sz w:val="32"/>
          <w:szCs w:val="32"/>
          <w:lang w:eastAsia="zh-CN"/>
        </w:rPr>
        <w:t>排放</w:t>
      </w:r>
      <w:r>
        <w:rPr>
          <w:rFonts w:hint="eastAsia" w:ascii="仿宋" w:hAnsi="仿宋" w:eastAsia="仿宋" w:cs="仿宋"/>
          <w:sz w:val="32"/>
          <w:szCs w:val="32"/>
          <w:lang w:eastAsia="zh-CN"/>
        </w:rPr>
        <w:t>执行</w:t>
      </w:r>
      <w:r>
        <w:rPr>
          <w:rFonts w:hint="eastAsia" w:ascii="仿宋" w:hAnsi="仿宋" w:eastAsia="仿宋" w:cs="仿宋"/>
          <w:sz w:val="32"/>
          <w:szCs w:val="32"/>
        </w:rPr>
        <w:t>《饮食业油烟排放标准（试行）》（GB 18483-2001）中相关的限值标准。</w:t>
      </w:r>
    </w:p>
    <w:p w14:paraId="2BF2A9EE">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 w:hAnsi="仿宋" w:eastAsia="仿宋" w:cs="仿宋"/>
          <w:i w:val="0"/>
          <w:iCs w:val="0"/>
          <w:sz w:val="32"/>
          <w:szCs w:val="32"/>
          <w:u w:val="none"/>
        </w:rPr>
      </w:pPr>
      <w:r>
        <w:rPr>
          <w:rFonts w:hint="eastAsia" w:ascii="仿宋" w:hAnsi="仿宋" w:eastAsia="仿宋" w:cs="仿宋"/>
          <w:sz w:val="32"/>
          <w:szCs w:val="32"/>
          <w:lang w:val="en-US" w:eastAsia="zh-CN"/>
        </w:rPr>
        <w:t>5、</w:t>
      </w:r>
      <w:r>
        <w:rPr>
          <w:rFonts w:hint="eastAsia" w:ascii="仿宋" w:hAnsi="仿宋" w:eastAsia="仿宋" w:cs="仿宋"/>
          <w:i w:val="0"/>
          <w:iCs w:val="0"/>
          <w:sz w:val="32"/>
          <w:szCs w:val="32"/>
          <w:u w:val="none"/>
        </w:rPr>
        <w:t>实验废气经</w:t>
      </w:r>
      <w:r>
        <w:rPr>
          <w:rFonts w:hint="eastAsia" w:ascii="仿宋" w:hAnsi="仿宋" w:eastAsia="仿宋" w:cs="仿宋"/>
          <w:i w:val="0"/>
          <w:iCs w:val="0"/>
          <w:sz w:val="32"/>
          <w:szCs w:val="32"/>
          <w:u w:val="none"/>
          <w:lang w:eastAsia="zh-CN"/>
        </w:rPr>
        <w:t>“</w:t>
      </w:r>
      <w:r>
        <w:rPr>
          <w:rFonts w:hint="eastAsia" w:ascii="仿宋" w:hAnsi="仿宋" w:eastAsia="仿宋" w:cs="仿宋"/>
          <w:i w:val="0"/>
          <w:iCs w:val="0"/>
          <w:sz w:val="32"/>
          <w:szCs w:val="32"/>
          <w:u w:val="none"/>
        </w:rPr>
        <w:t>通风橱收集</w:t>
      </w:r>
      <w:r>
        <w:rPr>
          <w:rFonts w:hint="eastAsia" w:ascii="仿宋" w:hAnsi="仿宋" w:eastAsia="仿宋" w:cs="仿宋"/>
          <w:i w:val="0"/>
          <w:iCs w:val="0"/>
          <w:sz w:val="32"/>
          <w:szCs w:val="32"/>
          <w:u w:val="none"/>
          <w:lang w:val="en-US" w:eastAsia="zh-CN"/>
        </w:rPr>
        <w:t>+</w:t>
      </w:r>
      <w:r>
        <w:rPr>
          <w:rFonts w:hint="eastAsia" w:ascii="仿宋" w:hAnsi="仿宋" w:eastAsia="仿宋" w:cs="仿宋"/>
          <w:i w:val="0"/>
          <w:iCs w:val="0"/>
          <w:sz w:val="32"/>
          <w:szCs w:val="32"/>
          <w:u w:val="none"/>
        </w:rPr>
        <w:t>活性炭装置</w:t>
      </w:r>
      <w:r>
        <w:rPr>
          <w:rFonts w:hint="eastAsia" w:ascii="仿宋" w:hAnsi="仿宋" w:eastAsia="仿宋" w:cs="仿宋"/>
          <w:i w:val="0"/>
          <w:iCs w:val="0"/>
          <w:sz w:val="32"/>
          <w:szCs w:val="32"/>
          <w:u w:val="none"/>
          <w:lang w:eastAsia="zh-CN"/>
        </w:rPr>
        <w:t>”</w:t>
      </w:r>
      <w:r>
        <w:rPr>
          <w:rFonts w:hint="eastAsia" w:ascii="仿宋" w:hAnsi="仿宋" w:eastAsia="仿宋" w:cs="仿宋"/>
          <w:i w:val="0"/>
          <w:iCs w:val="0"/>
          <w:sz w:val="32"/>
          <w:szCs w:val="32"/>
          <w:u w:val="none"/>
        </w:rPr>
        <w:t>处理后排至室外。</w:t>
      </w:r>
    </w:p>
    <w:p w14:paraId="1A461F2F">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i w:val="0"/>
          <w:iCs w:val="0"/>
          <w:sz w:val="32"/>
          <w:szCs w:val="32"/>
          <w:u w:val="none"/>
          <w:lang w:val="en-US" w:eastAsia="zh-CN"/>
        </w:rPr>
        <w:t>6、</w:t>
      </w:r>
      <w:r>
        <w:rPr>
          <w:rFonts w:hint="eastAsia" w:ascii="仿宋" w:hAnsi="仿宋" w:eastAsia="仿宋" w:cs="仿宋"/>
          <w:sz w:val="32"/>
          <w:szCs w:val="32"/>
        </w:rPr>
        <w:t>在满足安全应急管理要求的前提下，对生产车间和污水站各处理单元进行密闭</w:t>
      </w:r>
      <w:r>
        <w:rPr>
          <w:rFonts w:hint="eastAsia" w:ascii="仿宋" w:hAnsi="仿宋" w:eastAsia="仿宋" w:cs="仿宋"/>
          <w:sz w:val="32"/>
          <w:szCs w:val="32"/>
          <w:lang w:eastAsia="zh-CN"/>
        </w:rPr>
        <w:t>，</w:t>
      </w:r>
      <w:r>
        <w:rPr>
          <w:rFonts w:hint="eastAsia" w:ascii="仿宋" w:hAnsi="仿宋" w:eastAsia="仿宋" w:cs="仿宋"/>
          <w:sz w:val="32"/>
          <w:szCs w:val="32"/>
        </w:rPr>
        <w:t>有效控制废气的无组织排放</w:t>
      </w:r>
      <w:r>
        <w:rPr>
          <w:rFonts w:hint="eastAsia" w:ascii="仿宋" w:hAnsi="仿宋" w:eastAsia="仿宋" w:cs="仿宋"/>
          <w:sz w:val="32"/>
          <w:szCs w:val="32"/>
          <w:lang w:eastAsia="zh-CN"/>
        </w:rPr>
        <w:t>，</w:t>
      </w:r>
      <w:r>
        <w:rPr>
          <w:rFonts w:hint="eastAsia" w:ascii="仿宋" w:hAnsi="仿宋" w:eastAsia="仿宋" w:cs="仿宋"/>
          <w:sz w:val="32"/>
          <w:szCs w:val="32"/>
        </w:rPr>
        <w:t>确保</w:t>
      </w:r>
      <w:r>
        <w:rPr>
          <w:rFonts w:hint="eastAsia" w:ascii="仿宋" w:hAnsi="仿宋" w:eastAsia="仿宋" w:cs="仿宋"/>
          <w:sz w:val="32"/>
          <w:szCs w:val="32"/>
          <w:lang w:eastAsia="zh-CN"/>
        </w:rPr>
        <w:t>项目</w:t>
      </w:r>
      <w:r>
        <w:rPr>
          <w:rFonts w:hint="eastAsia" w:ascii="仿宋" w:hAnsi="仿宋" w:eastAsia="仿宋" w:cs="仿宋"/>
          <w:sz w:val="32"/>
          <w:szCs w:val="32"/>
        </w:rPr>
        <w:t>主要大气污染物</w:t>
      </w:r>
      <w:r>
        <w:rPr>
          <w:rFonts w:hint="eastAsia" w:ascii="仿宋" w:hAnsi="仿宋" w:eastAsia="仿宋" w:cs="仿宋"/>
          <w:sz w:val="32"/>
          <w:szCs w:val="32"/>
          <w:lang w:eastAsia="zh-CN"/>
        </w:rPr>
        <w:t>（氨、硫化氢等）</w:t>
      </w:r>
      <w:r>
        <w:rPr>
          <w:rFonts w:hint="eastAsia" w:ascii="仿宋" w:hAnsi="仿宋" w:eastAsia="仿宋" w:cs="仿宋"/>
          <w:sz w:val="32"/>
          <w:szCs w:val="32"/>
        </w:rPr>
        <w:t>无组织排放满足《恶臭污染物排放标准》（GB14554-93）表 1 厂界标准值，非甲烷总烃无组织排放控制还须落实《挥发性有机物无组织排放控制标准》（GB37822-2019）中的相关要求，且厂区内 VOCs无组织排放限值应满足其附录 A 中表 A.1 中排放限值要求。</w:t>
      </w:r>
    </w:p>
    <w:p w14:paraId="081D92D1">
      <w:pPr>
        <w:keepNext w:val="0"/>
        <w:keepLines w:val="0"/>
        <w:pageBreakBefore w:val="0"/>
        <w:widowControl w:val="0"/>
        <w:kinsoku/>
        <w:wordWrap/>
        <w:overflowPunct/>
        <w:topLinePunct w:val="0"/>
        <w:autoSpaceDE/>
        <w:autoSpaceDN/>
        <w:bidi w:val="0"/>
        <w:snapToGrid/>
        <w:spacing w:line="560" w:lineRule="exact"/>
        <w:ind w:firstLine="320" w:firstLineChars="100"/>
        <w:rPr>
          <w:rFonts w:hint="eastAsia" w:ascii="仿宋" w:hAnsi="仿宋" w:eastAsia="仿宋" w:cs="仿宋"/>
          <w:i w:val="0"/>
          <w:iCs w:val="0"/>
          <w:sz w:val="32"/>
          <w:szCs w:val="32"/>
        </w:rPr>
      </w:pPr>
      <w:r>
        <w:rPr>
          <w:rFonts w:hint="eastAsia" w:ascii="仿宋" w:hAnsi="仿宋" w:eastAsia="仿宋" w:cs="仿宋"/>
          <w:sz w:val="32"/>
          <w:szCs w:val="32"/>
          <w:lang w:eastAsia="zh-CN"/>
        </w:rPr>
        <w:t>（五）</w:t>
      </w:r>
      <w:r>
        <w:rPr>
          <w:rFonts w:hint="eastAsia" w:ascii="仿宋" w:hAnsi="仿宋" w:eastAsia="仿宋" w:cs="仿宋"/>
          <w:b w:val="0"/>
          <w:bCs w:val="0"/>
          <w:color w:val="auto"/>
          <w:sz w:val="32"/>
          <w:szCs w:val="32"/>
        </w:rPr>
        <w:t>落实噪声污染防治措施。</w:t>
      </w:r>
      <w:r>
        <w:rPr>
          <w:rFonts w:hint="eastAsia" w:ascii="仿宋" w:hAnsi="仿宋" w:eastAsia="仿宋" w:cs="仿宋"/>
          <w:sz w:val="32"/>
          <w:szCs w:val="32"/>
        </w:rPr>
        <w:t>优化厂区平面布置</w:t>
      </w:r>
      <w:r>
        <w:rPr>
          <w:rFonts w:hint="eastAsia" w:ascii="仿宋" w:hAnsi="仿宋" w:eastAsia="仿宋" w:cs="仿宋"/>
          <w:sz w:val="32"/>
          <w:szCs w:val="32"/>
          <w:lang w:eastAsia="zh-CN"/>
        </w:rPr>
        <w:t>，</w:t>
      </w:r>
      <w:r>
        <w:rPr>
          <w:rFonts w:hint="eastAsia" w:ascii="仿宋" w:hAnsi="仿宋" w:eastAsia="仿宋" w:cs="仿宋"/>
          <w:sz w:val="32"/>
          <w:szCs w:val="32"/>
        </w:rPr>
        <w:t>强化噪声污染防治措施，优先选用低噪声设备和工艺，对高噪声设备采取减振、隔声、消声等措施，确保厂界噪声符合《工业企业厂界环境噪声排放标准》（GB12348-2008）</w:t>
      </w:r>
      <w:r>
        <w:rPr>
          <w:rFonts w:hint="eastAsia" w:ascii="仿宋" w:hAnsi="仿宋" w:eastAsia="仿宋" w:cs="仿宋"/>
          <w:sz w:val="32"/>
          <w:szCs w:val="32"/>
          <w:lang w:val="en-US" w:eastAsia="zh-CN"/>
        </w:rPr>
        <w:t>2</w:t>
      </w:r>
      <w:r>
        <w:rPr>
          <w:rFonts w:hint="eastAsia" w:ascii="仿宋" w:hAnsi="仿宋" w:eastAsia="仿宋" w:cs="仿宋"/>
          <w:sz w:val="32"/>
          <w:szCs w:val="32"/>
        </w:rPr>
        <w:t>类区标准要求</w:t>
      </w:r>
      <w:r>
        <w:rPr>
          <w:rFonts w:hint="eastAsia" w:ascii="仿宋" w:hAnsi="仿宋" w:eastAsia="仿宋" w:cs="仿宋"/>
          <w:i w:val="0"/>
          <w:iCs w:val="0"/>
          <w:sz w:val="32"/>
          <w:szCs w:val="32"/>
        </w:rPr>
        <w:t>。</w:t>
      </w:r>
    </w:p>
    <w:p w14:paraId="40958966">
      <w:pPr>
        <w:keepNext w:val="0"/>
        <w:keepLines w:val="0"/>
        <w:pageBreakBefore w:val="0"/>
        <w:widowControl w:val="0"/>
        <w:kinsoku/>
        <w:wordWrap/>
        <w:overflowPunct/>
        <w:topLinePunct w:val="0"/>
        <w:autoSpaceDE/>
        <w:autoSpaceDN/>
        <w:bidi w:val="0"/>
        <w:snapToGrid/>
        <w:spacing w:line="560" w:lineRule="exact"/>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eastAsia="zh-CN"/>
        </w:rPr>
        <w:t>（六）</w:t>
      </w:r>
      <w:r>
        <w:rPr>
          <w:rFonts w:hint="eastAsia" w:ascii="仿宋" w:hAnsi="仿宋" w:eastAsia="仿宋" w:cs="仿宋"/>
          <w:b w:val="0"/>
          <w:bCs w:val="0"/>
          <w:color w:val="auto"/>
          <w:sz w:val="32"/>
          <w:szCs w:val="32"/>
        </w:rPr>
        <w:t>做好固体废物污染防治工作。</w:t>
      </w:r>
      <w:r>
        <w:rPr>
          <w:rFonts w:hint="eastAsia" w:ascii="仿宋" w:hAnsi="仿宋" w:eastAsia="仿宋" w:cs="仿宋"/>
          <w:sz w:val="32"/>
          <w:szCs w:val="32"/>
        </w:rPr>
        <w:t>对固体废物实施分类</w:t>
      </w:r>
      <w:r>
        <w:rPr>
          <w:rFonts w:hint="eastAsia" w:ascii="仿宋" w:hAnsi="仿宋" w:eastAsia="仿宋" w:cs="仿宋"/>
          <w:sz w:val="32"/>
          <w:szCs w:val="32"/>
          <w:lang w:eastAsia="zh-CN"/>
        </w:rPr>
        <w:t>收集</w:t>
      </w:r>
      <w:r>
        <w:rPr>
          <w:rFonts w:hint="eastAsia" w:ascii="仿宋" w:hAnsi="仿宋" w:eastAsia="仿宋" w:cs="仿宋"/>
          <w:sz w:val="32"/>
          <w:szCs w:val="32"/>
        </w:rPr>
        <w:t>、</w:t>
      </w:r>
      <w:r>
        <w:rPr>
          <w:rFonts w:hint="eastAsia" w:ascii="仿宋" w:hAnsi="仿宋" w:eastAsia="仿宋" w:cs="仿宋"/>
          <w:sz w:val="32"/>
          <w:szCs w:val="32"/>
          <w:lang w:eastAsia="zh-CN"/>
        </w:rPr>
        <w:t>贮存、</w:t>
      </w:r>
      <w:r>
        <w:rPr>
          <w:rFonts w:hint="eastAsia" w:ascii="仿宋" w:hAnsi="仿宋" w:eastAsia="仿宋" w:cs="仿宋"/>
          <w:sz w:val="32"/>
          <w:szCs w:val="32"/>
        </w:rPr>
        <w:t>处置，做到“减量化、资源化、无害化”，防止产生二次污染。</w:t>
      </w:r>
      <w:r>
        <w:rPr>
          <w:rFonts w:hint="eastAsia" w:ascii="仿宋" w:hAnsi="仿宋" w:eastAsia="仿宋" w:cs="仿宋"/>
          <w:i w:val="0"/>
          <w:iCs w:val="0"/>
          <w:sz w:val="32"/>
          <w:szCs w:val="32"/>
        </w:rPr>
        <w:t>生活垃圾</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废活性炭委托环卫部门</w:t>
      </w:r>
      <w:r>
        <w:rPr>
          <w:rFonts w:hint="eastAsia" w:ascii="仿宋" w:hAnsi="仿宋" w:eastAsia="仿宋" w:cs="仿宋"/>
          <w:i w:val="0"/>
          <w:iCs w:val="0"/>
          <w:sz w:val="32"/>
          <w:szCs w:val="32"/>
          <w:lang w:eastAsia="zh-CN"/>
        </w:rPr>
        <w:t>统一收集、</w:t>
      </w:r>
      <w:r>
        <w:rPr>
          <w:rFonts w:hint="eastAsia" w:ascii="仿宋" w:hAnsi="仿宋" w:eastAsia="仿宋" w:cs="仿宋"/>
          <w:i w:val="0"/>
          <w:iCs w:val="0"/>
          <w:sz w:val="32"/>
          <w:szCs w:val="32"/>
        </w:rPr>
        <w:t>处理；</w:t>
      </w:r>
      <w:r>
        <w:rPr>
          <w:rFonts w:hint="eastAsia" w:ascii="仿宋" w:hAnsi="仿宋" w:eastAsia="仿宋" w:cs="仿宋"/>
          <w:i w:val="0"/>
          <w:iCs w:val="0"/>
          <w:sz w:val="32"/>
          <w:szCs w:val="32"/>
          <w:lang w:eastAsia="zh-CN"/>
        </w:rPr>
        <w:t>收集粉尘、</w:t>
      </w:r>
      <w:r>
        <w:rPr>
          <w:rFonts w:hint="eastAsia" w:ascii="仿宋" w:hAnsi="仿宋" w:eastAsia="仿宋" w:cs="仿宋"/>
          <w:i w:val="0"/>
          <w:iCs w:val="0"/>
          <w:color w:val="000000"/>
          <w:sz w:val="32"/>
          <w:szCs w:val="32"/>
        </w:rPr>
        <w:t>废包装材料</w:t>
      </w:r>
      <w:r>
        <w:rPr>
          <w:rFonts w:hint="eastAsia" w:ascii="仿宋" w:hAnsi="仿宋" w:eastAsia="仿宋" w:cs="仿宋"/>
          <w:i w:val="0"/>
          <w:iCs w:val="0"/>
          <w:color w:val="000000"/>
          <w:sz w:val="32"/>
          <w:szCs w:val="32"/>
          <w:lang w:eastAsia="zh-CN"/>
        </w:rPr>
        <w:t>、废滤材（过滤器、过滤芯）</w:t>
      </w:r>
      <w:r>
        <w:rPr>
          <w:rFonts w:hint="eastAsia" w:ascii="仿宋" w:hAnsi="仿宋" w:eastAsia="仿宋" w:cs="仿宋"/>
          <w:i w:val="0"/>
          <w:iCs w:val="0"/>
          <w:sz w:val="32"/>
          <w:szCs w:val="32"/>
          <w:lang w:eastAsia="zh-CN"/>
        </w:rPr>
        <w:t>外售</w:t>
      </w:r>
      <w:r>
        <w:rPr>
          <w:rFonts w:hint="eastAsia" w:ascii="仿宋" w:hAnsi="仿宋" w:eastAsia="仿宋" w:cs="仿宋"/>
          <w:i w:val="0"/>
          <w:iCs w:val="0"/>
          <w:sz w:val="32"/>
          <w:szCs w:val="32"/>
        </w:rPr>
        <w:t>，</w:t>
      </w:r>
      <w:r>
        <w:rPr>
          <w:rFonts w:hint="eastAsia" w:ascii="仿宋" w:hAnsi="仿宋" w:eastAsia="仿宋" w:cs="仿宋"/>
          <w:i w:val="0"/>
          <w:iCs w:val="0"/>
          <w:sz w:val="32"/>
          <w:szCs w:val="32"/>
          <w:lang w:eastAsia="zh-CN"/>
        </w:rPr>
        <w:t>污水处理站污泥脱水后</w:t>
      </w:r>
      <w:r>
        <w:rPr>
          <w:rFonts w:hint="eastAsia" w:ascii="仿宋" w:hAnsi="仿宋" w:eastAsia="仿宋" w:cs="仿宋"/>
          <w:color w:val="000000"/>
          <w:sz w:val="32"/>
          <w:szCs w:val="32"/>
        </w:rPr>
        <w:t>运至</w:t>
      </w:r>
      <w:r>
        <w:rPr>
          <w:rFonts w:hint="eastAsia" w:ascii="仿宋" w:hAnsi="仿宋" w:eastAsia="仿宋" w:cs="仿宋"/>
          <w:color w:val="000000"/>
          <w:sz w:val="32"/>
          <w:szCs w:val="32"/>
          <w:lang w:eastAsia="zh-CN"/>
        </w:rPr>
        <w:t>白山绿能新能源有限公司</w:t>
      </w:r>
      <w:r>
        <w:rPr>
          <w:rFonts w:hint="eastAsia" w:ascii="仿宋" w:hAnsi="仿宋" w:eastAsia="仿宋" w:cs="仿宋"/>
          <w:color w:val="000000"/>
          <w:sz w:val="32"/>
          <w:szCs w:val="32"/>
        </w:rPr>
        <w:t>处置</w:t>
      </w:r>
      <w:r>
        <w:rPr>
          <w:rFonts w:hint="eastAsia" w:ascii="仿宋" w:hAnsi="仿宋" w:eastAsia="仿宋" w:cs="仿宋"/>
          <w:color w:val="000000"/>
          <w:sz w:val="32"/>
          <w:szCs w:val="32"/>
          <w:lang w:eastAsia="zh-CN"/>
        </w:rPr>
        <w:t>；</w:t>
      </w:r>
      <w:r>
        <w:rPr>
          <w:rFonts w:hint="eastAsia" w:ascii="仿宋" w:hAnsi="仿宋" w:eastAsia="仿宋" w:cs="仿宋"/>
          <w:i w:val="0"/>
          <w:iCs w:val="0"/>
          <w:sz w:val="32"/>
          <w:szCs w:val="32"/>
          <w:lang w:eastAsia="zh-CN"/>
        </w:rPr>
        <w:t>废机油</w:t>
      </w:r>
      <w:r>
        <w:rPr>
          <w:rFonts w:hint="eastAsia" w:ascii="仿宋" w:hAnsi="仿宋" w:eastAsia="仿宋" w:cs="仿宋"/>
          <w:i w:val="0"/>
          <w:iCs w:val="0"/>
          <w:sz w:val="32"/>
          <w:szCs w:val="32"/>
          <w:lang w:val="en-US" w:eastAsia="zh-CN"/>
        </w:rPr>
        <w:t>及废机油桶</w:t>
      </w:r>
      <w:r>
        <w:rPr>
          <w:rFonts w:hint="eastAsia" w:ascii="仿宋" w:hAnsi="仿宋" w:eastAsia="仿宋" w:cs="仿宋"/>
          <w:i w:val="0"/>
          <w:iCs w:val="0"/>
          <w:sz w:val="32"/>
          <w:szCs w:val="32"/>
          <w:lang w:eastAsia="zh-CN"/>
        </w:rPr>
        <w:t>、实验废液及废包装瓶暂存危废间，定期</w:t>
      </w:r>
      <w:r>
        <w:rPr>
          <w:rFonts w:hint="eastAsia" w:ascii="仿宋" w:hAnsi="仿宋" w:eastAsia="仿宋" w:cs="仿宋"/>
          <w:i w:val="0"/>
          <w:iCs w:val="0"/>
          <w:sz w:val="32"/>
          <w:szCs w:val="32"/>
        </w:rPr>
        <w:t>委托有资质单位处理。</w:t>
      </w:r>
      <w:r>
        <w:rPr>
          <w:rFonts w:hint="eastAsia" w:ascii="仿宋" w:hAnsi="仿宋" w:eastAsia="仿宋" w:cs="仿宋"/>
          <w:sz w:val="32"/>
          <w:szCs w:val="32"/>
        </w:rPr>
        <w:t>危险废物收集、贮存和转移措施应满足《危险废物贮存污染控制标准》（GB18597-2023）要求）和《危险废物转移管理办法》等有关规定，一般工业固体废物按照《一般工业固体废物贮存和填埋污染控制标准》（GB18599-2020）要求执行</w:t>
      </w:r>
      <w:r>
        <w:rPr>
          <w:rFonts w:hint="eastAsia" w:ascii="仿宋" w:hAnsi="仿宋" w:eastAsia="仿宋" w:cs="仿宋"/>
          <w:sz w:val="32"/>
          <w:szCs w:val="32"/>
          <w:lang w:eastAsia="zh-CN"/>
        </w:rPr>
        <w:t>。</w:t>
      </w:r>
    </w:p>
    <w:p w14:paraId="72C2B0EE">
      <w:pPr>
        <w:keepNext w:val="0"/>
        <w:keepLines w:val="0"/>
        <w:pageBreakBefore w:val="0"/>
        <w:widowControl w:val="0"/>
        <w:kinsoku/>
        <w:wordWrap/>
        <w:overflowPunct/>
        <w:topLinePunct w:val="0"/>
        <w:autoSpaceDE/>
        <w:autoSpaceDN/>
        <w:bidi w:val="0"/>
        <w:snapToGrid/>
        <w:spacing w:line="560" w:lineRule="exact"/>
        <w:ind w:firstLine="320" w:firstLineChars="100"/>
        <w:rPr>
          <w:rFonts w:hint="eastAsia" w:ascii="仿宋" w:hAnsi="仿宋" w:eastAsia="仿宋" w:cs="仿宋"/>
          <w:sz w:val="32"/>
          <w:szCs w:val="32"/>
        </w:rPr>
      </w:pPr>
      <w:r>
        <w:rPr>
          <w:rFonts w:hint="eastAsia" w:ascii="仿宋" w:hAnsi="仿宋" w:eastAsia="仿宋" w:cs="仿宋"/>
          <w:b w:val="0"/>
          <w:bCs w:val="0"/>
          <w:color w:val="auto"/>
          <w:sz w:val="32"/>
          <w:szCs w:val="32"/>
          <w:lang w:eastAsia="zh-CN"/>
        </w:rPr>
        <w:t>（七）</w:t>
      </w:r>
      <w:r>
        <w:rPr>
          <w:rFonts w:hint="eastAsia" w:ascii="仿宋" w:hAnsi="仿宋" w:eastAsia="仿宋" w:cs="仿宋"/>
          <w:b w:val="0"/>
          <w:bCs w:val="0"/>
          <w:color w:val="auto"/>
          <w:sz w:val="32"/>
          <w:szCs w:val="32"/>
        </w:rPr>
        <w:t>做好项目的环境风险防范工作。建立环境风险应急管理体系,根据项目的建设内容编制突发环境事件应急预案并备案，保证防范环境风险的配套设施、装备的落实</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加强环境风险设施的日常管理和维护，</w:t>
      </w:r>
      <w:r>
        <w:rPr>
          <w:rFonts w:hint="eastAsia" w:ascii="仿宋" w:hAnsi="仿宋" w:eastAsia="仿宋" w:cs="仿宋"/>
          <w:b w:val="0"/>
          <w:bCs w:val="0"/>
          <w:color w:val="auto"/>
          <w:sz w:val="32"/>
          <w:szCs w:val="32"/>
          <w:lang w:eastAsia="zh-CN"/>
        </w:rPr>
        <w:t>严格控制</w:t>
      </w:r>
      <w:r>
        <w:rPr>
          <w:rFonts w:hint="eastAsia" w:ascii="仿宋" w:hAnsi="仿宋" w:eastAsia="仿宋" w:cs="仿宋"/>
          <w:i w:val="0"/>
          <w:iCs w:val="0"/>
          <w:sz w:val="32"/>
          <w:szCs w:val="32"/>
          <w:lang w:val="en-US" w:eastAsia="zh-CN"/>
        </w:rPr>
        <w:t>污水站管道泄漏、</w:t>
      </w:r>
      <w:r>
        <w:rPr>
          <w:rFonts w:hint="eastAsia" w:ascii="仿宋" w:hAnsi="仿宋" w:eastAsia="仿宋" w:cs="仿宋"/>
          <w:i w:val="0"/>
          <w:iCs w:val="0"/>
          <w:sz w:val="32"/>
          <w:szCs w:val="32"/>
          <w:lang w:eastAsia="zh-CN"/>
        </w:rPr>
        <w:t>乙醇储罐、</w:t>
      </w:r>
      <w:r>
        <w:rPr>
          <w:rFonts w:hint="eastAsia" w:ascii="仿宋" w:hAnsi="仿宋" w:eastAsia="仿宋" w:cs="仿宋"/>
          <w:i w:val="0"/>
          <w:iCs w:val="0"/>
          <w:sz w:val="32"/>
          <w:szCs w:val="32"/>
        </w:rPr>
        <w:t>氨水储罐泄露事故，</w:t>
      </w:r>
      <w:r>
        <w:rPr>
          <w:rFonts w:hint="eastAsia" w:ascii="仿宋" w:hAnsi="仿宋" w:eastAsia="仿宋" w:cs="仿宋"/>
          <w:i w:val="0"/>
          <w:iCs w:val="0"/>
          <w:sz w:val="32"/>
          <w:szCs w:val="32"/>
          <w:lang w:eastAsia="zh-CN"/>
        </w:rPr>
        <w:t>杜绝</w:t>
      </w:r>
      <w:r>
        <w:rPr>
          <w:rFonts w:hint="eastAsia" w:ascii="仿宋" w:hAnsi="仿宋" w:eastAsia="仿宋" w:cs="仿宋"/>
          <w:i w:val="0"/>
          <w:iCs w:val="0"/>
          <w:sz w:val="32"/>
          <w:szCs w:val="32"/>
        </w:rPr>
        <w:t>次生环境污染。</w:t>
      </w:r>
      <w:r>
        <w:rPr>
          <w:rFonts w:hint="eastAsia" w:ascii="仿宋" w:hAnsi="仿宋" w:eastAsia="仿宋" w:cs="仿宋"/>
          <w:i w:val="0"/>
          <w:iCs w:val="0"/>
          <w:sz w:val="32"/>
          <w:szCs w:val="32"/>
          <w:lang w:eastAsia="zh-CN"/>
        </w:rPr>
        <w:t>采取</w:t>
      </w:r>
      <w:r>
        <w:rPr>
          <w:rFonts w:hint="eastAsia" w:ascii="仿宋" w:hAnsi="仿宋" w:eastAsia="仿宋" w:cs="仿宋"/>
          <w:sz w:val="32"/>
          <w:szCs w:val="32"/>
        </w:rPr>
        <w:t>有效的污染物应急处理措施</w:t>
      </w:r>
      <w:r>
        <w:rPr>
          <w:rFonts w:hint="eastAsia" w:ascii="仿宋" w:hAnsi="仿宋" w:eastAsia="仿宋" w:cs="仿宋"/>
          <w:sz w:val="32"/>
          <w:szCs w:val="32"/>
          <w:lang w:eastAsia="zh-CN"/>
        </w:rPr>
        <w:t>，</w:t>
      </w:r>
      <w:r>
        <w:rPr>
          <w:rFonts w:hint="eastAsia" w:ascii="仿宋" w:hAnsi="仿宋" w:eastAsia="仿宋" w:cs="仿宋"/>
          <w:sz w:val="32"/>
          <w:szCs w:val="32"/>
        </w:rPr>
        <w:t>严格控制非正常工况废气、废水排放；根据行业自行监测技术指南制定监测计划并开展监测，发现异常现象须及时采取整改措施。</w:t>
      </w:r>
    </w:p>
    <w:p w14:paraId="5050D7B4">
      <w:pPr>
        <w:keepNext w:val="0"/>
        <w:keepLines w:val="0"/>
        <w:pageBreakBefore w:val="0"/>
        <w:widowControl w:val="0"/>
        <w:kinsoku/>
        <w:wordWrap/>
        <w:overflowPunct/>
        <w:topLinePunct w:val="0"/>
        <w:autoSpaceDE/>
        <w:autoSpaceDN/>
        <w:bidi w:val="0"/>
        <w:snapToGrid/>
        <w:spacing w:line="560" w:lineRule="exact"/>
        <w:ind w:firstLine="320" w:firstLineChars="100"/>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auto"/>
          <w:kern w:val="0"/>
          <w:sz w:val="32"/>
          <w:szCs w:val="32"/>
          <w:lang w:eastAsia="zh-CN"/>
        </w:rPr>
        <w:t>八）</w:t>
      </w:r>
      <w:r>
        <w:rPr>
          <w:rFonts w:hint="eastAsia" w:ascii="仿宋" w:hAnsi="仿宋" w:eastAsia="仿宋" w:cs="仿宋"/>
          <w:b w:val="0"/>
          <w:bCs w:val="0"/>
          <w:color w:val="auto"/>
          <w:sz w:val="32"/>
          <w:szCs w:val="32"/>
        </w:rPr>
        <w:t>项目运行排放污染物前，按照排污许可证申请与核发技术规范在规定的时限申请并取得排污许可证，</w:t>
      </w:r>
      <w:r>
        <w:rPr>
          <w:rFonts w:hint="eastAsia" w:ascii="仿宋" w:hAnsi="仿宋" w:eastAsia="仿宋" w:cs="仿宋"/>
          <w:sz w:val="32"/>
          <w:szCs w:val="32"/>
        </w:rPr>
        <w:t>要将经批准的环境影响评价文件中各项环境保护措施、污染物排放清单及其他有关内容载入排污许可证</w:t>
      </w:r>
      <w:r>
        <w:rPr>
          <w:rFonts w:hint="eastAsia" w:ascii="仿宋" w:hAnsi="仿宋" w:eastAsia="仿宋" w:cs="仿宋"/>
          <w:sz w:val="32"/>
          <w:szCs w:val="32"/>
          <w:lang w:eastAsia="zh-CN"/>
        </w:rPr>
        <w:t>，</w:t>
      </w:r>
      <w:r>
        <w:rPr>
          <w:rFonts w:hint="eastAsia" w:ascii="仿宋" w:hAnsi="仿宋" w:eastAsia="仿宋" w:cs="仿宋"/>
          <w:b w:val="0"/>
          <w:bCs w:val="0"/>
          <w:color w:val="auto"/>
          <w:sz w:val="32"/>
          <w:szCs w:val="32"/>
        </w:rPr>
        <w:t>落实排污许可证规定的环境管理和信息公开要求。</w:t>
      </w:r>
    </w:p>
    <w:p w14:paraId="425438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项目建设必须严格执行环境保护设施与主体工程同时设计、同时施工、同时投产使用的环境保护“三同时”制度。项目竣工后，须按相关法律法规及生态环境部规定的标准和程序对建设项目配套建设的环境保护设施进行验收。</w:t>
      </w:r>
    </w:p>
    <w:p w14:paraId="410B76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四、环境影响报告书经批准后，项目的性质、规模、地点或者防止生态破坏、防治污染的措施发生重大变动的，应当在变动前重新报批该项目的环境影响报告书。建设项目环境影响报告书自批准之日起满5年，建设项目方开工建设的，环境影响报告书应当报我局重新审核。</w:t>
      </w:r>
    </w:p>
    <w:p w14:paraId="04CBC4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五、</w:t>
      </w:r>
      <w:r>
        <w:rPr>
          <w:rFonts w:hint="eastAsia" w:ascii="仿宋" w:hAnsi="仿宋" w:eastAsia="仿宋" w:cs="仿宋"/>
          <w:b w:val="0"/>
          <w:bCs w:val="0"/>
          <w:color w:val="auto"/>
          <w:kern w:val="0"/>
          <w:sz w:val="32"/>
          <w:szCs w:val="32"/>
          <w:shd w:val="clear" w:color="auto" w:fill="FFFFFF"/>
        </w:rPr>
        <w:t>本</w:t>
      </w:r>
      <w:r>
        <w:rPr>
          <w:rFonts w:hint="eastAsia" w:ascii="仿宋" w:hAnsi="仿宋" w:eastAsia="仿宋" w:cs="仿宋"/>
          <w:b w:val="0"/>
          <w:bCs w:val="0"/>
          <w:color w:val="auto"/>
          <w:sz w:val="32"/>
          <w:szCs w:val="32"/>
        </w:rPr>
        <w:t>项目施工期及运营期的环境保护“三同时”事中、事后监管工作由白山市生态环境局</w:t>
      </w:r>
      <w:r>
        <w:rPr>
          <w:rFonts w:hint="eastAsia" w:ascii="仿宋" w:hAnsi="仿宋" w:eastAsia="仿宋" w:cs="仿宋"/>
          <w:b w:val="0"/>
          <w:bCs w:val="0"/>
          <w:color w:val="auto"/>
          <w:sz w:val="32"/>
          <w:szCs w:val="32"/>
          <w:lang w:eastAsia="zh-CN"/>
        </w:rPr>
        <w:t>江源区</w:t>
      </w:r>
      <w:r>
        <w:rPr>
          <w:rFonts w:hint="eastAsia" w:ascii="仿宋" w:hAnsi="仿宋" w:eastAsia="仿宋" w:cs="仿宋"/>
          <w:b w:val="0"/>
          <w:bCs w:val="0"/>
          <w:color w:val="auto"/>
          <w:sz w:val="32"/>
          <w:szCs w:val="32"/>
        </w:rPr>
        <w:t>分局</w:t>
      </w:r>
      <w:r>
        <w:rPr>
          <w:rFonts w:hint="eastAsia" w:ascii="仿宋" w:hAnsi="仿宋" w:eastAsia="仿宋" w:cs="仿宋"/>
          <w:b w:val="0"/>
          <w:bCs w:val="0"/>
          <w:color w:val="auto"/>
          <w:kern w:val="0"/>
          <w:sz w:val="32"/>
          <w:szCs w:val="32"/>
        </w:rPr>
        <w:t>负责。</w:t>
      </w:r>
    </w:p>
    <w:p w14:paraId="7C36CF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rPr>
      </w:pPr>
    </w:p>
    <w:p w14:paraId="061FD802">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白山市生态环境局</w:t>
      </w:r>
    </w:p>
    <w:p w14:paraId="46553ABF">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202</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日</w:t>
      </w:r>
    </w:p>
    <w:p w14:paraId="7265A2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eastAsia="zh-CN"/>
        </w:rPr>
      </w:pPr>
    </w:p>
    <w:p w14:paraId="62DB6ACB">
      <w:pPr>
        <w:keepNext w:val="0"/>
        <w:keepLines w:val="0"/>
        <w:pageBreakBefore w:val="0"/>
        <w:widowControl w:val="0"/>
        <w:kinsoku/>
        <w:wordWrap/>
        <w:overflowPunct/>
        <w:topLinePunct w:val="0"/>
        <w:autoSpaceDE/>
        <w:autoSpaceDN/>
        <w:bidi w:val="0"/>
        <w:snapToGrid/>
        <w:spacing w:line="560" w:lineRule="exact"/>
        <w:ind w:firstLine="320" w:firstLineChars="100"/>
        <w:rPr>
          <w:rFonts w:hint="eastAsia" w:ascii="仿宋" w:hAnsi="仿宋" w:eastAsia="仿宋" w:cs="仿宋"/>
          <w:sz w:val="32"/>
          <w:szCs w:val="32"/>
          <w:lang w:eastAsia="zh-CN"/>
        </w:rPr>
      </w:pPr>
    </w:p>
    <w:p w14:paraId="6D85A052">
      <w:pPr>
        <w:pStyle w:val="7"/>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sz w:val="32"/>
          <w:szCs w:val="32"/>
        </w:rPr>
      </w:pPr>
    </w:p>
    <w:p w14:paraId="66835014">
      <w:pPr>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sz w:val="32"/>
          <w:szCs w:val="32"/>
        </w:rPr>
      </w:pPr>
    </w:p>
    <w:p w14:paraId="682B9ECB">
      <w:pPr>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sz w:val="32"/>
          <w:szCs w:val="32"/>
        </w:rPr>
      </w:pPr>
    </w:p>
    <w:p w14:paraId="1C5AD4A3">
      <w:pPr>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sz w:val="32"/>
          <w:szCs w:val="32"/>
        </w:rPr>
      </w:pPr>
    </w:p>
    <w:p w14:paraId="51A8CFFD">
      <w:pPr>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sz w:val="32"/>
          <w:szCs w:val="32"/>
        </w:rPr>
      </w:pPr>
    </w:p>
    <w:p w14:paraId="64E1D135">
      <w:pPr>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sz w:val="32"/>
          <w:szCs w:val="32"/>
        </w:rPr>
      </w:pPr>
    </w:p>
    <w:p w14:paraId="7DF948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抄送：</w:t>
      </w:r>
      <w:r>
        <w:rPr>
          <w:rFonts w:hint="eastAsia" w:ascii="仿宋" w:hAnsi="仿宋" w:eastAsia="仿宋" w:cs="仿宋"/>
          <w:b w:val="0"/>
          <w:bCs w:val="0"/>
          <w:color w:val="auto"/>
          <w:sz w:val="32"/>
          <w:szCs w:val="32"/>
        </w:rPr>
        <w:t>白山市生态环境局</w:t>
      </w:r>
      <w:r>
        <w:rPr>
          <w:rFonts w:hint="eastAsia" w:ascii="仿宋" w:hAnsi="仿宋" w:eastAsia="仿宋" w:cs="仿宋"/>
          <w:b w:val="0"/>
          <w:bCs w:val="0"/>
          <w:color w:val="auto"/>
          <w:sz w:val="32"/>
          <w:szCs w:val="32"/>
          <w:lang w:eastAsia="zh-CN"/>
        </w:rPr>
        <w:t>江源区</w:t>
      </w:r>
      <w:r>
        <w:rPr>
          <w:rFonts w:hint="eastAsia" w:ascii="仿宋" w:hAnsi="仿宋" w:eastAsia="仿宋" w:cs="仿宋"/>
          <w:b w:val="0"/>
          <w:bCs w:val="0"/>
          <w:color w:val="auto"/>
          <w:sz w:val="32"/>
          <w:szCs w:val="32"/>
        </w:rPr>
        <w:t>分局</w:t>
      </w:r>
    </w:p>
    <w:p w14:paraId="2C544AF5">
      <w:pPr>
        <w:keepNext w:val="0"/>
        <w:keepLines w:val="0"/>
        <w:pageBreakBefore w:val="0"/>
        <w:widowControl w:val="0"/>
        <w:kinsoku/>
        <w:wordWrap/>
        <w:overflowPunct/>
        <w:topLinePunct w:val="0"/>
        <w:autoSpaceDE/>
        <w:autoSpaceDN/>
        <w:bidi w:val="0"/>
        <w:snapToGrid/>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吉林省元瑞环保科技有限公司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F4278"/>
    <w:rsid w:val="0051726F"/>
    <w:rsid w:val="00524C57"/>
    <w:rsid w:val="006F4278"/>
    <w:rsid w:val="008A2BFA"/>
    <w:rsid w:val="008C2559"/>
    <w:rsid w:val="009A163B"/>
    <w:rsid w:val="009F7630"/>
    <w:rsid w:val="00BC3F5F"/>
    <w:rsid w:val="00DA3479"/>
    <w:rsid w:val="00FB2725"/>
    <w:rsid w:val="01635C2F"/>
    <w:rsid w:val="01734F6E"/>
    <w:rsid w:val="044D0758"/>
    <w:rsid w:val="05CF04B4"/>
    <w:rsid w:val="07BF0E7B"/>
    <w:rsid w:val="0AE1519B"/>
    <w:rsid w:val="0AF45FD1"/>
    <w:rsid w:val="0B08392C"/>
    <w:rsid w:val="0E006520"/>
    <w:rsid w:val="0F141EA7"/>
    <w:rsid w:val="0FDD2AFC"/>
    <w:rsid w:val="13C7484F"/>
    <w:rsid w:val="164A5959"/>
    <w:rsid w:val="190D54BB"/>
    <w:rsid w:val="1A0F0A93"/>
    <w:rsid w:val="1B3C232D"/>
    <w:rsid w:val="1CF15CCF"/>
    <w:rsid w:val="22A81024"/>
    <w:rsid w:val="2385620F"/>
    <w:rsid w:val="23FF3C00"/>
    <w:rsid w:val="26590C82"/>
    <w:rsid w:val="274A3739"/>
    <w:rsid w:val="280A3998"/>
    <w:rsid w:val="2815090C"/>
    <w:rsid w:val="29170092"/>
    <w:rsid w:val="2C703D9E"/>
    <w:rsid w:val="2E25123C"/>
    <w:rsid w:val="2EBA7E4A"/>
    <w:rsid w:val="310C4785"/>
    <w:rsid w:val="31403DB2"/>
    <w:rsid w:val="315E05CC"/>
    <w:rsid w:val="32874395"/>
    <w:rsid w:val="32F74BFE"/>
    <w:rsid w:val="36241E14"/>
    <w:rsid w:val="37C609CC"/>
    <w:rsid w:val="38F323AA"/>
    <w:rsid w:val="397D29BD"/>
    <w:rsid w:val="3AE173E9"/>
    <w:rsid w:val="3D4A7F7D"/>
    <w:rsid w:val="3FB776D9"/>
    <w:rsid w:val="40A76280"/>
    <w:rsid w:val="42A177E6"/>
    <w:rsid w:val="446846DD"/>
    <w:rsid w:val="44BF18EB"/>
    <w:rsid w:val="44E1718A"/>
    <w:rsid w:val="45222899"/>
    <w:rsid w:val="46201C02"/>
    <w:rsid w:val="47896AD1"/>
    <w:rsid w:val="498C3781"/>
    <w:rsid w:val="4AF5724E"/>
    <w:rsid w:val="4BD03DBE"/>
    <w:rsid w:val="4C415958"/>
    <w:rsid w:val="4EA46ACB"/>
    <w:rsid w:val="50712456"/>
    <w:rsid w:val="51F86777"/>
    <w:rsid w:val="52421786"/>
    <w:rsid w:val="529F0F39"/>
    <w:rsid w:val="537B18EB"/>
    <w:rsid w:val="54FB3465"/>
    <w:rsid w:val="55651365"/>
    <w:rsid w:val="558F092A"/>
    <w:rsid w:val="55E670F3"/>
    <w:rsid w:val="57525C4F"/>
    <w:rsid w:val="581D0883"/>
    <w:rsid w:val="59D0706A"/>
    <w:rsid w:val="59F45900"/>
    <w:rsid w:val="5E531755"/>
    <w:rsid w:val="5EA01B32"/>
    <w:rsid w:val="5EB65576"/>
    <w:rsid w:val="60BD6A5A"/>
    <w:rsid w:val="61C003A6"/>
    <w:rsid w:val="62C423F5"/>
    <w:rsid w:val="636C629A"/>
    <w:rsid w:val="64A756AC"/>
    <w:rsid w:val="690955BC"/>
    <w:rsid w:val="6AA36529"/>
    <w:rsid w:val="6F9E58AF"/>
    <w:rsid w:val="73120757"/>
    <w:rsid w:val="74DC050E"/>
    <w:rsid w:val="78960541"/>
    <w:rsid w:val="78E05537"/>
    <w:rsid w:val="79FD4953"/>
    <w:rsid w:val="7AD81B0D"/>
    <w:rsid w:val="7BCA49EF"/>
    <w:rsid w:val="7D934F95"/>
    <w:rsid w:val="7E906162"/>
    <w:rsid w:val="7FF77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semiHidden/>
    <w:qFormat/>
    <w:uiPriority w:val="0"/>
    <w:pPr>
      <w:spacing w:after="120"/>
      <w:ind w:left="420" w:leftChars="200"/>
    </w:p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39"/>
    <w:pPr>
      <w:ind w:left="210"/>
      <w:jc w:val="left"/>
    </w:pPr>
    <w:rPr>
      <w:smallCaps/>
      <w:sz w:val="20"/>
      <w:szCs w:val="20"/>
    </w:rPr>
  </w:style>
  <w:style w:type="paragraph" w:styleId="7">
    <w:name w:val="Body Text First Indent"/>
    <w:basedOn w:val="1"/>
    <w:next w:val="1"/>
    <w:qFormat/>
    <w:uiPriority w:val="0"/>
    <w:pPr>
      <w:adjustRightInd w:val="0"/>
      <w:spacing w:line="500" w:lineRule="exact"/>
      <w:ind w:firstLine="567"/>
      <w:jc w:val="both"/>
      <w:textAlignment w:val="baseline"/>
    </w:pPr>
    <w:rPr>
      <w:kern w:val="0"/>
      <w:sz w:val="28"/>
      <w:szCs w:val="20"/>
    </w:rPr>
  </w:style>
  <w:style w:type="paragraph" w:styleId="8">
    <w:name w:val="Body Text First Indent 2"/>
    <w:basedOn w:val="3"/>
    <w:qFormat/>
    <w:uiPriority w:val="0"/>
    <w:pPr>
      <w:spacing w:after="120" w:line="240" w:lineRule="auto"/>
      <w:ind w:left="420" w:leftChars="200" w:firstLine="420" w:firstLineChars="200"/>
    </w:pPr>
    <w:rPr>
      <w:sz w:val="21"/>
      <w:szCs w:val="21"/>
    </w:rPr>
  </w:style>
  <w:style w:type="paragraph" w:customStyle="1" w:styleId="11">
    <w:name w:val="正文 + 首行缩进:  2 字符"/>
    <w:basedOn w:val="1"/>
    <w:qFormat/>
    <w:uiPriority w:val="0"/>
    <w:pPr>
      <w:spacing w:line="480" w:lineRule="exact"/>
      <w:ind w:firstLine="200" w:firstLineChars="200"/>
      <w:jc w:val="left"/>
    </w:pPr>
    <w:rPr>
      <w:rFonts w:ascii="Calibri" w:hAnsi="Calibri" w:eastAsia="宋体" w:cs="Times New Roman"/>
      <w:kern w:val="0"/>
      <w:sz w:val="24"/>
      <w:szCs w:val="24"/>
    </w:rPr>
  </w:style>
  <w:style w:type="paragraph" w:customStyle="1" w:styleId="12">
    <w:name w:val="li_正文"/>
    <w:basedOn w:val="1"/>
    <w:qFormat/>
    <w:uiPriority w:val="0"/>
    <w:pPr>
      <w:ind w:firstLine="200" w:firstLineChars="200"/>
      <w:jc w:val="left"/>
    </w:pPr>
    <w:rPr>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6</Pages>
  <Words>2520</Words>
  <Characters>2736</Characters>
  <Lines>43</Lines>
  <Paragraphs>12</Paragraphs>
  <TotalTime>0</TotalTime>
  <ScaleCrop>false</ScaleCrop>
  <LinksUpToDate>false</LinksUpToDate>
  <CharactersWithSpaces>2763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2024-12-19T05:06:00Z</dcterms:created>
  <dc:creator>Administrator</dc:creator>
  <cp:lastModifiedBy>Administrator</cp:lastModifiedBy>
  <dcterms:modified xsi:type="dcterms:W3CDTF">2025-04-16T05:12:00Z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eyJoZGlkIjoiZWYzYjQxOTM0Yjc1YWIyNDczNjM1ZDQwODRhNjUyMzMifQ==</vt:lpwstr>
  </property>
  <property fmtid="{D5CDD505-2E9C-101B-9397-08002B2CF9AE}" pid="3" name="KSOProductBuildVer">
    <vt:lpwstr>2052-12.1.0.19302</vt:lpwstr>
  </property>
  <property fmtid="{D5CDD505-2E9C-101B-9397-08002B2CF9AE}" pid="4" name="ICV">
    <vt:lpwstr>7F0E64C3D2A045868DBF3C7FB5F52B2F_12</vt:lpwstr>
  </property>
</Properties>
</file>