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spacing w:line="360" w:lineRule="auto"/>
        <w:rPr>
          <w:rFonts w:asciiTheme="minorEastAsia" w:eastAsiaTheme="minorEastAsia" w:hAnsiTheme="minorEastAsia"/>
          <w:sz w:val="24"/>
          <w:szCs w:val="24"/>
        </w:rPr>
      </w:pPr>
    </w:p>
    <w:p w:rsidR="006A1F0F" w:rsidRPr="004D6C0A" w:rsidRDefault="00B52085" w:rsidP="00B52085">
      <w:pPr>
        <w:pStyle w:val="1"/>
        <w:keepLines w:val="0"/>
        <w:spacing w:before="0" w:after="0" w:line="240" w:lineRule="auto"/>
        <w:ind w:firstLineChars="49" w:firstLine="353"/>
        <w:jc w:val="center"/>
        <w:rPr>
          <w:rFonts w:asciiTheme="minorEastAsia" w:eastAsiaTheme="minorEastAsia" w:hAnsiTheme="minorEastAsia"/>
          <w:b w:val="0"/>
          <w:kern w:val="2"/>
          <w:sz w:val="72"/>
          <w:szCs w:val="72"/>
        </w:rPr>
      </w:pPr>
      <w:bookmarkStart w:id="0" w:name="_Toc189"/>
      <w:r w:rsidRPr="004D6C0A">
        <w:rPr>
          <w:rFonts w:asciiTheme="minorEastAsia" w:eastAsiaTheme="minorEastAsia" w:hAnsiTheme="minorEastAsia"/>
          <w:b w:val="0"/>
          <w:kern w:val="2"/>
          <w:sz w:val="72"/>
          <w:szCs w:val="72"/>
        </w:rPr>
        <w:t>建设项目环境影响报告表</w:t>
      </w:r>
      <w:bookmarkEnd w:id="0"/>
    </w:p>
    <w:p w:rsidR="006A1F0F" w:rsidRPr="004D6C0A" w:rsidRDefault="00B52085">
      <w:pPr>
        <w:spacing w:line="360" w:lineRule="auto"/>
        <w:jc w:val="center"/>
        <w:rPr>
          <w:rFonts w:asciiTheme="minorEastAsia" w:eastAsiaTheme="minorEastAsia" w:hAnsiTheme="minorEastAsia"/>
          <w:sz w:val="24"/>
          <w:szCs w:val="24"/>
        </w:rPr>
      </w:pPr>
      <w:r w:rsidRPr="004D6C0A">
        <w:rPr>
          <w:rFonts w:asciiTheme="minorEastAsia" w:eastAsiaTheme="minorEastAsia" w:hAnsiTheme="minorEastAsia"/>
          <w:bCs/>
          <w:sz w:val="48"/>
          <w:szCs w:val="48"/>
        </w:rPr>
        <w:t>（污染影响类）</w:t>
      </w:r>
    </w:p>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spacing w:line="360" w:lineRule="auto"/>
        <w:rPr>
          <w:rFonts w:asciiTheme="minorEastAsia" w:eastAsiaTheme="minorEastAsia" w:hAnsiTheme="minorEastAsia"/>
          <w:sz w:val="24"/>
          <w:szCs w:val="24"/>
        </w:rPr>
      </w:pPr>
    </w:p>
    <w:p w:rsidR="006A1F0F" w:rsidRPr="004D6C0A" w:rsidRDefault="00B52085">
      <w:pPr>
        <w:adjustRightInd w:val="0"/>
        <w:snapToGrid w:val="0"/>
        <w:spacing w:line="288" w:lineRule="auto"/>
        <w:jc w:val="left"/>
        <w:rPr>
          <w:rFonts w:asciiTheme="minorEastAsia" w:eastAsiaTheme="minorEastAsia" w:hAnsiTheme="minorEastAsia"/>
          <w:sz w:val="36"/>
          <w:szCs w:val="36"/>
        </w:rPr>
      </w:pPr>
      <w:r w:rsidRPr="004D6C0A">
        <w:rPr>
          <w:rFonts w:asciiTheme="minorEastAsia" w:eastAsiaTheme="minorEastAsia" w:hAnsiTheme="minorEastAsia"/>
          <w:sz w:val="36"/>
          <w:szCs w:val="36"/>
        </w:rPr>
        <w:t xml:space="preserve">项目名称： </w:t>
      </w:r>
      <w:r w:rsidR="0095728E" w:rsidRPr="004D6C0A">
        <w:rPr>
          <w:rFonts w:asciiTheme="minorEastAsia" w:eastAsiaTheme="minorEastAsia" w:hAnsiTheme="minorEastAsia"/>
          <w:sz w:val="36"/>
          <w:szCs w:val="36"/>
        </w:rPr>
        <w:t>白山市固体废弃物综合利用项目</w:t>
      </w:r>
      <w:r w:rsidRPr="004D6C0A">
        <w:rPr>
          <w:rFonts w:asciiTheme="minorEastAsia" w:eastAsiaTheme="minorEastAsia" w:hAnsiTheme="minorEastAsia"/>
          <w:sz w:val="36"/>
          <w:szCs w:val="36"/>
        </w:rPr>
        <w:t xml:space="preserve">                                 </w:t>
      </w:r>
    </w:p>
    <w:p w:rsidR="006A1F0F" w:rsidRPr="004D6C0A" w:rsidRDefault="00B52085">
      <w:pPr>
        <w:adjustRightInd w:val="0"/>
        <w:snapToGrid w:val="0"/>
        <w:spacing w:line="288" w:lineRule="auto"/>
        <w:jc w:val="left"/>
        <w:rPr>
          <w:rFonts w:asciiTheme="minorEastAsia" w:eastAsiaTheme="minorEastAsia" w:hAnsiTheme="minorEastAsia"/>
          <w:sz w:val="36"/>
          <w:szCs w:val="36"/>
        </w:rPr>
      </w:pPr>
      <w:r w:rsidRPr="004D6C0A">
        <w:rPr>
          <w:rFonts w:asciiTheme="minorEastAsia" w:eastAsiaTheme="minorEastAsia" w:hAnsiTheme="minorEastAsia"/>
          <w:sz w:val="36"/>
          <w:szCs w:val="36"/>
        </w:rPr>
        <w:t>建设单位（盖章）：</w:t>
      </w:r>
      <w:r w:rsidR="0095728E" w:rsidRPr="004D6C0A">
        <w:rPr>
          <w:rFonts w:asciiTheme="minorEastAsia" w:eastAsiaTheme="minorEastAsia" w:hAnsiTheme="minorEastAsia"/>
          <w:sz w:val="36"/>
          <w:szCs w:val="36"/>
        </w:rPr>
        <w:t>白山市祥城建设投资有限公司</w:t>
      </w:r>
      <w:r w:rsidRPr="004D6C0A">
        <w:rPr>
          <w:rFonts w:asciiTheme="minorEastAsia" w:eastAsiaTheme="minorEastAsia" w:hAnsiTheme="minorEastAsia"/>
          <w:sz w:val="36"/>
          <w:szCs w:val="36"/>
        </w:rPr>
        <w:t xml:space="preserve">                                         </w:t>
      </w:r>
    </w:p>
    <w:p w:rsidR="006A1F0F" w:rsidRPr="004D6C0A" w:rsidRDefault="00B52085">
      <w:pPr>
        <w:adjustRightInd w:val="0"/>
        <w:snapToGrid w:val="0"/>
        <w:spacing w:line="288" w:lineRule="auto"/>
        <w:rPr>
          <w:rFonts w:asciiTheme="minorEastAsia" w:eastAsiaTheme="minorEastAsia" w:hAnsiTheme="minorEastAsia"/>
          <w:sz w:val="36"/>
          <w:szCs w:val="36"/>
        </w:rPr>
      </w:pPr>
      <w:r w:rsidRPr="004D6C0A">
        <w:rPr>
          <w:rFonts w:asciiTheme="minorEastAsia" w:eastAsiaTheme="minorEastAsia" w:hAnsiTheme="minorEastAsia"/>
          <w:sz w:val="36"/>
          <w:szCs w:val="36"/>
        </w:rPr>
        <w:t>编制日期： 二O二</w:t>
      </w:r>
      <w:r w:rsidR="0095728E" w:rsidRPr="004D6C0A">
        <w:rPr>
          <w:rFonts w:asciiTheme="minorEastAsia" w:eastAsiaTheme="minorEastAsia" w:hAnsiTheme="minorEastAsia" w:hint="eastAsia"/>
          <w:sz w:val="36"/>
          <w:szCs w:val="36"/>
        </w:rPr>
        <w:t>六</w:t>
      </w:r>
      <w:r w:rsidRPr="004D6C0A">
        <w:rPr>
          <w:rFonts w:asciiTheme="minorEastAsia" w:eastAsiaTheme="minorEastAsia" w:hAnsiTheme="minorEastAsia"/>
          <w:sz w:val="36"/>
          <w:szCs w:val="36"/>
        </w:rPr>
        <w:t>年</w:t>
      </w:r>
      <w:r w:rsidR="00E649E7">
        <w:rPr>
          <w:rFonts w:asciiTheme="minorEastAsia" w:eastAsiaTheme="minorEastAsia" w:hAnsiTheme="minorEastAsia" w:hint="eastAsia"/>
          <w:sz w:val="36"/>
          <w:szCs w:val="36"/>
        </w:rPr>
        <w:t>四</w:t>
      </w:r>
      <w:r w:rsidRPr="004D6C0A">
        <w:rPr>
          <w:rFonts w:asciiTheme="minorEastAsia" w:eastAsiaTheme="minorEastAsia" w:hAnsiTheme="minorEastAsia"/>
          <w:sz w:val="36"/>
          <w:szCs w:val="36"/>
        </w:rPr>
        <w:t xml:space="preserve">月                      </w:t>
      </w:r>
    </w:p>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spacing w:line="360" w:lineRule="auto"/>
        <w:rPr>
          <w:rFonts w:asciiTheme="minorEastAsia" w:eastAsiaTheme="minorEastAsia" w:hAnsiTheme="minorEastAsia"/>
          <w:sz w:val="24"/>
          <w:szCs w:val="24"/>
        </w:rPr>
      </w:pPr>
    </w:p>
    <w:p w:rsidR="006A1F0F" w:rsidRPr="004D6C0A" w:rsidRDefault="00B52085">
      <w:pPr>
        <w:spacing w:line="360" w:lineRule="auto"/>
        <w:jc w:val="center"/>
        <w:rPr>
          <w:rFonts w:asciiTheme="minorEastAsia" w:eastAsiaTheme="minorEastAsia" w:hAnsiTheme="minorEastAsia"/>
          <w:sz w:val="24"/>
          <w:szCs w:val="24"/>
        </w:rPr>
      </w:pPr>
      <w:bookmarkStart w:id="1" w:name="_Toc4870"/>
      <w:r w:rsidRPr="004D6C0A">
        <w:rPr>
          <w:rFonts w:asciiTheme="minorEastAsia" w:eastAsiaTheme="minorEastAsia" w:hAnsiTheme="minorEastAsia"/>
          <w:sz w:val="36"/>
          <w:szCs w:val="36"/>
        </w:rPr>
        <w:t>中华人民共和国生态环境部制</w:t>
      </w:r>
      <w:bookmarkEnd w:id="1"/>
    </w:p>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pStyle w:val="1"/>
        <w:keepLines w:val="0"/>
        <w:spacing w:before="0" w:after="0" w:line="240" w:lineRule="auto"/>
        <w:ind w:firstLineChars="49" w:firstLine="148"/>
        <w:jc w:val="center"/>
        <w:rPr>
          <w:rFonts w:asciiTheme="minorEastAsia" w:eastAsiaTheme="minorEastAsia" w:hAnsiTheme="minorEastAsia"/>
          <w:snapToGrid w:val="0"/>
          <w:sz w:val="30"/>
          <w:szCs w:val="30"/>
        </w:rPr>
        <w:sectPr w:rsidR="006A1F0F" w:rsidRPr="004D6C0A">
          <w:pgSz w:w="11906" w:h="16838"/>
          <w:pgMar w:top="1701" w:right="1701" w:bottom="1701" w:left="1701" w:header="851" w:footer="992" w:gutter="0"/>
          <w:cols w:space="425"/>
          <w:docGrid w:type="lines" w:linePitch="312"/>
        </w:sectPr>
      </w:pPr>
    </w:p>
    <w:p w:rsidR="006A1F0F" w:rsidRPr="004D6C0A" w:rsidRDefault="00B52085">
      <w:pPr>
        <w:pStyle w:val="1"/>
        <w:keepLines w:val="0"/>
        <w:spacing w:before="0" w:after="0" w:line="240" w:lineRule="auto"/>
        <w:ind w:firstLineChars="49" w:firstLine="148"/>
        <w:jc w:val="center"/>
        <w:rPr>
          <w:rFonts w:asciiTheme="minorEastAsia" w:eastAsiaTheme="minorEastAsia" w:hAnsiTheme="minorEastAsia"/>
          <w:bCs w:val="0"/>
          <w:kern w:val="2"/>
          <w:sz w:val="30"/>
          <w:szCs w:val="20"/>
        </w:rPr>
      </w:pPr>
      <w:bookmarkStart w:id="2" w:name="_Toc18346"/>
      <w:r w:rsidRPr="004D6C0A">
        <w:rPr>
          <w:rFonts w:asciiTheme="minorEastAsia" w:eastAsiaTheme="minorEastAsia" w:hAnsiTheme="minorEastAsia"/>
          <w:snapToGrid w:val="0"/>
          <w:sz w:val="30"/>
          <w:szCs w:val="30"/>
        </w:rPr>
        <w:lastRenderedPageBreak/>
        <w:t>一、建设项目基本情况</w:t>
      </w:r>
      <w:bookmarkEnd w:id="2"/>
    </w:p>
    <w:tbl>
      <w:tblPr>
        <w:tblStyle w:val="ae"/>
        <w:tblW w:w="4998" w:type="pct"/>
        <w:tblLook w:val="04A0"/>
      </w:tblPr>
      <w:tblGrid>
        <w:gridCol w:w="2035"/>
        <w:gridCol w:w="1987"/>
        <w:gridCol w:w="1850"/>
        <w:gridCol w:w="2845"/>
      </w:tblGrid>
      <w:tr w:rsidR="006A1F0F" w:rsidRPr="004D6C0A">
        <w:trPr>
          <w:trHeight w:val="90"/>
        </w:trPr>
        <w:tc>
          <w:tcPr>
            <w:tcW w:w="1167"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建设项目名称</w:t>
            </w:r>
          </w:p>
        </w:tc>
        <w:tc>
          <w:tcPr>
            <w:tcW w:w="3832" w:type="pct"/>
            <w:gridSpan w:val="3"/>
            <w:vAlign w:val="center"/>
          </w:tcPr>
          <w:p w:rsidR="006A1F0F" w:rsidRPr="004D6C0A" w:rsidRDefault="0095728E">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白山市固体废弃物综合利用项目</w:t>
            </w:r>
          </w:p>
        </w:tc>
      </w:tr>
      <w:tr w:rsidR="006A1F0F" w:rsidRPr="004D6C0A">
        <w:tc>
          <w:tcPr>
            <w:tcW w:w="1167"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项目代码</w:t>
            </w:r>
          </w:p>
        </w:tc>
        <w:tc>
          <w:tcPr>
            <w:tcW w:w="3832" w:type="pct"/>
            <w:gridSpan w:val="3"/>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无</w:t>
            </w:r>
          </w:p>
        </w:tc>
      </w:tr>
      <w:tr w:rsidR="006A1F0F" w:rsidRPr="004D6C0A">
        <w:tc>
          <w:tcPr>
            <w:tcW w:w="1167"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建设单位联系人</w:t>
            </w:r>
          </w:p>
        </w:tc>
        <w:tc>
          <w:tcPr>
            <w:tcW w:w="1140" w:type="pct"/>
            <w:vAlign w:val="center"/>
          </w:tcPr>
          <w:p w:rsidR="006A1F0F" w:rsidRPr="004D6C0A" w:rsidRDefault="009F3CC6">
            <w:pPr>
              <w:jc w:val="center"/>
              <w:rPr>
                <w:rFonts w:asciiTheme="minorEastAsia" w:eastAsiaTheme="minorEastAsia" w:hAnsiTheme="minorEastAsia"/>
                <w:sz w:val="24"/>
                <w:szCs w:val="24"/>
              </w:rPr>
            </w:pPr>
            <w:r w:rsidRPr="009F3CC6">
              <w:rPr>
                <w:rFonts w:asciiTheme="minorEastAsia" w:eastAsiaTheme="minorEastAsia" w:hAnsiTheme="minorEastAsia" w:hint="eastAsia"/>
                <w:sz w:val="24"/>
                <w:szCs w:val="24"/>
              </w:rPr>
              <w:t>赵立娜</w:t>
            </w:r>
          </w:p>
        </w:tc>
        <w:tc>
          <w:tcPr>
            <w:tcW w:w="1061"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联系方式</w:t>
            </w:r>
          </w:p>
        </w:tc>
        <w:tc>
          <w:tcPr>
            <w:tcW w:w="1630" w:type="pct"/>
            <w:vAlign w:val="center"/>
          </w:tcPr>
          <w:p w:rsidR="006A1F0F" w:rsidRPr="004D6C0A" w:rsidRDefault="009F3CC6">
            <w:pPr>
              <w:jc w:val="center"/>
              <w:rPr>
                <w:rFonts w:asciiTheme="minorEastAsia" w:eastAsiaTheme="minorEastAsia" w:hAnsiTheme="minorEastAsia"/>
                <w:sz w:val="24"/>
                <w:szCs w:val="24"/>
              </w:rPr>
            </w:pPr>
            <w:r w:rsidRPr="009F3CC6">
              <w:rPr>
                <w:rFonts w:asciiTheme="minorEastAsia" w:eastAsiaTheme="minorEastAsia" w:hAnsiTheme="minorEastAsia"/>
                <w:sz w:val="24"/>
                <w:szCs w:val="24"/>
              </w:rPr>
              <w:t>17304391112</w:t>
            </w:r>
          </w:p>
        </w:tc>
      </w:tr>
      <w:tr w:rsidR="006A1F0F" w:rsidRPr="004D6C0A">
        <w:tc>
          <w:tcPr>
            <w:tcW w:w="1167"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建设地点</w:t>
            </w:r>
          </w:p>
        </w:tc>
        <w:tc>
          <w:tcPr>
            <w:tcW w:w="3832" w:type="pct"/>
            <w:gridSpan w:val="3"/>
            <w:vAlign w:val="center"/>
          </w:tcPr>
          <w:p w:rsidR="006A1F0F" w:rsidRPr="004D6C0A" w:rsidRDefault="007D0975">
            <w:pPr>
              <w:jc w:val="center"/>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白山市浑江区六道江镇香磨村</w:t>
            </w:r>
          </w:p>
        </w:tc>
      </w:tr>
      <w:tr w:rsidR="006A1F0F" w:rsidRPr="004D6C0A">
        <w:tc>
          <w:tcPr>
            <w:tcW w:w="1167"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地理坐标</w:t>
            </w:r>
          </w:p>
        </w:tc>
        <w:tc>
          <w:tcPr>
            <w:tcW w:w="3832" w:type="pct"/>
            <w:gridSpan w:val="3"/>
            <w:vAlign w:val="center"/>
          </w:tcPr>
          <w:p w:rsidR="006A1F0F" w:rsidRPr="004D6C0A" w:rsidRDefault="00B52085" w:rsidP="0095728E">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12</w:t>
            </w:r>
            <w:r w:rsidR="0095728E" w:rsidRPr="004D6C0A">
              <w:rPr>
                <w:rFonts w:asciiTheme="minorEastAsia" w:eastAsiaTheme="minorEastAsia" w:hAnsiTheme="minorEastAsia" w:hint="eastAsia"/>
                <w:sz w:val="24"/>
                <w:szCs w:val="24"/>
              </w:rPr>
              <w:t>6</w:t>
            </w:r>
            <w:r w:rsidRPr="004D6C0A">
              <w:rPr>
                <w:rFonts w:asciiTheme="minorEastAsia" w:eastAsiaTheme="minorEastAsia" w:hAnsiTheme="minorEastAsia"/>
                <w:sz w:val="24"/>
                <w:szCs w:val="24"/>
              </w:rPr>
              <w:t>度</w:t>
            </w:r>
            <w:r w:rsidR="0095728E" w:rsidRPr="004D6C0A">
              <w:rPr>
                <w:rFonts w:asciiTheme="minorEastAsia" w:eastAsiaTheme="minorEastAsia" w:hAnsiTheme="minorEastAsia" w:hint="eastAsia"/>
                <w:sz w:val="24"/>
                <w:szCs w:val="24"/>
              </w:rPr>
              <w:t>17</w:t>
            </w:r>
            <w:r w:rsidRPr="004D6C0A">
              <w:rPr>
                <w:rFonts w:asciiTheme="minorEastAsia" w:eastAsiaTheme="minorEastAsia" w:hAnsiTheme="minorEastAsia"/>
                <w:sz w:val="24"/>
                <w:szCs w:val="24"/>
              </w:rPr>
              <w:t>分</w:t>
            </w:r>
            <w:r w:rsidR="0095728E" w:rsidRPr="004D6C0A">
              <w:rPr>
                <w:rFonts w:asciiTheme="minorEastAsia" w:eastAsiaTheme="minorEastAsia" w:hAnsiTheme="minorEastAsia" w:hint="eastAsia"/>
                <w:sz w:val="24"/>
                <w:szCs w:val="24"/>
              </w:rPr>
              <w:t>3.309</w:t>
            </w:r>
            <w:r w:rsidRPr="004D6C0A">
              <w:rPr>
                <w:rFonts w:asciiTheme="minorEastAsia" w:eastAsiaTheme="minorEastAsia" w:hAnsiTheme="minorEastAsia"/>
                <w:sz w:val="24"/>
                <w:szCs w:val="24"/>
              </w:rPr>
              <w:t>秒，4</w:t>
            </w:r>
            <w:r w:rsidR="0095728E" w:rsidRPr="004D6C0A">
              <w:rPr>
                <w:rFonts w:asciiTheme="minorEastAsia" w:eastAsiaTheme="minorEastAsia" w:hAnsiTheme="minorEastAsia" w:hint="eastAsia"/>
                <w:sz w:val="24"/>
                <w:szCs w:val="24"/>
              </w:rPr>
              <w:t>1</w:t>
            </w:r>
            <w:r w:rsidRPr="004D6C0A">
              <w:rPr>
                <w:rFonts w:asciiTheme="minorEastAsia" w:eastAsiaTheme="minorEastAsia" w:hAnsiTheme="minorEastAsia"/>
                <w:sz w:val="24"/>
                <w:szCs w:val="24"/>
              </w:rPr>
              <w:t>度</w:t>
            </w:r>
            <w:r w:rsidR="0095728E" w:rsidRPr="004D6C0A">
              <w:rPr>
                <w:rFonts w:asciiTheme="minorEastAsia" w:eastAsiaTheme="minorEastAsia" w:hAnsiTheme="minorEastAsia" w:hint="eastAsia"/>
                <w:sz w:val="24"/>
                <w:szCs w:val="24"/>
              </w:rPr>
              <w:t>53</w:t>
            </w:r>
            <w:r w:rsidRPr="004D6C0A">
              <w:rPr>
                <w:rFonts w:asciiTheme="minorEastAsia" w:eastAsiaTheme="minorEastAsia" w:hAnsiTheme="minorEastAsia"/>
                <w:sz w:val="24"/>
                <w:szCs w:val="24"/>
              </w:rPr>
              <w:t>分</w:t>
            </w:r>
            <w:r w:rsidR="0095728E" w:rsidRPr="004D6C0A">
              <w:rPr>
                <w:rFonts w:asciiTheme="minorEastAsia" w:eastAsiaTheme="minorEastAsia" w:hAnsiTheme="minorEastAsia" w:hint="eastAsia"/>
                <w:sz w:val="24"/>
                <w:szCs w:val="24"/>
              </w:rPr>
              <w:t>13.471</w:t>
            </w:r>
            <w:r w:rsidRPr="004D6C0A">
              <w:rPr>
                <w:rFonts w:asciiTheme="minorEastAsia" w:eastAsiaTheme="minorEastAsia" w:hAnsiTheme="minorEastAsia"/>
                <w:sz w:val="24"/>
                <w:szCs w:val="24"/>
              </w:rPr>
              <w:t>秒</w:t>
            </w:r>
          </w:p>
        </w:tc>
      </w:tr>
      <w:tr w:rsidR="006A1F0F" w:rsidRPr="004D6C0A">
        <w:tc>
          <w:tcPr>
            <w:tcW w:w="1167"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国民经济</w:t>
            </w:r>
          </w:p>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行业类别</w:t>
            </w:r>
          </w:p>
        </w:tc>
        <w:tc>
          <w:tcPr>
            <w:tcW w:w="1140"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N7723</w:t>
            </w:r>
          </w:p>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固体废物治理</w:t>
            </w:r>
            <w:r w:rsidR="0095728E" w:rsidRPr="004D6C0A">
              <w:rPr>
                <w:rFonts w:asciiTheme="minorEastAsia" w:eastAsiaTheme="minorEastAsia" w:hAnsiTheme="minorEastAsia"/>
                <w:sz w:val="24"/>
                <w:szCs w:val="24"/>
              </w:rPr>
              <w:t>；C3021水泥制品制造；C3039其他建筑材料制造</w:t>
            </w:r>
          </w:p>
        </w:tc>
        <w:tc>
          <w:tcPr>
            <w:tcW w:w="1061"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建设项目</w:t>
            </w:r>
          </w:p>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行业类别</w:t>
            </w:r>
          </w:p>
        </w:tc>
        <w:tc>
          <w:tcPr>
            <w:tcW w:w="1630" w:type="pct"/>
            <w:vAlign w:val="center"/>
          </w:tcPr>
          <w:p w:rsidR="006A1F0F" w:rsidRPr="004D6C0A" w:rsidRDefault="00B52085" w:rsidP="001B50ED">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四十七、生态保护和环境</w:t>
            </w:r>
            <w:proofErr w:type="gramStart"/>
            <w:r w:rsidRPr="004D6C0A">
              <w:rPr>
                <w:rFonts w:asciiTheme="minorEastAsia" w:eastAsiaTheme="minorEastAsia" w:hAnsiTheme="minorEastAsia"/>
                <w:sz w:val="24"/>
                <w:szCs w:val="24"/>
              </w:rPr>
              <w:t>治理业</w:t>
            </w:r>
            <w:proofErr w:type="gramEnd"/>
            <w:r w:rsidR="001B50ED">
              <w:rPr>
                <w:rFonts w:asciiTheme="minorEastAsia" w:eastAsiaTheme="minorEastAsia" w:hAnsiTheme="minorEastAsia" w:hint="eastAsia"/>
                <w:sz w:val="24"/>
                <w:szCs w:val="24"/>
              </w:rPr>
              <w:t>-</w:t>
            </w:r>
            <w:r w:rsidRPr="004D6C0A">
              <w:rPr>
                <w:rFonts w:asciiTheme="minorEastAsia" w:eastAsiaTheme="minorEastAsia" w:hAnsiTheme="minorEastAsia"/>
                <w:sz w:val="24"/>
                <w:szCs w:val="24"/>
              </w:rPr>
              <w:t>103、一般工业固体废物（含污水处理污泥）、建筑施工废弃物处置及综合利用</w:t>
            </w:r>
            <w:r w:rsidR="001B50ED">
              <w:rPr>
                <w:rFonts w:asciiTheme="minorEastAsia" w:eastAsiaTheme="minorEastAsia" w:hAnsiTheme="minorEastAsia" w:hint="eastAsia"/>
                <w:sz w:val="24"/>
                <w:szCs w:val="24"/>
              </w:rPr>
              <w:t>-</w:t>
            </w:r>
            <w:r w:rsidRPr="004D6C0A">
              <w:rPr>
                <w:rFonts w:asciiTheme="minorEastAsia" w:eastAsiaTheme="minorEastAsia" w:hAnsiTheme="minorEastAsia"/>
                <w:sz w:val="24"/>
                <w:szCs w:val="24"/>
              </w:rPr>
              <w:t>其他</w:t>
            </w:r>
            <w:r w:rsidR="0095728E" w:rsidRPr="004D6C0A">
              <w:rPr>
                <w:rFonts w:asciiTheme="minorEastAsia" w:eastAsiaTheme="minorEastAsia" w:hAnsiTheme="minorEastAsia"/>
                <w:sz w:val="24"/>
                <w:szCs w:val="24"/>
              </w:rPr>
              <w:t>；二十七、非金属矿物制品业30  55石膏、水泥制品及类似制品制造302商品混凝土；</w:t>
            </w:r>
            <w:proofErr w:type="gramStart"/>
            <w:r w:rsidR="0095728E" w:rsidRPr="004D6C0A">
              <w:rPr>
                <w:rFonts w:asciiTheme="minorEastAsia" w:eastAsiaTheme="minorEastAsia" w:hAnsiTheme="minorEastAsia"/>
                <w:sz w:val="24"/>
                <w:szCs w:val="24"/>
              </w:rPr>
              <w:t>砼</w:t>
            </w:r>
            <w:proofErr w:type="gramEnd"/>
            <w:r w:rsidR="0095728E" w:rsidRPr="004D6C0A">
              <w:rPr>
                <w:rFonts w:asciiTheme="minorEastAsia" w:eastAsiaTheme="minorEastAsia" w:hAnsiTheme="minorEastAsia"/>
                <w:sz w:val="24"/>
                <w:szCs w:val="24"/>
              </w:rPr>
              <w:t>结构构件制造；水泥制品制造；56、砖瓦、石材等建筑材料制造</w:t>
            </w:r>
          </w:p>
        </w:tc>
      </w:tr>
      <w:tr w:rsidR="006A1F0F" w:rsidRPr="004D6C0A">
        <w:trPr>
          <w:trHeight w:val="90"/>
        </w:trPr>
        <w:tc>
          <w:tcPr>
            <w:tcW w:w="1167"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建设性质</w:t>
            </w:r>
          </w:p>
        </w:tc>
        <w:tc>
          <w:tcPr>
            <w:tcW w:w="1140" w:type="pct"/>
            <w:vAlign w:val="center"/>
          </w:tcPr>
          <w:p w:rsidR="006A1F0F" w:rsidRPr="004D6C0A" w:rsidRDefault="00B52085">
            <w:pPr>
              <w:spacing w:line="300" w:lineRule="exact"/>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sym w:font="Wingdings 2" w:char="0052"/>
            </w:r>
            <w:r w:rsidRPr="004D6C0A">
              <w:rPr>
                <w:rFonts w:asciiTheme="minorEastAsia" w:eastAsiaTheme="minorEastAsia" w:hAnsiTheme="minorEastAsia"/>
                <w:sz w:val="24"/>
                <w:szCs w:val="24"/>
              </w:rPr>
              <w:t>新建（迁建）</w:t>
            </w:r>
          </w:p>
          <w:p w:rsidR="006A1F0F" w:rsidRPr="004D6C0A" w:rsidRDefault="00B52085">
            <w:pPr>
              <w:spacing w:line="300" w:lineRule="exact"/>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sym w:font="Wingdings 2" w:char="00A3"/>
            </w:r>
            <w:r w:rsidRPr="004D6C0A">
              <w:rPr>
                <w:rFonts w:asciiTheme="minorEastAsia" w:eastAsiaTheme="minorEastAsia" w:hAnsiTheme="minorEastAsia"/>
                <w:sz w:val="24"/>
                <w:szCs w:val="24"/>
              </w:rPr>
              <w:t>改建</w:t>
            </w:r>
          </w:p>
          <w:p w:rsidR="006A1F0F" w:rsidRPr="004D6C0A" w:rsidRDefault="00B52085">
            <w:pPr>
              <w:spacing w:line="300" w:lineRule="exact"/>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sym w:font="Wingdings 2" w:char="00A3"/>
            </w:r>
            <w:r w:rsidRPr="004D6C0A">
              <w:rPr>
                <w:rFonts w:asciiTheme="minorEastAsia" w:eastAsiaTheme="minorEastAsia" w:hAnsiTheme="minorEastAsia"/>
                <w:sz w:val="24"/>
                <w:szCs w:val="24"/>
              </w:rPr>
              <w:t>扩建</w:t>
            </w:r>
          </w:p>
          <w:p w:rsidR="006A1F0F" w:rsidRPr="004D6C0A" w:rsidRDefault="00B52085">
            <w:pPr>
              <w:spacing w:line="300" w:lineRule="exact"/>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sym w:font="Wingdings 2" w:char="00A3"/>
            </w:r>
            <w:r w:rsidRPr="004D6C0A">
              <w:rPr>
                <w:rFonts w:asciiTheme="minorEastAsia" w:eastAsiaTheme="minorEastAsia" w:hAnsiTheme="minorEastAsia"/>
                <w:sz w:val="24"/>
                <w:szCs w:val="24"/>
              </w:rPr>
              <w:t>技术改造</w:t>
            </w:r>
          </w:p>
        </w:tc>
        <w:tc>
          <w:tcPr>
            <w:tcW w:w="1061"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建设项目</w:t>
            </w:r>
          </w:p>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申报情形</w:t>
            </w:r>
          </w:p>
        </w:tc>
        <w:tc>
          <w:tcPr>
            <w:tcW w:w="1630" w:type="pct"/>
            <w:vAlign w:val="center"/>
          </w:tcPr>
          <w:p w:rsidR="006A1F0F" w:rsidRPr="004D6C0A" w:rsidRDefault="00B52085">
            <w:pPr>
              <w:spacing w:line="300" w:lineRule="exact"/>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sym w:font="Wingdings 2" w:char="0052"/>
            </w:r>
            <w:r w:rsidRPr="004D6C0A">
              <w:rPr>
                <w:rFonts w:asciiTheme="minorEastAsia" w:eastAsiaTheme="minorEastAsia" w:hAnsiTheme="minorEastAsia"/>
                <w:sz w:val="24"/>
                <w:szCs w:val="24"/>
              </w:rPr>
              <w:t>首次申报项目</w:t>
            </w:r>
          </w:p>
          <w:p w:rsidR="006A1F0F" w:rsidRPr="004D6C0A" w:rsidRDefault="00B52085">
            <w:pPr>
              <w:spacing w:line="300" w:lineRule="exact"/>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sym w:font="Wingdings 2" w:char="00A3"/>
            </w:r>
            <w:r w:rsidRPr="004D6C0A">
              <w:rPr>
                <w:rFonts w:asciiTheme="minorEastAsia" w:eastAsiaTheme="minorEastAsia" w:hAnsiTheme="minorEastAsia"/>
                <w:sz w:val="24"/>
                <w:szCs w:val="24"/>
              </w:rPr>
              <w:t>不予批准后再次申报项目</w:t>
            </w:r>
          </w:p>
          <w:p w:rsidR="006A1F0F" w:rsidRPr="004D6C0A" w:rsidRDefault="00B52085">
            <w:pPr>
              <w:spacing w:line="300" w:lineRule="exact"/>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sym w:font="Wingdings 2" w:char="00A3"/>
            </w:r>
            <w:r w:rsidRPr="004D6C0A">
              <w:rPr>
                <w:rFonts w:asciiTheme="minorEastAsia" w:eastAsiaTheme="minorEastAsia" w:hAnsiTheme="minorEastAsia"/>
                <w:sz w:val="24"/>
                <w:szCs w:val="24"/>
              </w:rPr>
              <w:t>超五年重新审核项目</w:t>
            </w:r>
          </w:p>
          <w:p w:rsidR="006A1F0F" w:rsidRPr="004D6C0A" w:rsidRDefault="00B52085">
            <w:pPr>
              <w:spacing w:line="300" w:lineRule="exact"/>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sym w:font="Wingdings 2" w:char="00A3"/>
            </w:r>
            <w:r w:rsidRPr="004D6C0A">
              <w:rPr>
                <w:rFonts w:asciiTheme="minorEastAsia" w:eastAsiaTheme="minorEastAsia" w:hAnsiTheme="minorEastAsia"/>
                <w:sz w:val="24"/>
                <w:szCs w:val="24"/>
              </w:rPr>
              <w:t>重大变动重新报批项目</w:t>
            </w:r>
          </w:p>
        </w:tc>
      </w:tr>
      <w:tr w:rsidR="006A1F0F" w:rsidRPr="004D6C0A">
        <w:tc>
          <w:tcPr>
            <w:tcW w:w="1167"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项目审批（核准/</w:t>
            </w:r>
          </w:p>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备案）部门（选填）</w:t>
            </w:r>
          </w:p>
        </w:tc>
        <w:tc>
          <w:tcPr>
            <w:tcW w:w="1140"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无</w:t>
            </w:r>
          </w:p>
        </w:tc>
        <w:tc>
          <w:tcPr>
            <w:tcW w:w="1061"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项目审批（核准/</w:t>
            </w:r>
          </w:p>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备案）文号（选填）</w:t>
            </w:r>
          </w:p>
        </w:tc>
        <w:tc>
          <w:tcPr>
            <w:tcW w:w="1630"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无</w:t>
            </w:r>
          </w:p>
        </w:tc>
      </w:tr>
      <w:tr w:rsidR="006A1F0F" w:rsidRPr="004D6C0A">
        <w:tc>
          <w:tcPr>
            <w:tcW w:w="1167"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总投资（万元）</w:t>
            </w:r>
          </w:p>
        </w:tc>
        <w:tc>
          <w:tcPr>
            <w:tcW w:w="1140" w:type="pct"/>
            <w:vAlign w:val="center"/>
          </w:tcPr>
          <w:p w:rsidR="006A1F0F" w:rsidRPr="004D6C0A" w:rsidRDefault="009933EB">
            <w:pPr>
              <w:jc w:val="center"/>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48025</w:t>
            </w:r>
          </w:p>
        </w:tc>
        <w:tc>
          <w:tcPr>
            <w:tcW w:w="1061"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环保投资（万元）</w:t>
            </w:r>
          </w:p>
        </w:tc>
        <w:tc>
          <w:tcPr>
            <w:tcW w:w="1630" w:type="pct"/>
            <w:vAlign w:val="center"/>
          </w:tcPr>
          <w:p w:rsidR="006A1F0F" w:rsidRPr="004D6C0A" w:rsidRDefault="000938E1">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152</w:t>
            </w:r>
          </w:p>
        </w:tc>
      </w:tr>
      <w:tr w:rsidR="006A1F0F" w:rsidRPr="004D6C0A">
        <w:tc>
          <w:tcPr>
            <w:tcW w:w="1167"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环保投资占比（%）</w:t>
            </w:r>
          </w:p>
        </w:tc>
        <w:tc>
          <w:tcPr>
            <w:tcW w:w="1140" w:type="pct"/>
            <w:vAlign w:val="center"/>
          </w:tcPr>
          <w:p w:rsidR="006A1F0F" w:rsidRPr="004D6C0A" w:rsidRDefault="000938E1">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0.3165</w:t>
            </w:r>
          </w:p>
        </w:tc>
        <w:tc>
          <w:tcPr>
            <w:tcW w:w="1061"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施工工期</w:t>
            </w:r>
          </w:p>
        </w:tc>
        <w:tc>
          <w:tcPr>
            <w:tcW w:w="1630" w:type="pct"/>
            <w:vAlign w:val="center"/>
          </w:tcPr>
          <w:p w:rsidR="006A1F0F" w:rsidRPr="004D6C0A" w:rsidRDefault="009933EB">
            <w:pPr>
              <w:jc w:val="center"/>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19</w:t>
            </w:r>
            <w:r w:rsidR="00B52085" w:rsidRPr="004D6C0A">
              <w:rPr>
                <w:rFonts w:asciiTheme="minorEastAsia" w:eastAsiaTheme="minorEastAsia" w:hAnsiTheme="minorEastAsia"/>
                <w:sz w:val="24"/>
                <w:szCs w:val="24"/>
              </w:rPr>
              <w:t>个月</w:t>
            </w:r>
          </w:p>
        </w:tc>
      </w:tr>
      <w:tr w:rsidR="006A1F0F" w:rsidRPr="004D6C0A">
        <w:tc>
          <w:tcPr>
            <w:tcW w:w="1167"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是否开工建设</w:t>
            </w:r>
          </w:p>
        </w:tc>
        <w:tc>
          <w:tcPr>
            <w:tcW w:w="1140" w:type="pct"/>
            <w:vAlign w:val="center"/>
          </w:tcPr>
          <w:p w:rsidR="006A1F0F" w:rsidRPr="004D6C0A" w:rsidRDefault="00B52085">
            <w:pPr>
              <w:spacing w:line="300" w:lineRule="exact"/>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sym w:font="Wingdings 2" w:char="0052"/>
            </w:r>
            <w:proofErr w:type="gramStart"/>
            <w:r w:rsidRPr="004D6C0A">
              <w:rPr>
                <w:rFonts w:asciiTheme="minorEastAsia" w:eastAsiaTheme="minorEastAsia" w:hAnsiTheme="minorEastAsia"/>
                <w:sz w:val="24"/>
                <w:szCs w:val="24"/>
              </w:rPr>
              <w:t>否</w:t>
            </w:r>
            <w:proofErr w:type="gramEnd"/>
          </w:p>
          <w:p w:rsidR="006A1F0F" w:rsidRPr="004D6C0A" w:rsidRDefault="00B52085">
            <w:pPr>
              <w:spacing w:line="300" w:lineRule="exact"/>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sym w:font="Wingdings 2" w:char="00A3"/>
            </w:r>
            <w:r w:rsidRPr="004D6C0A">
              <w:rPr>
                <w:rFonts w:asciiTheme="minorEastAsia" w:eastAsiaTheme="minorEastAsia" w:hAnsiTheme="minorEastAsia"/>
                <w:sz w:val="24"/>
                <w:szCs w:val="24"/>
              </w:rPr>
              <w:t xml:space="preserve">是：           </w:t>
            </w:r>
          </w:p>
        </w:tc>
        <w:tc>
          <w:tcPr>
            <w:tcW w:w="1061" w:type="pct"/>
            <w:vAlign w:val="center"/>
          </w:tcPr>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用地（用海）</w:t>
            </w:r>
          </w:p>
          <w:p w:rsidR="006A1F0F" w:rsidRPr="004D6C0A" w:rsidRDefault="00B52085">
            <w:pPr>
              <w:jc w:val="center"/>
              <w:rPr>
                <w:rFonts w:asciiTheme="minorEastAsia" w:eastAsiaTheme="minorEastAsia" w:hAnsiTheme="minorEastAsia"/>
                <w:sz w:val="24"/>
                <w:szCs w:val="24"/>
              </w:rPr>
            </w:pPr>
            <w:r w:rsidRPr="004D6C0A">
              <w:rPr>
                <w:rFonts w:asciiTheme="minorEastAsia" w:eastAsiaTheme="minorEastAsia" w:hAnsiTheme="minorEastAsia"/>
                <w:sz w:val="24"/>
                <w:szCs w:val="24"/>
              </w:rPr>
              <w:t>面积（m</w:t>
            </w:r>
            <w:r w:rsidRPr="004D6C0A">
              <w:rPr>
                <w:rFonts w:asciiTheme="minorEastAsia" w:eastAsiaTheme="minorEastAsia" w:hAnsiTheme="minorEastAsia"/>
                <w:sz w:val="24"/>
                <w:szCs w:val="24"/>
                <w:vertAlign w:val="superscript"/>
              </w:rPr>
              <w:t>2</w:t>
            </w:r>
            <w:r w:rsidRPr="004D6C0A">
              <w:rPr>
                <w:rFonts w:asciiTheme="minorEastAsia" w:eastAsiaTheme="minorEastAsia" w:hAnsiTheme="minorEastAsia"/>
                <w:sz w:val="24"/>
                <w:szCs w:val="24"/>
              </w:rPr>
              <w:t>）</w:t>
            </w:r>
          </w:p>
        </w:tc>
        <w:tc>
          <w:tcPr>
            <w:tcW w:w="1630" w:type="pct"/>
            <w:vAlign w:val="center"/>
          </w:tcPr>
          <w:p w:rsidR="006A1F0F" w:rsidRPr="004D6C0A" w:rsidRDefault="002F613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83674.01</w:t>
            </w:r>
          </w:p>
        </w:tc>
      </w:tr>
      <w:tr w:rsidR="006A1F0F" w:rsidRPr="004D6C0A">
        <w:trPr>
          <w:trHeight w:val="90"/>
        </w:trPr>
        <w:tc>
          <w:tcPr>
            <w:tcW w:w="5000" w:type="pct"/>
            <w:gridSpan w:val="4"/>
            <w:vAlign w:val="center"/>
          </w:tcPr>
          <w:p w:rsidR="006A1F0F" w:rsidRPr="004D6C0A" w:rsidRDefault="00B52085">
            <w:pPr>
              <w:jc w:val="left"/>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专项评价设置情况</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无</w:t>
            </w:r>
          </w:p>
        </w:tc>
      </w:tr>
      <w:tr w:rsidR="006A1F0F" w:rsidRPr="004D6C0A">
        <w:trPr>
          <w:trHeight w:val="863"/>
        </w:trPr>
        <w:tc>
          <w:tcPr>
            <w:tcW w:w="5000" w:type="pct"/>
            <w:gridSpan w:val="4"/>
            <w:vAlign w:val="center"/>
          </w:tcPr>
          <w:p w:rsidR="006A1F0F" w:rsidRPr="004D6C0A" w:rsidRDefault="00B52085">
            <w:pPr>
              <w:jc w:val="left"/>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规划情况</w:t>
            </w:r>
          </w:p>
          <w:p w:rsidR="006A1F0F" w:rsidRPr="004D6C0A" w:rsidRDefault="00EC7D5E" w:rsidP="00EC7D5E">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本项目位于白山市浑江区六道江镇香磨村，选址属吉林浑江经济开发区（原白山浑江经济开发区于2022年12月经吉林省人民政府批准晋升为省级开发区，更名为吉林浑江经济开发区），但不在《白山浑江经济开发区控制性详细规划（2020-2030年）》的规划范围内，本次参考规划进行符合性分析</w:t>
            </w:r>
            <w:r w:rsidR="00B52085" w:rsidRPr="004D6C0A">
              <w:rPr>
                <w:rFonts w:asciiTheme="minorEastAsia" w:eastAsiaTheme="minorEastAsia" w:hAnsiTheme="minorEastAsia"/>
                <w:sz w:val="24"/>
                <w:szCs w:val="24"/>
              </w:rPr>
              <w:t>。</w:t>
            </w:r>
          </w:p>
          <w:p w:rsidR="00EC7D5E" w:rsidRPr="004D6C0A" w:rsidRDefault="00EC7D5E" w:rsidP="00EC7D5E">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lastRenderedPageBreak/>
              <w:t>规划名称：《白山浑江经济开发区控制性详细规划（2020-2030年）》</w:t>
            </w:r>
          </w:p>
          <w:p w:rsidR="00EC7D5E" w:rsidRPr="004D6C0A" w:rsidRDefault="00EC7D5E" w:rsidP="00EC7D5E">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审批机关：无</w:t>
            </w:r>
          </w:p>
          <w:p w:rsidR="00EC7D5E" w:rsidRPr="004D6C0A" w:rsidRDefault="00EC7D5E" w:rsidP="00EC7D5E">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审批文件名称及文号：无</w:t>
            </w:r>
          </w:p>
        </w:tc>
      </w:tr>
      <w:tr w:rsidR="006A1F0F" w:rsidRPr="004D6C0A">
        <w:trPr>
          <w:trHeight w:val="863"/>
        </w:trPr>
        <w:tc>
          <w:tcPr>
            <w:tcW w:w="5000" w:type="pct"/>
            <w:gridSpan w:val="4"/>
            <w:vAlign w:val="center"/>
          </w:tcPr>
          <w:p w:rsidR="006A1F0F" w:rsidRPr="004D6C0A" w:rsidRDefault="00B52085">
            <w:pPr>
              <w:jc w:val="left"/>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lastRenderedPageBreak/>
              <w:t>规划环境影响评价情况</w:t>
            </w:r>
          </w:p>
          <w:p w:rsidR="00EC7D5E" w:rsidRPr="004D6C0A" w:rsidRDefault="00EC7D5E" w:rsidP="00EC7D5E">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规划环境影响评价文件名称：《白山浑江经济开发区控制性详细规划（2020-2030年）环境影响报告书》</w:t>
            </w:r>
          </w:p>
          <w:p w:rsidR="00EC7D5E" w:rsidRPr="004D6C0A" w:rsidRDefault="00EC7D5E" w:rsidP="00EC7D5E">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召集审查机关：吉林省生态环境厅</w:t>
            </w:r>
          </w:p>
          <w:p w:rsidR="006A1F0F" w:rsidRPr="004D6C0A" w:rsidRDefault="00EC7D5E" w:rsidP="00EC7D5E">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审查文件名称及文号：吉林省生态环境厅关于对《白山浑江经济开发区控制性详细规划（2020-2030年）环境影响报告书》的审查意见（吉环环评字〔2021〕28号）</w:t>
            </w:r>
            <w:r w:rsidR="00B52085" w:rsidRPr="004D6C0A">
              <w:rPr>
                <w:rFonts w:asciiTheme="minorEastAsia" w:eastAsiaTheme="minorEastAsia" w:hAnsiTheme="minorEastAsia"/>
                <w:sz w:val="24"/>
                <w:szCs w:val="24"/>
              </w:rPr>
              <w:t>。</w:t>
            </w:r>
          </w:p>
        </w:tc>
      </w:tr>
      <w:tr w:rsidR="006A1F0F" w:rsidRPr="004D6C0A">
        <w:trPr>
          <w:trHeight w:val="863"/>
        </w:trPr>
        <w:tc>
          <w:tcPr>
            <w:tcW w:w="5000" w:type="pct"/>
            <w:gridSpan w:val="4"/>
            <w:vAlign w:val="center"/>
          </w:tcPr>
          <w:p w:rsidR="006A1F0F" w:rsidRPr="004D6C0A" w:rsidRDefault="00B52085">
            <w:pPr>
              <w:jc w:val="left"/>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规划及规划环境影响评价符合性分析</w:t>
            </w:r>
          </w:p>
          <w:p w:rsidR="00863591" w:rsidRPr="00863591" w:rsidRDefault="00863591" w:rsidP="00863591">
            <w:pPr>
              <w:spacing w:line="360" w:lineRule="auto"/>
              <w:ind w:firstLineChars="200" w:firstLine="480"/>
              <w:jc w:val="left"/>
              <w:rPr>
                <w:rFonts w:asciiTheme="minorEastAsia" w:eastAsiaTheme="minorEastAsia" w:hAnsiTheme="minorEastAsia"/>
                <w:sz w:val="24"/>
                <w:szCs w:val="24"/>
                <w:u w:val="single"/>
              </w:rPr>
            </w:pPr>
            <w:r w:rsidRPr="00863591">
              <w:rPr>
                <w:rFonts w:asciiTheme="minorEastAsia" w:eastAsiaTheme="minorEastAsia" w:hAnsiTheme="minorEastAsia" w:hint="eastAsia"/>
                <w:sz w:val="24"/>
                <w:szCs w:val="24"/>
                <w:u w:val="single"/>
              </w:rPr>
              <w:t>本项目位于白山市浑江区六道江</w:t>
            </w:r>
            <w:proofErr w:type="gramStart"/>
            <w:r w:rsidRPr="00863591">
              <w:rPr>
                <w:rFonts w:asciiTheme="minorEastAsia" w:eastAsiaTheme="minorEastAsia" w:hAnsiTheme="minorEastAsia" w:hint="eastAsia"/>
                <w:sz w:val="24"/>
                <w:szCs w:val="24"/>
                <w:u w:val="single"/>
              </w:rPr>
              <w:t>镇香磨</w:t>
            </w:r>
            <w:proofErr w:type="gramEnd"/>
            <w:r w:rsidRPr="00863591">
              <w:rPr>
                <w:rFonts w:asciiTheme="minorEastAsia" w:eastAsiaTheme="minorEastAsia" w:hAnsiTheme="minorEastAsia" w:hint="eastAsia"/>
                <w:sz w:val="24"/>
                <w:szCs w:val="24"/>
                <w:u w:val="single"/>
              </w:rPr>
              <w:t>村，对照吉林浑江经济开发区规划四至范围，项目地块处于开发区</w:t>
            </w:r>
            <w:r w:rsidRPr="00863591">
              <w:rPr>
                <w:rFonts w:ascii="MS Mincho" w:eastAsia="MS Mincho" w:hAnsi="MS Mincho" w:cs="MS Mincho" w:hint="eastAsia"/>
                <w:sz w:val="24"/>
                <w:szCs w:val="24"/>
                <w:u w:val="single"/>
              </w:rPr>
              <w:t>‌</w:t>
            </w:r>
            <w:r w:rsidRPr="00863591">
              <w:rPr>
                <w:rFonts w:ascii="宋体" w:hAnsi="宋体" w:cs="宋体" w:hint="eastAsia"/>
                <w:sz w:val="24"/>
                <w:szCs w:val="24"/>
                <w:u w:val="single"/>
              </w:rPr>
              <w:t>片区</w:t>
            </w:r>
            <w:proofErr w:type="gramStart"/>
            <w:r w:rsidRPr="00863591">
              <w:rPr>
                <w:rFonts w:ascii="宋体" w:hAnsi="宋体" w:cs="宋体" w:hint="eastAsia"/>
                <w:sz w:val="24"/>
                <w:szCs w:val="24"/>
                <w:u w:val="single"/>
              </w:rPr>
              <w:t>一</w:t>
            </w:r>
            <w:proofErr w:type="gramEnd"/>
            <w:r w:rsidRPr="00863591">
              <w:rPr>
                <w:rFonts w:ascii="宋体" w:hAnsi="宋体" w:cs="宋体" w:hint="eastAsia"/>
                <w:sz w:val="24"/>
                <w:szCs w:val="24"/>
                <w:u w:val="single"/>
              </w:rPr>
              <w:t>东侧衔接区域</w:t>
            </w:r>
            <w:r w:rsidRPr="00863591">
              <w:rPr>
                <w:rFonts w:ascii="MS Mincho" w:eastAsia="MS Mincho" w:hAnsi="MS Mincho" w:cs="MS Mincho" w:hint="eastAsia"/>
                <w:sz w:val="24"/>
                <w:szCs w:val="24"/>
                <w:u w:val="single"/>
              </w:rPr>
              <w:t>‌</w:t>
            </w:r>
            <w:r w:rsidRPr="00863591">
              <w:rPr>
                <w:rFonts w:ascii="宋体" w:hAnsi="宋体" w:cs="宋体" w:hint="eastAsia"/>
                <w:sz w:val="24"/>
                <w:szCs w:val="24"/>
                <w:u w:val="single"/>
              </w:rPr>
              <w:t>。开发区片区</w:t>
            </w:r>
            <w:proofErr w:type="gramStart"/>
            <w:r w:rsidRPr="00863591">
              <w:rPr>
                <w:rFonts w:ascii="宋体" w:hAnsi="宋体" w:cs="宋体" w:hint="eastAsia"/>
                <w:sz w:val="24"/>
                <w:szCs w:val="24"/>
                <w:u w:val="single"/>
              </w:rPr>
              <w:t>一</w:t>
            </w:r>
            <w:proofErr w:type="gramEnd"/>
            <w:r w:rsidRPr="00863591">
              <w:rPr>
                <w:rFonts w:asciiTheme="minorEastAsia" w:eastAsiaTheme="minorEastAsia" w:hAnsiTheme="minorEastAsia" w:hint="eastAsia"/>
                <w:sz w:val="24"/>
                <w:szCs w:val="24"/>
                <w:u w:val="single"/>
              </w:rPr>
              <w:t>位于六道江湖下村，四至范围为</w:t>
            </w:r>
            <w:proofErr w:type="gramStart"/>
            <w:r w:rsidRPr="00863591">
              <w:rPr>
                <w:rFonts w:asciiTheme="minorEastAsia" w:eastAsiaTheme="minorEastAsia" w:hAnsiTheme="minorEastAsia" w:hint="eastAsia"/>
                <w:sz w:val="24"/>
                <w:szCs w:val="24"/>
                <w:u w:val="single"/>
              </w:rPr>
              <w:t>东至香磨村</w:t>
            </w:r>
            <w:proofErr w:type="gramEnd"/>
            <w:r w:rsidRPr="00863591">
              <w:rPr>
                <w:rFonts w:asciiTheme="minorEastAsia" w:eastAsiaTheme="minorEastAsia" w:hAnsiTheme="minorEastAsia" w:hint="eastAsia"/>
                <w:sz w:val="24"/>
                <w:szCs w:val="24"/>
                <w:u w:val="single"/>
              </w:rPr>
              <w:t>西界、西至旱沟村东界、南至江沿村北界、北至太平村南界，本项目地块紧邻片区</w:t>
            </w:r>
            <w:proofErr w:type="gramStart"/>
            <w:r w:rsidRPr="00863591">
              <w:rPr>
                <w:rFonts w:asciiTheme="minorEastAsia" w:eastAsiaTheme="minorEastAsia" w:hAnsiTheme="minorEastAsia" w:hint="eastAsia"/>
                <w:sz w:val="24"/>
                <w:szCs w:val="24"/>
                <w:u w:val="single"/>
              </w:rPr>
              <w:t>一</w:t>
            </w:r>
            <w:proofErr w:type="gramEnd"/>
            <w:r w:rsidRPr="00863591">
              <w:rPr>
                <w:rFonts w:asciiTheme="minorEastAsia" w:eastAsiaTheme="minorEastAsia" w:hAnsiTheme="minorEastAsia" w:hint="eastAsia"/>
                <w:sz w:val="24"/>
                <w:szCs w:val="24"/>
                <w:u w:val="single"/>
              </w:rPr>
              <w:t>东边界，属于开发区规划辐射带动的产业协同区域，与开发区空间布局高度契合，可依托开发区基础设施与产业配套实现协同发展。</w:t>
            </w:r>
          </w:p>
          <w:p w:rsidR="00EC7D5E" w:rsidRPr="004D6C0A" w:rsidRDefault="00EC7D5E" w:rsidP="00EC7D5E">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1、产业发展规划符合性</w:t>
            </w:r>
          </w:p>
          <w:p w:rsidR="00591E13" w:rsidRDefault="00591E13" w:rsidP="00EC7D5E">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根据《白山浑江经济开发区控制性详细规划（2020-2030年）环境影响报告书》及其审查意见，本区域形成“一区四园”空间格局，“一区”是指白山市经济开发区，“四园”分别指</w:t>
            </w:r>
            <w:r w:rsidRPr="00591E13">
              <w:rPr>
                <w:rFonts w:asciiTheme="minorEastAsia" w:eastAsiaTheme="minorEastAsia" w:hAnsiTheme="minorEastAsia" w:hint="eastAsia"/>
                <w:sz w:val="24"/>
                <w:szCs w:val="24"/>
              </w:rPr>
              <w:t>金属镁新材料园区</w:t>
            </w:r>
            <w:r w:rsidRPr="004D6C0A">
              <w:rPr>
                <w:rFonts w:asciiTheme="minorEastAsia" w:eastAsiaTheme="minorEastAsia" w:hAnsiTheme="minorEastAsia" w:hint="eastAsia"/>
                <w:sz w:val="24"/>
                <w:szCs w:val="24"/>
              </w:rPr>
              <w:t>（</w:t>
            </w:r>
            <w:r w:rsidR="00D53255">
              <w:rPr>
                <w:rFonts w:asciiTheme="minorEastAsia" w:eastAsiaTheme="minorEastAsia" w:hAnsiTheme="minorEastAsia" w:hint="eastAsia"/>
                <w:sz w:val="24"/>
                <w:szCs w:val="24"/>
              </w:rPr>
              <w:t>发展方向为</w:t>
            </w:r>
            <w:r w:rsidR="00D53255" w:rsidRPr="00D53255">
              <w:rPr>
                <w:rFonts w:asciiTheme="minorEastAsia" w:eastAsiaTheme="minorEastAsia" w:hAnsiTheme="minorEastAsia" w:hint="eastAsia"/>
                <w:sz w:val="24"/>
                <w:szCs w:val="24"/>
              </w:rPr>
              <w:t>金属镁新材料制造产业向医药化工产业转型</w:t>
            </w:r>
            <w:r w:rsidR="00D53255">
              <w:rPr>
                <w:rFonts w:asciiTheme="minorEastAsia" w:eastAsiaTheme="minorEastAsia" w:hAnsiTheme="minorEastAsia" w:hint="eastAsia"/>
                <w:sz w:val="24"/>
                <w:szCs w:val="24"/>
              </w:rPr>
              <w:t>，</w:t>
            </w:r>
            <w:r w:rsidR="00D53255" w:rsidRPr="00D53255">
              <w:rPr>
                <w:rFonts w:asciiTheme="minorEastAsia" w:eastAsiaTheme="minorEastAsia" w:hAnsiTheme="minorEastAsia" w:hint="eastAsia"/>
                <w:sz w:val="24"/>
                <w:szCs w:val="24"/>
              </w:rPr>
              <w:t>包括:</w:t>
            </w:r>
            <w:r w:rsidR="00D53255">
              <w:rPr>
                <w:rFonts w:asciiTheme="minorEastAsia" w:eastAsiaTheme="minorEastAsia" w:hAnsiTheme="minorEastAsia" w:hint="eastAsia"/>
                <w:sz w:val="24"/>
                <w:szCs w:val="24"/>
              </w:rPr>
              <w:t>中成药、化学原料药及医药中间体研发生产等</w:t>
            </w:r>
            <w:r w:rsidRPr="004D6C0A">
              <w:rPr>
                <w:rFonts w:asciiTheme="minorEastAsia" w:eastAsiaTheme="minorEastAsia" w:hAnsiTheme="minorEastAsia" w:hint="eastAsia"/>
                <w:sz w:val="24"/>
                <w:szCs w:val="24"/>
              </w:rPr>
              <w:t>）</w:t>
            </w:r>
            <w:r w:rsidRPr="00591E13">
              <w:rPr>
                <w:rFonts w:asciiTheme="minorEastAsia" w:eastAsiaTheme="minorEastAsia" w:hAnsiTheme="minorEastAsia" w:hint="eastAsia"/>
                <w:sz w:val="24"/>
                <w:szCs w:val="24"/>
              </w:rPr>
              <w:t>，新型建材产业园区</w:t>
            </w:r>
            <w:r w:rsidR="00D53255" w:rsidRPr="004D6C0A">
              <w:rPr>
                <w:rFonts w:asciiTheme="minorEastAsia" w:eastAsiaTheme="minorEastAsia" w:hAnsiTheme="minorEastAsia" w:hint="eastAsia"/>
                <w:sz w:val="24"/>
                <w:szCs w:val="24"/>
              </w:rPr>
              <w:t>（</w:t>
            </w:r>
            <w:r w:rsidR="00D53255">
              <w:rPr>
                <w:rFonts w:asciiTheme="minorEastAsia" w:eastAsiaTheme="minorEastAsia" w:hAnsiTheme="minorEastAsia" w:hint="eastAsia"/>
                <w:sz w:val="24"/>
                <w:szCs w:val="24"/>
              </w:rPr>
              <w:t>发展方行为建筑材料制造、水泥制品、废石、矿渣综合利用</w:t>
            </w:r>
            <w:r w:rsidR="00D53255" w:rsidRPr="004D6C0A">
              <w:rPr>
                <w:rFonts w:asciiTheme="minorEastAsia" w:eastAsiaTheme="minorEastAsia" w:hAnsiTheme="minorEastAsia" w:hint="eastAsia"/>
                <w:sz w:val="24"/>
                <w:szCs w:val="24"/>
              </w:rPr>
              <w:t>）</w:t>
            </w:r>
            <w:r w:rsidRPr="00591E13">
              <w:rPr>
                <w:rFonts w:asciiTheme="minorEastAsia" w:eastAsiaTheme="minorEastAsia" w:hAnsiTheme="minorEastAsia" w:hint="eastAsia"/>
                <w:sz w:val="24"/>
                <w:szCs w:val="24"/>
              </w:rPr>
              <w:t>，物流产业示范园区</w:t>
            </w:r>
            <w:r w:rsidR="00D53255" w:rsidRPr="004D6C0A">
              <w:rPr>
                <w:rFonts w:asciiTheme="minorEastAsia" w:eastAsiaTheme="minorEastAsia" w:hAnsiTheme="minorEastAsia" w:hint="eastAsia"/>
                <w:sz w:val="24"/>
                <w:szCs w:val="24"/>
              </w:rPr>
              <w:t>（</w:t>
            </w:r>
            <w:r w:rsidR="00D53255">
              <w:rPr>
                <w:rFonts w:asciiTheme="minorEastAsia" w:eastAsiaTheme="minorEastAsia" w:hAnsiTheme="minorEastAsia" w:hint="eastAsia"/>
                <w:sz w:val="24"/>
                <w:szCs w:val="24"/>
              </w:rPr>
              <w:t>发展方向以餐饮物流为主</w:t>
            </w:r>
            <w:r w:rsidR="00D53255" w:rsidRPr="004D6C0A">
              <w:rPr>
                <w:rFonts w:asciiTheme="minorEastAsia" w:eastAsiaTheme="minorEastAsia" w:hAnsiTheme="minorEastAsia" w:hint="eastAsia"/>
                <w:sz w:val="24"/>
                <w:szCs w:val="24"/>
              </w:rPr>
              <w:t>）</w:t>
            </w:r>
            <w:r w:rsidRPr="00591E13">
              <w:rPr>
                <w:rFonts w:asciiTheme="minorEastAsia" w:eastAsiaTheme="minorEastAsia" w:hAnsiTheme="minorEastAsia" w:hint="eastAsia"/>
                <w:sz w:val="24"/>
                <w:szCs w:val="24"/>
              </w:rPr>
              <w:t>，煤化工循环经济园区</w:t>
            </w:r>
            <w:r w:rsidR="00D53255">
              <w:rPr>
                <w:rFonts w:asciiTheme="minorEastAsia" w:eastAsiaTheme="minorEastAsia" w:hAnsiTheme="minorEastAsia" w:hint="eastAsia"/>
                <w:sz w:val="24"/>
                <w:szCs w:val="24"/>
              </w:rPr>
              <w:t>（发展方向为焦炭制造、洗煤、煤化工下游产品制造、煤制天然气、煤制油、煤制烯烃等</w:t>
            </w:r>
            <w:r w:rsidR="00D53255" w:rsidRPr="004D6C0A">
              <w:rPr>
                <w:rFonts w:asciiTheme="minorEastAsia" w:eastAsiaTheme="minorEastAsia" w:hAnsiTheme="minorEastAsia" w:hint="eastAsia"/>
                <w:sz w:val="24"/>
                <w:szCs w:val="24"/>
              </w:rPr>
              <w:t>）</w:t>
            </w:r>
            <w:r w:rsidRPr="00591E13">
              <w:rPr>
                <w:rFonts w:asciiTheme="minorEastAsia" w:eastAsiaTheme="minorEastAsia" w:hAnsiTheme="minorEastAsia" w:hint="eastAsia"/>
                <w:sz w:val="24"/>
                <w:szCs w:val="24"/>
              </w:rPr>
              <w:t>。</w:t>
            </w:r>
          </w:p>
          <w:p w:rsidR="00EC7D5E" w:rsidRPr="004D6C0A" w:rsidRDefault="00EC7D5E" w:rsidP="00EC7D5E">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截至目前本项目拟建区域暂无产业布局规划，目前规划正在编制中。</w:t>
            </w:r>
          </w:p>
          <w:p w:rsidR="006A1F0F" w:rsidRPr="004D6C0A" w:rsidRDefault="00EC7D5E" w:rsidP="00EC7D5E">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本项目不属于开发区规划范围内“金属镁新材料园区，新型建材产业园区，物流产业示范园区，煤化工循环经济园区”四个功</w:t>
            </w:r>
            <w:r w:rsidR="001D6BDB">
              <w:rPr>
                <w:rFonts w:asciiTheme="minorEastAsia" w:eastAsiaTheme="minorEastAsia" w:hAnsiTheme="minorEastAsia" w:hint="eastAsia"/>
                <w:sz w:val="24"/>
                <w:szCs w:val="24"/>
              </w:rPr>
              <w:t>能分区。项目属于“非金属矿物制品业”、“生态保护和环境治理业”</w:t>
            </w:r>
            <w:r w:rsidRPr="004D6C0A">
              <w:rPr>
                <w:rFonts w:asciiTheme="minorEastAsia" w:eastAsiaTheme="minorEastAsia" w:hAnsiTheme="minorEastAsia" w:hint="eastAsia"/>
                <w:sz w:val="24"/>
                <w:szCs w:val="24"/>
              </w:rPr>
              <w:t>，</w:t>
            </w:r>
            <w:r w:rsidR="001D6BDB" w:rsidRPr="004D6C0A">
              <w:rPr>
                <w:rFonts w:asciiTheme="minorEastAsia" w:eastAsiaTheme="minorEastAsia" w:hAnsiTheme="minorEastAsia" w:hint="eastAsia"/>
                <w:sz w:val="24"/>
                <w:szCs w:val="24"/>
              </w:rPr>
              <w:t>本项目位于吉林浑江经济开发区内，</w:t>
            </w:r>
            <w:proofErr w:type="gramStart"/>
            <w:r w:rsidR="001D6BDB" w:rsidRPr="004D6C0A">
              <w:rPr>
                <w:rFonts w:asciiTheme="minorEastAsia" w:eastAsiaTheme="minorEastAsia" w:hAnsiTheme="minorEastAsia" w:hint="eastAsia"/>
                <w:sz w:val="24"/>
                <w:szCs w:val="24"/>
              </w:rPr>
              <w:lastRenderedPageBreak/>
              <w:t>不</w:t>
            </w:r>
            <w:proofErr w:type="gramEnd"/>
            <w:r w:rsidR="001D6BDB" w:rsidRPr="004D6C0A">
              <w:rPr>
                <w:rFonts w:asciiTheme="minorEastAsia" w:eastAsiaTheme="minorEastAsia" w:hAnsiTheme="minorEastAsia" w:hint="eastAsia"/>
                <w:sz w:val="24"/>
                <w:szCs w:val="24"/>
              </w:rPr>
              <w:t>位于已有</w:t>
            </w:r>
            <w:proofErr w:type="gramStart"/>
            <w:r w:rsidR="001D6BDB" w:rsidRPr="004D6C0A">
              <w:rPr>
                <w:rFonts w:asciiTheme="minorEastAsia" w:eastAsiaTheme="minorEastAsia" w:hAnsiTheme="minorEastAsia" w:hint="eastAsia"/>
                <w:sz w:val="24"/>
                <w:szCs w:val="24"/>
              </w:rPr>
              <w:t>控规范围</w:t>
            </w:r>
            <w:proofErr w:type="gramEnd"/>
            <w:r w:rsidR="001D6BDB" w:rsidRPr="004D6C0A">
              <w:rPr>
                <w:rFonts w:asciiTheme="minorEastAsia" w:eastAsiaTheme="minorEastAsia" w:hAnsiTheme="minorEastAsia" w:hint="eastAsia"/>
                <w:sz w:val="24"/>
                <w:szCs w:val="24"/>
              </w:rPr>
              <w:t>内</w:t>
            </w:r>
            <w:r w:rsidR="001D6BDB">
              <w:rPr>
                <w:rFonts w:asciiTheme="minorEastAsia" w:eastAsiaTheme="minorEastAsia" w:hAnsiTheme="minorEastAsia" w:hint="eastAsia"/>
                <w:sz w:val="24"/>
                <w:szCs w:val="24"/>
              </w:rPr>
              <w:t>，但</w:t>
            </w:r>
            <w:r w:rsidR="001D6BDB" w:rsidRPr="004D6C0A">
              <w:rPr>
                <w:rFonts w:asciiTheme="minorEastAsia" w:eastAsiaTheme="minorEastAsia" w:hAnsiTheme="minorEastAsia" w:hint="eastAsia"/>
                <w:sz w:val="24"/>
                <w:szCs w:val="24"/>
              </w:rPr>
              <w:t>建设内容包含新型建材</w:t>
            </w:r>
            <w:r w:rsidR="001D6BDB">
              <w:rPr>
                <w:rFonts w:asciiTheme="minorEastAsia" w:eastAsiaTheme="minorEastAsia" w:hAnsiTheme="minorEastAsia" w:hint="eastAsia"/>
                <w:sz w:val="24"/>
                <w:szCs w:val="24"/>
              </w:rPr>
              <w:t>，</w:t>
            </w:r>
            <w:r w:rsidR="00D53255">
              <w:rPr>
                <w:rFonts w:asciiTheme="minorEastAsia" w:eastAsiaTheme="minorEastAsia" w:hAnsiTheme="minorEastAsia" w:hint="eastAsia"/>
                <w:sz w:val="24"/>
                <w:szCs w:val="24"/>
              </w:rPr>
              <w:t>与开发区</w:t>
            </w:r>
            <w:r w:rsidRPr="004D6C0A">
              <w:rPr>
                <w:rFonts w:asciiTheme="minorEastAsia" w:eastAsiaTheme="minorEastAsia" w:hAnsiTheme="minorEastAsia" w:hint="eastAsia"/>
                <w:sz w:val="24"/>
                <w:szCs w:val="24"/>
              </w:rPr>
              <w:t>产业方向一致。</w:t>
            </w:r>
          </w:p>
          <w:p w:rsidR="00E65D5D" w:rsidRPr="004D6C0A" w:rsidRDefault="00E65D5D" w:rsidP="00EC7D5E">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2、用地性质符合性</w:t>
            </w:r>
          </w:p>
          <w:p w:rsidR="00E65D5D" w:rsidRPr="004D6C0A" w:rsidRDefault="00E65D5D" w:rsidP="00EC7D5E">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本项目用地性质为工业用地（详见附件</w:t>
            </w:r>
            <w:r w:rsidR="00483D54">
              <w:rPr>
                <w:rFonts w:asciiTheme="minorEastAsia" w:eastAsiaTheme="minorEastAsia" w:hAnsiTheme="minorEastAsia" w:hint="eastAsia"/>
                <w:sz w:val="24"/>
                <w:szCs w:val="24"/>
              </w:rPr>
              <w:t>，</w:t>
            </w:r>
            <w:r w:rsidR="00483D54" w:rsidRPr="00483D54">
              <w:rPr>
                <w:rFonts w:asciiTheme="minorEastAsia" w:eastAsiaTheme="minorEastAsia" w:hAnsiTheme="minorEastAsia" w:hint="eastAsia"/>
                <w:sz w:val="24"/>
                <w:szCs w:val="24"/>
              </w:rPr>
              <w:t>该项目用地权利人为白山市城市发展集团有限公司，项目建设单位为：白山市祥城建设投资有限公司，该公司属于白山市城市发展集团有限公司下属二级子公司。用地权利人变更工作正在办理之中</w:t>
            </w:r>
            <w:r w:rsidRPr="004D6C0A">
              <w:rPr>
                <w:rFonts w:asciiTheme="minorEastAsia" w:eastAsiaTheme="minorEastAsia" w:hAnsiTheme="minorEastAsia" w:hint="eastAsia"/>
                <w:sz w:val="24"/>
                <w:szCs w:val="24"/>
              </w:rPr>
              <w:t>），符合用地规划及布局要求。</w:t>
            </w:r>
          </w:p>
          <w:p w:rsidR="00E65D5D" w:rsidRPr="004D6C0A" w:rsidRDefault="00E65D5D" w:rsidP="00EC7D5E">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3、公用设施依托性</w:t>
            </w:r>
          </w:p>
          <w:p w:rsidR="00E65D5D" w:rsidRPr="004D6C0A" w:rsidRDefault="00E65D5D" w:rsidP="00EC7D5E">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（1）供水规划</w:t>
            </w:r>
          </w:p>
          <w:p w:rsidR="00E65D5D" w:rsidRPr="004D6C0A" w:rsidRDefault="00E65D5D" w:rsidP="00E65D5D">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新型建材产业园区生产和生活用水依托白山市城市供水系统（上甸子水厂，设计供水规模5万m</w:t>
            </w:r>
            <w:r w:rsidRPr="004D6C0A">
              <w:rPr>
                <w:rFonts w:asciiTheme="minorEastAsia" w:eastAsiaTheme="minorEastAsia" w:hAnsiTheme="minorEastAsia" w:hint="eastAsia"/>
                <w:sz w:val="24"/>
                <w:szCs w:val="24"/>
                <w:vertAlign w:val="superscript"/>
              </w:rPr>
              <w:t>3</w:t>
            </w:r>
            <w:r w:rsidRPr="004D6C0A">
              <w:rPr>
                <w:rFonts w:asciiTheme="minorEastAsia" w:eastAsiaTheme="minorEastAsia" w:hAnsiTheme="minorEastAsia" w:hint="eastAsia"/>
                <w:sz w:val="24"/>
                <w:szCs w:val="24"/>
              </w:rPr>
              <w:t>/d，水源取自西北</w:t>
            </w:r>
            <w:proofErr w:type="gramStart"/>
            <w:r w:rsidRPr="004D6C0A">
              <w:rPr>
                <w:rFonts w:asciiTheme="minorEastAsia" w:eastAsiaTheme="minorEastAsia" w:hAnsiTheme="minorEastAsia" w:hint="eastAsia"/>
                <w:sz w:val="24"/>
                <w:szCs w:val="24"/>
              </w:rPr>
              <w:t>岔</w:t>
            </w:r>
            <w:proofErr w:type="gramEnd"/>
            <w:r w:rsidRPr="004D6C0A">
              <w:rPr>
                <w:rFonts w:asciiTheme="minorEastAsia" w:eastAsiaTheme="minorEastAsia" w:hAnsiTheme="minorEastAsia" w:hint="eastAsia"/>
                <w:sz w:val="24"/>
                <w:szCs w:val="24"/>
              </w:rPr>
              <w:t>水库）供给；煤化工循环经济园区、物流产业示范园区生活用水依托白山市城市供水系统供给，生产用水取自浑江；金属镁新材料园区规划建设的净水厂近期供水规模为0.62万m</w:t>
            </w:r>
            <w:r w:rsidRPr="004D6C0A">
              <w:rPr>
                <w:rFonts w:asciiTheme="minorEastAsia" w:eastAsiaTheme="minorEastAsia" w:hAnsiTheme="minorEastAsia" w:hint="eastAsia"/>
                <w:sz w:val="24"/>
                <w:szCs w:val="24"/>
                <w:vertAlign w:val="superscript"/>
              </w:rPr>
              <w:t>3</w:t>
            </w:r>
            <w:r w:rsidRPr="004D6C0A">
              <w:rPr>
                <w:rFonts w:asciiTheme="minorEastAsia" w:eastAsiaTheme="minorEastAsia" w:hAnsiTheme="minorEastAsia" w:hint="eastAsia"/>
                <w:sz w:val="24"/>
                <w:szCs w:val="24"/>
              </w:rPr>
              <w:t>/d，尚未明确远期供水规模，水源取自湖上水库。</w:t>
            </w:r>
          </w:p>
          <w:p w:rsidR="00E65D5D" w:rsidRPr="004D6C0A" w:rsidRDefault="00E65D5D" w:rsidP="00E65D5D">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开发区尚未实现集中供水。金属镁新材料园区规划建设的供水厂已建成，但配套的供水管网尚未建设，目前该园区 2 家企业生活用水采用自建的分散式地下水水井供给，1 家企业生产用水取自</w:t>
            </w:r>
            <w:proofErr w:type="gramStart"/>
            <w:r w:rsidRPr="004D6C0A">
              <w:rPr>
                <w:rFonts w:asciiTheme="minorEastAsia" w:eastAsiaTheme="minorEastAsia" w:hAnsiTheme="minorEastAsia" w:hint="eastAsia"/>
                <w:sz w:val="24"/>
                <w:szCs w:val="24"/>
              </w:rPr>
              <w:t>旱葱沟</w:t>
            </w:r>
            <w:proofErr w:type="gramEnd"/>
            <w:r w:rsidRPr="004D6C0A">
              <w:rPr>
                <w:rFonts w:asciiTheme="minorEastAsia" w:eastAsiaTheme="minorEastAsia" w:hAnsiTheme="minorEastAsia" w:hint="eastAsia"/>
                <w:sz w:val="24"/>
                <w:szCs w:val="24"/>
              </w:rPr>
              <w:t>河。煤化工循环经济园区吉林省东圣焦化有限公司生活用水依托白山市城市供水系统供给，生产用水取自浑江。新型建材产业园供水管网尚未建设，3 家企业无生产用水需求，生活用水采用罐车拉运，水源取自开发区北侧约 1 公里处的山泉水。物流产业示范园供水管网尚未建设，目前无运行企业。开发区内村屯生活用水采用自建的分散式地下水水井供给。</w:t>
            </w:r>
          </w:p>
          <w:p w:rsidR="00E65D5D" w:rsidRPr="004D6C0A" w:rsidRDefault="00E65D5D" w:rsidP="00E65D5D">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本项目位于吉林浑江经济开发区内，</w:t>
            </w:r>
            <w:proofErr w:type="gramStart"/>
            <w:r w:rsidRPr="004D6C0A">
              <w:rPr>
                <w:rFonts w:asciiTheme="minorEastAsia" w:eastAsiaTheme="minorEastAsia" w:hAnsiTheme="minorEastAsia" w:hint="eastAsia"/>
                <w:sz w:val="24"/>
                <w:szCs w:val="24"/>
              </w:rPr>
              <w:t>不</w:t>
            </w:r>
            <w:proofErr w:type="gramEnd"/>
            <w:r w:rsidRPr="004D6C0A">
              <w:rPr>
                <w:rFonts w:asciiTheme="minorEastAsia" w:eastAsiaTheme="minorEastAsia" w:hAnsiTheme="minorEastAsia" w:hint="eastAsia"/>
                <w:sz w:val="24"/>
                <w:szCs w:val="24"/>
              </w:rPr>
              <w:t>位于已有</w:t>
            </w:r>
            <w:proofErr w:type="gramStart"/>
            <w:r w:rsidRPr="004D6C0A">
              <w:rPr>
                <w:rFonts w:asciiTheme="minorEastAsia" w:eastAsiaTheme="minorEastAsia" w:hAnsiTheme="minorEastAsia" w:hint="eastAsia"/>
                <w:sz w:val="24"/>
                <w:szCs w:val="24"/>
              </w:rPr>
              <w:t>控规范围</w:t>
            </w:r>
            <w:proofErr w:type="gramEnd"/>
            <w:r w:rsidRPr="004D6C0A">
              <w:rPr>
                <w:rFonts w:asciiTheme="minorEastAsia" w:eastAsiaTheme="minorEastAsia" w:hAnsiTheme="minorEastAsia" w:hint="eastAsia"/>
                <w:sz w:val="24"/>
                <w:szCs w:val="24"/>
              </w:rPr>
              <w:t>内，项目</w:t>
            </w:r>
            <w:r w:rsidR="009F7ED5" w:rsidRPr="004D6C0A">
              <w:rPr>
                <w:rFonts w:asciiTheme="minorEastAsia" w:eastAsiaTheme="minorEastAsia" w:hAnsiTheme="minorEastAsia" w:hint="eastAsia"/>
                <w:sz w:val="24"/>
                <w:szCs w:val="24"/>
              </w:rPr>
              <w:t>生活用水采用桶装纯净水，生产用水</w:t>
            </w:r>
            <w:r w:rsidR="004F3D69" w:rsidRPr="004D6C0A">
              <w:rPr>
                <w:rFonts w:asciiTheme="minorEastAsia" w:eastAsiaTheme="minorEastAsia" w:hAnsiTheme="minorEastAsia" w:hint="eastAsia"/>
                <w:sz w:val="24"/>
                <w:szCs w:val="24"/>
              </w:rPr>
              <w:t>采用本项目</w:t>
            </w:r>
            <w:proofErr w:type="gramStart"/>
            <w:r w:rsidR="00631EA4" w:rsidRPr="004D6C0A">
              <w:rPr>
                <w:rFonts w:asciiTheme="minorEastAsia" w:eastAsiaTheme="minorEastAsia" w:hAnsiTheme="minorEastAsia" w:hint="eastAsia"/>
                <w:sz w:val="24"/>
                <w:szCs w:val="24"/>
              </w:rPr>
              <w:t>自打深</w:t>
            </w:r>
            <w:proofErr w:type="gramEnd"/>
            <w:r w:rsidR="00631EA4" w:rsidRPr="004D6C0A">
              <w:rPr>
                <w:rFonts w:asciiTheme="minorEastAsia" w:eastAsiaTheme="minorEastAsia" w:hAnsiTheme="minorEastAsia" w:hint="eastAsia"/>
                <w:sz w:val="24"/>
                <w:szCs w:val="24"/>
              </w:rPr>
              <w:t>水井</w:t>
            </w:r>
            <w:r w:rsidR="004F3D69" w:rsidRPr="004D6C0A">
              <w:rPr>
                <w:rFonts w:asciiTheme="minorEastAsia" w:eastAsiaTheme="minorEastAsia" w:hAnsiTheme="minorEastAsia" w:hint="eastAsia"/>
                <w:sz w:val="24"/>
                <w:szCs w:val="24"/>
              </w:rPr>
              <w:t>（项目投产前需办理取水许可证）</w:t>
            </w:r>
            <w:r w:rsidRPr="004D6C0A">
              <w:rPr>
                <w:rFonts w:asciiTheme="minorEastAsia" w:eastAsiaTheme="minorEastAsia" w:hAnsiTheme="minorEastAsia" w:hint="eastAsia"/>
                <w:sz w:val="24"/>
                <w:szCs w:val="24"/>
              </w:rPr>
              <w:t>，满足本项目用水需求。</w:t>
            </w:r>
          </w:p>
          <w:p w:rsidR="00E65D5D" w:rsidRPr="004D6C0A" w:rsidRDefault="00E65D5D" w:rsidP="00E65D5D">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（2）排水规划</w:t>
            </w:r>
          </w:p>
          <w:p w:rsidR="00E65D5D" w:rsidRPr="004D6C0A" w:rsidRDefault="00E65D5D" w:rsidP="00E65D5D">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金属镁新材料园区生产废水和生活污水拟排入区内拟建的1 座污水处理设施（设计规模0.05万m</w:t>
            </w:r>
            <w:r w:rsidRPr="004D6C0A">
              <w:rPr>
                <w:rFonts w:asciiTheme="minorEastAsia" w:eastAsiaTheme="minorEastAsia" w:hAnsiTheme="minorEastAsia" w:hint="eastAsia"/>
                <w:sz w:val="24"/>
                <w:szCs w:val="24"/>
                <w:vertAlign w:val="superscript"/>
              </w:rPr>
              <w:t>3</w:t>
            </w:r>
            <w:r w:rsidRPr="004D6C0A">
              <w:rPr>
                <w:rFonts w:asciiTheme="minorEastAsia" w:eastAsiaTheme="minorEastAsia" w:hAnsiTheme="minorEastAsia" w:hint="eastAsia"/>
                <w:sz w:val="24"/>
                <w:szCs w:val="24"/>
              </w:rPr>
              <w:t>/d，远期扩建至0.1万m</w:t>
            </w:r>
            <w:r w:rsidRPr="004D6C0A">
              <w:rPr>
                <w:rFonts w:asciiTheme="minorEastAsia" w:eastAsiaTheme="minorEastAsia" w:hAnsiTheme="minorEastAsia" w:hint="eastAsia"/>
                <w:sz w:val="24"/>
                <w:szCs w:val="24"/>
                <w:vertAlign w:val="superscript"/>
              </w:rPr>
              <w:t>3</w:t>
            </w:r>
            <w:r w:rsidRPr="004D6C0A">
              <w:rPr>
                <w:rFonts w:asciiTheme="minorEastAsia" w:eastAsiaTheme="minorEastAsia" w:hAnsiTheme="minorEastAsia" w:hint="eastAsia"/>
                <w:sz w:val="24"/>
                <w:szCs w:val="24"/>
              </w:rPr>
              <w:t>/d）处理，出水水质常规因子满足《城镇污水处理厂污染物排放标准》中一级 A 标准要求，特征污染物出水水质满足《石油化学工业污染物排放标准》中直接排放标准要求后排入浑江。煤化工循</w:t>
            </w:r>
            <w:r w:rsidRPr="004D6C0A">
              <w:rPr>
                <w:rFonts w:asciiTheme="minorEastAsia" w:eastAsiaTheme="minorEastAsia" w:hAnsiTheme="minorEastAsia" w:hint="eastAsia"/>
                <w:sz w:val="24"/>
                <w:szCs w:val="24"/>
              </w:rPr>
              <w:lastRenderedPageBreak/>
              <w:t>环经济园区、物流产业示范园和新型建材产业园区经区外现有的白山市污水处理厂（处理能力为 7万m</w:t>
            </w:r>
            <w:r w:rsidRPr="004D6C0A">
              <w:rPr>
                <w:rFonts w:asciiTheme="minorEastAsia" w:eastAsiaTheme="minorEastAsia" w:hAnsiTheme="minorEastAsia" w:hint="eastAsia"/>
                <w:sz w:val="24"/>
                <w:szCs w:val="24"/>
                <w:vertAlign w:val="superscript"/>
              </w:rPr>
              <w:t>3</w:t>
            </w:r>
            <w:r w:rsidRPr="004D6C0A">
              <w:rPr>
                <w:rFonts w:asciiTheme="minorEastAsia" w:eastAsiaTheme="minorEastAsia" w:hAnsiTheme="minorEastAsia" w:hint="eastAsia"/>
                <w:sz w:val="24"/>
                <w:szCs w:val="24"/>
              </w:rPr>
              <w:t>/d，实际处理量为5万m</w:t>
            </w:r>
            <w:r w:rsidRPr="004D6C0A">
              <w:rPr>
                <w:rFonts w:asciiTheme="minorEastAsia" w:eastAsiaTheme="minorEastAsia" w:hAnsiTheme="minorEastAsia" w:hint="eastAsia"/>
                <w:sz w:val="24"/>
                <w:szCs w:val="24"/>
                <w:vertAlign w:val="superscript"/>
              </w:rPr>
              <w:t>3</w:t>
            </w:r>
            <w:r w:rsidRPr="004D6C0A">
              <w:rPr>
                <w:rFonts w:asciiTheme="minorEastAsia" w:eastAsiaTheme="minorEastAsia" w:hAnsiTheme="minorEastAsia" w:hint="eastAsia"/>
                <w:sz w:val="24"/>
                <w:szCs w:val="24"/>
              </w:rPr>
              <w:t>/d，远期拟扩建至11万m</w:t>
            </w:r>
            <w:r w:rsidRPr="004D6C0A">
              <w:rPr>
                <w:rFonts w:asciiTheme="minorEastAsia" w:eastAsiaTheme="minorEastAsia" w:hAnsiTheme="minorEastAsia" w:hint="eastAsia"/>
                <w:sz w:val="24"/>
                <w:szCs w:val="24"/>
                <w:vertAlign w:val="superscript"/>
              </w:rPr>
              <w:t>3</w:t>
            </w:r>
            <w:r w:rsidRPr="004D6C0A">
              <w:rPr>
                <w:rFonts w:asciiTheme="minorEastAsia" w:eastAsiaTheme="minorEastAsia" w:hAnsiTheme="minorEastAsia" w:hint="eastAsia"/>
                <w:sz w:val="24"/>
                <w:szCs w:val="24"/>
              </w:rPr>
              <w:t>/d）处理，出水水质常规因子满足《城镇污水处理厂污染物排放标准》一级A标准要求后排入浑江。</w:t>
            </w:r>
          </w:p>
          <w:p w:rsidR="00E65D5D" w:rsidRPr="004D6C0A" w:rsidRDefault="00E65D5D" w:rsidP="00E65D5D">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开发区尚未实现集中排水，排水管网未建设，金属镁新材料园区规划建设的污水处理厂未建设。目前金属镁新材料园区和新型建材产业园区在产企业产生的废水主要为生活污水，均排入防渗旱厕，定期清掏用于制农肥。煤化工循环经济园区吉林省东圣焦化有限公司产生的生产废水和生活污水经企业自建的污水处理站处理，出水水质满足《炼焦化学工业污染物排放标准》（GB 16171-2012）中间接排放标准后，全部回用于熄焦工序，不外排。区内村屯产生的生活污水未经处理直接散排。</w:t>
            </w:r>
          </w:p>
          <w:p w:rsidR="00E65D5D" w:rsidRPr="004D6C0A" w:rsidRDefault="00E65D5D" w:rsidP="004F3D69">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本项目位于吉林浑江经济开发区内，</w:t>
            </w:r>
            <w:proofErr w:type="gramStart"/>
            <w:r w:rsidRPr="004D6C0A">
              <w:rPr>
                <w:rFonts w:asciiTheme="minorEastAsia" w:eastAsiaTheme="minorEastAsia" w:hAnsiTheme="minorEastAsia" w:hint="eastAsia"/>
                <w:sz w:val="24"/>
                <w:szCs w:val="24"/>
              </w:rPr>
              <w:t>不</w:t>
            </w:r>
            <w:proofErr w:type="gramEnd"/>
            <w:r w:rsidRPr="004D6C0A">
              <w:rPr>
                <w:rFonts w:asciiTheme="minorEastAsia" w:eastAsiaTheme="minorEastAsia" w:hAnsiTheme="minorEastAsia" w:hint="eastAsia"/>
                <w:sz w:val="24"/>
                <w:szCs w:val="24"/>
              </w:rPr>
              <w:t>位于已有</w:t>
            </w:r>
            <w:proofErr w:type="gramStart"/>
            <w:r w:rsidRPr="004D6C0A">
              <w:rPr>
                <w:rFonts w:asciiTheme="minorEastAsia" w:eastAsiaTheme="minorEastAsia" w:hAnsiTheme="minorEastAsia" w:hint="eastAsia"/>
                <w:sz w:val="24"/>
                <w:szCs w:val="24"/>
              </w:rPr>
              <w:t>控规范围</w:t>
            </w:r>
            <w:proofErr w:type="gramEnd"/>
            <w:r w:rsidRPr="004D6C0A">
              <w:rPr>
                <w:rFonts w:asciiTheme="minorEastAsia" w:eastAsiaTheme="minorEastAsia" w:hAnsiTheme="minorEastAsia" w:hint="eastAsia"/>
                <w:sz w:val="24"/>
                <w:szCs w:val="24"/>
              </w:rPr>
              <w:t>内，项目生活污水</w:t>
            </w:r>
            <w:r w:rsidR="00ED5C9B">
              <w:rPr>
                <w:rFonts w:asciiTheme="minorEastAsia" w:eastAsiaTheme="minorEastAsia" w:hAnsiTheme="minorEastAsia" w:hint="eastAsia"/>
                <w:sz w:val="24"/>
                <w:szCs w:val="24"/>
              </w:rPr>
              <w:t>排入防渗旱厕定期清掏做农肥</w:t>
            </w:r>
            <w:r w:rsidR="004F3D69" w:rsidRPr="004D6C0A">
              <w:rPr>
                <w:rFonts w:asciiTheme="minorEastAsia" w:eastAsiaTheme="minorEastAsia" w:hAnsiTheme="minorEastAsia" w:hint="eastAsia"/>
                <w:sz w:val="24"/>
                <w:szCs w:val="24"/>
              </w:rPr>
              <w:t>，生产废水排入沉淀池，上清液回用于生产或厂区降尘</w:t>
            </w:r>
            <w:r w:rsidRPr="004D6C0A">
              <w:rPr>
                <w:rFonts w:asciiTheme="minorEastAsia" w:eastAsiaTheme="minorEastAsia" w:hAnsiTheme="minorEastAsia" w:hint="eastAsia"/>
                <w:sz w:val="24"/>
                <w:szCs w:val="24"/>
              </w:rPr>
              <w:t>。</w:t>
            </w:r>
          </w:p>
          <w:p w:rsidR="004F3D69" w:rsidRPr="004D6C0A" w:rsidRDefault="004F3D69" w:rsidP="004F3D69">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（3）供热规划</w:t>
            </w:r>
          </w:p>
          <w:p w:rsidR="004F3D69" w:rsidRPr="004D6C0A" w:rsidRDefault="004F3D69" w:rsidP="004F3D69">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金属镁新材料园区内生产和生活</w:t>
            </w:r>
            <w:proofErr w:type="gramStart"/>
            <w:r w:rsidRPr="004D6C0A">
              <w:rPr>
                <w:rFonts w:asciiTheme="minorEastAsia" w:eastAsiaTheme="minorEastAsia" w:hAnsiTheme="minorEastAsia" w:hint="eastAsia"/>
                <w:sz w:val="24"/>
                <w:szCs w:val="24"/>
              </w:rPr>
              <w:t>用热由企业</w:t>
            </w:r>
            <w:proofErr w:type="gramEnd"/>
            <w:r w:rsidRPr="004D6C0A">
              <w:rPr>
                <w:rFonts w:asciiTheme="minorEastAsia" w:eastAsiaTheme="minorEastAsia" w:hAnsiTheme="minorEastAsia" w:hint="eastAsia"/>
                <w:sz w:val="24"/>
                <w:szCs w:val="24"/>
              </w:rPr>
              <w:t>自建天然气锅炉供给；煤化工循环经济园区、物流产业示范园区和新型建材产业园区生产和生活用热依托区外现有的白山热电有限责任公司。</w:t>
            </w:r>
          </w:p>
          <w:p w:rsidR="00631EA4" w:rsidRPr="004D6C0A" w:rsidRDefault="004F3D69" w:rsidP="004F3D69">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 xml:space="preserve">区内尚未实现集中供热。目前区内 6 </w:t>
            </w:r>
            <w:proofErr w:type="gramStart"/>
            <w:r w:rsidRPr="004D6C0A">
              <w:rPr>
                <w:rFonts w:asciiTheme="minorEastAsia" w:eastAsiaTheme="minorEastAsia" w:hAnsiTheme="minorEastAsia" w:hint="eastAsia"/>
                <w:sz w:val="24"/>
                <w:szCs w:val="24"/>
              </w:rPr>
              <w:t>家运行</w:t>
            </w:r>
            <w:proofErr w:type="gramEnd"/>
            <w:r w:rsidRPr="004D6C0A">
              <w:rPr>
                <w:rFonts w:asciiTheme="minorEastAsia" w:eastAsiaTheme="minorEastAsia" w:hAnsiTheme="minorEastAsia" w:hint="eastAsia"/>
                <w:sz w:val="24"/>
                <w:szCs w:val="24"/>
              </w:rPr>
              <w:t>企业中白山市天安金属镁矿业有限公司生产用热依托企业自建的 3 套天然气燃烧系统供给，生活用热依托1台燃气锅炉供给；中石油吉林天然气管网有限责任公司生活用热（无生产用热）依托1 台燃气锅炉供给；吉林省东圣焦化有限公司生产用热依托3 台燃气锅炉供给，生活用热依托生产余热供给；吉林华美节能环保材料有限公司和白山市鹏</w:t>
            </w:r>
            <w:proofErr w:type="gramStart"/>
            <w:r w:rsidRPr="004D6C0A">
              <w:rPr>
                <w:rFonts w:asciiTheme="minorEastAsia" w:eastAsiaTheme="minorEastAsia" w:hAnsiTheme="minorEastAsia" w:hint="eastAsia"/>
                <w:sz w:val="24"/>
                <w:szCs w:val="24"/>
              </w:rPr>
              <w:t>祥</w:t>
            </w:r>
            <w:proofErr w:type="gramEnd"/>
            <w:r w:rsidRPr="004D6C0A">
              <w:rPr>
                <w:rFonts w:asciiTheme="minorEastAsia" w:eastAsiaTheme="minorEastAsia" w:hAnsiTheme="minorEastAsia" w:hint="eastAsia"/>
                <w:sz w:val="24"/>
                <w:szCs w:val="24"/>
              </w:rPr>
              <w:t xml:space="preserve">物流有限公司生活用热（无生产用热）分别依托 1 </w:t>
            </w:r>
            <w:proofErr w:type="gramStart"/>
            <w:r w:rsidRPr="004D6C0A">
              <w:rPr>
                <w:rFonts w:asciiTheme="minorEastAsia" w:eastAsiaTheme="minorEastAsia" w:hAnsiTheme="minorEastAsia" w:hint="eastAsia"/>
                <w:sz w:val="24"/>
                <w:szCs w:val="24"/>
              </w:rPr>
              <w:t>台燃生物质</w:t>
            </w:r>
            <w:proofErr w:type="gramEnd"/>
            <w:r w:rsidRPr="004D6C0A">
              <w:rPr>
                <w:rFonts w:asciiTheme="minorEastAsia" w:eastAsiaTheme="minorEastAsia" w:hAnsiTheme="minorEastAsia" w:hint="eastAsia"/>
                <w:sz w:val="24"/>
                <w:szCs w:val="24"/>
              </w:rPr>
              <w:t xml:space="preserve">锅炉供给；吉林华亿环保科技有限公司生产用热依托 1 </w:t>
            </w:r>
            <w:proofErr w:type="gramStart"/>
            <w:r w:rsidRPr="004D6C0A">
              <w:rPr>
                <w:rFonts w:asciiTheme="minorEastAsia" w:eastAsiaTheme="minorEastAsia" w:hAnsiTheme="minorEastAsia" w:hint="eastAsia"/>
                <w:sz w:val="24"/>
                <w:szCs w:val="24"/>
              </w:rPr>
              <w:t>台燃生物质</w:t>
            </w:r>
            <w:proofErr w:type="gramEnd"/>
            <w:r w:rsidRPr="004D6C0A">
              <w:rPr>
                <w:rFonts w:asciiTheme="minorEastAsia" w:eastAsiaTheme="minorEastAsia" w:hAnsiTheme="minorEastAsia" w:hint="eastAsia"/>
                <w:sz w:val="24"/>
                <w:szCs w:val="24"/>
              </w:rPr>
              <w:t>热风炉供给，生活用热依托吉林华美节能环保材料有限公司燃生物质锅炉。开发区内村屯居民用</w:t>
            </w:r>
            <w:proofErr w:type="gramStart"/>
            <w:r w:rsidRPr="004D6C0A">
              <w:rPr>
                <w:rFonts w:asciiTheme="minorEastAsia" w:eastAsiaTheme="minorEastAsia" w:hAnsiTheme="minorEastAsia" w:hint="eastAsia"/>
                <w:sz w:val="24"/>
                <w:szCs w:val="24"/>
              </w:rPr>
              <w:t>热采用</w:t>
            </w:r>
            <w:proofErr w:type="gramEnd"/>
            <w:r w:rsidRPr="004D6C0A">
              <w:rPr>
                <w:rFonts w:asciiTheme="minorEastAsia" w:eastAsiaTheme="minorEastAsia" w:hAnsiTheme="minorEastAsia" w:hint="eastAsia"/>
                <w:sz w:val="24"/>
                <w:szCs w:val="24"/>
              </w:rPr>
              <w:t>农村土灶。</w:t>
            </w:r>
          </w:p>
          <w:p w:rsidR="004F3D69" w:rsidRPr="004D6C0A" w:rsidRDefault="004F3D69" w:rsidP="004F3D69">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本项目位于吉林浑江经济开发区内，</w:t>
            </w:r>
            <w:proofErr w:type="gramStart"/>
            <w:r w:rsidRPr="004D6C0A">
              <w:rPr>
                <w:rFonts w:asciiTheme="minorEastAsia" w:eastAsiaTheme="minorEastAsia" w:hAnsiTheme="minorEastAsia" w:hint="eastAsia"/>
                <w:sz w:val="24"/>
                <w:szCs w:val="24"/>
              </w:rPr>
              <w:t>不</w:t>
            </w:r>
            <w:proofErr w:type="gramEnd"/>
            <w:r w:rsidRPr="004D6C0A">
              <w:rPr>
                <w:rFonts w:asciiTheme="minorEastAsia" w:eastAsiaTheme="minorEastAsia" w:hAnsiTheme="minorEastAsia" w:hint="eastAsia"/>
                <w:sz w:val="24"/>
                <w:szCs w:val="24"/>
              </w:rPr>
              <w:t>位于已有</w:t>
            </w:r>
            <w:proofErr w:type="gramStart"/>
            <w:r w:rsidRPr="004D6C0A">
              <w:rPr>
                <w:rFonts w:asciiTheme="minorEastAsia" w:eastAsiaTheme="minorEastAsia" w:hAnsiTheme="minorEastAsia" w:hint="eastAsia"/>
                <w:sz w:val="24"/>
                <w:szCs w:val="24"/>
              </w:rPr>
              <w:t>控规范围</w:t>
            </w:r>
            <w:proofErr w:type="gramEnd"/>
            <w:r w:rsidRPr="004D6C0A">
              <w:rPr>
                <w:rFonts w:asciiTheme="minorEastAsia" w:eastAsiaTheme="minorEastAsia" w:hAnsiTheme="minorEastAsia" w:hint="eastAsia"/>
                <w:sz w:val="24"/>
                <w:szCs w:val="24"/>
              </w:rPr>
              <w:t>内，项目生活采暖采用</w:t>
            </w:r>
            <w:r w:rsidR="00631EA4" w:rsidRPr="004D6C0A">
              <w:rPr>
                <w:rFonts w:asciiTheme="minorEastAsia" w:eastAsiaTheme="minorEastAsia" w:hAnsiTheme="minorEastAsia" w:hint="eastAsia"/>
                <w:sz w:val="24"/>
                <w:szCs w:val="24"/>
              </w:rPr>
              <w:t>电取暖</w:t>
            </w:r>
            <w:r w:rsidRPr="004D6C0A">
              <w:rPr>
                <w:rFonts w:asciiTheme="minorEastAsia" w:eastAsiaTheme="minorEastAsia" w:hAnsiTheme="minorEastAsia" w:hint="eastAsia"/>
                <w:sz w:val="24"/>
                <w:szCs w:val="24"/>
              </w:rPr>
              <w:t>，生产用热为电加热。</w:t>
            </w:r>
          </w:p>
          <w:p w:rsidR="00631EA4" w:rsidRPr="004D6C0A" w:rsidRDefault="00631EA4" w:rsidP="00631EA4">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lastRenderedPageBreak/>
              <w:t>（4）固体废物处理规划</w:t>
            </w:r>
          </w:p>
          <w:p w:rsidR="00631EA4" w:rsidRPr="004D6C0A" w:rsidRDefault="00631EA4" w:rsidP="00631EA4">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生活垃圾集中收集，定期清运至白山市垃圾填埋场处理；一般工业固体综合利用或外售处理；危险废物委托有资质单位处理。</w:t>
            </w:r>
          </w:p>
          <w:p w:rsidR="00631EA4" w:rsidRPr="004D6C0A" w:rsidRDefault="00631EA4" w:rsidP="00631EA4">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本项目位于吉林浑江经济开发区内，</w:t>
            </w:r>
            <w:proofErr w:type="gramStart"/>
            <w:r w:rsidRPr="004D6C0A">
              <w:rPr>
                <w:rFonts w:asciiTheme="minorEastAsia" w:eastAsiaTheme="minorEastAsia" w:hAnsiTheme="minorEastAsia" w:hint="eastAsia"/>
                <w:sz w:val="24"/>
                <w:szCs w:val="24"/>
              </w:rPr>
              <w:t>不</w:t>
            </w:r>
            <w:proofErr w:type="gramEnd"/>
            <w:r w:rsidRPr="004D6C0A">
              <w:rPr>
                <w:rFonts w:asciiTheme="minorEastAsia" w:eastAsiaTheme="minorEastAsia" w:hAnsiTheme="minorEastAsia" w:hint="eastAsia"/>
                <w:sz w:val="24"/>
                <w:szCs w:val="24"/>
              </w:rPr>
              <w:t>位于已有</w:t>
            </w:r>
            <w:proofErr w:type="gramStart"/>
            <w:r w:rsidRPr="004D6C0A">
              <w:rPr>
                <w:rFonts w:asciiTheme="minorEastAsia" w:eastAsiaTheme="minorEastAsia" w:hAnsiTheme="minorEastAsia" w:hint="eastAsia"/>
                <w:sz w:val="24"/>
                <w:szCs w:val="24"/>
              </w:rPr>
              <w:t>控规范围</w:t>
            </w:r>
            <w:proofErr w:type="gramEnd"/>
            <w:r w:rsidRPr="004D6C0A">
              <w:rPr>
                <w:rFonts w:asciiTheme="minorEastAsia" w:eastAsiaTheme="minorEastAsia" w:hAnsiTheme="minorEastAsia" w:hint="eastAsia"/>
                <w:sz w:val="24"/>
                <w:szCs w:val="24"/>
              </w:rPr>
              <w:t>内，项目固体废物均有合理去向。</w:t>
            </w:r>
          </w:p>
          <w:p w:rsidR="00631EA4" w:rsidRPr="004D6C0A" w:rsidRDefault="00631EA4" w:rsidP="00631EA4">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（5）环境风险</w:t>
            </w:r>
          </w:p>
          <w:p w:rsidR="00631EA4" w:rsidRDefault="00631EA4" w:rsidP="00631EA4">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本项目位于吉林浑江经济开发区内，</w:t>
            </w:r>
            <w:proofErr w:type="gramStart"/>
            <w:r w:rsidRPr="004D6C0A">
              <w:rPr>
                <w:rFonts w:asciiTheme="minorEastAsia" w:eastAsiaTheme="minorEastAsia" w:hAnsiTheme="minorEastAsia" w:hint="eastAsia"/>
                <w:sz w:val="24"/>
                <w:szCs w:val="24"/>
              </w:rPr>
              <w:t>不</w:t>
            </w:r>
            <w:proofErr w:type="gramEnd"/>
            <w:r w:rsidRPr="004D6C0A">
              <w:rPr>
                <w:rFonts w:asciiTheme="minorEastAsia" w:eastAsiaTheme="minorEastAsia" w:hAnsiTheme="minorEastAsia" w:hint="eastAsia"/>
                <w:sz w:val="24"/>
                <w:szCs w:val="24"/>
              </w:rPr>
              <w:t>位于已有</w:t>
            </w:r>
            <w:proofErr w:type="gramStart"/>
            <w:r w:rsidRPr="004D6C0A">
              <w:rPr>
                <w:rFonts w:asciiTheme="minorEastAsia" w:eastAsiaTheme="minorEastAsia" w:hAnsiTheme="minorEastAsia" w:hint="eastAsia"/>
                <w:sz w:val="24"/>
                <w:szCs w:val="24"/>
              </w:rPr>
              <w:t>控规范围</w:t>
            </w:r>
            <w:proofErr w:type="gramEnd"/>
            <w:r w:rsidRPr="004D6C0A">
              <w:rPr>
                <w:rFonts w:asciiTheme="minorEastAsia" w:eastAsiaTheme="minorEastAsia" w:hAnsiTheme="minorEastAsia" w:hint="eastAsia"/>
                <w:sz w:val="24"/>
                <w:szCs w:val="24"/>
              </w:rPr>
              <w:t>内，目前项目所在区域未与开发区预案联动，本项目风险物质单一，风险物质量较少，待开发区规划及规划</w:t>
            </w:r>
            <w:proofErr w:type="gramStart"/>
            <w:r w:rsidRPr="004D6C0A">
              <w:rPr>
                <w:rFonts w:asciiTheme="minorEastAsia" w:eastAsiaTheme="minorEastAsia" w:hAnsiTheme="minorEastAsia" w:hint="eastAsia"/>
                <w:sz w:val="24"/>
                <w:szCs w:val="24"/>
              </w:rPr>
              <w:t>环评修编后</w:t>
            </w:r>
            <w:proofErr w:type="gramEnd"/>
            <w:r w:rsidRPr="004D6C0A">
              <w:rPr>
                <w:rFonts w:asciiTheme="minorEastAsia" w:eastAsiaTheme="minorEastAsia" w:hAnsiTheme="minorEastAsia" w:hint="eastAsia"/>
                <w:sz w:val="24"/>
                <w:szCs w:val="24"/>
              </w:rPr>
              <w:t>，企业应与开发区建立风险联动体系。</w:t>
            </w:r>
          </w:p>
          <w:p w:rsidR="00863591" w:rsidRPr="00863591" w:rsidRDefault="00863591" w:rsidP="00863591">
            <w:pPr>
              <w:spacing w:line="360" w:lineRule="auto"/>
              <w:ind w:firstLineChars="200" w:firstLine="480"/>
              <w:jc w:val="left"/>
              <w:rPr>
                <w:rFonts w:asciiTheme="minorEastAsia" w:eastAsiaTheme="minorEastAsia" w:hAnsiTheme="minorEastAsia"/>
                <w:sz w:val="24"/>
                <w:szCs w:val="24"/>
                <w:u w:val="single"/>
              </w:rPr>
            </w:pPr>
            <w:r w:rsidRPr="00863591">
              <w:rPr>
                <w:rFonts w:asciiTheme="minorEastAsia" w:eastAsiaTheme="minorEastAsia" w:hAnsiTheme="minorEastAsia" w:hint="eastAsia"/>
                <w:sz w:val="24"/>
                <w:szCs w:val="24"/>
                <w:u w:val="single"/>
              </w:rPr>
              <w:t>4、与省级开发区规划定位相符</w:t>
            </w:r>
          </w:p>
          <w:p w:rsidR="00863591" w:rsidRPr="00863591" w:rsidRDefault="00863591" w:rsidP="00863591">
            <w:pPr>
              <w:spacing w:line="360" w:lineRule="auto"/>
              <w:ind w:firstLineChars="200" w:firstLine="480"/>
              <w:jc w:val="left"/>
              <w:rPr>
                <w:rFonts w:asciiTheme="minorEastAsia" w:eastAsiaTheme="minorEastAsia" w:hAnsiTheme="minorEastAsia"/>
                <w:sz w:val="24"/>
                <w:szCs w:val="24"/>
                <w:u w:val="single"/>
              </w:rPr>
            </w:pPr>
            <w:r w:rsidRPr="00863591">
              <w:rPr>
                <w:rFonts w:asciiTheme="minorEastAsia" w:eastAsiaTheme="minorEastAsia" w:hAnsiTheme="minorEastAsia" w:hint="eastAsia"/>
                <w:sz w:val="24"/>
                <w:szCs w:val="24"/>
                <w:u w:val="single"/>
              </w:rPr>
              <w:t>吉林浑江经济开发区是经吉林省人民政府批复设立的省级开发区，以“布局集中、产业集聚、用地集约”为发展原则，重点打造高新科技孵化、医药高新、生命健康、北国食药科技、包装循环经济等七大产业园区，构建以健康食品、医药制造、循环经济为核心的产业体系。本项目作为固体废弃物综合利用项目，聚焦建筑垃圾和污泥资源化处置，生产再生机制砂、水泥稳定土、绿化培植土等绿色建材产品，属于循环经济范畴，与开发区“包装循环经济产业园”的产业定位高度匹配，可填补开发区在固废资源化利用领域的空白，完善产业链条。</w:t>
            </w:r>
          </w:p>
          <w:p w:rsidR="00863591" w:rsidRPr="00863591" w:rsidRDefault="00863591" w:rsidP="00863591">
            <w:pPr>
              <w:spacing w:line="360" w:lineRule="auto"/>
              <w:ind w:firstLineChars="200" w:firstLine="480"/>
              <w:jc w:val="left"/>
              <w:rPr>
                <w:rFonts w:asciiTheme="minorEastAsia" w:eastAsiaTheme="minorEastAsia" w:hAnsiTheme="minorEastAsia"/>
                <w:sz w:val="24"/>
                <w:szCs w:val="24"/>
                <w:u w:val="single"/>
              </w:rPr>
            </w:pPr>
            <w:r w:rsidRPr="00863591">
              <w:rPr>
                <w:rFonts w:asciiTheme="minorEastAsia" w:eastAsiaTheme="minorEastAsia" w:hAnsiTheme="minorEastAsia" w:hint="eastAsia"/>
                <w:sz w:val="24"/>
                <w:szCs w:val="24"/>
                <w:u w:val="single"/>
              </w:rPr>
              <w:t>5、与国土空间规划管</w:t>
            </w:r>
            <w:proofErr w:type="gramStart"/>
            <w:r w:rsidRPr="00863591">
              <w:rPr>
                <w:rFonts w:asciiTheme="minorEastAsia" w:eastAsiaTheme="minorEastAsia" w:hAnsiTheme="minorEastAsia" w:hint="eastAsia"/>
                <w:sz w:val="24"/>
                <w:szCs w:val="24"/>
                <w:u w:val="single"/>
              </w:rPr>
              <w:t>控要求</w:t>
            </w:r>
            <w:proofErr w:type="gramEnd"/>
            <w:r w:rsidRPr="00863591">
              <w:rPr>
                <w:rFonts w:asciiTheme="minorEastAsia" w:eastAsiaTheme="minorEastAsia" w:hAnsiTheme="minorEastAsia" w:hint="eastAsia"/>
                <w:sz w:val="24"/>
                <w:szCs w:val="24"/>
                <w:u w:val="single"/>
              </w:rPr>
              <w:t>相符</w:t>
            </w:r>
          </w:p>
          <w:p w:rsidR="00863591" w:rsidRPr="00863591" w:rsidRDefault="00863591" w:rsidP="00863591">
            <w:pPr>
              <w:spacing w:line="360" w:lineRule="auto"/>
              <w:ind w:firstLineChars="200" w:firstLine="480"/>
              <w:jc w:val="left"/>
              <w:rPr>
                <w:rFonts w:asciiTheme="minorEastAsia" w:eastAsiaTheme="minorEastAsia" w:hAnsiTheme="minorEastAsia"/>
                <w:sz w:val="24"/>
                <w:szCs w:val="24"/>
                <w:u w:val="single"/>
              </w:rPr>
            </w:pPr>
            <w:r w:rsidRPr="00863591">
              <w:rPr>
                <w:rFonts w:asciiTheme="minorEastAsia" w:eastAsiaTheme="minorEastAsia" w:hAnsiTheme="minorEastAsia" w:hint="eastAsia"/>
                <w:sz w:val="24"/>
                <w:szCs w:val="24"/>
                <w:u w:val="single"/>
              </w:rPr>
              <w:t>城镇开发边界衔接</w:t>
            </w:r>
            <w:r w:rsidRPr="00863591">
              <w:rPr>
                <w:rFonts w:ascii="MS Mincho" w:eastAsia="MS Mincho" w:hAnsi="MS Mincho" w:cs="MS Mincho" w:hint="eastAsia"/>
                <w:sz w:val="24"/>
                <w:szCs w:val="24"/>
                <w:u w:val="single"/>
              </w:rPr>
              <w:t>‌</w:t>
            </w:r>
            <w:r w:rsidRPr="00863591">
              <w:rPr>
                <w:rFonts w:ascii="宋体" w:hAnsi="宋体" w:cs="宋体" w:hint="eastAsia"/>
                <w:sz w:val="24"/>
                <w:szCs w:val="24"/>
                <w:u w:val="single"/>
              </w:rPr>
              <w:t>：项目地块已纳入白山市国土空间规划划定的城镇开发边界集中建设区，符合《吉林省人民政府关于同意浑江经济开发区晋升为省级开发区的批复》中“应纳入当地</w:t>
            </w:r>
            <w:r w:rsidRPr="00863591">
              <w:rPr>
                <w:rFonts w:asciiTheme="minorEastAsia" w:eastAsiaTheme="minorEastAsia" w:hAnsiTheme="minorEastAsia" w:hint="eastAsia"/>
                <w:sz w:val="24"/>
                <w:szCs w:val="24"/>
                <w:u w:val="single"/>
              </w:rPr>
              <w:t>国土空间规划划定的城镇开发边界集中建设区并严格执行”的要求，土地开发利用符合区域空间管控规则。</w:t>
            </w:r>
          </w:p>
          <w:p w:rsidR="00863591" w:rsidRPr="004D6C0A" w:rsidRDefault="00863591" w:rsidP="00863591">
            <w:pPr>
              <w:spacing w:line="360" w:lineRule="auto"/>
              <w:ind w:firstLineChars="200" w:firstLine="480"/>
              <w:jc w:val="left"/>
              <w:rPr>
                <w:rFonts w:asciiTheme="minorEastAsia" w:eastAsiaTheme="minorEastAsia" w:hAnsiTheme="minorEastAsia"/>
                <w:sz w:val="24"/>
                <w:szCs w:val="24"/>
              </w:rPr>
            </w:pPr>
            <w:r w:rsidRPr="00863591">
              <w:rPr>
                <w:rFonts w:asciiTheme="minorEastAsia" w:eastAsiaTheme="minorEastAsia" w:hAnsiTheme="minorEastAsia" w:hint="eastAsia"/>
                <w:sz w:val="24"/>
                <w:szCs w:val="24"/>
                <w:u w:val="single"/>
              </w:rPr>
              <w:t>用地集约节约</w:t>
            </w:r>
            <w:r w:rsidRPr="00863591">
              <w:rPr>
                <w:rFonts w:ascii="MS Mincho" w:eastAsia="MS Mincho" w:hAnsi="MS Mincho" w:cs="MS Mincho" w:hint="eastAsia"/>
                <w:sz w:val="24"/>
                <w:szCs w:val="24"/>
                <w:u w:val="single"/>
              </w:rPr>
              <w:t>‌</w:t>
            </w:r>
            <w:r w:rsidRPr="00863591">
              <w:rPr>
                <w:rFonts w:ascii="宋体" w:hAnsi="宋体" w:cs="宋体" w:hint="eastAsia"/>
                <w:sz w:val="24"/>
                <w:szCs w:val="24"/>
                <w:u w:val="single"/>
              </w:rPr>
              <w:t>：项目总占地面积</w:t>
            </w:r>
            <w:r w:rsidRPr="00863591">
              <w:rPr>
                <w:rFonts w:asciiTheme="minorEastAsia" w:eastAsiaTheme="minorEastAsia" w:hAnsiTheme="minorEastAsia"/>
                <w:sz w:val="24"/>
                <w:szCs w:val="24"/>
                <w:u w:val="single"/>
              </w:rPr>
              <w:t>83674.01</w:t>
            </w:r>
            <w:r w:rsidRPr="00863591">
              <w:rPr>
                <w:rFonts w:asciiTheme="minorEastAsia" w:eastAsiaTheme="minorEastAsia" w:hAnsiTheme="minorEastAsia" w:hint="eastAsia"/>
                <w:sz w:val="24"/>
                <w:szCs w:val="24"/>
                <w:u w:val="single"/>
              </w:rPr>
              <w:t>平方米，建筑布局紧凑，生产区、仓储区、办公区功能分区明确，通过工艺优化实现资源循环利用，如建筑垃圾破碎筛分后的再生骨料全部用于生产，污泥发酵后制成绿化培植土，无二次废弃物排放，符合开发区“用地集约”的发展原则，土地利用效率达到同行业先进水平</w:t>
            </w:r>
            <w:r w:rsidRPr="00863591">
              <w:rPr>
                <w:rFonts w:asciiTheme="minorEastAsia" w:eastAsiaTheme="minorEastAsia" w:hAnsiTheme="minorEastAsia" w:hint="eastAsia"/>
                <w:sz w:val="24"/>
                <w:szCs w:val="24"/>
              </w:rPr>
              <w:t>。</w:t>
            </w:r>
          </w:p>
        </w:tc>
      </w:tr>
      <w:tr w:rsidR="006A1F0F" w:rsidRPr="004D6C0A">
        <w:trPr>
          <w:trHeight w:val="90"/>
        </w:trPr>
        <w:tc>
          <w:tcPr>
            <w:tcW w:w="5000" w:type="pct"/>
            <w:gridSpan w:val="4"/>
            <w:vAlign w:val="center"/>
          </w:tcPr>
          <w:p w:rsidR="006A1F0F" w:rsidRPr="004D6C0A" w:rsidRDefault="00B52085">
            <w:pPr>
              <w:spacing w:line="360" w:lineRule="auto"/>
              <w:jc w:val="left"/>
              <w:rPr>
                <w:rFonts w:asciiTheme="minorEastAsia" w:eastAsiaTheme="minorEastAsia" w:hAnsiTheme="minorEastAsia"/>
                <w:b/>
                <w:bCs/>
                <w:sz w:val="24"/>
                <w:szCs w:val="24"/>
              </w:rPr>
            </w:pPr>
            <w:bookmarkStart w:id="3" w:name="_Hlk56690880"/>
            <w:r w:rsidRPr="004D6C0A">
              <w:rPr>
                <w:rFonts w:asciiTheme="minorEastAsia" w:eastAsiaTheme="minorEastAsia" w:hAnsiTheme="minorEastAsia"/>
                <w:b/>
                <w:bCs/>
                <w:sz w:val="24"/>
                <w:szCs w:val="24"/>
              </w:rPr>
              <w:lastRenderedPageBreak/>
              <w:t>其他符合性分析</w:t>
            </w:r>
            <w:bookmarkEnd w:id="3"/>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1、产业政策符合性分析</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lastRenderedPageBreak/>
              <w:t>根据《产业结构调整指导目录》（2024年本），</w:t>
            </w:r>
            <w:r w:rsidR="000B47D8" w:rsidRPr="004D6C0A">
              <w:rPr>
                <w:rFonts w:asciiTheme="minorEastAsia" w:eastAsiaTheme="minorEastAsia" w:hAnsiTheme="minorEastAsia"/>
                <w:sz w:val="24"/>
                <w:szCs w:val="24"/>
              </w:rPr>
              <w:t xml:space="preserve">本项目建设内容中：污泥生产绿化培植土属于 </w:t>
            </w:r>
            <w:r w:rsidRPr="004D6C0A">
              <w:rPr>
                <w:rFonts w:asciiTheme="minorEastAsia" w:eastAsiaTheme="minorEastAsia" w:hAnsiTheme="minorEastAsia"/>
                <w:sz w:val="24"/>
                <w:szCs w:val="24"/>
              </w:rPr>
              <w:t>“四十二、环境保护与资源节约综合利用”中“3.城镇污水垃圾处理”中“</w:t>
            </w:r>
            <w:r w:rsidRPr="004D6C0A">
              <w:rPr>
                <w:rFonts w:asciiTheme="minorEastAsia" w:eastAsiaTheme="minorEastAsia" w:hAnsiTheme="minorEastAsia" w:hint="eastAsia"/>
                <w:sz w:val="24"/>
                <w:szCs w:val="24"/>
              </w:rPr>
              <w:t>污泥及其他固体废弃物减量化、资源化、无害化处理和综合利用工程</w:t>
            </w:r>
            <w:r w:rsidRPr="004D6C0A">
              <w:rPr>
                <w:rFonts w:asciiTheme="minorEastAsia" w:eastAsiaTheme="minorEastAsia" w:hAnsiTheme="minorEastAsia"/>
                <w:sz w:val="24"/>
                <w:szCs w:val="24"/>
              </w:rPr>
              <w:t>”，为鼓励类项目</w:t>
            </w:r>
            <w:r w:rsidR="000B47D8" w:rsidRPr="004D6C0A">
              <w:rPr>
                <w:rFonts w:asciiTheme="minorEastAsia" w:eastAsiaTheme="minorEastAsia" w:hAnsiTheme="minorEastAsia" w:hint="eastAsia"/>
                <w:sz w:val="24"/>
                <w:szCs w:val="24"/>
              </w:rPr>
              <w:t>；</w:t>
            </w:r>
            <w:r w:rsidR="001811E9" w:rsidRPr="001811E9">
              <w:rPr>
                <w:rFonts w:asciiTheme="minorEastAsia" w:eastAsiaTheme="minorEastAsia" w:hAnsiTheme="minorEastAsia" w:hint="eastAsia"/>
                <w:sz w:val="24"/>
                <w:szCs w:val="24"/>
              </w:rPr>
              <w:t>处理建筑垃圾</w:t>
            </w:r>
            <w:r w:rsidR="001811E9" w:rsidRPr="004D6C0A">
              <w:rPr>
                <w:rFonts w:asciiTheme="minorEastAsia" w:eastAsiaTheme="minorEastAsia" w:hAnsiTheme="minorEastAsia"/>
                <w:sz w:val="24"/>
                <w:szCs w:val="24"/>
              </w:rPr>
              <w:t>属于 “四十二、环境保护与资源节约综合利用”中</w:t>
            </w:r>
            <w:r w:rsidR="001811E9">
              <w:rPr>
                <w:rFonts w:asciiTheme="minorEastAsia" w:eastAsiaTheme="minorEastAsia" w:hAnsiTheme="minorEastAsia"/>
                <w:sz w:val="24"/>
                <w:szCs w:val="24"/>
              </w:rPr>
              <w:t>“</w:t>
            </w:r>
            <w:r w:rsidR="001811E9">
              <w:rPr>
                <w:rFonts w:asciiTheme="minorEastAsia" w:eastAsiaTheme="minorEastAsia" w:hAnsiTheme="minorEastAsia" w:hint="eastAsia"/>
                <w:sz w:val="24"/>
                <w:szCs w:val="24"/>
              </w:rPr>
              <w:t>8、废弃物循环利用</w:t>
            </w:r>
            <w:r w:rsidR="001811E9">
              <w:rPr>
                <w:rFonts w:asciiTheme="minorEastAsia" w:eastAsiaTheme="minorEastAsia" w:hAnsiTheme="minorEastAsia"/>
                <w:sz w:val="24"/>
                <w:szCs w:val="24"/>
              </w:rPr>
              <w:t>”，为鼓励类项目，</w:t>
            </w:r>
            <w:r w:rsidR="000B47D8" w:rsidRPr="004D6C0A">
              <w:rPr>
                <w:rFonts w:asciiTheme="minorEastAsia" w:eastAsiaTheme="minorEastAsia" w:hAnsiTheme="minorEastAsia" w:hint="eastAsia"/>
                <w:sz w:val="24"/>
                <w:szCs w:val="24"/>
              </w:rPr>
              <w:t>机制砂、水泥稳定土、混凝土、</w:t>
            </w:r>
            <w:proofErr w:type="gramStart"/>
            <w:r w:rsidR="00FC3953" w:rsidRPr="004D6C0A">
              <w:rPr>
                <w:rFonts w:asciiTheme="minorEastAsia" w:eastAsiaTheme="minorEastAsia" w:hAnsiTheme="minorEastAsia" w:hint="eastAsia"/>
                <w:sz w:val="24"/>
                <w:szCs w:val="24"/>
              </w:rPr>
              <w:t>砼</w:t>
            </w:r>
            <w:proofErr w:type="gramEnd"/>
            <w:r w:rsidR="00FC3953" w:rsidRPr="004D6C0A">
              <w:rPr>
                <w:rFonts w:asciiTheme="minorEastAsia" w:eastAsiaTheme="minorEastAsia" w:hAnsiTheme="minorEastAsia" w:hint="eastAsia"/>
                <w:sz w:val="24"/>
                <w:szCs w:val="24"/>
              </w:rPr>
              <w:t>预制件、干粉砂浆等不属于鼓励类、限制类和淘汰类的范畴，可视为允许建设项目，</w:t>
            </w:r>
            <w:r w:rsidRPr="004D6C0A">
              <w:rPr>
                <w:rFonts w:asciiTheme="minorEastAsia" w:eastAsiaTheme="minorEastAsia" w:hAnsiTheme="minorEastAsia"/>
                <w:sz w:val="24"/>
                <w:szCs w:val="24"/>
              </w:rPr>
              <w:t>因此本项目符合国家相关产业政策要求。</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2、与</w:t>
            </w:r>
            <w:bookmarkStart w:id="4" w:name="_Toc69476580"/>
            <w:bookmarkStart w:id="5" w:name="_Toc55999720"/>
            <w:r w:rsidRPr="004D6C0A">
              <w:rPr>
                <w:rFonts w:asciiTheme="minorEastAsia" w:eastAsiaTheme="minorEastAsia" w:hAnsiTheme="minorEastAsia"/>
                <w:sz w:val="24"/>
                <w:szCs w:val="24"/>
              </w:rPr>
              <w:t>法律法规符合性分析</w:t>
            </w:r>
            <w:bookmarkEnd w:id="4"/>
            <w:bookmarkEnd w:id="5"/>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本项目与①《“十四五”城镇污水处理及资源化利用发展规划》（</w:t>
            </w:r>
            <w:proofErr w:type="gramStart"/>
            <w:r w:rsidRPr="004D6C0A">
              <w:rPr>
                <w:rFonts w:asciiTheme="minorEastAsia" w:eastAsiaTheme="minorEastAsia" w:hAnsiTheme="minorEastAsia"/>
                <w:sz w:val="24"/>
                <w:szCs w:val="24"/>
              </w:rPr>
              <w:t>发改环</w:t>
            </w:r>
            <w:proofErr w:type="gramEnd"/>
            <w:r w:rsidRPr="004D6C0A">
              <w:rPr>
                <w:rFonts w:asciiTheme="minorEastAsia" w:eastAsiaTheme="minorEastAsia" w:hAnsiTheme="minorEastAsia"/>
                <w:sz w:val="24"/>
                <w:szCs w:val="24"/>
              </w:rPr>
              <w:t>资【2021】827号）、②《污泥无害化处理和资源化利用实施方案》（</w:t>
            </w:r>
            <w:proofErr w:type="gramStart"/>
            <w:r w:rsidRPr="004D6C0A">
              <w:rPr>
                <w:rFonts w:asciiTheme="minorEastAsia" w:eastAsiaTheme="minorEastAsia" w:hAnsiTheme="minorEastAsia"/>
                <w:sz w:val="24"/>
                <w:szCs w:val="24"/>
              </w:rPr>
              <w:t>发改环</w:t>
            </w:r>
            <w:proofErr w:type="gramEnd"/>
            <w:r w:rsidRPr="004D6C0A">
              <w:rPr>
                <w:rFonts w:asciiTheme="minorEastAsia" w:eastAsiaTheme="minorEastAsia" w:hAnsiTheme="minorEastAsia"/>
                <w:sz w:val="24"/>
                <w:szCs w:val="24"/>
              </w:rPr>
              <w:t>资【2022】1453号）相符情况详见表1</w:t>
            </w:r>
            <w:r w:rsidR="00C1366A" w:rsidRPr="004D6C0A">
              <w:rPr>
                <w:rFonts w:asciiTheme="minorEastAsia" w:eastAsiaTheme="minorEastAsia" w:hAnsiTheme="minorEastAsia" w:hint="eastAsia"/>
                <w:sz w:val="24"/>
                <w:szCs w:val="24"/>
              </w:rPr>
              <w:t>-1</w:t>
            </w:r>
            <w:r w:rsidRPr="004D6C0A">
              <w:rPr>
                <w:rFonts w:asciiTheme="minorEastAsia" w:eastAsiaTheme="minorEastAsia" w:hAnsiTheme="minor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综上，本项目与①《“十四五”城镇污水处理及资源化利用发展规划》（</w:t>
            </w:r>
            <w:proofErr w:type="gramStart"/>
            <w:r w:rsidRPr="004D6C0A">
              <w:rPr>
                <w:rFonts w:asciiTheme="minorEastAsia" w:eastAsiaTheme="minorEastAsia" w:hAnsiTheme="minorEastAsia"/>
                <w:sz w:val="24"/>
                <w:szCs w:val="24"/>
              </w:rPr>
              <w:t>发改环</w:t>
            </w:r>
            <w:proofErr w:type="gramEnd"/>
            <w:r w:rsidRPr="004D6C0A">
              <w:rPr>
                <w:rFonts w:asciiTheme="minorEastAsia" w:eastAsiaTheme="minorEastAsia" w:hAnsiTheme="minorEastAsia"/>
                <w:sz w:val="24"/>
                <w:szCs w:val="24"/>
              </w:rPr>
              <w:t>资【2021】827号）、②《污泥无害化处理和资源化利用实施方案》（</w:t>
            </w:r>
            <w:proofErr w:type="gramStart"/>
            <w:r w:rsidRPr="004D6C0A">
              <w:rPr>
                <w:rFonts w:asciiTheme="minorEastAsia" w:eastAsiaTheme="minorEastAsia" w:hAnsiTheme="minorEastAsia"/>
                <w:sz w:val="24"/>
                <w:szCs w:val="24"/>
              </w:rPr>
              <w:t>发改环</w:t>
            </w:r>
            <w:proofErr w:type="gramEnd"/>
            <w:r w:rsidRPr="004D6C0A">
              <w:rPr>
                <w:rFonts w:asciiTheme="minorEastAsia" w:eastAsiaTheme="minorEastAsia" w:hAnsiTheme="minorEastAsia"/>
                <w:sz w:val="24"/>
                <w:szCs w:val="24"/>
              </w:rPr>
              <w:t>资【2022】1453号）相符性较好。</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3、项目与“</w:t>
            </w:r>
            <w:r w:rsidRPr="004D6C0A">
              <w:rPr>
                <w:rFonts w:asciiTheme="minorEastAsia" w:eastAsiaTheme="minorEastAsia" w:hAnsiTheme="minorEastAsia" w:hint="eastAsia"/>
                <w:sz w:val="24"/>
                <w:szCs w:val="24"/>
              </w:rPr>
              <w:t>生态准入</w:t>
            </w:r>
            <w:r w:rsidRPr="004D6C0A">
              <w:rPr>
                <w:rFonts w:asciiTheme="minorEastAsia" w:eastAsiaTheme="minorEastAsia" w:hAnsiTheme="minorEastAsia"/>
                <w:sz w:val="24"/>
                <w:szCs w:val="24"/>
              </w:rPr>
              <w:t>”符合性分析</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根据关于印发《吉林省生态环境准入清单》的函（吉环函【2024】158号）</w:t>
            </w:r>
            <w:r w:rsidRPr="004D6C0A">
              <w:rPr>
                <w:rFonts w:asciiTheme="minorEastAsia" w:eastAsiaTheme="minorEastAsia" w:hAnsiTheme="minorEastAsia" w:hint="eastAsia"/>
                <w:sz w:val="24"/>
                <w:szCs w:val="24"/>
              </w:rPr>
              <w:t>，</w:t>
            </w:r>
            <w:r w:rsidRPr="004D6C0A">
              <w:rPr>
                <w:rFonts w:asciiTheme="minorEastAsia" w:eastAsiaTheme="minorEastAsia" w:hAnsiTheme="minorEastAsia"/>
                <w:sz w:val="24"/>
                <w:szCs w:val="24"/>
              </w:rPr>
              <w:t>本项目“</w:t>
            </w:r>
            <w:r w:rsidRPr="004D6C0A">
              <w:rPr>
                <w:rFonts w:asciiTheme="minorEastAsia" w:eastAsiaTheme="minorEastAsia" w:hAnsiTheme="minorEastAsia" w:hint="eastAsia"/>
                <w:sz w:val="24"/>
                <w:szCs w:val="24"/>
              </w:rPr>
              <w:t>生态准入</w:t>
            </w:r>
            <w:r w:rsidRPr="004D6C0A">
              <w:rPr>
                <w:rFonts w:asciiTheme="minorEastAsia" w:eastAsiaTheme="minorEastAsia" w:hAnsiTheme="minorEastAsia"/>
                <w:sz w:val="24"/>
                <w:szCs w:val="24"/>
              </w:rPr>
              <w:t>”相符性分析详见表</w:t>
            </w:r>
            <w:r w:rsidR="00C1366A" w:rsidRPr="004D6C0A">
              <w:rPr>
                <w:rFonts w:asciiTheme="minorEastAsia" w:eastAsiaTheme="minorEastAsia" w:hAnsiTheme="minorEastAsia" w:hint="eastAsia"/>
                <w:sz w:val="24"/>
                <w:szCs w:val="24"/>
              </w:rPr>
              <w:t>1-</w:t>
            </w:r>
            <w:r w:rsidRPr="004D6C0A">
              <w:rPr>
                <w:rFonts w:asciiTheme="minorEastAsia" w:eastAsiaTheme="minorEastAsia" w:hAnsiTheme="minorEastAsia"/>
                <w:sz w:val="24"/>
                <w:szCs w:val="24"/>
              </w:rPr>
              <w:t>2。</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4、</w:t>
            </w:r>
            <w:r w:rsidRPr="004D6C0A">
              <w:rPr>
                <w:rFonts w:asciiTheme="minorEastAsia" w:eastAsiaTheme="minorEastAsia" w:hAnsiTheme="minorEastAsia"/>
                <w:sz w:val="24"/>
                <w:szCs w:val="24"/>
              </w:rPr>
              <w:t>项目与“</w:t>
            </w:r>
            <w:r w:rsidRPr="004D6C0A">
              <w:rPr>
                <w:rFonts w:asciiTheme="minorEastAsia" w:eastAsiaTheme="minorEastAsia" w:hAnsiTheme="minorEastAsia" w:hint="eastAsia"/>
                <w:sz w:val="24"/>
                <w:szCs w:val="24"/>
              </w:rPr>
              <w:t>管控单元</w:t>
            </w:r>
            <w:r w:rsidRPr="004D6C0A">
              <w:rPr>
                <w:rFonts w:asciiTheme="minorEastAsia" w:eastAsiaTheme="minorEastAsia" w:hAnsiTheme="minorEastAsia"/>
                <w:sz w:val="24"/>
                <w:szCs w:val="24"/>
              </w:rPr>
              <w:t>”符合性分析</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本项目的选址位于</w:t>
            </w:r>
            <w:r w:rsidR="00C1366A" w:rsidRPr="004D6C0A">
              <w:rPr>
                <w:rFonts w:asciiTheme="minorEastAsia" w:eastAsiaTheme="minorEastAsia" w:hAnsiTheme="minorEastAsia" w:hint="eastAsia"/>
                <w:sz w:val="24"/>
                <w:szCs w:val="24"/>
              </w:rPr>
              <w:t>白山市浑江区六道江镇香磨村</w:t>
            </w:r>
            <w:r w:rsidRPr="004D6C0A">
              <w:rPr>
                <w:rFonts w:asciiTheme="minorEastAsia" w:eastAsiaTheme="minorEastAsia" w:hAnsiTheme="minorEastAsia" w:hint="eastAsia"/>
                <w:sz w:val="24"/>
                <w:szCs w:val="24"/>
              </w:rPr>
              <w:t>，已纳入</w:t>
            </w:r>
            <w:r w:rsidR="004D6C0A">
              <w:rPr>
                <w:rFonts w:asciiTheme="minorEastAsia" w:eastAsiaTheme="minorEastAsia" w:hAnsiTheme="minorEastAsia" w:hint="eastAsia"/>
                <w:sz w:val="24"/>
                <w:szCs w:val="24"/>
              </w:rPr>
              <w:t>重点管控单元</w:t>
            </w:r>
            <w:r w:rsidRPr="004D6C0A">
              <w:rPr>
                <w:rFonts w:asciiTheme="minorEastAsia" w:eastAsiaTheme="minorEastAsia" w:hAnsiTheme="minorEastAsia" w:hint="eastAsia"/>
                <w:sz w:val="24"/>
                <w:szCs w:val="24"/>
              </w:rPr>
              <w:t>（</w:t>
            </w:r>
            <w:r w:rsidR="00D53255" w:rsidRPr="00D53255">
              <w:rPr>
                <w:rFonts w:asciiTheme="minorEastAsia" w:eastAsiaTheme="minorEastAsia" w:hAnsiTheme="minorEastAsia" w:hint="eastAsia"/>
                <w:sz w:val="24"/>
                <w:szCs w:val="24"/>
              </w:rPr>
              <w:t>吉林浑江经济开发区</w:t>
            </w:r>
            <w:r w:rsidRPr="004D6C0A">
              <w:rPr>
                <w:rFonts w:asciiTheme="minorEastAsia" w:eastAsiaTheme="minorEastAsia" w:hAnsiTheme="minorEastAsia" w:hint="eastAsia"/>
                <w:sz w:val="24"/>
                <w:szCs w:val="24"/>
              </w:rPr>
              <w:t>ZH220</w:t>
            </w:r>
            <w:r w:rsidR="004D6C0A">
              <w:rPr>
                <w:rFonts w:asciiTheme="minorEastAsia" w:eastAsiaTheme="minorEastAsia" w:hAnsiTheme="minorEastAsia" w:hint="eastAsia"/>
                <w:sz w:val="24"/>
                <w:szCs w:val="24"/>
              </w:rPr>
              <w:t>60220001</w:t>
            </w:r>
            <w:r w:rsidRPr="004D6C0A">
              <w:rPr>
                <w:rFonts w:asciiTheme="minorEastAsia" w:eastAsiaTheme="minorEastAsia" w:hAnsiTheme="minorEastAsia" w:hint="eastAsia"/>
                <w:sz w:val="24"/>
                <w:szCs w:val="24"/>
              </w:rPr>
              <w:t>）。根据《关于加强生态环境分区管控的若干措施》及吉林省生态环境分区管控的要求，项目选址合理性分析如下：</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（1）与生态环境分区管</w:t>
            </w:r>
            <w:proofErr w:type="gramStart"/>
            <w:r w:rsidRPr="004D6C0A">
              <w:rPr>
                <w:rFonts w:asciiTheme="minorEastAsia" w:eastAsiaTheme="minorEastAsia" w:hAnsiTheme="minorEastAsia" w:hint="eastAsia"/>
                <w:sz w:val="24"/>
                <w:szCs w:val="24"/>
              </w:rPr>
              <w:t>控要求</w:t>
            </w:r>
            <w:proofErr w:type="gramEnd"/>
            <w:r w:rsidRPr="004D6C0A">
              <w:rPr>
                <w:rFonts w:asciiTheme="minorEastAsia" w:eastAsiaTheme="minorEastAsia" w:hAnsiTheme="minorEastAsia" w:hint="eastAsia"/>
                <w:sz w:val="24"/>
                <w:szCs w:val="24"/>
              </w:rPr>
              <w:t>的符合性</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空间布局约束：项目所在地为“</w:t>
            </w:r>
            <w:r w:rsidR="004D6C0A">
              <w:rPr>
                <w:rFonts w:asciiTheme="minorEastAsia" w:eastAsiaTheme="minorEastAsia" w:hAnsiTheme="minorEastAsia" w:hint="eastAsia"/>
                <w:sz w:val="24"/>
                <w:szCs w:val="24"/>
              </w:rPr>
              <w:t>重点管控单元</w:t>
            </w:r>
            <w:r w:rsidRPr="004D6C0A">
              <w:rPr>
                <w:rFonts w:asciiTheme="minorEastAsia" w:eastAsiaTheme="minorEastAsia" w:hAnsiTheme="minorEastAsia" w:hint="eastAsia"/>
                <w:sz w:val="24"/>
                <w:szCs w:val="24"/>
              </w:rPr>
              <w:t>”。根据《吉林省生态环境准入清单》及</w:t>
            </w:r>
            <w:r w:rsidR="004D6C0A">
              <w:rPr>
                <w:rFonts w:asciiTheme="minorEastAsia" w:eastAsiaTheme="minorEastAsia" w:hAnsiTheme="minorEastAsia" w:hint="eastAsia"/>
                <w:sz w:val="24"/>
                <w:szCs w:val="24"/>
              </w:rPr>
              <w:t>白山市重点管控单元</w:t>
            </w:r>
            <w:r w:rsidRPr="004D6C0A">
              <w:rPr>
                <w:rFonts w:asciiTheme="minorEastAsia" w:eastAsiaTheme="minorEastAsia" w:hAnsiTheme="minorEastAsia" w:hint="eastAsia"/>
                <w:sz w:val="24"/>
                <w:szCs w:val="24"/>
              </w:rPr>
              <w:t>要求，该区域</w:t>
            </w:r>
            <w:r w:rsidR="004D6C0A" w:rsidRPr="004D6C0A">
              <w:rPr>
                <w:rFonts w:asciiTheme="minorEastAsia" w:eastAsiaTheme="minorEastAsia" w:hAnsiTheme="minorEastAsia" w:hint="eastAsia"/>
                <w:sz w:val="24"/>
                <w:szCs w:val="24"/>
              </w:rPr>
              <w:t>主导产业:医药化工为主兼具精细化工及化工新材料的化工产业、高性能镁合金及其制品、煤矸石、煤泥、洗中煤等低热值燃料综合利用、新型墙体和屋面材料、绝热隔音材料、建筑防水和密封等材料的开发与生产、废矿石，尾矿和建筑</w:t>
            </w:r>
            <w:r w:rsidR="001811E9">
              <w:rPr>
                <w:rFonts w:asciiTheme="minorEastAsia" w:eastAsiaTheme="minorEastAsia" w:hAnsiTheme="minorEastAsia" w:hint="eastAsia"/>
                <w:sz w:val="24"/>
                <w:szCs w:val="24"/>
              </w:rPr>
              <w:t>废弃物</w:t>
            </w:r>
            <w:r w:rsidR="004D6C0A" w:rsidRPr="004D6C0A">
              <w:rPr>
                <w:rFonts w:asciiTheme="minorEastAsia" w:eastAsiaTheme="minorEastAsia" w:hAnsiTheme="minorEastAsia" w:hint="eastAsia"/>
                <w:sz w:val="24"/>
                <w:szCs w:val="24"/>
              </w:rPr>
              <w:t>的综合利用、主导产业链“三度”综合利用及治理工程</w:t>
            </w:r>
            <w:r w:rsidRPr="004D6C0A">
              <w:rPr>
                <w:rFonts w:asciiTheme="minorEastAsia" w:eastAsiaTheme="minorEastAsia" w:hAnsiTheme="minorEastAsia" w:hint="eastAsia"/>
                <w:sz w:val="24"/>
                <w:szCs w:val="24"/>
              </w:rPr>
              <w:t>。本项目</w:t>
            </w:r>
            <w:r w:rsidR="001811E9">
              <w:rPr>
                <w:rFonts w:asciiTheme="minorEastAsia" w:eastAsiaTheme="minorEastAsia" w:hAnsiTheme="minorEastAsia" w:hint="eastAsia"/>
                <w:sz w:val="24"/>
                <w:szCs w:val="24"/>
              </w:rPr>
              <w:t>建设内容中</w:t>
            </w:r>
            <w:r w:rsidR="00DF6A7A" w:rsidRPr="004D6C0A">
              <w:rPr>
                <w:rFonts w:asciiTheme="minorEastAsia" w:eastAsiaTheme="minorEastAsia" w:hAnsiTheme="minorEastAsia"/>
                <w:sz w:val="24"/>
                <w:szCs w:val="24"/>
              </w:rPr>
              <w:t>本项目建设内容中：污泥生产绿化培植</w:t>
            </w:r>
            <w:r w:rsidR="00DF6A7A" w:rsidRPr="004D6C0A">
              <w:rPr>
                <w:rFonts w:asciiTheme="minorEastAsia" w:eastAsiaTheme="minorEastAsia" w:hAnsiTheme="minorEastAsia"/>
                <w:sz w:val="24"/>
                <w:szCs w:val="24"/>
              </w:rPr>
              <w:lastRenderedPageBreak/>
              <w:t>土属于 “四十二、环境保护与资源节约综合利用”中“3.城镇污水垃圾处理”中“</w:t>
            </w:r>
            <w:r w:rsidR="00DF6A7A" w:rsidRPr="004D6C0A">
              <w:rPr>
                <w:rFonts w:asciiTheme="minorEastAsia" w:eastAsiaTheme="minorEastAsia" w:hAnsiTheme="minorEastAsia" w:hint="eastAsia"/>
                <w:sz w:val="24"/>
                <w:szCs w:val="24"/>
              </w:rPr>
              <w:t>污泥及其他固体废弃物减量化、资源化、无害化处理和综合利用工程</w:t>
            </w:r>
            <w:r w:rsidR="00DF6A7A" w:rsidRPr="004D6C0A">
              <w:rPr>
                <w:rFonts w:asciiTheme="minorEastAsia" w:eastAsiaTheme="minorEastAsia" w:hAnsiTheme="minorEastAsia"/>
                <w:sz w:val="24"/>
                <w:szCs w:val="24"/>
              </w:rPr>
              <w:t>”，为鼓励类项目</w:t>
            </w:r>
            <w:r w:rsidR="00DF6A7A" w:rsidRPr="004D6C0A">
              <w:rPr>
                <w:rFonts w:asciiTheme="minorEastAsia" w:eastAsiaTheme="minorEastAsia" w:hAnsiTheme="minorEastAsia" w:hint="eastAsia"/>
                <w:sz w:val="24"/>
                <w:szCs w:val="24"/>
              </w:rPr>
              <w:t>；</w:t>
            </w:r>
            <w:r w:rsidR="00DF6A7A" w:rsidRPr="001811E9">
              <w:rPr>
                <w:rFonts w:asciiTheme="minorEastAsia" w:eastAsiaTheme="minorEastAsia" w:hAnsiTheme="minorEastAsia" w:hint="eastAsia"/>
                <w:sz w:val="24"/>
                <w:szCs w:val="24"/>
              </w:rPr>
              <w:t>处理建筑垃圾</w:t>
            </w:r>
            <w:r w:rsidR="00DF6A7A" w:rsidRPr="004D6C0A">
              <w:rPr>
                <w:rFonts w:asciiTheme="minorEastAsia" w:eastAsiaTheme="minorEastAsia" w:hAnsiTheme="minorEastAsia"/>
                <w:sz w:val="24"/>
                <w:szCs w:val="24"/>
              </w:rPr>
              <w:t>属于 “四十二、环境保护与资源节约综合利用”中</w:t>
            </w:r>
            <w:r w:rsidR="00DF6A7A">
              <w:rPr>
                <w:rFonts w:asciiTheme="minorEastAsia" w:eastAsiaTheme="minorEastAsia" w:hAnsiTheme="minorEastAsia"/>
                <w:sz w:val="24"/>
                <w:szCs w:val="24"/>
              </w:rPr>
              <w:t>“</w:t>
            </w:r>
            <w:r w:rsidR="00DF6A7A">
              <w:rPr>
                <w:rFonts w:asciiTheme="minorEastAsia" w:eastAsiaTheme="minorEastAsia" w:hAnsiTheme="minorEastAsia" w:hint="eastAsia"/>
                <w:sz w:val="24"/>
                <w:szCs w:val="24"/>
              </w:rPr>
              <w:t>8、废弃物循环利用</w:t>
            </w:r>
            <w:r w:rsidR="00DF6A7A">
              <w:rPr>
                <w:rFonts w:asciiTheme="minorEastAsia" w:eastAsiaTheme="minorEastAsia" w:hAnsiTheme="minorEastAsia"/>
                <w:sz w:val="24"/>
                <w:szCs w:val="24"/>
              </w:rPr>
              <w:t>”，为鼓励类项目，</w:t>
            </w:r>
            <w:r w:rsidR="00DF6A7A" w:rsidRPr="004D6C0A">
              <w:rPr>
                <w:rFonts w:asciiTheme="minorEastAsia" w:eastAsiaTheme="minorEastAsia" w:hAnsiTheme="minorEastAsia" w:hint="eastAsia"/>
                <w:sz w:val="24"/>
                <w:szCs w:val="24"/>
              </w:rPr>
              <w:t>机制砂、水泥稳定土、混凝土、</w:t>
            </w:r>
            <w:proofErr w:type="gramStart"/>
            <w:r w:rsidR="00DF6A7A" w:rsidRPr="004D6C0A">
              <w:rPr>
                <w:rFonts w:asciiTheme="minorEastAsia" w:eastAsiaTheme="minorEastAsia" w:hAnsiTheme="minorEastAsia" w:hint="eastAsia"/>
                <w:sz w:val="24"/>
                <w:szCs w:val="24"/>
              </w:rPr>
              <w:t>砼</w:t>
            </w:r>
            <w:proofErr w:type="gramEnd"/>
            <w:r w:rsidR="00DF6A7A" w:rsidRPr="004D6C0A">
              <w:rPr>
                <w:rFonts w:asciiTheme="minorEastAsia" w:eastAsiaTheme="minorEastAsia" w:hAnsiTheme="minorEastAsia" w:hint="eastAsia"/>
                <w:sz w:val="24"/>
                <w:szCs w:val="24"/>
              </w:rPr>
              <w:t>预制件、干粉砂浆等不属于鼓励类、限制类和淘汰类的范畴，可视为允许建设项目</w:t>
            </w:r>
            <w:r w:rsidRPr="004D6C0A">
              <w:rPr>
                <w:rFonts w:asciiTheme="minorEastAsia" w:eastAsiaTheme="minorEastAsia" w:hAnsiTheme="minorEastAsia" w:hint="eastAsia"/>
                <w:sz w:val="24"/>
                <w:szCs w:val="24"/>
              </w:rPr>
              <w:t>，符合国家产业政策导向，不属于</w:t>
            </w:r>
            <w:r w:rsidR="001811E9">
              <w:rPr>
                <w:rFonts w:asciiTheme="minorEastAsia" w:eastAsiaTheme="minorEastAsia" w:hAnsiTheme="minorEastAsia" w:hint="eastAsia"/>
                <w:sz w:val="24"/>
                <w:szCs w:val="24"/>
              </w:rPr>
              <w:t>高耗水、高污染行业</w:t>
            </w:r>
            <w:r w:rsidRPr="004D6C0A">
              <w:rPr>
                <w:rFonts w:asciiTheme="minorEastAsia" w:eastAsiaTheme="minorEastAsia" w:hAnsiTheme="minorEastAsia" w:hint="eastAsia"/>
                <w:sz w:val="24"/>
                <w:szCs w:val="24"/>
              </w:rPr>
              <w:t>，与</w:t>
            </w:r>
            <w:r w:rsidR="001811E9">
              <w:rPr>
                <w:rFonts w:asciiTheme="minorEastAsia" w:eastAsiaTheme="minorEastAsia" w:hAnsiTheme="minorEastAsia" w:hint="eastAsia"/>
                <w:sz w:val="24"/>
                <w:szCs w:val="24"/>
              </w:rPr>
              <w:t>重点管控单元</w:t>
            </w:r>
            <w:r w:rsidRPr="004D6C0A">
              <w:rPr>
                <w:rFonts w:asciiTheme="minorEastAsia" w:eastAsiaTheme="minorEastAsia" w:hAnsiTheme="minorEastAsia" w:hint="eastAsia"/>
                <w:sz w:val="24"/>
                <w:szCs w:val="24"/>
              </w:rPr>
              <w:t>的空间布局约束要求不相抵触。</w:t>
            </w:r>
          </w:p>
          <w:p w:rsidR="001811E9"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污染物排放管控：管控要求</w:t>
            </w:r>
            <w:r w:rsidR="001811E9">
              <w:rPr>
                <w:rFonts w:asciiTheme="minorEastAsia" w:eastAsiaTheme="minorEastAsia" w:hAnsiTheme="minorEastAsia" w:hint="eastAsia"/>
                <w:sz w:val="24"/>
                <w:szCs w:val="24"/>
              </w:rPr>
              <w:t>，</w:t>
            </w:r>
            <w:r w:rsidR="001811E9" w:rsidRPr="001811E9">
              <w:rPr>
                <w:rFonts w:asciiTheme="minorEastAsia" w:eastAsiaTheme="minorEastAsia" w:hAnsiTheme="minorEastAsia" w:hint="eastAsia"/>
                <w:sz w:val="24"/>
                <w:szCs w:val="24"/>
              </w:rPr>
              <w:t>1</w:t>
            </w:r>
            <w:r w:rsidR="001811E9">
              <w:rPr>
                <w:rFonts w:asciiTheme="minorEastAsia" w:eastAsiaTheme="minorEastAsia" w:hAnsiTheme="minorEastAsia" w:hint="eastAsia"/>
                <w:sz w:val="24"/>
                <w:szCs w:val="24"/>
              </w:rPr>
              <w:t>、</w:t>
            </w:r>
            <w:r w:rsidR="001811E9" w:rsidRPr="001811E9">
              <w:rPr>
                <w:rFonts w:asciiTheme="minorEastAsia" w:eastAsiaTheme="minorEastAsia" w:hAnsiTheme="minorEastAsia" w:hint="eastAsia"/>
                <w:sz w:val="24"/>
                <w:szCs w:val="24"/>
              </w:rPr>
              <w:t>工业涂装等涉及挥发性有机物排放的行业企业属于控制重点，应推广使用低(无)挥发性有机物含量的原辅材料，安装高效集气装置等描施，提升工艺</w:t>
            </w:r>
            <w:r w:rsidR="001811E9">
              <w:rPr>
                <w:rFonts w:asciiTheme="minorEastAsia" w:eastAsiaTheme="minorEastAsia" w:hAnsiTheme="minorEastAsia" w:hint="eastAsia"/>
                <w:sz w:val="24"/>
                <w:szCs w:val="24"/>
              </w:rPr>
              <w:t>废气</w:t>
            </w:r>
            <w:r w:rsidR="001811E9" w:rsidRPr="001811E9">
              <w:rPr>
                <w:rFonts w:asciiTheme="minorEastAsia" w:eastAsiaTheme="minorEastAsia" w:hAnsiTheme="minorEastAsia" w:hint="eastAsia"/>
                <w:sz w:val="24"/>
                <w:szCs w:val="24"/>
              </w:rPr>
              <w:t>、尾气收集处置率</w:t>
            </w:r>
            <w:r w:rsidR="001811E9">
              <w:rPr>
                <w:rFonts w:asciiTheme="minorEastAsia" w:eastAsiaTheme="minorEastAsia" w:hAnsiTheme="minorEastAsia" w:hint="eastAsia"/>
                <w:sz w:val="24"/>
                <w:szCs w:val="24"/>
              </w:rPr>
              <w:t>；</w:t>
            </w:r>
            <w:r w:rsidR="001811E9" w:rsidRPr="001811E9">
              <w:rPr>
                <w:rFonts w:asciiTheme="minorEastAsia" w:eastAsiaTheme="minorEastAsia" w:hAnsiTheme="minorEastAsia" w:hint="eastAsia"/>
                <w:sz w:val="24"/>
                <w:szCs w:val="24"/>
              </w:rPr>
              <w:t>2</w:t>
            </w:r>
            <w:r w:rsidR="001811E9">
              <w:rPr>
                <w:rFonts w:asciiTheme="minorEastAsia" w:eastAsiaTheme="minorEastAsia" w:hAnsiTheme="minorEastAsia" w:hint="eastAsia"/>
                <w:sz w:val="24"/>
                <w:szCs w:val="24"/>
              </w:rPr>
              <w:t>、</w:t>
            </w:r>
            <w:r w:rsidR="001811E9" w:rsidRPr="001811E9">
              <w:rPr>
                <w:rFonts w:asciiTheme="minorEastAsia" w:eastAsiaTheme="minorEastAsia" w:hAnsiTheme="minorEastAsia" w:hint="eastAsia"/>
                <w:sz w:val="24"/>
                <w:szCs w:val="24"/>
              </w:rPr>
              <w:t>重点行业</w:t>
            </w:r>
            <w:r w:rsidR="001811E9">
              <w:rPr>
                <w:rFonts w:asciiTheme="minorEastAsia" w:eastAsiaTheme="minorEastAsia" w:hAnsiTheme="minorEastAsia" w:hint="eastAsia"/>
                <w:sz w:val="24"/>
                <w:szCs w:val="24"/>
              </w:rPr>
              <w:t>污染</w:t>
            </w:r>
            <w:r w:rsidR="001811E9" w:rsidRPr="001811E9">
              <w:rPr>
                <w:rFonts w:asciiTheme="minorEastAsia" w:eastAsiaTheme="minorEastAsia" w:hAnsiTheme="minorEastAsia" w:hint="eastAsia"/>
                <w:sz w:val="24"/>
                <w:szCs w:val="24"/>
              </w:rPr>
              <w:t>治理升级改造，推进各类园区循环化改造</w:t>
            </w:r>
            <w:r w:rsidR="001811E9">
              <w:rPr>
                <w:rFonts w:asciiTheme="minorEastAsia" w:eastAsiaTheme="minorEastAsia" w:hAnsiTheme="minorEastAsia" w:hint="eastAsia"/>
                <w:sz w:val="24"/>
                <w:szCs w:val="24"/>
              </w:rPr>
              <w:t>；</w:t>
            </w:r>
            <w:r w:rsidR="001811E9" w:rsidRPr="001811E9">
              <w:rPr>
                <w:rFonts w:asciiTheme="minorEastAsia" w:eastAsiaTheme="minorEastAsia" w:hAnsiTheme="minorEastAsia" w:hint="eastAsia"/>
                <w:sz w:val="24"/>
                <w:szCs w:val="24"/>
              </w:rPr>
              <w:t>3</w:t>
            </w:r>
            <w:r w:rsidR="001811E9">
              <w:rPr>
                <w:rFonts w:asciiTheme="minorEastAsia" w:eastAsiaTheme="minorEastAsia" w:hAnsiTheme="minorEastAsia" w:hint="eastAsia"/>
                <w:sz w:val="24"/>
                <w:szCs w:val="24"/>
              </w:rPr>
              <w:t>、</w:t>
            </w:r>
            <w:r w:rsidR="001811E9" w:rsidRPr="001811E9">
              <w:rPr>
                <w:rFonts w:asciiTheme="minorEastAsia" w:eastAsiaTheme="minorEastAsia" w:hAnsiTheme="minorEastAsia" w:hint="eastAsia"/>
                <w:sz w:val="24"/>
                <w:szCs w:val="24"/>
              </w:rPr>
              <w:t>一体推进重点行业大气污染深度治理与节能降碳，推动大型</w:t>
            </w:r>
            <w:r w:rsidR="001811E9">
              <w:rPr>
                <w:rFonts w:asciiTheme="minorEastAsia" w:eastAsiaTheme="minorEastAsia" w:hAnsiTheme="minorEastAsia" w:hint="eastAsia"/>
                <w:sz w:val="24"/>
                <w:szCs w:val="24"/>
              </w:rPr>
              <w:t>燃煤锅炉</w:t>
            </w:r>
            <w:r w:rsidR="001811E9" w:rsidRPr="001811E9">
              <w:rPr>
                <w:rFonts w:asciiTheme="minorEastAsia" w:eastAsiaTheme="minorEastAsia" w:hAnsiTheme="minorEastAsia" w:hint="eastAsia"/>
                <w:sz w:val="24"/>
                <w:szCs w:val="24"/>
              </w:rPr>
              <w:t>、钢铁，水泥等行业超低排放改造，推动重点行业、重点领域氮氧化物减排，探索开展大气污染物与温室气体排放协同控制改造提升工程试点</w:t>
            </w:r>
            <w:r w:rsidR="001811E9">
              <w:rPr>
                <w:rFonts w:asciiTheme="minorEastAsia" w:eastAsiaTheme="minorEastAsia" w:hAnsiTheme="minorEastAsia" w:hint="eastAsia"/>
                <w:sz w:val="24"/>
                <w:szCs w:val="24"/>
              </w:rPr>
              <w:t>；</w:t>
            </w:r>
            <w:r w:rsidR="001811E9" w:rsidRPr="001811E9">
              <w:rPr>
                <w:rFonts w:asciiTheme="minorEastAsia" w:eastAsiaTheme="minorEastAsia" w:hAnsiTheme="minorEastAsia" w:hint="eastAsia"/>
                <w:sz w:val="24"/>
                <w:szCs w:val="24"/>
              </w:rPr>
              <w:t>4</w:t>
            </w:r>
            <w:r w:rsidR="001811E9">
              <w:rPr>
                <w:rFonts w:asciiTheme="minorEastAsia" w:eastAsiaTheme="minorEastAsia" w:hAnsiTheme="minorEastAsia" w:hint="eastAsia"/>
                <w:sz w:val="24"/>
                <w:szCs w:val="24"/>
              </w:rPr>
              <w:t>、</w:t>
            </w:r>
            <w:r w:rsidR="001811E9" w:rsidRPr="001811E9">
              <w:rPr>
                <w:rFonts w:asciiTheme="minorEastAsia" w:eastAsiaTheme="minorEastAsia" w:hAnsiTheme="minorEastAsia" w:hint="eastAsia"/>
                <w:sz w:val="24"/>
                <w:szCs w:val="24"/>
              </w:rPr>
              <w:t>执行《吉林省新污染物治理实施方案》相关要求，加强新污染物多环境介质协同治理，全面强化清洁生产和绿色制造。</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本项目</w:t>
            </w:r>
            <w:r w:rsidR="001811E9">
              <w:rPr>
                <w:rFonts w:asciiTheme="minorEastAsia" w:eastAsiaTheme="minorEastAsia" w:hAnsiTheme="minorEastAsia" w:hint="eastAsia"/>
                <w:sz w:val="24"/>
                <w:szCs w:val="24"/>
              </w:rPr>
              <w:t>不属于挥发性有机物排放的行业企业，</w:t>
            </w:r>
            <w:r w:rsidR="00B33B73">
              <w:rPr>
                <w:rFonts w:asciiTheme="minorEastAsia" w:eastAsiaTheme="minorEastAsia" w:hAnsiTheme="minorEastAsia" w:hint="eastAsia"/>
                <w:sz w:val="24"/>
                <w:szCs w:val="24"/>
              </w:rPr>
              <w:t>所用原辅材料</w:t>
            </w:r>
            <w:r w:rsidR="001811E9">
              <w:rPr>
                <w:rFonts w:asciiTheme="minorEastAsia" w:eastAsiaTheme="minorEastAsia" w:hAnsiTheme="minorEastAsia" w:hint="eastAsia"/>
                <w:sz w:val="24"/>
                <w:szCs w:val="24"/>
              </w:rPr>
              <w:t>不涉及挥发性有机物的排放，</w:t>
            </w:r>
            <w:r w:rsidR="00B33B73">
              <w:rPr>
                <w:rFonts w:asciiTheme="minorEastAsia" w:eastAsiaTheme="minorEastAsia" w:hAnsiTheme="minorEastAsia" w:hint="eastAsia"/>
                <w:sz w:val="24"/>
                <w:szCs w:val="24"/>
              </w:rPr>
              <w:t>不属于重点行业，不涉及氮氧化物排放，</w:t>
            </w:r>
            <w:r w:rsidRPr="004D6C0A">
              <w:rPr>
                <w:rFonts w:asciiTheme="minorEastAsia" w:eastAsiaTheme="minorEastAsia" w:hAnsiTheme="minorEastAsia" w:hint="eastAsia"/>
                <w:sz w:val="24"/>
                <w:szCs w:val="24"/>
              </w:rPr>
              <w:t>在采取本报告提出的各项污染防治措施后，废气、废水、噪声均可实现达标排放，固体废物得到安全处置。项目不涉及国家及地方总量控制指标的污染物，符合污染物排放管控要求。</w:t>
            </w:r>
          </w:p>
          <w:p w:rsidR="00476386"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资源利用效率：</w:t>
            </w:r>
            <w:r w:rsidR="00476386" w:rsidRPr="00476386">
              <w:rPr>
                <w:rFonts w:asciiTheme="minorEastAsia" w:eastAsiaTheme="minorEastAsia" w:hAnsiTheme="minorEastAsia" w:hint="eastAsia"/>
                <w:sz w:val="24"/>
                <w:szCs w:val="24"/>
              </w:rPr>
              <w:t>1</w:t>
            </w:r>
            <w:r w:rsidR="00476386">
              <w:rPr>
                <w:rFonts w:asciiTheme="minorEastAsia" w:eastAsiaTheme="minorEastAsia" w:hAnsiTheme="minorEastAsia" w:hint="eastAsia"/>
                <w:sz w:val="24"/>
                <w:szCs w:val="24"/>
              </w:rPr>
              <w:t>、</w:t>
            </w:r>
            <w:r w:rsidR="00476386" w:rsidRPr="00476386">
              <w:rPr>
                <w:rFonts w:asciiTheme="minorEastAsia" w:eastAsiaTheme="minorEastAsia" w:hAnsiTheme="minorEastAsia" w:hint="eastAsia"/>
                <w:sz w:val="24"/>
                <w:szCs w:val="24"/>
              </w:rPr>
              <w:t>禁燃区内禁止燃用的高污染燃料按照《高污染燃料目录》中的第Ⅱ类执行</w:t>
            </w:r>
            <w:r w:rsidR="00476386">
              <w:rPr>
                <w:rFonts w:asciiTheme="minorEastAsia" w:eastAsiaTheme="minorEastAsia" w:hAnsiTheme="minorEastAsia" w:hint="eastAsia"/>
                <w:sz w:val="24"/>
                <w:szCs w:val="24"/>
              </w:rPr>
              <w:t>；</w:t>
            </w:r>
            <w:r w:rsidR="00476386" w:rsidRPr="00476386">
              <w:rPr>
                <w:rFonts w:asciiTheme="minorEastAsia" w:eastAsiaTheme="minorEastAsia" w:hAnsiTheme="minorEastAsia" w:hint="eastAsia"/>
                <w:sz w:val="24"/>
                <w:szCs w:val="24"/>
              </w:rPr>
              <w:t>禁止销售、使用、转运、存放高污染燃料</w:t>
            </w:r>
            <w:r w:rsidR="00476386">
              <w:rPr>
                <w:rFonts w:asciiTheme="minorEastAsia" w:eastAsiaTheme="minorEastAsia" w:hAnsiTheme="minorEastAsia" w:hint="eastAsia"/>
                <w:sz w:val="24"/>
                <w:szCs w:val="24"/>
              </w:rPr>
              <w:t>；</w:t>
            </w:r>
            <w:r w:rsidR="00476386" w:rsidRPr="00476386">
              <w:rPr>
                <w:rFonts w:asciiTheme="minorEastAsia" w:eastAsiaTheme="minorEastAsia" w:hAnsiTheme="minorEastAsia" w:hint="eastAsia"/>
                <w:sz w:val="24"/>
                <w:szCs w:val="24"/>
              </w:rPr>
              <w:t>禁止新建、扩建燃用高污染燃料的锅炉、炉窑、炉灶等燃烧设施(集中供热锅炉除外)</w:t>
            </w:r>
            <w:r w:rsidR="00476386">
              <w:rPr>
                <w:rFonts w:asciiTheme="minorEastAsia" w:eastAsiaTheme="minorEastAsia" w:hAnsiTheme="minorEastAsia" w:hint="eastAsia"/>
                <w:sz w:val="24"/>
                <w:szCs w:val="24"/>
              </w:rPr>
              <w:t>；</w:t>
            </w:r>
            <w:r w:rsidR="00476386" w:rsidRPr="00476386">
              <w:rPr>
                <w:rFonts w:asciiTheme="minorEastAsia" w:eastAsiaTheme="minorEastAsia" w:hAnsiTheme="minorEastAsia" w:hint="eastAsia"/>
                <w:sz w:val="24"/>
                <w:szCs w:val="24"/>
              </w:rPr>
              <w:t>禁燃区内现有使用高污染燃料的锅炉、炉窑、炉灶等</w:t>
            </w:r>
            <w:r w:rsidR="00476386">
              <w:rPr>
                <w:rFonts w:asciiTheme="minorEastAsia" w:eastAsiaTheme="minorEastAsia" w:hAnsiTheme="minorEastAsia" w:hint="eastAsia"/>
                <w:sz w:val="24"/>
                <w:szCs w:val="24"/>
              </w:rPr>
              <w:t>燃烧</w:t>
            </w:r>
            <w:r w:rsidR="00476386" w:rsidRPr="00476386">
              <w:rPr>
                <w:rFonts w:asciiTheme="minorEastAsia" w:eastAsiaTheme="minorEastAsia" w:hAnsiTheme="minorEastAsia" w:hint="eastAsia"/>
                <w:sz w:val="24"/>
                <w:szCs w:val="24"/>
              </w:rPr>
              <w:t>设施(集中供热锅炉除外)应当在规定期限前改用天然气、液化石油气，</w:t>
            </w:r>
            <w:proofErr w:type="gramStart"/>
            <w:r w:rsidR="00476386" w:rsidRPr="00476386">
              <w:rPr>
                <w:rFonts w:asciiTheme="minorEastAsia" w:eastAsiaTheme="minorEastAsia" w:hAnsiTheme="minorEastAsia" w:hint="eastAsia"/>
                <w:sz w:val="24"/>
                <w:szCs w:val="24"/>
              </w:rPr>
              <w:t>电或者</w:t>
            </w:r>
            <w:proofErr w:type="gramEnd"/>
            <w:r w:rsidR="00476386" w:rsidRPr="00476386">
              <w:rPr>
                <w:rFonts w:asciiTheme="minorEastAsia" w:eastAsiaTheme="minorEastAsia" w:hAnsiTheme="minorEastAsia" w:hint="eastAsia"/>
                <w:sz w:val="24"/>
                <w:szCs w:val="24"/>
              </w:rPr>
              <w:t>其他</w:t>
            </w:r>
            <w:r w:rsidR="00476386">
              <w:rPr>
                <w:rFonts w:asciiTheme="minorEastAsia" w:eastAsiaTheme="minorEastAsia" w:hAnsiTheme="minorEastAsia" w:hint="eastAsia"/>
                <w:sz w:val="24"/>
                <w:szCs w:val="24"/>
              </w:rPr>
              <w:t>清洁能源；2、</w:t>
            </w:r>
            <w:r w:rsidR="00476386" w:rsidRPr="00476386">
              <w:rPr>
                <w:rFonts w:asciiTheme="minorEastAsia" w:eastAsiaTheme="minorEastAsia" w:hAnsiTheme="minorEastAsia" w:hint="eastAsia"/>
                <w:sz w:val="24"/>
                <w:szCs w:val="24"/>
              </w:rPr>
              <w:t>积极推进区内供热(汽)管网建设，尽快实现开发区集中供热。在实现开发区集中供热之前，应采用电加热或</w:t>
            </w:r>
            <w:r w:rsidR="00476386">
              <w:rPr>
                <w:rFonts w:asciiTheme="minorEastAsia" w:eastAsiaTheme="minorEastAsia" w:hAnsiTheme="minorEastAsia" w:hint="eastAsia"/>
                <w:sz w:val="24"/>
                <w:szCs w:val="24"/>
              </w:rPr>
              <w:t>清洁</w:t>
            </w:r>
            <w:r w:rsidR="00476386" w:rsidRPr="00476386">
              <w:rPr>
                <w:rFonts w:asciiTheme="minorEastAsia" w:eastAsiaTheme="minorEastAsia" w:hAnsiTheme="minorEastAsia" w:hint="eastAsia"/>
                <w:sz w:val="24"/>
                <w:szCs w:val="24"/>
              </w:rPr>
              <w:t>能源作为过渡热源。园区新建供热设施须执行排放浓度限值</w:t>
            </w:r>
            <w:r w:rsidR="00476386">
              <w:rPr>
                <w:rFonts w:asciiTheme="minorEastAsia" w:eastAsiaTheme="minorEastAsia" w:hAnsiTheme="minorEastAsia" w:hint="eastAsia"/>
                <w:sz w:val="24"/>
                <w:szCs w:val="24"/>
              </w:rPr>
              <w:t>；</w:t>
            </w:r>
            <w:r w:rsidR="00476386" w:rsidRPr="00476386">
              <w:rPr>
                <w:rFonts w:asciiTheme="minorEastAsia" w:eastAsiaTheme="minorEastAsia" w:hAnsiTheme="minorEastAsia" w:hint="eastAsia"/>
                <w:sz w:val="24"/>
                <w:szCs w:val="24"/>
              </w:rPr>
              <w:t>3</w:t>
            </w:r>
            <w:r w:rsidR="00476386">
              <w:rPr>
                <w:rFonts w:asciiTheme="minorEastAsia" w:eastAsiaTheme="minorEastAsia" w:hAnsiTheme="minorEastAsia" w:hint="eastAsia"/>
                <w:sz w:val="24"/>
                <w:szCs w:val="24"/>
              </w:rPr>
              <w:t>、</w:t>
            </w:r>
            <w:r w:rsidR="00476386" w:rsidRPr="00476386">
              <w:rPr>
                <w:rFonts w:asciiTheme="minorEastAsia" w:eastAsiaTheme="minorEastAsia" w:hAnsiTheme="minorEastAsia" w:hint="eastAsia"/>
                <w:sz w:val="24"/>
                <w:szCs w:val="24"/>
              </w:rPr>
              <w:t>完成吉林省下达的产能置换要求。各产业执行对应的清洁生产标准。</w:t>
            </w:r>
          </w:p>
          <w:p w:rsidR="006A1F0F" w:rsidRPr="004F6BD2" w:rsidRDefault="0048220D" w:rsidP="0048220D">
            <w:pPr>
              <w:spacing w:line="360" w:lineRule="auto"/>
              <w:ind w:firstLineChars="200" w:firstLine="480"/>
              <w:jc w:val="left"/>
              <w:rPr>
                <w:rFonts w:asciiTheme="minorEastAsia" w:eastAsiaTheme="minorEastAsia" w:hAnsiTheme="minorEastAsia"/>
                <w:color w:val="FF0000"/>
                <w:sz w:val="24"/>
                <w:szCs w:val="24"/>
              </w:rPr>
            </w:pPr>
            <w:r>
              <w:rPr>
                <w:rFonts w:asciiTheme="minorEastAsia" w:eastAsiaTheme="minorEastAsia" w:hAnsiTheme="minorEastAsia" w:hint="eastAsia"/>
                <w:sz w:val="24"/>
                <w:szCs w:val="24"/>
              </w:rPr>
              <w:t>本项目冬季使用电取暖，生产用热为电加热，不设置食堂，每日为员工提供</w:t>
            </w:r>
            <w:r>
              <w:rPr>
                <w:rFonts w:asciiTheme="minorEastAsia" w:eastAsiaTheme="minorEastAsia" w:hAnsiTheme="minorEastAsia" w:hint="eastAsia"/>
                <w:sz w:val="24"/>
                <w:szCs w:val="24"/>
              </w:rPr>
              <w:lastRenderedPageBreak/>
              <w:t>午餐，为外购盒饭，并为员工提供微波炉用于自带餐食加热，不涉及高污染燃料，不涉及锅炉、炉窑、炉灶等燃烧设施。</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（2）环境相容性分析</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周边环境敏感程度：根据现场调查，项目厂界500米范围内无自然保护区、风景名胜区、饮用水水源保护区、文化区等敏感保护目标</w:t>
            </w:r>
            <w:r w:rsidR="00D303AD" w:rsidRPr="004D6C0A">
              <w:rPr>
                <w:rFonts w:asciiTheme="minorEastAsia" w:eastAsiaTheme="minorEastAsia" w:hAnsiTheme="minorEastAsia" w:hint="eastAsia"/>
                <w:sz w:val="24"/>
                <w:szCs w:val="24"/>
              </w:rPr>
              <w:t>，仅在</w:t>
            </w:r>
            <w:r w:rsidR="0048220D">
              <w:rPr>
                <w:rFonts w:asciiTheme="minorEastAsia" w:eastAsiaTheme="minorEastAsia" w:hAnsiTheme="minorEastAsia" w:hint="eastAsia"/>
                <w:sz w:val="24"/>
                <w:szCs w:val="24"/>
              </w:rPr>
              <w:t>东</w:t>
            </w:r>
            <w:r w:rsidRPr="004D6C0A">
              <w:rPr>
                <w:rFonts w:asciiTheme="minorEastAsia" w:eastAsiaTheme="minorEastAsia" w:hAnsiTheme="minorEastAsia" w:hint="eastAsia"/>
                <w:sz w:val="24"/>
                <w:szCs w:val="24"/>
              </w:rPr>
              <w:t>侧约</w:t>
            </w:r>
            <w:r w:rsidR="002F613A">
              <w:rPr>
                <w:rFonts w:asciiTheme="minorEastAsia" w:eastAsiaTheme="minorEastAsia" w:hAnsiTheme="minorEastAsia" w:hint="eastAsia"/>
                <w:sz w:val="24"/>
                <w:szCs w:val="24"/>
              </w:rPr>
              <w:t>55m</w:t>
            </w:r>
            <w:proofErr w:type="gramStart"/>
            <w:r w:rsidR="00D303AD" w:rsidRPr="004D6C0A">
              <w:rPr>
                <w:rFonts w:asciiTheme="minorEastAsia" w:eastAsiaTheme="minorEastAsia" w:hAnsiTheme="minorEastAsia" w:hint="eastAsia"/>
                <w:sz w:val="24"/>
                <w:szCs w:val="24"/>
              </w:rPr>
              <w:t>处存</w:t>
            </w:r>
            <w:r w:rsidR="0048220D">
              <w:rPr>
                <w:rFonts w:asciiTheme="minorEastAsia" w:eastAsiaTheme="minorEastAsia" w:hAnsiTheme="minorEastAsia" w:hint="eastAsia"/>
                <w:sz w:val="24"/>
                <w:szCs w:val="24"/>
              </w:rPr>
              <w:t>少量零散</w:t>
            </w:r>
            <w:r w:rsidR="0048220D" w:rsidRPr="004D6C0A">
              <w:rPr>
                <w:rFonts w:asciiTheme="minorEastAsia" w:eastAsiaTheme="minorEastAsia" w:hAnsiTheme="minorEastAsia" w:hint="eastAsia"/>
                <w:sz w:val="24"/>
                <w:szCs w:val="24"/>
              </w:rPr>
              <w:t>香磨村</w:t>
            </w:r>
            <w:proofErr w:type="gramEnd"/>
            <w:r w:rsidRPr="004D6C0A">
              <w:rPr>
                <w:rFonts w:asciiTheme="minorEastAsia" w:eastAsiaTheme="minorEastAsia" w:hAnsiTheme="minorEastAsia" w:hint="eastAsia"/>
                <w:sz w:val="24"/>
                <w:szCs w:val="24"/>
              </w:rPr>
              <w:t>居民，</w:t>
            </w:r>
            <w:r w:rsidR="002F613A">
              <w:rPr>
                <w:rFonts w:asciiTheme="minorEastAsia" w:eastAsiaTheme="minorEastAsia" w:hAnsiTheme="minorEastAsia" w:hint="eastAsia"/>
                <w:sz w:val="24"/>
                <w:szCs w:val="24"/>
              </w:rPr>
              <w:t>东北方向110m处</w:t>
            </w:r>
            <w:proofErr w:type="gramStart"/>
            <w:r w:rsidR="002F613A">
              <w:rPr>
                <w:rFonts w:asciiTheme="minorEastAsia" w:eastAsiaTheme="minorEastAsia" w:hAnsiTheme="minorEastAsia" w:hint="eastAsia"/>
                <w:sz w:val="24"/>
                <w:szCs w:val="24"/>
              </w:rPr>
              <w:t>为香磨村</w:t>
            </w:r>
            <w:proofErr w:type="gramEnd"/>
            <w:r w:rsidR="002F613A">
              <w:rPr>
                <w:rFonts w:asciiTheme="minorEastAsia" w:eastAsiaTheme="minorEastAsia" w:hAnsiTheme="minorEastAsia" w:hint="eastAsia"/>
                <w:sz w:val="24"/>
                <w:szCs w:val="24"/>
              </w:rPr>
              <w:t>村委会。经查阅气象资料，白山市常年主导风向为西南风，上述敏感点虽位于本项目下风向和侧风向，但</w:t>
            </w:r>
            <w:r w:rsidRPr="004D6C0A">
              <w:rPr>
                <w:rFonts w:asciiTheme="minorEastAsia" w:eastAsiaTheme="minorEastAsia" w:hAnsiTheme="minorEastAsia" w:hint="eastAsia"/>
                <w:sz w:val="24"/>
                <w:szCs w:val="24"/>
              </w:rPr>
              <w:t>项目运营期间产生的废气、噪声经有效治理后，对周边敏感目标的影响可控。</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基础设施匹配性： 项目所在地交通便利，便于原料及产品的运输；供电由当地电网供给，有保障；</w:t>
            </w:r>
            <w:r w:rsidR="00827F40" w:rsidRPr="00827F40">
              <w:rPr>
                <w:rFonts w:asciiTheme="minorEastAsia" w:eastAsiaTheme="minorEastAsia" w:hAnsiTheme="minorEastAsia" w:hint="eastAsia"/>
                <w:sz w:val="24"/>
                <w:szCs w:val="24"/>
              </w:rPr>
              <w:t>生活污水</w:t>
            </w:r>
            <w:r w:rsidR="00ED5C9B">
              <w:rPr>
                <w:rFonts w:asciiTheme="minorEastAsia" w:eastAsiaTheme="minorEastAsia" w:hAnsiTheme="minorEastAsia" w:hint="eastAsia"/>
                <w:sz w:val="24"/>
                <w:szCs w:val="24"/>
              </w:rPr>
              <w:t>排入防渗旱厕定期清掏做农肥</w:t>
            </w:r>
            <w:r w:rsidR="00827F40" w:rsidRPr="00827F40">
              <w:rPr>
                <w:rFonts w:asciiTheme="minorEastAsia" w:eastAsiaTheme="minorEastAsia" w:hAnsiTheme="minorEastAsia" w:hint="eastAsia"/>
                <w:sz w:val="24"/>
                <w:szCs w:val="24"/>
              </w:rPr>
              <w:t>，生产废水排入沉淀池，上清液回用于生产或厂区降尘</w:t>
            </w:r>
            <w:r w:rsidR="002F613A">
              <w:rPr>
                <w:rFonts w:asciiTheme="minorEastAsia" w:eastAsiaTheme="minorEastAsia" w:hAnsiTheme="minorEastAsia" w:hint="eastAsia"/>
                <w:sz w:val="24"/>
                <w:szCs w:val="24"/>
              </w:rPr>
              <w:t>，</w:t>
            </w:r>
            <w:r w:rsidRPr="004D6C0A">
              <w:rPr>
                <w:rFonts w:asciiTheme="minorEastAsia" w:eastAsiaTheme="minorEastAsia" w:hAnsiTheme="minorEastAsia" w:hint="eastAsia"/>
                <w:sz w:val="24"/>
                <w:szCs w:val="24"/>
              </w:rPr>
              <w:t>不直接排入外环境，与周边基础设施条件相适配。</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（3）结论</w:t>
            </w:r>
          </w:p>
          <w:p w:rsidR="006A1F0F" w:rsidRPr="004D6C0A" w:rsidRDefault="00B52085">
            <w:pPr>
              <w:spacing w:line="360" w:lineRule="auto"/>
              <w:ind w:firstLineChars="200" w:firstLine="482"/>
              <w:jc w:val="left"/>
              <w:rPr>
                <w:rFonts w:asciiTheme="minorEastAsia" w:eastAsiaTheme="minorEastAsia" w:hAnsiTheme="minorEastAsia"/>
                <w:b/>
                <w:sz w:val="24"/>
                <w:szCs w:val="24"/>
              </w:rPr>
            </w:pPr>
            <w:r w:rsidRPr="004D6C0A">
              <w:rPr>
                <w:rFonts w:asciiTheme="minorEastAsia" w:eastAsiaTheme="minorEastAsia" w:hAnsiTheme="minorEastAsia" w:hint="eastAsia"/>
                <w:b/>
                <w:sz w:val="24"/>
                <w:szCs w:val="24"/>
              </w:rPr>
              <w:t>环境敏感程度：</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项目厂界500米范围内无自然保护区、风景名胜区、饮用水水源保护区、文化区等敏感目标。</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距离最近的居民点为</w:t>
            </w:r>
            <w:r w:rsidR="002F613A">
              <w:rPr>
                <w:rFonts w:asciiTheme="minorEastAsia" w:eastAsiaTheme="minorEastAsia" w:hAnsiTheme="minorEastAsia" w:hint="eastAsia"/>
                <w:sz w:val="24"/>
                <w:szCs w:val="24"/>
              </w:rPr>
              <w:t>东</w:t>
            </w:r>
            <w:r w:rsidR="002F613A" w:rsidRPr="004D6C0A">
              <w:rPr>
                <w:rFonts w:asciiTheme="minorEastAsia" w:eastAsiaTheme="minorEastAsia" w:hAnsiTheme="minorEastAsia" w:hint="eastAsia"/>
                <w:sz w:val="24"/>
                <w:szCs w:val="24"/>
              </w:rPr>
              <w:t>侧约</w:t>
            </w:r>
            <w:r w:rsidR="002F613A">
              <w:rPr>
                <w:rFonts w:asciiTheme="minorEastAsia" w:eastAsiaTheme="minorEastAsia" w:hAnsiTheme="minorEastAsia" w:hint="eastAsia"/>
                <w:sz w:val="24"/>
                <w:szCs w:val="24"/>
              </w:rPr>
              <w:t>55m</w:t>
            </w:r>
            <w:proofErr w:type="gramStart"/>
            <w:r w:rsidR="002F613A" w:rsidRPr="004D6C0A">
              <w:rPr>
                <w:rFonts w:asciiTheme="minorEastAsia" w:eastAsiaTheme="minorEastAsia" w:hAnsiTheme="minorEastAsia" w:hint="eastAsia"/>
                <w:sz w:val="24"/>
                <w:szCs w:val="24"/>
              </w:rPr>
              <w:t>处存</w:t>
            </w:r>
            <w:r w:rsidR="002F613A">
              <w:rPr>
                <w:rFonts w:asciiTheme="minorEastAsia" w:eastAsiaTheme="minorEastAsia" w:hAnsiTheme="minorEastAsia" w:hint="eastAsia"/>
                <w:sz w:val="24"/>
                <w:szCs w:val="24"/>
              </w:rPr>
              <w:t>少量零散</w:t>
            </w:r>
            <w:r w:rsidR="002F613A" w:rsidRPr="004D6C0A">
              <w:rPr>
                <w:rFonts w:asciiTheme="minorEastAsia" w:eastAsiaTheme="minorEastAsia" w:hAnsiTheme="minorEastAsia" w:hint="eastAsia"/>
                <w:sz w:val="24"/>
                <w:szCs w:val="24"/>
              </w:rPr>
              <w:t>香磨村</w:t>
            </w:r>
            <w:proofErr w:type="gramEnd"/>
            <w:r w:rsidR="002F613A" w:rsidRPr="004D6C0A">
              <w:rPr>
                <w:rFonts w:asciiTheme="minorEastAsia" w:eastAsiaTheme="minorEastAsia" w:hAnsiTheme="minorEastAsia" w:hint="eastAsia"/>
                <w:sz w:val="24"/>
                <w:szCs w:val="24"/>
              </w:rPr>
              <w:t>居民，</w:t>
            </w:r>
            <w:r w:rsidR="002F613A">
              <w:rPr>
                <w:rFonts w:asciiTheme="minorEastAsia" w:eastAsiaTheme="minorEastAsia" w:hAnsiTheme="minorEastAsia" w:hint="eastAsia"/>
                <w:sz w:val="24"/>
                <w:szCs w:val="24"/>
              </w:rPr>
              <w:t>东北方向110m处</w:t>
            </w:r>
            <w:proofErr w:type="gramStart"/>
            <w:r w:rsidR="002F613A">
              <w:rPr>
                <w:rFonts w:asciiTheme="minorEastAsia" w:eastAsiaTheme="minorEastAsia" w:hAnsiTheme="minorEastAsia" w:hint="eastAsia"/>
                <w:sz w:val="24"/>
                <w:szCs w:val="24"/>
              </w:rPr>
              <w:t>为香磨村</w:t>
            </w:r>
            <w:proofErr w:type="gramEnd"/>
            <w:r w:rsidR="002F613A">
              <w:rPr>
                <w:rFonts w:asciiTheme="minorEastAsia" w:eastAsiaTheme="minorEastAsia" w:hAnsiTheme="minorEastAsia" w:hint="eastAsia"/>
                <w:sz w:val="24"/>
                <w:szCs w:val="24"/>
              </w:rPr>
              <w:t>村委会</w:t>
            </w:r>
            <w:r w:rsidRPr="004D6C0A">
              <w:rPr>
                <w:rFonts w:asciiTheme="minorEastAsia" w:eastAsiaTheme="minorEastAsia" w:hAnsiTheme="minorEastAsia" w:hint="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经距离衰减及污染防治措施后，对周边敏感目标的影响可控。</w:t>
            </w:r>
          </w:p>
          <w:p w:rsidR="006A1F0F" w:rsidRPr="004D6C0A" w:rsidRDefault="00B52085">
            <w:pPr>
              <w:spacing w:line="360" w:lineRule="auto"/>
              <w:ind w:firstLineChars="200" w:firstLine="482"/>
              <w:jc w:val="left"/>
              <w:rPr>
                <w:rFonts w:asciiTheme="minorEastAsia" w:eastAsiaTheme="minorEastAsia" w:hAnsiTheme="minorEastAsia"/>
                <w:b/>
                <w:sz w:val="24"/>
                <w:szCs w:val="24"/>
              </w:rPr>
            </w:pPr>
            <w:r w:rsidRPr="004D6C0A">
              <w:rPr>
                <w:rFonts w:asciiTheme="minorEastAsia" w:eastAsiaTheme="minorEastAsia" w:hAnsiTheme="minorEastAsia" w:hint="eastAsia"/>
                <w:b/>
                <w:sz w:val="24"/>
                <w:szCs w:val="24"/>
              </w:rPr>
              <w:t>基础设施匹配性</w:t>
            </w:r>
            <w:r w:rsidRPr="004D6C0A">
              <w:rPr>
                <w:rFonts w:asciiTheme="minorEastAsia" w:eastAsia="MS Mincho" w:hAnsi="MS Mincho" w:cs="MS Mincho" w:hint="eastAsia"/>
                <w:b/>
                <w:sz w:val="24"/>
                <w:szCs w:val="24"/>
              </w:rPr>
              <w:t>‌</w:t>
            </w:r>
            <w:r w:rsidRPr="004D6C0A">
              <w:rPr>
                <w:rFonts w:asciiTheme="minorEastAsia" w:eastAsiaTheme="minorEastAsia" w:hAnsiTheme="minorEastAsia" w:cs="MS Mincho" w:hint="eastAsia"/>
                <w:b/>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项目所在地交通便利，便于原料及产品运输。</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供电由当地电网供给，保障充足。</w:t>
            </w:r>
          </w:p>
          <w:p w:rsidR="006A1F0F" w:rsidRPr="004D6C0A" w:rsidRDefault="00ED5C9B" w:rsidP="00827F40">
            <w:pPr>
              <w:spacing w:line="360" w:lineRule="auto"/>
              <w:ind w:firstLineChars="200" w:firstLine="480"/>
              <w:jc w:val="left"/>
              <w:rPr>
                <w:rFonts w:asciiTheme="minorEastAsia" w:eastAsiaTheme="minorEastAsia" w:hAnsiTheme="minorEastAsia"/>
                <w:sz w:val="24"/>
                <w:szCs w:val="24"/>
              </w:rPr>
            </w:pPr>
            <w:r w:rsidRPr="00827F40">
              <w:rPr>
                <w:rFonts w:asciiTheme="minorEastAsia" w:eastAsiaTheme="minorEastAsia" w:hAnsiTheme="minorEastAsia" w:hint="eastAsia"/>
                <w:sz w:val="24"/>
                <w:szCs w:val="24"/>
              </w:rPr>
              <w:t>生活污水</w:t>
            </w:r>
            <w:r>
              <w:rPr>
                <w:rFonts w:asciiTheme="minorEastAsia" w:eastAsiaTheme="minorEastAsia" w:hAnsiTheme="minorEastAsia" w:hint="eastAsia"/>
                <w:sz w:val="24"/>
                <w:szCs w:val="24"/>
              </w:rPr>
              <w:t>排入防渗旱厕定期清掏做农肥</w:t>
            </w:r>
            <w:r w:rsidR="00827F40" w:rsidRPr="00827F40">
              <w:rPr>
                <w:rFonts w:asciiTheme="minorEastAsia" w:eastAsiaTheme="minorEastAsia" w:hAnsiTheme="minorEastAsia" w:hint="eastAsia"/>
                <w:sz w:val="24"/>
                <w:szCs w:val="24"/>
              </w:rPr>
              <w:t>，生产废水排入沉淀池，上清液回用于生产或厂区降尘</w:t>
            </w:r>
            <w:r w:rsidR="00B52085" w:rsidRPr="004D6C0A">
              <w:rPr>
                <w:rFonts w:asciiTheme="minorEastAsia" w:eastAsiaTheme="minorEastAsia" w:hAnsiTheme="minorEastAsia" w:hint="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MS Mincho" w:hAnsi="MS Mincho" w:cs="MS Mincho" w:hint="eastAsia"/>
                <w:sz w:val="24"/>
                <w:szCs w:val="24"/>
              </w:rPr>
              <w:t>‌</w:t>
            </w:r>
            <w:r w:rsidRPr="004D6C0A">
              <w:rPr>
                <w:rFonts w:asciiTheme="minorEastAsia" w:eastAsiaTheme="minorEastAsia" w:hAnsiTheme="minorEastAsia" w:hint="eastAsia"/>
                <w:b/>
                <w:sz w:val="24"/>
                <w:szCs w:val="24"/>
              </w:rPr>
              <w:t>生态环境承载力</w:t>
            </w:r>
            <w:r w:rsidRPr="004D6C0A">
              <w:rPr>
                <w:rFonts w:asciiTheme="minorEastAsia" w:eastAsia="MS Mincho" w:hAnsi="MS Mincho" w:cs="MS Mincho" w:hint="eastAsia"/>
                <w:b/>
                <w:sz w:val="24"/>
                <w:szCs w:val="24"/>
              </w:rPr>
              <w:t>‌</w:t>
            </w:r>
            <w:r w:rsidRPr="004D6C0A">
              <w:rPr>
                <w:rFonts w:asciiTheme="minorEastAsia" w:eastAsiaTheme="minorEastAsia" w:hAnsiTheme="minorEastAsia" w:cs="MS Mincho" w:hint="eastAsia"/>
                <w:b/>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本项目排放的污染物主要为氨气、硫化氢、颗粒物等，采取治理后排放浓度低，影响范围有限。</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区域内大气、地表水环境质量现状良好，环境容量可承载本项目影响。</w:t>
            </w:r>
          </w:p>
          <w:p w:rsidR="006A1F0F" w:rsidRPr="004D6C0A" w:rsidRDefault="00B52085">
            <w:pPr>
              <w:spacing w:line="360" w:lineRule="auto"/>
              <w:ind w:firstLineChars="200" w:firstLine="482"/>
              <w:jc w:val="left"/>
              <w:rPr>
                <w:rFonts w:asciiTheme="minorEastAsia" w:eastAsiaTheme="minorEastAsia" w:hAnsiTheme="minorEastAsia"/>
                <w:b/>
                <w:sz w:val="24"/>
                <w:szCs w:val="24"/>
              </w:rPr>
            </w:pPr>
            <w:r w:rsidRPr="004D6C0A">
              <w:rPr>
                <w:rFonts w:asciiTheme="minorEastAsia" w:eastAsiaTheme="minorEastAsia" w:hAnsiTheme="minorEastAsia" w:hint="eastAsia"/>
                <w:b/>
                <w:sz w:val="24"/>
                <w:szCs w:val="24"/>
              </w:rPr>
              <w:lastRenderedPageBreak/>
              <w:t>用地性质符合性</w:t>
            </w:r>
            <w:r w:rsidRPr="004D6C0A">
              <w:rPr>
                <w:rFonts w:asciiTheme="minorEastAsia" w:eastAsia="MS Mincho" w:hAnsi="MS Mincho" w:cs="MS Mincho" w:hint="eastAsia"/>
                <w:b/>
                <w:sz w:val="24"/>
                <w:szCs w:val="24"/>
              </w:rPr>
              <w:t>‌</w:t>
            </w:r>
            <w:r w:rsidRPr="004D6C0A">
              <w:rPr>
                <w:rFonts w:asciiTheme="minorEastAsia" w:eastAsiaTheme="minorEastAsia" w:hAnsiTheme="minorEastAsia" w:cs="MS Mincho" w:hint="eastAsia"/>
                <w:b/>
                <w:sz w:val="24"/>
                <w:szCs w:val="24"/>
              </w:rPr>
              <w:t>：</w:t>
            </w:r>
          </w:p>
          <w:p w:rsidR="006A1F0F" w:rsidRDefault="002F613A">
            <w:pPr>
              <w:spacing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根据建设单位提供的不动产权证：其土地用途为工业用地</w:t>
            </w:r>
            <w:r w:rsidR="00B52085" w:rsidRPr="004D6C0A">
              <w:rPr>
                <w:rFonts w:asciiTheme="minorEastAsia" w:eastAsiaTheme="minorEastAsia" w:hAnsiTheme="minorEastAsia" w:cs="宋体" w:hint="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MS Mincho" w:hAnsi="MS Mincho" w:cs="MS Mincho" w:hint="eastAsia"/>
                <w:sz w:val="24"/>
                <w:szCs w:val="24"/>
              </w:rPr>
              <w:t>‌</w:t>
            </w:r>
            <w:r w:rsidRPr="004D6C0A">
              <w:rPr>
                <w:rFonts w:asciiTheme="minorEastAsia" w:eastAsiaTheme="minorEastAsia" w:hAnsiTheme="minorEastAsia" w:hint="eastAsia"/>
                <w:b/>
                <w:sz w:val="24"/>
                <w:szCs w:val="24"/>
              </w:rPr>
              <w:t>与周边环境相容性</w:t>
            </w:r>
            <w:r w:rsidRPr="004D6C0A">
              <w:rPr>
                <w:rFonts w:asciiTheme="minorEastAsia" w:eastAsia="MS Mincho" w:hAnsi="MS Mincho" w:cs="MS Mincho" w:hint="eastAsia"/>
                <w:b/>
                <w:sz w:val="24"/>
                <w:szCs w:val="24"/>
              </w:rPr>
              <w:t>‌</w:t>
            </w:r>
            <w:r w:rsidRPr="004D6C0A">
              <w:rPr>
                <w:rFonts w:asciiTheme="minorEastAsia" w:eastAsiaTheme="minorEastAsia" w:hAnsiTheme="minorEastAsia" w:cs="MS Mincho" w:hint="eastAsia"/>
                <w:b/>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周边主要为农田及空地，无化工、有色冶炼等重污染企业。</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周边无地质脆弱区、地质灾害风险区及山洪冲刷区。</w:t>
            </w:r>
          </w:p>
          <w:p w:rsidR="006A1F0F" w:rsidRPr="004D6C0A" w:rsidRDefault="00B52085" w:rsidP="00827F40">
            <w:pPr>
              <w:spacing w:line="360" w:lineRule="auto"/>
              <w:ind w:firstLineChars="200" w:firstLine="480"/>
              <w:jc w:val="left"/>
              <w:rPr>
                <w:rFonts w:asciiTheme="minorEastAsia" w:eastAsiaTheme="minorEastAsia" w:hAnsiTheme="minorEastAsia"/>
              </w:rPr>
            </w:pPr>
            <w:r w:rsidRPr="004D6C0A">
              <w:rPr>
                <w:rFonts w:asciiTheme="minorEastAsia" w:eastAsiaTheme="minorEastAsia" w:hAnsiTheme="minorEastAsia" w:hint="eastAsia"/>
                <w:sz w:val="24"/>
                <w:szCs w:val="24"/>
              </w:rPr>
              <w:t>综上所述，本项目选址符合国家产业政策，与生态环境分区管控、吉林省“三线一单”要求相符，项目处于非敏感区域，环境承载能力可接受，对周边环境影响可控。在落实本报告提出的各项环保措施下，项目选址具备环境合理性。</w:t>
            </w:r>
          </w:p>
          <w:p w:rsidR="006A1F0F" w:rsidRDefault="00D53255" w:rsidP="00D53255">
            <w:pPr>
              <w:spacing w:line="360" w:lineRule="auto"/>
              <w:ind w:firstLineChars="200" w:firstLine="480"/>
              <w:jc w:val="left"/>
              <w:rPr>
                <w:rFonts w:asciiTheme="minorEastAsia" w:eastAsiaTheme="minorEastAsia" w:hAnsiTheme="minorEastAsia"/>
                <w:sz w:val="24"/>
                <w:szCs w:val="24"/>
              </w:rPr>
            </w:pPr>
            <w:r w:rsidRPr="00D53255">
              <w:rPr>
                <w:rFonts w:asciiTheme="minorEastAsia" w:eastAsiaTheme="minorEastAsia" w:hAnsiTheme="minorEastAsia" w:hint="eastAsia"/>
                <w:sz w:val="24"/>
                <w:szCs w:val="24"/>
              </w:rPr>
              <w:t>5、</w:t>
            </w:r>
            <w:r w:rsidR="000325C3">
              <w:rPr>
                <w:rFonts w:asciiTheme="minorEastAsia" w:eastAsiaTheme="minorEastAsia" w:hAnsiTheme="minorEastAsia" w:hint="eastAsia"/>
                <w:sz w:val="24"/>
                <w:szCs w:val="24"/>
              </w:rPr>
              <w:t>与《建设项目环境影响评价分类管理名录》相符性</w:t>
            </w:r>
          </w:p>
          <w:p w:rsidR="00D53255" w:rsidRPr="00D53255" w:rsidRDefault="00D53255" w:rsidP="00483D54">
            <w:pPr>
              <w:spacing w:line="360" w:lineRule="auto"/>
              <w:ind w:firstLineChars="200" w:firstLine="480"/>
              <w:jc w:val="left"/>
              <w:rPr>
                <w:rFonts w:asciiTheme="minorEastAsia" w:eastAsiaTheme="minorEastAsia" w:hAnsiTheme="minorEastAsia"/>
              </w:rPr>
            </w:pPr>
            <w:r>
              <w:rPr>
                <w:rFonts w:asciiTheme="minorEastAsia" w:eastAsiaTheme="minorEastAsia" w:hAnsiTheme="minorEastAsia" w:hint="eastAsia"/>
                <w:sz w:val="24"/>
                <w:szCs w:val="24"/>
              </w:rPr>
              <w:t>本项目涉及类别较多，</w:t>
            </w:r>
            <w:r w:rsidR="000325C3">
              <w:rPr>
                <w:rFonts w:asciiTheme="minorEastAsia" w:eastAsiaTheme="minorEastAsia" w:hAnsiTheme="minorEastAsia" w:hint="eastAsia"/>
                <w:sz w:val="24"/>
                <w:szCs w:val="24"/>
              </w:rPr>
              <w:t>根据《建设项目环境影响评价分类管理名录》，其中</w:t>
            </w:r>
            <w:r w:rsidR="000325C3" w:rsidRPr="000325C3">
              <w:rPr>
                <w:rFonts w:asciiTheme="minorEastAsia" w:eastAsiaTheme="minorEastAsia" w:hAnsiTheme="minorEastAsia" w:hint="eastAsia"/>
                <w:sz w:val="24"/>
                <w:szCs w:val="24"/>
              </w:rPr>
              <w:t>污泥做绿化培植</w:t>
            </w:r>
            <w:proofErr w:type="gramStart"/>
            <w:r w:rsidR="000325C3" w:rsidRPr="000325C3">
              <w:rPr>
                <w:rFonts w:asciiTheme="minorEastAsia" w:eastAsiaTheme="minorEastAsia" w:hAnsiTheme="minorEastAsia" w:hint="eastAsia"/>
                <w:sz w:val="24"/>
                <w:szCs w:val="24"/>
              </w:rPr>
              <w:t>土区域</w:t>
            </w:r>
            <w:proofErr w:type="gramEnd"/>
            <w:r w:rsidR="000325C3">
              <w:rPr>
                <w:rFonts w:asciiTheme="minorEastAsia" w:eastAsiaTheme="minorEastAsia" w:hAnsiTheme="minorEastAsia" w:hint="eastAsia"/>
                <w:sz w:val="24"/>
                <w:szCs w:val="24"/>
              </w:rPr>
              <w:t>的生产绿化培植</w:t>
            </w:r>
            <w:proofErr w:type="gramStart"/>
            <w:r w:rsidR="000325C3">
              <w:rPr>
                <w:rFonts w:asciiTheme="minorEastAsia" w:eastAsiaTheme="minorEastAsia" w:hAnsiTheme="minorEastAsia" w:hint="eastAsia"/>
                <w:sz w:val="24"/>
                <w:szCs w:val="24"/>
              </w:rPr>
              <w:t>土项目</w:t>
            </w:r>
            <w:proofErr w:type="gramEnd"/>
            <w:r w:rsidR="000325C3">
              <w:rPr>
                <w:rFonts w:asciiTheme="minorEastAsia" w:eastAsiaTheme="minorEastAsia" w:hAnsiTheme="minorEastAsia" w:hint="eastAsia"/>
                <w:sz w:val="24"/>
                <w:szCs w:val="24"/>
              </w:rPr>
              <w:t>属“</w:t>
            </w:r>
            <w:r w:rsidR="000325C3" w:rsidRPr="00D95EF5">
              <w:rPr>
                <w:rFonts w:asciiTheme="minorEastAsia" w:eastAsiaTheme="minorEastAsia" w:hAnsiTheme="minorEastAsia"/>
                <w:sz w:val="24"/>
                <w:szCs w:val="24"/>
              </w:rPr>
              <w:t>四十七、生态保护和环境治理业</w:t>
            </w:r>
            <w:r w:rsidR="000325C3">
              <w:rPr>
                <w:rFonts w:asciiTheme="minorEastAsia" w:eastAsiaTheme="minorEastAsia" w:hAnsiTheme="minorEastAsia" w:hint="eastAsia"/>
                <w:sz w:val="24"/>
                <w:szCs w:val="24"/>
              </w:rPr>
              <w:t>-</w:t>
            </w:r>
            <w:r w:rsidR="000325C3" w:rsidRPr="00D95EF5">
              <w:rPr>
                <w:rFonts w:asciiTheme="minorEastAsia" w:eastAsiaTheme="minorEastAsia" w:hAnsiTheme="minorEastAsia"/>
                <w:sz w:val="24"/>
                <w:szCs w:val="24"/>
              </w:rPr>
              <w:t>103、一般工业固体废物（含污水处理污泥）、建筑施工废弃物处置及综合利用</w:t>
            </w:r>
            <w:r w:rsidR="000325C3">
              <w:rPr>
                <w:rFonts w:asciiTheme="minorEastAsia" w:eastAsiaTheme="minorEastAsia" w:hAnsiTheme="minorEastAsia" w:hint="eastAsia"/>
                <w:sz w:val="24"/>
                <w:szCs w:val="24"/>
              </w:rPr>
              <w:t>-</w:t>
            </w:r>
            <w:r w:rsidR="000325C3" w:rsidRPr="00D95EF5">
              <w:rPr>
                <w:rFonts w:asciiTheme="minorEastAsia" w:eastAsiaTheme="minorEastAsia" w:hAnsiTheme="minorEastAsia"/>
                <w:sz w:val="24"/>
                <w:szCs w:val="24"/>
              </w:rPr>
              <w:t>其他</w:t>
            </w:r>
            <w:r w:rsidR="000325C3">
              <w:rPr>
                <w:rFonts w:asciiTheme="minorEastAsia" w:eastAsiaTheme="minorEastAsia" w:hAnsiTheme="minorEastAsia" w:hint="eastAsia"/>
                <w:sz w:val="24"/>
                <w:szCs w:val="24"/>
              </w:rPr>
              <w:t>”应编制环境影响报告表；</w:t>
            </w:r>
            <w:r w:rsidR="000325C3" w:rsidRPr="000325C3">
              <w:rPr>
                <w:rFonts w:asciiTheme="minorEastAsia" w:eastAsiaTheme="minorEastAsia" w:hAnsiTheme="minorEastAsia" w:hint="eastAsia"/>
                <w:sz w:val="24"/>
                <w:szCs w:val="24"/>
              </w:rPr>
              <w:t>建筑垃圾资源化利用区域</w:t>
            </w:r>
            <w:r w:rsidR="000325C3">
              <w:rPr>
                <w:rFonts w:asciiTheme="minorEastAsia" w:eastAsiaTheme="minorEastAsia" w:hAnsiTheme="minorEastAsia" w:hint="eastAsia"/>
                <w:sz w:val="24"/>
                <w:szCs w:val="24"/>
              </w:rPr>
              <w:t>中的</w:t>
            </w:r>
            <w:r w:rsidR="000325C3" w:rsidRPr="000325C3">
              <w:rPr>
                <w:rFonts w:asciiTheme="minorEastAsia" w:eastAsiaTheme="minorEastAsia" w:hAnsiTheme="minorEastAsia" w:hint="eastAsia"/>
                <w:sz w:val="24"/>
                <w:szCs w:val="24"/>
              </w:rPr>
              <w:t>处理建筑垃圾</w:t>
            </w:r>
            <w:r w:rsidR="000325C3">
              <w:rPr>
                <w:rFonts w:asciiTheme="minorEastAsia" w:eastAsiaTheme="minorEastAsia" w:hAnsiTheme="minorEastAsia" w:hint="eastAsia"/>
                <w:sz w:val="24"/>
                <w:szCs w:val="24"/>
              </w:rPr>
              <w:t>项目属“</w:t>
            </w:r>
            <w:r w:rsidR="000325C3" w:rsidRPr="00D95EF5">
              <w:rPr>
                <w:rFonts w:asciiTheme="minorEastAsia" w:eastAsiaTheme="minorEastAsia" w:hAnsiTheme="minorEastAsia"/>
                <w:sz w:val="24"/>
                <w:szCs w:val="24"/>
              </w:rPr>
              <w:t>四十七、生态保护和环境治理业</w:t>
            </w:r>
            <w:r w:rsidR="000325C3">
              <w:rPr>
                <w:rFonts w:asciiTheme="minorEastAsia" w:eastAsiaTheme="minorEastAsia" w:hAnsiTheme="minorEastAsia" w:hint="eastAsia"/>
                <w:sz w:val="24"/>
                <w:szCs w:val="24"/>
              </w:rPr>
              <w:t>-</w:t>
            </w:r>
            <w:r w:rsidR="000325C3" w:rsidRPr="00D95EF5">
              <w:rPr>
                <w:rFonts w:asciiTheme="minorEastAsia" w:eastAsiaTheme="minorEastAsia" w:hAnsiTheme="minorEastAsia"/>
                <w:sz w:val="24"/>
                <w:szCs w:val="24"/>
              </w:rPr>
              <w:t>103、一般工业固体废物（含污水处理污泥）、建筑施工废弃物处置及综合利用</w:t>
            </w:r>
            <w:r w:rsidR="000325C3">
              <w:rPr>
                <w:rFonts w:asciiTheme="minorEastAsia" w:eastAsiaTheme="minorEastAsia" w:hAnsiTheme="minorEastAsia" w:hint="eastAsia"/>
                <w:sz w:val="24"/>
                <w:szCs w:val="24"/>
              </w:rPr>
              <w:t>-</w:t>
            </w:r>
            <w:r w:rsidR="000325C3" w:rsidRPr="00D95EF5">
              <w:rPr>
                <w:rFonts w:asciiTheme="minorEastAsia" w:eastAsiaTheme="minorEastAsia" w:hAnsiTheme="minorEastAsia"/>
                <w:sz w:val="24"/>
                <w:szCs w:val="24"/>
              </w:rPr>
              <w:t>其他</w:t>
            </w:r>
            <w:r w:rsidR="000325C3">
              <w:rPr>
                <w:rFonts w:asciiTheme="minorEastAsia" w:eastAsiaTheme="minorEastAsia" w:hAnsiTheme="minorEastAsia" w:hint="eastAsia"/>
                <w:sz w:val="24"/>
                <w:szCs w:val="24"/>
              </w:rPr>
              <w:t>”应编制环境影响报告表；生产</w:t>
            </w:r>
            <w:r w:rsidR="000325C3" w:rsidRPr="000325C3">
              <w:rPr>
                <w:rFonts w:asciiTheme="minorEastAsia" w:eastAsiaTheme="minorEastAsia" w:hAnsiTheme="minorEastAsia" w:hint="eastAsia"/>
                <w:sz w:val="24"/>
                <w:szCs w:val="24"/>
              </w:rPr>
              <w:t>再生机制</w:t>
            </w:r>
            <w:proofErr w:type="gramStart"/>
            <w:r w:rsidR="000325C3" w:rsidRPr="000325C3">
              <w:rPr>
                <w:rFonts w:asciiTheme="minorEastAsia" w:eastAsiaTheme="minorEastAsia" w:hAnsiTheme="minorEastAsia" w:hint="eastAsia"/>
                <w:sz w:val="24"/>
                <w:szCs w:val="24"/>
              </w:rPr>
              <w:t>砂</w:t>
            </w:r>
            <w:proofErr w:type="gramEnd"/>
            <w:r w:rsidR="000325C3">
              <w:rPr>
                <w:rFonts w:asciiTheme="minorEastAsia" w:eastAsiaTheme="minorEastAsia" w:hAnsiTheme="minorEastAsia" w:hint="eastAsia"/>
                <w:sz w:val="24"/>
                <w:szCs w:val="24"/>
              </w:rPr>
              <w:t>项目属“</w:t>
            </w:r>
            <w:r w:rsidR="000325C3" w:rsidRPr="000325C3">
              <w:rPr>
                <w:rFonts w:asciiTheme="minorEastAsia" w:eastAsiaTheme="minorEastAsia" w:hAnsiTheme="minorEastAsia" w:hint="eastAsia"/>
                <w:sz w:val="24"/>
                <w:szCs w:val="24"/>
              </w:rPr>
              <w:t>二十七、非金属矿采选业-56、砖瓦、石材等建筑材料制造</w:t>
            </w:r>
            <w:r w:rsidR="000325C3">
              <w:rPr>
                <w:rFonts w:asciiTheme="minorEastAsia" w:eastAsiaTheme="minorEastAsia" w:hAnsiTheme="minorEastAsia" w:hint="eastAsia"/>
                <w:sz w:val="24"/>
                <w:szCs w:val="24"/>
              </w:rPr>
              <w:t>”，应编制环境影响报告表；生产水泥</w:t>
            </w:r>
            <w:proofErr w:type="gramStart"/>
            <w:r w:rsidR="000325C3">
              <w:rPr>
                <w:rFonts w:asciiTheme="minorEastAsia" w:eastAsiaTheme="minorEastAsia" w:hAnsiTheme="minorEastAsia" w:hint="eastAsia"/>
                <w:sz w:val="24"/>
                <w:szCs w:val="24"/>
              </w:rPr>
              <w:t>稳定土项目</w:t>
            </w:r>
            <w:proofErr w:type="gramEnd"/>
            <w:r w:rsidR="000325C3">
              <w:rPr>
                <w:rFonts w:asciiTheme="minorEastAsia" w:eastAsiaTheme="minorEastAsia" w:hAnsiTheme="minorEastAsia" w:hint="eastAsia"/>
                <w:sz w:val="24"/>
                <w:szCs w:val="24"/>
              </w:rPr>
              <w:t>属</w:t>
            </w:r>
            <w:r w:rsidR="001B50ED">
              <w:rPr>
                <w:rFonts w:asciiTheme="minorEastAsia" w:eastAsiaTheme="minorEastAsia" w:hAnsiTheme="minorEastAsia" w:hint="eastAsia"/>
                <w:sz w:val="24"/>
                <w:szCs w:val="24"/>
              </w:rPr>
              <w:t>“</w:t>
            </w:r>
            <w:r w:rsidR="001B50ED" w:rsidRPr="001B50ED">
              <w:rPr>
                <w:rFonts w:asciiTheme="minorEastAsia" w:eastAsiaTheme="minorEastAsia" w:hAnsiTheme="minorEastAsia" w:hint="eastAsia"/>
                <w:sz w:val="24"/>
                <w:szCs w:val="24"/>
              </w:rPr>
              <w:t>二十七、非金属矿物制品业30  55石膏、水泥制品及类似制品制造302  商品混凝土；</w:t>
            </w:r>
            <w:proofErr w:type="gramStart"/>
            <w:r w:rsidR="001B50ED" w:rsidRPr="001B50ED">
              <w:rPr>
                <w:rFonts w:asciiTheme="minorEastAsia" w:eastAsiaTheme="minorEastAsia" w:hAnsiTheme="minorEastAsia" w:hint="eastAsia"/>
                <w:sz w:val="24"/>
                <w:szCs w:val="24"/>
              </w:rPr>
              <w:t>砼</w:t>
            </w:r>
            <w:proofErr w:type="gramEnd"/>
            <w:r w:rsidR="001B50ED" w:rsidRPr="001B50ED">
              <w:rPr>
                <w:rFonts w:asciiTheme="minorEastAsia" w:eastAsiaTheme="minorEastAsia" w:hAnsiTheme="minorEastAsia" w:hint="eastAsia"/>
                <w:sz w:val="24"/>
                <w:szCs w:val="24"/>
              </w:rPr>
              <w:t>结构构件制造；水泥制品制造</w:t>
            </w:r>
            <w:r w:rsidR="001B50ED">
              <w:rPr>
                <w:rFonts w:asciiTheme="minorEastAsia" w:eastAsiaTheme="minorEastAsia" w:hAnsiTheme="minorEastAsia" w:hint="eastAsia"/>
                <w:sz w:val="24"/>
                <w:szCs w:val="24"/>
              </w:rPr>
              <w:t>”，应编制环境影响报告表；生产水泥混凝土项目属“</w:t>
            </w:r>
            <w:r w:rsidR="001B50ED" w:rsidRPr="001B50ED">
              <w:rPr>
                <w:rFonts w:asciiTheme="minorEastAsia" w:eastAsiaTheme="minorEastAsia" w:hAnsiTheme="minorEastAsia" w:hint="eastAsia"/>
                <w:sz w:val="24"/>
                <w:szCs w:val="24"/>
              </w:rPr>
              <w:t>二十七、非金属矿物制品业30  55石膏、水泥制品及类似制品制造302  商品混凝土；</w:t>
            </w:r>
            <w:proofErr w:type="gramStart"/>
            <w:r w:rsidR="001B50ED" w:rsidRPr="001B50ED">
              <w:rPr>
                <w:rFonts w:asciiTheme="minorEastAsia" w:eastAsiaTheme="minorEastAsia" w:hAnsiTheme="minorEastAsia" w:hint="eastAsia"/>
                <w:sz w:val="24"/>
                <w:szCs w:val="24"/>
              </w:rPr>
              <w:t>砼</w:t>
            </w:r>
            <w:proofErr w:type="gramEnd"/>
            <w:r w:rsidR="001B50ED" w:rsidRPr="001B50ED">
              <w:rPr>
                <w:rFonts w:asciiTheme="minorEastAsia" w:eastAsiaTheme="minorEastAsia" w:hAnsiTheme="minorEastAsia" w:hint="eastAsia"/>
                <w:sz w:val="24"/>
                <w:szCs w:val="24"/>
              </w:rPr>
              <w:t>结构构件制造；水泥制品制造</w:t>
            </w:r>
            <w:r w:rsidR="001B50ED">
              <w:rPr>
                <w:rFonts w:asciiTheme="minorEastAsia" w:eastAsiaTheme="minorEastAsia" w:hAnsiTheme="minorEastAsia" w:hint="eastAsia"/>
                <w:sz w:val="24"/>
                <w:szCs w:val="24"/>
              </w:rPr>
              <w:t>”，应编制环境影响报告表；生产</w:t>
            </w:r>
            <w:proofErr w:type="gramStart"/>
            <w:r w:rsidR="001B50ED">
              <w:rPr>
                <w:rFonts w:asciiTheme="minorEastAsia" w:eastAsiaTheme="minorEastAsia" w:hAnsiTheme="minorEastAsia" w:hint="eastAsia"/>
                <w:sz w:val="24"/>
                <w:szCs w:val="24"/>
              </w:rPr>
              <w:t>砼</w:t>
            </w:r>
            <w:proofErr w:type="gramEnd"/>
            <w:r w:rsidR="001B50ED">
              <w:rPr>
                <w:rFonts w:asciiTheme="minorEastAsia" w:eastAsiaTheme="minorEastAsia" w:hAnsiTheme="minorEastAsia" w:hint="eastAsia"/>
                <w:sz w:val="24"/>
                <w:szCs w:val="24"/>
              </w:rPr>
              <w:t>预制</w:t>
            </w:r>
            <w:proofErr w:type="gramStart"/>
            <w:r w:rsidR="001B50ED">
              <w:rPr>
                <w:rFonts w:asciiTheme="minorEastAsia" w:eastAsiaTheme="minorEastAsia" w:hAnsiTheme="minorEastAsia" w:hint="eastAsia"/>
                <w:sz w:val="24"/>
                <w:szCs w:val="24"/>
              </w:rPr>
              <w:t>件稳定土项目</w:t>
            </w:r>
            <w:proofErr w:type="gramEnd"/>
            <w:r w:rsidR="001B50ED">
              <w:rPr>
                <w:rFonts w:asciiTheme="minorEastAsia" w:eastAsiaTheme="minorEastAsia" w:hAnsiTheme="minorEastAsia" w:hint="eastAsia"/>
                <w:sz w:val="24"/>
                <w:szCs w:val="24"/>
              </w:rPr>
              <w:t>属“</w:t>
            </w:r>
            <w:r w:rsidR="001B50ED" w:rsidRPr="001B50ED">
              <w:rPr>
                <w:rFonts w:asciiTheme="minorEastAsia" w:eastAsiaTheme="minorEastAsia" w:hAnsiTheme="minorEastAsia" w:hint="eastAsia"/>
                <w:sz w:val="24"/>
                <w:szCs w:val="24"/>
              </w:rPr>
              <w:t>二十七、非金属矿物制品业30  55石膏、水泥制品及类似制品制造302  商品混凝土；</w:t>
            </w:r>
            <w:proofErr w:type="gramStart"/>
            <w:r w:rsidR="001B50ED" w:rsidRPr="001B50ED">
              <w:rPr>
                <w:rFonts w:asciiTheme="minorEastAsia" w:eastAsiaTheme="minorEastAsia" w:hAnsiTheme="minorEastAsia" w:hint="eastAsia"/>
                <w:sz w:val="24"/>
                <w:szCs w:val="24"/>
              </w:rPr>
              <w:t>砼</w:t>
            </w:r>
            <w:proofErr w:type="gramEnd"/>
            <w:r w:rsidR="001B50ED" w:rsidRPr="001B50ED">
              <w:rPr>
                <w:rFonts w:asciiTheme="minorEastAsia" w:eastAsiaTheme="minorEastAsia" w:hAnsiTheme="minorEastAsia" w:hint="eastAsia"/>
                <w:sz w:val="24"/>
                <w:szCs w:val="24"/>
              </w:rPr>
              <w:t>结构构件制造；水泥制品制造</w:t>
            </w:r>
            <w:r w:rsidR="001B50ED">
              <w:rPr>
                <w:rFonts w:asciiTheme="minorEastAsia" w:eastAsiaTheme="minorEastAsia" w:hAnsiTheme="minorEastAsia" w:hint="eastAsia"/>
                <w:sz w:val="24"/>
                <w:szCs w:val="24"/>
              </w:rPr>
              <w:t>”，应编制环境影响报告表；生产干粉砂浆项目属“</w:t>
            </w:r>
            <w:r w:rsidR="001B50ED" w:rsidRPr="000325C3">
              <w:rPr>
                <w:rFonts w:asciiTheme="minorEastAsia" w:eastAsiaTheme="minorEastAsia" w:hAnsiTheme="minorEastAsia" w:hint="eastAsia"/>
                <w:sz w:val="24"/>
                <w:szCs w:val="24"/>
              </w:rPr>
              <w:t>二十七、非金属矿采选业-56、砖瓦、石材等建筑材料制造</w:t>
            </w:r>
            <w:r w:rsidR="001B50ED">
              <w:rPr>
                <w:rFonts w:asciiTheme="minorEastAsia" w:eastAsiaTheme="minorEastAsia" w:hAnsiTheme="minorEastAsia" w:hint="eastAsia"/>
                <w:sz w:val="24"/>
                <w:szCs w:val="24"/>
              </w:rPr>
              <w:t>”，应编制环境影响报告表。综上，本项目应编制环境影响报告表。</w:t>
            </w:r>
          </w:p>
        </w:tc>
      </w:tr>
    </w:tbl>
    <w:p w:rsidR="006A1F0F" w:rsidRPr="004D6C0A" w:rsidRDefault="006A1F0F">
      <w:pPr>
        <w:spacing w:line="360" w:lineRule="auto"/>
        <w:jc w:val="left"/>
        <w:rPr>
          <w:rFonts w:asciiTheme="minorEastAsia" w:eastAsiaTheme="minorEastAsia" w:hAnsiTheme="minorEastAsia"/>
        </w:rPr>
        <w:sectPr w:rsidR="006A1F0F" w:rsidRPr="004D6C0A">
          <w:footerReference w:type="default" r:id="rId9"/>
          <w:pgSz w:w="11906" w:h="16838"/>
          <w:pgMar w:top="1701" w:right="1701" w:bottom="1701" w:left="1701" w:header="851" w:footer="992" w:gutter="0"/>
          <w:pgNumType w:start="1"/>
          <w:cols w:space="0"/>
          <w:docGrid w:type="lines" w:linePitch="312"/>
        </w:sectPr>
      </w:pPr>
    </w:p>
    <w:tbl>
      <w:tblPr>
        <w:tblStyle w:val="ae"/>
        <w:tblW w:w="5000" w:type="pct"/>
        <w:tblLook w:val="04A0"/>
      </w:tblPr>
      <w:tblGrid>
        <w:gridCol w:w="13652"/>
      </w:tblGrid>
      <w:tr w:rsidR="006A1F0F" w:rsidRPr="004D6C0A">
        <w:trPr>
          <w:trHeight w:val="6856"/>
        </w:trPr>
        <w:tc>
          <w:tcPr>
            <w:tcW w:w="5000" w:type="pct"/>
          </w:tcPr>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lastRenderedPageBreak/>
              <w:t>表1</w:t>
            </w:r>
            <w:r w:rsidRPr="004D6C0A">
              <w:rPr>
                <w:rFonts w:asciiTheme="minorEastAsia" w:eastAsiaTheme="minorEastAsia" w:hAnsiTheme="minorEastAsia" w:hint="eastAsia"/>
                <w:b/>
                <w:bCs/>
                <w:sz w:val="24"/>
                <w:szCs w:val="24"/>
              </w:rPr>
              <w:t>-1</w:t>
            </w:r>
            <w:r w:rsidRPr="004D6C0A">
              <w:rPr>
                <w:rFonts w:asciiTheme="minorEastAsia" w:eastAsiaTheme="minorEastAsia" w:hAnsiTheme="minorEastAsia"/>
                <w:b/>
                <w:bCs/>
                <w:sz w:val="24"/>
                <w:szCs w:val="24"/>
              </w:rPr>
              <w:t xml:space="preserve"> 本项目与法律法规符合性一览表</w:t>
            </w:r>
          </w:p>
          <w:tbl>
            <w:tblPr>
              <w:tblStyle w:val="ae"/>
              <w:tblW w:w="0" w:type="auto"/>
              <w:tblBorders>
                <w:top w:val="single" w:sz="12" w:space="0" w:color="auto"/>
                <w:left w:val="none" w:sz="0" w:space="0" w:color="auto"/>
                <w:bottom w:val="single" w:sz="12" w:space="0" w:color="auto"/>
                <w:right w:val="none" w:sz="0" w:space="0" w:color="auto"/>
              </w:tblBorders>
              <w:tblLook w:val="04A0"/>
            </w:tblPr>
            <w:tblGrid>
              <w:gridCol w:w="1314"/>
              <w:gridCol w:w="6430"/>
              <w:gridCol w:w="4898"/>
              <w:gridCol w:w="794"/>
            </w:tblGrid>
            <w:tr w:rsidR="006A1F0F" w:rsidRPr="004D6C0A">
              <w:tc>
                <w:tcPr>
                  <w:tcW w:w="1314"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序号</w:t>
                  </w:r>
                </w:p>
              </w:tc>
              <w:tc>
                <w:tcPr>
                  <w:tcW w:w="6430"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要求</w:t>
                  </w:r>
                </w:p>
              </w:tc>
              <w:tc>
                <w:tcPr>
                  <w:tcW w:w="4898"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本项目</w:t>
                  </w:r>
                </w:p>
              </w:tc>
              <w:tc>
                <w:tcPr>
                  <w:tcW w:w="794"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符合性</w:t>
                  </w:r>
                </w:p>
              </w:tc>
            </w:tr>
            <w:tr w:rsidR="006A1F0F" w:rsidRPr="004D6C0A">
              <w:tc>
                <w:tcPr>
                  <w:tcW w:w="13436" w:type="dxa"/>
                  <w:gridSpan w:val="4"/>
                  <w:tcBorders>
                    <w:tl2br w:val="nil"/>
                    <w:tr2bl w:val="nil"/>
                  </w:tcBorders>
                  <w:vAlign w:val="center"/>
                </w:tcPr>
                <w:p w:rsidR="006A1F0F" w:rsidRPr="004D6C0A" w:rsidRDefault="00B52085">
                  <w:pPr>
                    <w:adjustRightInd w:val="0"/>
                    <w:snapToGrid w:val="0"/>
                    <w:rPr>
                      <w:rFonts w:asciiTheme="minorEastAsia" w:eastAsiaTheme="minorEastAsia" w:hAnsiTheme="minorEastAsia"/>
                      <w:szCs w:val="21"/>
                    </w:rPr>
                  </w:pPr>
                  <w:r w:rsidRPr="004D6C0A">
                    <w:rPr>
                      <w:rFonts w:asciiTheme="minorEastAsia" w:eastAsiaTheme="minorEastAsia" w:hAnsiTheme="minorEastAsia"/>
                      <w:b/>
                      <w:bCs/>
                      <w:szCs w:val="21"/>
                    </w:rPr>
                    <w:t>1、《“十四五”城镇污水处理及资源化利用发展规划》（</w:t>
                  </w:r>
                  <w:proofErr w:type="gramStart"/>
                  <w:r w:rsidRPr="004D6C0A">
                    <w:rPr>
                      <w:rFonts w:asciiTheme="minorEastAsia" w:eastAsiaTheme="minorEastAsia" w:hAnsiTheme="minorEastAsia"/>
                      <w:b/>
                      <w:bCs/>
                      <w:szCs w:val="21"/>
                    </w:rPr>
                    <w:t>发改环</w:t>
                  </w:r>
                  <w:proofErr w:type="gramEnd"/>
                  <w:r w:rsidRPr="004D6C0A">
                    <w:rPr>
                      <w:rFonts w:asciiTheme="minorEastAsia" w:eastAsiaTheme="minorEastAsia" w:hAnsiTheme="minorEastAsia"/>
                      <w:b/>
                      <w:bCs/>
                      <w:szCs w:val="21"/>
                    </w:rPr>
                    <w:t>资【2021】827号）（节选）</w:t>
                  </w:r>
                </w:p>
              </w:tc>
            </w:tr>
            <w:tr w:rsidR="006A1F0F" w:rsidRPr="004D6C0A">
              <w:tc>
                <w:tcPr>
                  <w:tcW w:w="1314"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关于污泥资源化利用</w:t>
                  </w:r>
                </w:p>
              </w:tc>
              <w:tc>
                <w:tcPr>
                  <w:tcW w:w="6430" w:type="dxa"/>
                  <w:tcBorders>
                    <w:tl2br w:val="nil"/>
                    <w:tr2bl w:val="nil"/>
                  </w:tcBorders>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在实现污泥稳定化、无害化处置前提下，稳步推进资源化利用。污泥无害化处理满足相关标准后，可用于土地改良、荒地造林、苗木抚育、园林绿化和农业利用。鼓励污泥能量资源回收利用，土地资源紧缺的大中型城市推广采用“生物质利用+焚烧”、“干化+土地利用”等模式。推广将污泥焚烧灰渣建材化利用。</w:t>
                  </w:r>
                </w:p>
              </w:tc>
              <w:tc>
                <w:tcPr>
                  <w:tcW w:w="4898" w:type="dxa"/>
                  <w:tcBorders>
                    <w:tl2br w:val="nil"/>
                    <w:tr2bl w:val="nil"/>
                  </w:tcBorders>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本项目污泥来源为城镇生活污水处理厂，污泥经纯天然优良生物活菌剂发酵后满足《城镇污水处理厂污泥处置 园林绿化用泥质》（GBT23486-2009）</w:t>
                  </w:r>
                  <w:r w:rsidRPr="004D6C0A">
                    <w:rPr>
                      <w:rFonts w:asciiTheme="minorEastAsia" w:eastAsiaTheme="minorEastAsia" w:hAnsiTheme="minorEastAsia" w:hint="eastAsia"/>
                      <w:szCs w:val="21"/>
                    </w:rPr>
                    <w:t>及《农用污泥污染物控制标准》（GB4284-2018）标准</w:t>
                  </w:r>
                  <w:r w:rsidR="00903877" w:rsidRPr="004D6C0A">
                    <w:rPr>
                      <w:rFonts w:asciiTheme="minorEastAsia" w:eastAsiaTheme="minorEastAsia" w:hAnsiTheme="minorEastAsia" w:hint="eastAsia"/>
                      <w:szCs w:val="21"/>
                    </w:rPr>
                    <w:t>中重金属标准</w:t>
                  </w:r>
                  <w:r w:rsidRPr="004D6C0A">
                    <w:rPr>
                      <w:rFonts w:asciiTheme="minorEastAsia" w:eastAsiaTheme="minorEastAsia" w:hAnsiTheme="minorEastAsia"/>
                      <w:szCs w:val="21"/>
                    </w:rPr>
                    <w:t>，用作绿化营养土（城镇绿地系统或郊区林地的建造和养护），严禁用于耕地。</w:t>
                  </w:r>
                </w:p>
              </w:tc>
              <w:tc>
                <w:tcPr>
                  <w:tcW w:w="794"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符合</w:t>
                  </w:r>
                </w:p>
              </w:tc>
            </w:tr>
            <w:tr w:rsidR="006A1F0F" w:rsidRPr="004D6C0A">
              <w:tc>
                <w:tcPr>
                  <w:tcW w:w="13436" w:type="dxa"/>
                  <w:gridSpan w:val="4"/>
                  <w:tcBorders>
                    <w:tl2br w:val="nil"/>
                    <w:tr2bl w:val="nil"/>
                  </w:tcBorders>
                  <w:vAlign w:val="center"/>
                </w:tcPr>
                <w:p w:rsidR="006A1F0F" w:rsidRPr="004D6C0A" w:rsidRDefault="00B52085">
                  <w:pPr>
                    <w:adjustRightInd w:val="0"/>
                    <w:snapToGrid w:val="0"/>
                    <w:rPr>
                      <w:rFonts w:asciiTheme="minorEastAsia" w:eastAsiaTheme="minorEastAsia" w:hAnsiTheme="minorEastAsia"/>
                      <w:szCs w:val="21"/>
                    </w:rPr>
                  </w:pPr>
                  <w:r w:rsidRPr="004D6C0A">
                    <w:rPr>
                      <w:rFonts w:asciiTheme="minorEastAsia" w:eastAsiaTheme="minorEastAsia" w:hAnsiTheme="minorEastAsia"/>
                      <w:b/>
                      <w:bCs/>
                      <w:szCs w:val="21"/>
                    </w:rPr>
                    <w:t>2、《污泥无害化处理和资源化利用实施方案》（</w:t>
                  </w:r>
                  <w:proofErr w:type="gramStart"/>
                  <w:r w:rsidRPr="004D6C0A">
                    <w:rPr>
                      <w:rFonts w:asciiTheme="minorEastAsia" w:eastAsiaTheme="minorEastAsia" w:hAnsiTheme="minorEastAsia"/>
                      <w:b/>
                      <w:bCs/>
                      <w:szCs w:val="21"/>
                    </w:rPr>
                    <w:t>发改环</w:t>
                  </w:r>
                  <w:proofErr w:type="gramEnd"/>
                  <w:r w:rsidRPr="004D6C0A">
                    <w:rPr>
                      <w:rFonts w:asciiTheme="minorEastAsia" w:eastAsiaTheme="minorEastAsia" w:hAnsiTheme="minorEastAsia"/>
                      <w:b/>
                      <w:bCs/>
                      <w:szCs w:val="21"/>
                    </w:rPr>
                    <w:t>资【2022】1453号）（节选）</w:t>
                  </w:r>
                </w:p>
              </w:tc>
            </w:tr>
            <w:tr w:rsidR="006A1F0F" w:rsidRPr="004D6C0A">
              <w:tc>
                <w:tcPr>
                  <w:tcW w:w="1314"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规范污泥处理方式</w:t>
                  </w:r>
                </w:p>
              </w:tc>
              <w:tc>
                <w:tcPr>
                  <w:tcW w:w="6430" w:type="dxa"/>
                  <w:tcBorders>
                    <w:tl2br w:val="nil"/>
                    <w:tr2bl w:val="nil"/>
                  </w:tcBorders>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根据本地污泥来源、产量和泥质，综合考虑各地自然地理条件、用地条件、环境承载能力和经济发展水平等实际情况，因地制宜合理选择污泥处理路径和技术路线。鼓励采用厌氧消化、好氧发酵、干化焚烧、土地利用、建材利用等多元化组合方式处理污泥。除焚烧处理方式外，严禁将不符合泥质控制指标要求的工业污泥与城镇污水处理厂污泥混合处理。</w:t>
                  </w:r>
                </w:p>
              </w:tc>
              <w:tc>
                <w:tcPr>
                  <w:tcW w:w="4898" w:type="dxa"/>
                  <w:tcBorders>
                    <w:tl2br w:val="nil"/>
                    <w:tr2bl w:val="nil"/>
                  </w:tcBorders>
                  <w:vAlign w:val="center"/>
                </w:tcPr>
                <w:p w:rsidR="006A1F0F" w:rsidRPr="004D6C0A" w:rsidRDefault="00665AC8">
                  <w:pPr>
                    <w:wordWrap w:val="0"/>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hint="eastAsia"/>
                      <w:szCs w:val="21"/>
                    </w:rPr>
                    <w:t>本项目严格管控污泥来源，仅接收来自生活污水处理厂的污泥，污泥入场前需进行质检，污泥中重金属含量需符合《城镇污水处理厂污泥泥质》（GB/T24188-2009）标准要求、《城镇污水处理厂污泥处置园林绿化用泥质》（GB/T23486-2009）</w:t>
                  </w:r>
                  <w:r w:rsidR="00AA2B75" w:rsidRPr="004D6C0A">
                    <w:rPr>
                      <w:rFonts w:asciiTheme="minorEastAsia" w:eastAsiaTheme="minorEastAsia" w:hAnsiTheme="minorEastAsia" w:hint="eastAsia"/>
                      <w:szCs w:val="21"/>
                    </w:rPr>
                    <w:t>标准要求，并部分参照</w:t>
                  </w:r>
                  <w:r w:rsidRPr="004D6C0A">
                    <w:rPr>
                      <w:rFonts w:asciiTheme="minorEastAsia" w:eastAsiaTheme="minorEastAsia" w:hAnsiTheme="minorEastAsia" w:hint="eastAsia"/>
                      <w:szCs w:val="21"/>
                    </w:rPr>
                    <w:t>《农用污泥污染物控制标准》（GB4284-2018）标准要求方可入场</w:t>
                  </w:r>
                  <w:r w:rsidR="00AA2B75" w:rsidRPr="004D6C0A">
                    <w:rPr>
                      <w:rFonts w:asciiTheme="minorEastAsia" w:eastAsiaTheme="minorEastAsia" w:hAnsiTheme="minorEastAsia" w:hint="eastAsia"/>
                      <w:szCs w:val="21"/>
                    </w:rPr>
                    <w:t>。</w:t>
                  </w:r>
                </w:p>
              </w:tc>
              <w:tc>
                <w:tcPr>
                  <w:tcW w:w="794"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符合</w:t>
                  </w:r>
                </w:p>
              </w:tc>
            </w:tr>
            <w:tr w:rsidR="006A1F0F" w:rsidRPr="004D6C0A">
              <w:tc>
                <w:tcPr>
                  <w:tcW w:w="1314"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积极推广污泥土地利用</w:t>
                  </w:r>
                </w:p>
              </w:tc>
              <w:tc>
                <w:tcPr>
                  <w:tcW w:w="6430" w:type="dxa"/>
                  <w:tcBorders>
                    <w:tl2br w:val="nil"/>
                    <w:tr2bl w:val="nil"/>
                  </w:tcBorders>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鼓励将城镇生活污水处理厂产生的污泥经厌氧消化或好氧发酵处理后，作为肥料或土壤改良剂，用于国土绿化、园林建设、废弃矿场以及非农用的盐碱地和沙化地。污泥作为肥料或土壤改良剂时，应严格执行相关国家、行业和地方标准。用于林地、草地、国土绿化时，应根据不同地域的土质和植物习性等，确定合理的施用范围、施用量、施用方法和施用时间。对于含有毒有害水污染物的工业废水和生活污水混合处理的污水处理厂产生的污泥，不能采用土地利用方式。</w:t>
                  </w:r>
                </w:p>
              </w:tc>
              <w:tc>
                <w:tcPr>
                  <w:tcW w:w="4898" w:type="dxa"/>
                  <w:tcBorders>
                    <w:tl2br w:val="nil"/>
                    <w:tr2bl w:val="nil"/>
                  </w:tcBorders>
                  <w:vAlign w:val="center"/>
                </w:tcPr>
                <w:p w:rsidR="006A1F0F" w:rsidRPr="004D6C0A" w:rsidRDefault="00B52085" w:rsidP="00961119">
                  <w:pPr>
                    <w:wordWrap w:val="0"/>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本项目污泥来源为城镇生活污水处理厂，</w:t>
                  </w:r>
                  <w:r w:rsidRPr="004D6C0A">
                    <w:rPr>
                      <w:rFonts w:asciiTheme="minorEastAsia" w:eastAsiaTheme="minorEastAsia" w:hAnsiTheme="minorEastAsia" w:hint="eastAsia"/>
                      <w:szCs w:val="21"/>
                    </w:rPr>
                    <w:t>其进水均为城镇生活污水，各厂服务范围均为居民区及商业区，污泥产生过程未混合含毒有害污染物的工业废水，</w:t>
                  </w:r>
                  <w:r w:rsidR="00AA2B75" w:rsidRPr="004D6C0A">
                    <w:rPr>
                      <w:rFonts w:asciiTheme="minorEastAsia" w:eastAsiaTheme="minorEastAsia" w:hAnsiTheme="minorEastAsia" w:hint="eastAsia"/>
                      <w:szCs w:val="21"/>
                    </w:rPr>
                    <w:t>污泥入场前需进行质检，污泥中重金属含量需符合《城镇污水处理厂污泥泥质》（GB/T24188-2009）标准要求、《城镇污水处理厂污泥处置园林绿化用泥质》（GB/T23486-2009）标准要求，并部分参照《农用污泥污染物控制标准》（GB4284-2018）标准要求方可入场</w:t>
                  </w:r>
                  <w:r w:rsidRPr="004D6C0A">
                    <w:rPr>
                      <w:rFonts w:asciiTheme="minorEastAsia" w:eastAsiaTheme="minorEastAsia" w:hAnsiTheme="minorEastAsia"/>
                      <w:szCs w:val="21"/>
                    </w:rPr>
                    <w:t>，</w:t>
                  </w:r>
                  <w:r w:rsidR="00AA2B75" w:rsidRPr="004D6C0A">
                    <w:rPr>
                      <w:rFonts w:asciiTheme="minorEastAsia" w:eastAsiaTheme="minorEastAsia" w:hAnsiTheme="minorEastAsia"/>
                      <w:szCs w:val="21"/>
                    </w:rPr>
                    <w:t>入场后</w:t>
                  </w:r>
                  <w:r w:rsidRPr="004D6C0A">
                    <w:rPr>
                      <w:rFonts w:asciiTheme="minorEastAsia" w:eastAsiaTheme="minorEastAsia" w:hAnsiTheme="minorEastAsia"/>
                      <w:szCs w:val="21"/>
                    </w:rPr>
                    <w:t>通过添加纯天然优良生物活菌剂发酵成为绿化营养土，满足《城镇污水处理厂污泥处置 园林绿化用泥质》（GBT23486-2009）</w:t>
                  </w:r>
                  <w:r w:rsidR="00AA2B75" w:rsidRPr="004D6C0A">
                    <w:rPr>
                      <w:rFonts w:asciiTheme="minorEastAsia" w:eastAsiaTheme="minorEastAsia" w:hAnsiTheme="minorEastAsia" w:hint="eastAsia"/>
                      <w:szCs w:val="21"/>
                    </w:rPr>
                    <w:t>标准要求并部分参照</w:t>
                  </w:r>
                  <w:r w:rsidRPr="004D6C0A">
                    <w:rPr>
                      <w:rFonts w:asciiTheme="minorEastAsia" w:eastAsiaTheme="minorEastAsia" w:hAnsiTheme="minorEastAsia" w:hint="eastAsia"/>
                      <w:szCs w:val="21"/>
                    </w:rPr>
                    <w:t>《农用污泥污染物控制标准》</w:t>
                  </w:r>
                  <w:r w:rsidRPr="004D6C0A">
                    <w:rPr>
                      <w:rFonts w:asciiTheme="minorEastAsia" w:eastAsiaTheme="minorEastAsia" w:hAnsiTheme="minorEastAsia" w:hint="eastAsia"/>
                      <w:szCs w:val="21"/>
                    </w:rPr>
                    <w:lastRenderedPageBreak/>
                    <w:t>（GB4284-2018）</w:t>
                  </w:r>
                  <w:r w:rsidR="00903877" w:rsidRPr="004D6C0A">
                    <w:rPr>
                      <w:rFonts w:asciiTheme="minorEastAsia" w:eastAsiaTheme="minorEastAsia" w:hAnsiTheme="minorEastAsia" w:hint="eastAsia"/>
                      <w:szCs w:val="21"/>
                    </w:rPr>
                    <w:t>中重金属</w:t>
                  </w:r>
                  <w:r w:rsidRPr="004D6C0A">
                    <w:rPr>
                      <w:rFonts w:asciiTheme="minorEastAsia" w:eastAsiaTheme="minorEastAsia" w:hAnsiTheme="minorEastAsia" w:hint="eastAsia"/>
                      <w:szCs w:val="21"/>
                    </w:rPr>
                    <w:t>标准要求</w:t>
                  </w:r>
                  <w:r w:rsidR="006C7F0F" w:rsidRPr="004D6C0A">
                    <w:rPr>
                      <w:rFonts w:asciiTheme="minorEastAsia" w:eastAsiaTheme="minorEastAsia" w:hAnsiTheme="minorEastAsia"/>
                      <w:szCs w:val="21"/>
                    </w:rPr>
                    <w:t>，</w:t>
                  </w:r>
                  <w:r w:rsidR="00491556" w:rsidRPr="004D6C0A">
                    <w:rPr>
                      <w:rFonts w:asciiTheme="minorEastAsia" w:eastAsiaTheme="minorEastAsia" w:hAnsiTheme="minorEastAsia"/>
                      <w:szCs w:val="21"/>
                    </w:rPr>
                    <w:t>目前尚无标准制定林地用土的施用范围、施用量、施用方法及施用时间，其部分参照</w:t>
                  </w:r>
                  <w:r w:rsidR="006C7F0F" w:rsidRPr="004D6C0A">
                    <w:rPr>
                      <w:rFonts w:asciiTheme="minorEastAsia" w:eastAsiaTheme="minorEastAsia" w:hAnsiTheme="minorEastAsia" w:hint="eastAsia"/>
                      <w:szCs w:val="21"/>
                    </w:rPr>
                    <w:t>《农用污泥污染物控制标准》（GB4284-2018）中相关要求，</w:t>
                  </w:r>
                  <w:r w:rsidR="00491556" w:rsidRPr="004D6C0A">
                    <w:rPr>
                      <w:rFonts w:asciiTheme="minorEastAsia" w:eastAsiaTheme="minorEastAsia" w:hAnsiTheme="minorEastAsia" w:hint="eastAsia"/>
                      <w:szCs w:val="21"/>
                    </w:rPr>
                    <w:t>其施用</w:t>
                  </w:r>
                  <w:proofErr w:type="gramStart"/>
                  <w:r w:rsidR="00491556" w:rsidRPr="004D6C0A">
                    <w:rPr>
                      <w:rFonts w:asciiTheme="minorEastAsia" w:eastAsiaTheme="minorEastAsia" w:hAnsiTheme="minorEastAsia" w:hint="eastAsia"/>
                      <w:szCs w:val="21"/>
                    </w:rPr>
                    <w:t>量按照</w:t>
                  </w:r>
                  <w:proofErr w:type="gramEnd"/>
                  <w:r w:rsidR="00491556" w:rsidRPr="004D6C0A">
                    <w:rPr>
                      <w:rFonts w:asciiTheme="minorEastAsia" w:eastAsiaTheme="minorEastAsia" w:hAnsiTheme="minorEastAsia" w:hint="eastAsia"/>
                      <w:szCs w:val="21"/>
                    </w:rPr>
                    <w:t>《畜禽粪污土地承载力测算技术指南》中氮元素消纳量计算</w:t>
                  </w:r>
                  <w:r w:rsidR="006C7F0F" w:rsidRPr="004D6C0A">
                    <w:rPr>
                      <w:rFonts w:asciiTheme="minorEastAsia" w:eastAsiaTheme="minorEastAsia" w:hAnsiTheme="minorEastAsia" w:hint="eastAsia"/>
                      <w:szCs w:val="21"/>
                    </w:rPr>
                    <w:t>，并建议施用方建立营养土</w:t>
                  </w:r>
                  <w:proofErr w:type="gramStart"/>
                  <w:r w:rsidR="006C7F0F" w:rsidRPr="004D6C0A">
                    <w:rPr>
                      <w:rFonts w:asciiTheme="minorEastAsia" w:eastAsiaTheme="minorEastAsia" w:hAnsiTheme="minorEastAsia" w:hint="eastAsia"/>
                      <w:szCs w:val="21"/>
                    </w:rPr>
                    <w:t>施用台</w:t>
                  </w:r>
                  <w:proofErr w:type="gramEnd"/>
                  <w:r w:rsidR="006C7F0F" w:rsidRPr="004D6C0A">
                    <w:rPr>
                      <w:rFonts w:asciiTheme="minorEastAsia" w:eastAsiaTheme="minorEastAsia" w:hAnsiTheme="minorEastAsia" w:hint="eastAsia"/>
                      <w:szCs w:val="21"/>
                    </w:rPr>
                    <w:t>账，记录施用时间、地点、施用量及对应土地面积</w:t>
                  </w:r>
                  <w:r w:rsidRPr="004D6C0A">
                    <w:rPr>
                      <w:rFonts w:asciiTheme="minorEastAsia" w:eastAsiaTheme="minorEastAsia" w:hAnsiTheme="minorEastAsia"/>
                      <w:szCs w:val="21"/>
                    </w:rPr>
                    <w:t>。</w:t>
                  </w:r>
                </w:p>
              </w:tc>
              <w:tc>
                <w:tcPr>
                  <w:tcW w:w="794"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lastRenderedPageBreak/>
                    <w:t>符合</w:t>
                  </w:r>
                </w:p>
              </w:tc>
            </w:tr>
            <w:tr w:rsidR="006A1F0F" w:rsidRPr="004D6C0A">
              <w:tc>
                <w:tcPr>
                  <w:tcW w:w="1314"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lastRenderedPageBreak/>
                    <w:t>推广能量和物质回收利用</w:t>
                  </w:r>
                </w:p>
              </w:tc>
              <w:tc>
                <w:tcPr>
                  <w:tcW w:w="6430" w:type="dxa"/>
                  <w:tcBorders>
                    <w:tl2br w:val="nil"/>
                    <w:tr2bl w:val="nil"/>
                  </w:tcBorders>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遵循“安全环保、稳妥可靠”的要求，加大污泥能源资源回收利用。积极采用好氧发酵等堆肥工艺，回收利用污泥中氮磷等营养物质。鼓励将污泥焚烧灰渣建材化和资源化利用。推广污水源热泵技术、污泥沼气热电联产技术，实现厂区或周边区域供热供冷。推广“光伏+”模式，在厂区屋顶布置太阳能发电设施。积极推广建设能源资源高效循环利用的污水处理绿色低碳标杆厂，实现减</w:t>
                  </w:r>
                  <w:proofErr w:type="gramStart"/>
                  <w:r w:rsidRPr="004D6C0A">
                    <w:rPr>
                      <w:rFonts w:asciiTheme="minorEastAsia" w:eastAsiaTheme="minorEastAsia" w:hAnsiTheme="minorEastAsia"/>
                      <w:szCs w:val="21"/>
                    </w:rPr>
                    <w:t>污降碳</w:t>
                  </w:r>
                  <w:proofErr w:type="gramEnd"/>
                  <w:r w:rsidRPr="004D6C0A">
                    <w:rPr>
                      <w:rFonts w:asciiTheme="minorEastAsia" w:eastAsiaTheme="minorEastAsia" w:hAnsiTheme="minorEastAsia"/>
                      <w:szCs w:val="21"/>
                    </w:rPr>
                    <w:t>协同增效。探索建立行业采信机制，畅通污泥资源化产品市场出路。</w:t>
                  </w:r>
                </w:p>
              </w:tc>
              <w:tc>
                <w:tcPr>
                  <w:tcW w:w="4898" w:type="dxa"/>
                  <w:tcBorders>
                    <w:tl2br w:val="nil"/>
                    <w:tr2bl w:val="nil"/>
                  </w:tcBorders>
                  <w:vAlign w:val="center"/>
                </w:tcPr>
                <w:p w:rsidR="006A1F0F" w:rsidRPr="004D6C0A" w:rsidRDefault="00B52085">
                  <w:pPr>
                    <w:wordWrap w:val="0"/>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hint="eastAsia"/>
                      <w:szCs w:val="21"/>
                    </w:rPr>
                    <w:t>本项目采用好氧发酵堆肥工艺，并加入辅料，发酵后成为绿化营养土，回收利用污泥中</w:t>
                  </w:r>
                  <w:r w:rsidRPr="004D6C0A">
                    <w:rPr>
                      <w:rFonts w:asciiTheme="minorEastAsia" w:eastAsia="MS Mincho" w:hAnsi="MS Mincho" w:cs="MS Mincho" w:hint="eastAsia"/>
                      <w:szCs w:val="21"/>
                    </w:rPr>
                    <w:t>‌</w:t>
                  </w:r>
                  <w:r w:rsidRPr="004D6C0A">
                    <w:rPr>
                      <w:rFonts w:asciiTheme="minorEastAsia" w:eastAsiaTheme="minorEastAsia" w:hAnsiTheme="minorEastAsia" w:cs="宋体" w:hint="eastAsia"/>
                      <w:szCs w:val="21"/>
                    </w:rPr>
                    <w:t>氮磷等营养物质，</w:t>
                  </w:r>
                  <w:r w:rsidRPr="004D6C0A">
                    <w:rPr>
                      <w:rFonts w:asciiTheme="minorEastAsia" w:eastAsiaTheme="minorEastAsia" w:hAnsiTheme="minorEastAsia" w:hint="eastAsia"/>
                      <w:szCs w:val="21"/>
                    </w:rPr>
                    <w:t>用作城镇绿地系统或郊区林地的建造和养护。</w:t>
                  </w:r>
                </w:p>
              </w:tc>
              <w:tc>
                <w:tcPr>
                  <w:tcW w:w="794"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符合</w:t>
                  </w:r>
                </w:p>
              </w:tc>
            </w:tr>
            <w:tr w:rsidR="006A1F0F" w:rsidRPr="004D6C0A">
              <w:tc>
                <w:tcPr>
                  <w:tcW w:w="1314"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强化运输储存管理</w:t>
                  </w:r>
                </w:p>
              </w:tc>
              <w:tc>
                <w:tcPr>
                  <w:tcW w:w="6430" w:type="dxa"/>
                  <w:tcBorders>
                    <w:tl2br w:val="nil"/>
                    <w:tr2bl w:val="nil"/>
                  </w:tcBorders>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污泥运输应当采用管道、密闭车辆和密闭驳船等方式，运输过程中采用密封、防水、防渗漏和防遗撒等措施。推行污泥转运联单跟踪制度。需要设置污泥中转站和储存设施的，应充分考虑周边人群防护距离，采取恶臭污染防治措施，依法建设运行维护。严禁偷排、随意倾倒污泥，杜绝二次污染。</w:t>
                  </w:r>
                </w:p>
              </w:tc>
              <w:tc>
                <w:tcPr>
                  <w:tcW w:w="4898" w:type="dxa"/>
                  <w:tcBorders>
                    <w:tl2br w:val="nil"/>
                    <w:tr2bl w:val="nil"/>
                  </w:tcBorders>
                  <w:vAlign w:val="center"/>
                </w:tcPr>
                <w:p w:rsidR="006A1F0F" w:rsidRPr="004D6C0A" w:rsidRDefault="00B52085">
                  <w:pPr>
                    <w:wordWrap w:val="0"/>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hint="eastAsia"/>
                      <w:szCs w:val="21"/>
                    </w:rPr>
                    <w:t>本项目污泥采用密闭罐车运输，运输过程全程密闭，</w:t>
                  </w:r>
                  <w:r w:rsidR="00AA2B75" w:rsidRPr="004D6C0A">
                    <w:rPr>
                      <w:rFonts w:asciiTheme="minorEastAsia" w:eastAsiaTheme="minorEastAsia" w:hAnsiTheme="minorEastAsia" w:hint="eastAsia"/>
                      <w:szCs w:val="21"/>
                    </w:rPr>
                    <w:t>仅接收项目周边污水处理厂的污泥，运距较近</w:t>
                  </w:r>
                  <w:r w:rsidRPr="004D6C0A">
                    <w:rPr>
                      <w:rFonts w:asciiTheme="minorEastAsia" w:eastAsiaTheme="minorEastAsia" w:hAnsiTheme="minorEastAsia" w:hint="eastAsia"/>
                      <w:szCs w:val="21"/>
                    </w:rPr>
                    <w:t>，无需设置中转站，污泥为本项目最重要一项原料，不存在偷排情况。</w:t>
                  </w:r>
                </w:p>
              </w:tc>
              <w:tc>
                <w:tcPr>
                  <w:tcW w:w="794"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符合</w:t>
                  </w:r>
                </w:p>
              </w:tc>
            </w:tr>
            <w:tr w:rsidR="002F3F49" w:rsidRPr="004D6C0A">
              <w:tc>
                <w:tcPr>
                  <w:tcW w:w="1314" w:type="dxa"/>
                  <w:tcBorders>
                    <w:tl2br w:val="nil"/>
                    <w:tr2bl w:val="nil"/>
                  </w:tcBorders>
                  <w:vAlign w:val="center"/>
                </w:tcPr>
                <w:p w:rsidR="002F3F49" w:rsidRPr="004D6C0A" w:rsidRDefault="002F3F49">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强化监督管理</w:t>
                  </w:r>
                </w:p>
              </w:tc>
              <w:tc>
                <w:tcPr>
                  <w:tcW w:w="6430" w:type="dxa"/>
                  <w:tcBorders>
                    <w:tl2br w:val="nil"/>
                    <w:tr2bl w:val="nil"/>
                  </w:tcBorders>
                  <w:vAlign w:val="center"/>
                </w:tcPr>
                <w:p w:rsidR="002F3F49" w:rsidRPr="004D6C0A" w:rsidRDefault="002F3F49" w:rsidP="002F3F49">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hint="eastAsia"/>
                      <w:szCs w:val="21"/>
                    </w:rPr>
                    <w:t>鼓励各地根据实际情况对污泥产生、运输、处理进行全流程信息化管理，结合信息平台、大数据中心，做好污泥去向追溯。强化污泥处理过程数据分析，优化运行方式，实现精细化管理。城镇污水、污泥处理企业应当依法将污泥去向、用途、用量等定期向城镇排水、生态环境部门报告。污泥填埋设施运营企业应按照国家相关标准和规范，定期对污泥泥质进行检测，确保达标处理。将污泥处理和运输相关企业纳入相关领域信用管理体系。</w:t>
                  </w:r>
                </w:p>
              </w:tc>
              <w:tc>
                <w:tcPr>
                  <w:tcW w:w="4898" w:type="dxa"/>
                  <w:tcBorders>
                    <w:tl2br w:val="nil"/>
                    <w:tr2bl w:val="nil"/>
                  </w:tcBorders>
                  <w:vAlign w:val="center"/>
                </w:tcPr>
                <w:p w:rsidR="002F3F49" w:rsidRPr="004D6C0A" w:rsidRDefault="00793DB0" w:rsidP="00793DB0">
                  <w:pPr>
                    <w:wordWrap w:val="0"/>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hint="eastAsia"/>
                      <w:szCs w:val="21"/>
                    </w:rPr>
                    <w:t>本项目需与污泥产生单位建立排污许可联动机制，要求污水处理厂及本项目严格执行污泥泥质检测标准，严禁不符合泥质控制指标的污泥进入本项目，全面应用固体废物管理信息系统，实现污泥产生、转移、处置全流程电子联单跟踪，确保数据可追溯、过程可审计。采用物联网技术对运输车辆、储存设施进行实时监控，防范非法转移或偷排行为，污泥转运需严格执行联单管理，明确各环节责任主体，确保污泥去向与合同约定一致。</w:t>
                  </w:r>
                </w:p>
              </w:tc>
              <w:tc>
                <w:tcPr>
                  <w:tcW w:w="794" w:type="dxa"/>
                  <w:tcBorders>
                    <w:tl2br w:val="nil"/>
                    <w:tr2bl w:val="nil"/>
                  </w:tcBorders>
                  <w:vAlign w:val="center"/>
                </w:tcPr>
                <w:p w:rsidR="002F3F49" w:rsidRPr="004D6C0A" w:rsidRDefault="00051B3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符合</w:t>
                  </w:r>
                </w:p>
              </w:tc>
            </w:tr>
          </w:tbl>
          <w:p w:rsidR="001B50ED" w:rsidRDefault="001B50ED">
            <w:pPr>
              <w:spacing w:line="360" w:lineRule="auto"/>
              <w:jc w:val="center"/>
              <w:rPr>
                <w:rFonts w:asciiTheme="minorEastAsia" w:eastAsiaTheme="minorEastAsia" w:hAnsiTheme="minorEastAsia"/>
                <w:b/>
                <w:bCs/>
                <w:sz w:val="24"/>
                <w:szCs w:val="24"/>
              </w:rPr>
            </w:pPr>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lastRenderedPageBreak/>
              <w:t>表</w:t>
            </w:r>
            <w:r w:rsidRPr="004D6C0A">
              <w:rPr>
                <w:rFonts w:asciiTheme="minorEastAsia" w:eastAsiaTheme="minorEastAsia" w:hAnsiTheme="minorEastAsia" w:hint="eastAsia"/>
                <w:b/>
                <w:bCs/>
                <w:sz w:val="24"/>
                <w:szCs w:val="24"/>
              </w:rPr>
              <w:t>1-</w:t>
            </w:r>
            <w:r w:rsidRPr="004D6C0A">
              <w:rPr>
                <w:rFonts w:asciiTheme="minorEastAsia" w:eastAsiaTheme="minorEastAsia" w:hAnsiTheme="minorEastAsia"/>
                <w:b/>
                <w:bCs/>
                <w:sz w:val="24"/>
                <w:szCs w:val="24"/>
              </w:rPr>
              <w:t>2  本项目“生态准入”相符性分析一览表</w:t>
            </w:r>
          </w:p>
          <w:tbl>
            <w:tblPr>
              <w:tblW w:w="4998" w:type="pct"/>
              <w:jc w:val="center"/>
              <w:tblBorders>
                <w:top w:val="single" w:sz="12" w:space="0" w:color="auto"/>
                <w:bottom w:val="single" w:sz="12" w:space="0" w:color="auto"/>
                <w:insideH w:val="single" w:sz="4" w:space="0" w:color="auto"/>
                <w:insideV w:val="single" w:sz="4" w:space="0" w:color="auto"/>
              </w:tblBorders>
              <w:tblLook w:val="04A0"/>
            </w:tblPr>
            <w:tblGrid>
              <w:gridCol w:w="428"/>
              <w:gridCol w:w="706"/>
              <w:gridCol w:w="1131"/>
              <w:gridCol w:w="6667"/>
              <w:gridCol w:w="3704"/>
              <w:gridCol w:w="795"/>
            </w:tblGrid>
            <w:tr w:rsidR="006A1F0F" w:rsidRPr="004D6C0A">
              <w:trPr>
                <w:jc w:val="center"/>
              </w:trPr>
              <w:tc>
                <w:tcPr>
                  <w:tcW w:w="422" w:type="pct"/>
                  <w:gridSpan w:val="2"/>
                  <w:tcBorders>
                    <w:tl2br w:val="nil"/>
                    <w:tr2bl w:val="nil"/>
                  </w:tcBorders>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管</w:t>
                  </w:r>
                  <w:proofErr w:type="gramStart"/>
                  <w:r w:rsidRPr="004D6C0A">
                    <w:rPr>
                      <w:rFonts w:asciiTheme="minorEastAsia" w:eastAsiaTheme="minorEastAsia" w:hAnsiTheme="minorEastAsia"/>
                      <w:szCs w:val="21"/>
                    </w:rPr>
                    <w:t>控领域</w:t>
                  </w:r>
                  <w:proofErr w:type="gramEnd"/>
                </w:p>
              </w:tc>
              <w:tc>
                <w:tcPr>
                  <w:tcW w:w="2903" w:type="pct"/>
                  <w:gridSpan w:val="2"/>
                  <w:tcBorders>
                    <w:tl2br w:val="nil"/>
                    <w:tr2bl w:val="nil"/>
                  </w:tcBorders>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管</w:t>
                  </w:r>
                  <w:proofErr w:type="gramStart"/>
                  <w:r w:rsidRPr="004D6C0A">
                    <w:rPr>
                      <w:rFonts w:asciiTheme="minorEastAsia" w:eastAsiaTheme="minorEastAsia" w:hAnsiTheme="minorEastAsia"/>
                      <w:szCs w:val="21"/>
                    </w:rPr>
                    <w:t>控要求</w:t>
                  </w:r>
                  <w:proofErr w:type="gramEnd"/>
                </w:p>
              </w:tc>
              <w:tc>
                <w:tcPr>
                  <w:tcW w:w="1379" w:type="pct"/>
                  <w:tcBorders>
                    <w:tl2br w:val="nil"/>
                    <w:tr2bl w:val="nil"/>
                  </w:tcBorders>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本项目情况</w:t>
                  </w:r>
                </w:p>
              </w:tc>
              <w:tc>
                <w:tcPr>
                  <w:tcW w:w="296" w:type="pct"/>
                  <w:tcBorders>
                    <w:tl2br w:val="nil"/>
                    <w:tr2bl w:val="nil"/>
                  </w:tcBorders>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符合性</w:t>
                  </w:r>
                </w:p>
              </w:tc>
            </w:tr>
            <w:tr w:rsidR="006A1F0F" w:rsidRPr="004D6C0A">
              <w:trPr>
                <w:jc w:val="center"/>
              </w:trPr>
              <w:tc>
                <w:tcPr>
                  <w:tcW w:w="159" w:type="pct"/>
                  <w:vMerge w:val="restart"/>
                  <w:tcBorders>
                    <w:tl2br w:val="nil"/>
                    <w:tr2bl w:val="nil"/>
                  </w:tcBorders>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吉林省总体准入</w:t>
                  </w:r>
                </w:p>
              </w:tc>
              <w:tc>
                <w:tcPr>
                  <w:tcW w:w="263" w:type="pct"/>
                  <w:vMerge w:val="restart"/>
                  <w:tcBorders>
                    <w:tl2br w:val="nil"/>
                    <w:tr2bl w:val="nil"/>
                  </w:tcBorders>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空间布局约束</w:t>
                  </w:r>
                </w:p>
              </w:tc>
              <w:tc>
                <w:tcPr>
                  <w:tcW w:w="2903" w:type="pct"/>
                  <w:gridSpan w:val="2"/>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禁止新建、扩建《产业结构调整指导日录》（现行）明确的淘汰类项目和引入《市场准入负面清单》（现行）禁止准入类事项，引入项目应符合园区规划、规划环境影响评价和区域产业准入负面清单要求。</w:t>
                  </w:r>
                </w:p>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列入《产业结构调整指导目录》淘汰类的现状企业，应制</w:t>
                  </w:r>
                  <w:proofErr w:type="gramStart"/>
                  <w:r w:rsidRPr="004D6C0A">
                    <w:rPr>
                      <w:rFonts w:asciiTheme="minorEastAsia" w:eastAsiaTheme="minorEastAsia" w:hAnsiTheme="minorEastAsia"/>
                      <w:szCs w:val="21"/>
                    </w:rPr>
                    <w:t>定调整</w:t>
                  </w:r>
                  <w:proofErr w:type="gramEnd"/>
                  <w:r w:rsidRPr="004D6C0A">
                    <w:rPr>
                      <w:rFonts w:asciiTheme="minorEastAsia" w:eastAsiaTheme="minorEastAsia" w:hAnsiTheme="minorEastAsia"/>
                      <w:szCs w:val="21"/>
                    </w:rPr>
                    <w:t>计划。生态环境治理措施不符合现行生态环境保护要求、资源能源消耗高、涉及大量排放区域超标污染物的现有企业，应制定整治计划。在调整、整治过渡期内，应严格控制相关企业生产规模，禁止新增产生环境污染的产能和产品。</w:t>
                  </w:r>
                </w:p>
              </w:tc>
              <w:tc>
                <w:tcPr>
                  <w:tcW w:w="1379" w:type="pct"/>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项目不属于《产业结构调整指导日录》（现行）明确的淘汰类项目和《市场准入负面清单》（现行）禁止准入类事项。</w:t>
                  </w:r>
                  <w:r w:rsidR="004D6C0A" w:rsidRPr="004D6C0A">
                    <w:rPr>
                      <w:rFonts w:asciiTheme="minorEastAsia" w:eastAsiaTheme="minorEastAsia" w:hAnsiTheme="minorEastAsia"/>
                      <w:szCs w:val="21"/>
                    </w:rPr>
                    <w:t>本项目建址位于</w:t>
                  </w:r>
                  <w:r w:rsidR="004D6C0A" w:rsidRPr="004D6C0A">
                    <w:rPr>
                      <w:rFonts w:asciiTheme="minorEastAsia" w:eastAsiaTheme="minorEastAsia" w:hAnsiTheme="minorEastAsia" w:hint="eastAsia"/>
                      <w:szCs w:val="21"/>
                    </w:rPr>
                    <w:t>白山市浑江区六道江镇香磨村，位于吉林浑江经济开发区内，</w:t>
                  </w:r>
                  <w:proofErr w:type="gramStart"/>
                  <w:r w:rsidR="004D6C0A" w:rsidRPr="004D6C0A">
                    <w:rPr>
                      <w:rFonts w:asciiTheme="minorEastAsia" w:eastAsiaTheme="minorEastAsia" w:hAnsiTheme="minorEastAsia" w:hint="eastAsia"/>
                      <w:szCs w:val="21"/>
                    </w:rPr>
                    <w:t>不</w:t>
                  </w:r>
                  <w:proofErr w:type="gramEnd"/>
                  <w:r w:rsidR="004D6C0A" w:rsidRPr="004D6C0A">
                    <w:rPr>
                      <w:rFonts w:asciiTheme="minorEastAsia" w:eastAsiaTheme="minorEastAsia" w:hAnsiTheme="minorEastAsia" w:hint="eastAsia"/>
                      <w:szCs w:val="21"/>
                    </w:rPr>
                    <w:t>位于已有</w:t>
                  </w:r>
                  <w:proofErr w:type="gramStart"/>
                  <w:r w:rsidR="004D6C0A" w:rsidRPr="004D6C0A">
                    <w:rPr>
                      <w:rFonts w:asciiTheme="minorEastAsia" w:eastAsiaTheme="minorEastAsia" w:hAnsiTheme="minorEastAsia" w:hint="eastAsia"/>
                      <w:szCs w:val="21"/>
                    </w:rPr>
                    <w:t>控规范围</w:t>
                  </w:r>
                  <w:proofErr w:type="gramEnd"/>
                  <w:r w:rsidR="004D6C0A" w:rsidRPr="004D6C0A">
                    <w:rPr>
                      <w:rFonts w:asciiTheme="minorEastAsia" w:eastAsiaTheme="minorEastAsia" w:hAnsiTheme="minorEastAsia" w:hint="eastAsia"/>
                      <w:szCs w:val="21"/>
                    </w:rPr>
                    <w:t>内</w:t>
                  </w:r>
                  <w:r w:rsidRPr="004D6C0A">
                    <w:rPr>
                      <w:rFonts w:asciiTheme="minorEastAsia" w:eastAsiaTheme="minorEastAsia" w:hAnsiTheme="minorEastAsia"/>
                      <w:szCs w:val="21"/>
                    </w:rPr>
                    <w:t>。</w:t>
                  </w:r>
                </w:p>
              </w:tc>
              <w:tc>
                <w:tcPr>
                  <w:tcW w:w="296" w:type="pct"/>
                  <w:tcBorders>
                    <w:tl2br w:val="nil"/>
                    <w:tr2bl w:val="nil"/>
                  </w:tcBorders>
                  <w:shd w:val="clear" w:color="auto" w:fill="auto"/>
                  <w:vAlign w:val="center"/>
                </w:tcPr>
                <w:p w:rsidR="006A1F0F" w:rsidRPr="004D6C0A" w:rsidRDefault="006C7F0F">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r w:rsidR="006A1F0F" w:rsidRPr="004D6C0A">
              <w:trPr>
                <w:jc w:val="center"/>
              </w:trPr>
              <w:tc>
                <w:tcPr>
                  <w:tcW w:w="159"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63"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903" w:type="pct"/>
                  <w:gridSpan w:val="2"/>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强化产业政策在产业转移过程中的引导和约束作用，严格控制在生态脆弱或环境敏感地区建设“两高”行业项目。严格高能耗、高物耗、高水耗和产能过剩、低水平重复建设项目，以及涉及危险化学品、重金属和其他具有重大环境风险建设项目的审批和备案。老工业城市和资源型城市在防止污染转移的基础上，应积极承接有利于延伸产业链、提高技术水平、促进资源综合利用、充分吸纳就业的产业，因地制宜发展优势特色产业。</w:t>
                  </w:r>
                </w:p>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严格控制钢铁、焦化、电解铝、水泥和平板玻璃等行业新增产能，列入去产能的钢铁企业退出时须一并退出配套的烧结、球团、焦炉、高炉等设备。严格控制尿素、磷铵、电石、烧碱、聚氯乙烯、纯碱、黄磷等过剩行业新增产能，符合政策要求的先进工艺改造提升项目应实行等量或减量置换。</w:t>
                  </w:r>
                </w:p>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严控新建燃煤锅炉，县级以上城市建成区原则上不再新建每小时35蒸</w:t>
                  </w:r>
                  <w:proofErr w:type="gramStart"/>
                  <w:r w:rsidRPr="004D6C0A">
                    <w:rPr>
                      <w:rFonts w:asciiTheme="minorEastAsia" w:eastAsiaTheme="minorEastAsia" w:hAnsiTheme="minorEastAsia"/>
                      <w:szCs w:val="21"/>
                    </w:rPr>
                    <w:t>吨以下</w:t>
                  </w:r>
                  <w:proofErr w:type="gramEnd"/>
                  <w:r w:rsidRPr="004D6C0A">
                    <w:rPr>
                      <w:rFonts w:asciiTheme="minorEastAsia" w:eastAsiaTheme="minorEastAsia" w:hAnsiTheme="minorEastAsia"/>
                      <w:szCs w:val="21"/>
                    </w:rPr>
                    <w:t>燃煤锅炉。</w:t>
                  </w:r>
                </w:p>
              </w:tc>
              <w:tc>
                <w:tcPr>
                  <w:tcW w:w="1379" w:type="pct"/>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项目不属于“两高”行业项目，不属于高能耗、高物耗、高水耗和产能过剩、低水平重复建设项目，不属于危险化学品、重金属和其他具有重大环境风险建设项目。</w:t>
                  </w:r>
                </w:p>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项目行业不属于钢铁、焦化、电解铝、水泥和平板玻璃等行业。</w:t>
                  </w:r>
                </w:p>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项目冬季采用电采暖，</w:t>
                  </w:r>
                  <w:r w:rsidR="004D6C0A" w:rsidRPr="004D6C0A">
                    <w:rPr>
                      <w:rFonts w:asciiTheme="minorEastAsia" w:eastAsiaTheme="minorEastAsia" w:hAnsiTheme="minorEastAsia"/>
                      <w:szCs w:val="21"/>
                    </w:rPr>
                    <w:t>生产使用电加热，</w:t>
                  </w:r>
                  <w:r w:rsidRPr="004D6C0A">
                    <w:rPr>
                      <w:rFonts w:asciiTheme="minorEastAsia" w:eastAsiaTheme="minorEastAsia" w:hAnsiTheme="minorEastAsia"/>
                      <w:szCs w:val="21"/>
                    </w:rPr>
                    <w:t>无需建设锅炉，项目不消耗煤炭。</w:t>
                  </w:r>
                </w:p>
              </w:tc>
              <w:tc>
                <w:tcPr>
                  <w:tcW w:w="296" w:type="pct"/>
                  <w:tcBorders>
                    <w:tl2br w:val="nil"/>
                    <w:tr2bl w:val="nil"/>
                  </w:tcBorders>
                  <w:shd w:val="clear" w:color="auto" w:fill="auto"/>
                  <w:vAlign w:val="center"/>
                </w:tcPr>
                <w:p w:rsidR="006A1F0F" w:rsidRPr="004D6C0A" w:rsidRDefault="006C7F0F">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r w:rsidR="006A1F0F" w:rsidRPr="004D6C0A">
              <w:trPr>
                <w:jc w:val="center"/>
              </w:trPr>
              <w:tc>
                <w:tcPr>
                  <w:tcW w:w="159"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63"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903" w:type="pct"/>
                  <w:gridSpan w:val="2"/>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重大项目原则上应布局在优化开发区和重点开发区，并符合国土空间总体规划。</w:t>
                  </w:r>
                </w:p>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化工石化、有色冶炼、制浆造纸等可能引发环境风险的项目，以及涉及石化、化工、工业涂装等重点行业高VOCs排放的建设项目，在符合国家产业政策和清洁生产水平要求、满足污染物排放标准以及污染物排放总量控制指标前提下，应当在依法设立、基础设施齐全并具备有效规划、规划环境影响评价的产业园区内布设。</w:t>
                  </w:r>
                </w:p>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严格落实规划环</w:t>
                  </w:r>
                  <w:proofErr w:type="gramStart"/>
                  <w:r w:rsidRPr="004D6C0A">
                    <w:rPr>
                      <w:rFonts w:asciiTheme="minorEastAsia" w:eastAsiaTheme="minorEastAsia" w:hAnsiTheme="minorEastAsia"/>
                      <w:szCs w:val="21"/>
                    </w:rPr>
                    <w:t>评及其</w:t>
                  </w:r>
                  <w:proofErr w:type="gramEnd"/>
                  <w:r w:rsidRPr="004D6C0A">
                    <w:rPr>
                      <w:rFonts w:asciiTheme="minorEastAsia" w:eastAsiaTheme="minorEastAsia" w:hAnsiTheme="minorEastAsia"/>
                      <w:szCs w:val="21"/>
                    </w:rPr>
                    <w:t>批复文件环境准入条件，空气质量未达标地区制定更严格的产业准入门槛。</w:t>
                  </w:r>
                </w:p>
              </w:tc>
              <w:tc>
                <w:tcPr>
                  <w:tcW w:w="1379" w:type="pct"/>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项目不属于重大项目，不属于化工石化、有色冶炼、制浆造纸等可能引发环境风险的项目，不属于石化、化工、工业涂装等重点行业高VOCs排放的建设项目。</w:t>
                  </w:r>
                </w:p>
                <w:p w:rsidR="006A1F0F" w:rsidRPr="004D6C0A" w:rsidRDefault="004D6C0A">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本项目建址位于</w:t>
                  </w:r>
                  <w:r w:rsidRPr="004D6C0A">
                    <w:rPr>
                      <w:rFonts w:asciiTheme="minorEastAsia" w:eastAsiaTheme="minorEastAsia" w:hAnsiTheme="minorEastAsia" w:hint="eastAsia"/>
                      <w:szCs w:val="21"/>
                    </w:rPr>
                    <w:t>白山市浑江区六道江镇香磨村，位于吉林浑江经济开发区内，</w:t>
                  </w:r>
                  <w:proofErr w:type="gramStart"/>
                  <w:r w:rsidRPr="004D6C0A">
                    <w:rPr>
                      <w:rFonts w:asciiTheme="minorEastAsia" w:eastAsiaTheme="minorEastAsia" w:hAnsiTheme="minorEastAsia" w:hint="eastAsia"/>
                      <w:szCs w:val="21"/>
                    </w:rPr>
                    <w:t>不</w:t>
                  </w:r>
                  <w:proofErr w:type="gramEnd"/>
                  <w:r w:rsidRPr="004D6C0A">
                    <w:rPr>
                      <w:rFonts w:asciiTheme="minorEastAsia" w:eastAsiaTheme="minorEastAsia" w:hAnsiTheme="minorEastAsia" w:hint="eastAsia"/>
                      <w:szCs w:val="21"/>
                    </w:rPr>
                    <w:t>位于已有</w:t>
                  </w:r>
                  <w:proofErr w:type="gramStart"/>
                  <w:r w:rsidRPr="004D6C0A">
                    <w:rPr>
                      <w:rFonts w:asciiTheme="minorEastAsia" w:eastAsiaTheme="minorEastAsia" w:hAnsiTheme="minorEastAsia" w:hint="eastAsia"/>
                      <w:szCs w:val="21"/>
                    </w:rPr>
                    <w:t>控规范围</w:t>
                  </w:r>
                  <w:proofErr w:type="gramEnd"/>
                  <w:r w:rsidRPr="004D6C0A">
                    <w:rPr>
                      <w:rFonts w:asciiTheme="minorEastAsia" w:eastAsiaTheme="minorEastAsia" w:hAnsiTheme="minorEastAsia" w:hint="eastAsia"/>
                      <w:szCs w:val="21"/>
                    </w:rPr>
                    <w:t>内</w:t>
                  </w:r>
                  <w:r w:rsidR="00B52085" w:rsidRPr="004D6C0A">
                    <w:rPr>
                      <w:rFonts w:asciiTheme="minorEastAsia" w:eastAsiaTheme="minorEastAsia" w:hAnsiTheme="minorEastAsia"/>
                      <w:szCs w:val="21"/>
                    </w:rPr>
                    <w:t>，项目建</w:t>
                  </w:r>
                  <w:proofErr w:type="gramStart"/>
                  <w:r w:rsidR="00B52085" w:rsidRPr="004D6C0A">
                    <w:rPr>
                      <w:rFonts w:asciiTheme="minorEastAsia" w:eastAsiaTheme="minorEastAsia" w:hAnsiTheme="minorEastAsia"/>
                      <w:szCs w:val="21"/>
                    </w:rPr>
                    <w:t>址</w:t>
                  </w:r>
                  <w:r w:rsidR="00B52085" w:rsidRPr="004D6C0A">
                    <w:rPr>
                      <w:rFonts w:asciiTheme="minorEastAsia" w:eastAsiaTheme="minorEastAsia" w:hAnsiTheme="minorEastAsia"/>
                      <w:szCs w:val="21"/>
                    </w:rPr>
                    <w:lastRenderedPageBreak/>
                    <w:t>区域</w:t>
                  </w:r>
                  <w:proofErr w:type="gramEnd"/>
                  <w:r w:rsidR="00B52085" w:rsidRPr="004D6C0A">
                    <w:rPr>
                      <w:rFonts w:asciiTheme="minorEastAsia" w:eastAsiaTheme="minorEastAsia" w:hAnsiTheme="minorEastAsia"/>
                      <w:szCs w:val="21"/>
                    </w:rPr>
                    <w:t>属于空气质量达标地区。</w:t>
                  </w:r>
                </w:p>
              </w:tc>
              <w:tc>
                <w:tcPr>
                  <w:tcW w:w="296" w:type="pct"/>
                  <w:tcBorders>
                    <w:tl2br w:val="nil"/>
                    <w:tr2bl w:val="nil"/>
                  </w:tcBorders>
                  <w:shd w:val="clear" w:color="auto" w:fill="auto"/>
                  <w:vAlign w:val="center"/>
                </w:tcPr>
                <w:p w:rsidR="006A1F0F" w:rsidRPr="004D6C0A" w:rsidRDefault="006C7F0F">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lastRenderedPageBreak/>
                    <w:t>符合</w:t>
                  </w:r>
                </w:p>
              </w:tc>
            </w:tr>
            <w:tr w:rsidR="006A1F0F" w:rsidRPr="004D6C0A">
              <w:trPr>
                <w:jc w:val="center"/>
              </w:trPr>
              <w:tc>
                <w:tcPr>
                  <w:tcW w:w="159"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63"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903" w:type="pct"/>
                  <w:gridSpan w:val="2"/>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进一步优化全省化工产业布局，提高化工行业本质安全和绿色发展水平，引领化工园区从规范化发展到高质量发展、促进化工产业转型升级。</w:t>
                  </w:r>
                </w:p>
              </w:tc>
              <w:tc>
                <w:tcPr>
                  <w:tcW w:w="1379" w:type="pct"/>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w:t>
                  </w:r>
                  <w:proofErr w:type="gramStart"/>
                  <w:r w:rsidRPr="004D6C0A">
                    <w:rPr>
                      <w:rFonts w:asciiTheme="minorEastAsia" w:eastAsiaTheme="minorEastAsia" w:hAnsiTheme="minorEastAsia" w:hint="eastAsia"/>
                      <w:szCs w:val="21"/>
                    </w:rPr>
                    <w:t>建址</w:t>
                  </w:r>
                  <w:r w:rsidRPr="004D6C0A">
                    <w:rPr>
                      <w:rFonts w:asciiTheme="minorEastAsia" w:eastAsiaTheme="minorEastAsia" w:hAnsiTheme="minorEastAsia"/>
                      <w:szCs w:val="21"/>
                    </w:rPr>
                    <w:t>不属于</w:t>
                  </w:r>
                  <w:proofErr w:type="gramEnd"/>
                  <w:r w:rsidRPr="004D6C0A">
                    <w:rPr>
                      <w:rFonts w:asciiTheme="minorEastAsia" w:eastAsiaTheme="minorEastAsia" w:hAnsiTheme="minorEastAsia"/>
                      <w:szCs w:val="21"/>
                    </w:rPr>
                    <w:t>化工园区。</w:t>
                  </w:r>
                </w:p>
              </w:tc>
              <w:tc>
                <w:tcPr>
                  <w:tcW w:w="296" w:type="pct"/>
                  <w:tcBorders>
                    <w:tl2br w:val="nil"/>
                    <w:tr2bl w:val="nil"/>
                  </w:tcBorders>
                  <w:shd w:val="clear" w:color="auto" w:fill="auto"/>
                  <w:vAlign w:val="center"/>
                </w:tcPr>
                <w:p w:rsidR="006A1F0F" w:rsidRPr="004D6C0A" w:rsidRDefault="006C7F0F">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r w:rsidR="006A1F0F" w:rsidRPr="004D6C0A">
              <w:trPr>
                <w:jc w:val="center"/>
              </w:trPr>
              <w:tc>
                <w:tcPr>
                  <w:tcW w:w="159"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63" w:type="pct"/>
                  <w:vMerge w:val="restart"/>
                  <w:tcBorders>
                    <w:tl2br w:val="nil"/>
                    <w:tr2bl w:val="nil"/>
                  </w:tcBorders>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污染物</w:t>
                  </w:r>
                </w:p>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排放管控</w:t>
                  </w:r>
                </w:p>
              </w:tc>
              <w:tc>
                <w:tcPr>
                  <w:tcW w:w="2903" w:type="pct"/>
                  <w:gridSpan w:val="2"/>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落实主要污染物总量控制和排污许可制度。新建、改建、扩建重点行业建设项目实行主要污染物排放等量或</w:t>
                  </w:r>
                  <w:proofErr w:type="gramStart"/>
                  <w:r w:rsidRPr="004D6C0A">
                    <w:rPr>
                      <w:rFonts w:asciiTheme="minorEastAsia" w:eastAsiaTheme="minorEastAsia" w:hAnsiTheme="minorEastAsia"/>
                      <w:szCs w:val="21"/>
                    </w:rPr>
                    <w:t>倍</w:t>
                  </w:r>
                  <w:proofErr w:type="gramEnd"/>
                  <w:r w:rsidRPr="004D6C0A">
                    <w:rPr>
                      <w:rFonts w:asciiTheme="minorEastAsia" w:eastAsiaTheme="minorEastAsia" w:hAnsiTheme="minorEastAsia"/>
                      <w:szCs w:val="21"/>
                    </w:rPr>
                    <w:t>量削减替代。严格涉VOCs建设项目环境影响评价，逐步推进区域内VOCs排放等量或</w:t>
                  </w:r>
                  <w:proofErr w:type="gramStart"/>
                  <w:r w:rsidRPr="004D6C0A">
                    <w:rPr>
                      <w:rFonts w:asciiTheme="minorEastAsia" w:eastAsiaTheme="minorEastAsia" w:hAnsiTheme="minorEastAsia"/>
                      <w:szCs w:val="21"/>
                    </w:rPr>
                    <w:t>倍</w:t>
                  </w:r>
                  <w:proofErr w:type="gramEnd"/>
                  <w:r w:rsidRPr="004D6C0A">
                    <w:rPr>
                      <w:rFonts w:asciiTheme="minorEastAsia" w:eastAsiaTheme="minorEastAsia" w:hAnsiTheme="minorEastAsia"/>
                      <w:szCs w:val="21"/>
                    </w:rPr>
                    <w:t>量削减替代。</w:t>
                  </w:r>
                </w:p>
              </w:tc>
              <w:tc>
                <w:tcPr>
                  <w:tcW w:w="1379" w:type="pct"/>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项目不属于重点行业建设项目，不属于涉VOCs建设项目。</w:t>
                  </w:r>
                </w:p>
              </w:tc>
              <w:tc>
                <w:tcPr>
                  <w:tcW w:w="296" w:type="pct"/>
                  <w:tcBorders>
                    <w:tl2br w:val="nil"/>
                    <w:tr2bl w:val="nil"/>
                  </w:tcBorders>
                  <w:shd w:val="clear" w:color="auto" w:fill="auto"/>
                  <w:vAlign w:val="center"/>
                </w:tcPr>
                <w:p w:rsidR="006A1F0F" w:rsidRPr="004D6C0A" w:rsidRDefault="006C7F0F">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r w:rsidR="006A1F0F" w:rsidRPr="004D6C0A">
              <w:trPr>
                <w:jc w:val="center"/>
              </w:trPr>
              <w:tc>
                <w:tcPr>
                  <w:tcW w:w="159"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63"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903" w:type="pct"/>
                  <w:gridSpan w:val="2"/>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空气质量未达标地区新建项目涉及的二氧化硫、氮氧化物、颗粒物、挥发性有机物（VOCs）排放全面执行大气污染</w:t>
                  </w:r>
                  <w:proofErr w:type="gramStart"/>
                  <w:r w:rsidRPr="004D6C0A">
                    <w:rPr>
                      <w:rFonts w:asciiTheme="minorEastAsia" w:eastAsiaTheme="minorEastAsia" w:hAnsiTheme="minorEastAsia"/>
                      <w:szCs w:val="21"/>
                    </w:rPr>
                    <w:t>物特别</w:t>
                  </w:r>
                  <w:proofErr w:type="gramEnd"/>
                  <w:r w:rsidRPr="004D6C0A">
                    <w:rPr>
                      <w:rFonts w:asciiTheme="minorEastAsia" w:eastAsiaTheme="minorEastAsia" w:hAnsiTheme="minorEastAsia"/>
                      <w:szCs w:val="21"/>
                    </w:rPr>
                    <w:t>排放限值。</w:t>
                  </w:r>
                </w:p>
              </w:tc>
              <w:tc>
                <w:tcPr>
                  <w:tcW w:w="1379" w:type="pct"/>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项目所在区域为环境空气质量达标区。</w:t>
                  </w:r>
                </w:p>
              </w:tc>
              <w:tc>
                <w:tcPr>
                  <w:tcW w:w="296" w:type="pct"/>
                  <w:tcBorders>
                    <w:tl2br w:val="nil"/>
                    <w:tr2bl w:val="nil"/>
                  </w:tcBorders>
                  <w:shd w:val="clear" w:color="auto" w:fill="auto"/>
                  <w:vAlign w:val="center"/>
                </w:tcPr>
                <w:p w:rsidR="006A1F0F" w:rsidRPr="004D6C0A" w:rsidRDefault="006C7F0F">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r w:rsidR="006A1F0F" w:rsidRPr="004D6C0A">
              <w:trPr>
                <w:jc w:val="center"/>
              </w:trPr>
              <w:tc>
                <w:tcPr>
                  <w:tcW w:w="159"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63"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903" w:type="pct"/>
                  <w:gridSpan w:val="2"/>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推行秸秆全量化处置，持续推进秸秆肥料化、饲料化、能源化、基料化和原料化，逐步形成秸秆综合利用的长效机制。</w:t>
                  </w:r>
                </w:p>
              </w:tc>
              <w:tc>
                <w:tcPr>
                  <w:tcW w:w="1379" w:type="pct"/>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w:t>
                  </w:r>
                  <w:r w:rsidR="004D6C0A" w:rsidRPr="004D6C0A">
                    <w:rPr>
                      <w:rFonts w:asciiTheme="minorEastAsia" w:eastAsiaTheme="minorEastAsia" w:hAnsiTheme="minorEastAsia" w:hint="eastAsia"/>
                      <w:szCs w:val="21"/>
                    </w:rPr>
                    <w:t>污泥生产绿化培植土</w:t>
                  </w:r>
                  <w:r w:rsidRPr="004D6C0A">
                    <w:rPr>
                      <w:rFonts w:asciiTheme="minorEastAsia" w:eastAsiaTheme="minorEastAsia" w:hAnsiTheme="minorEastAsia"/>
                      <w:szCs w:val="21"/>
                    </w:rPr>
                    <w:t>原材料主要为污水处理厂污泥，辅料涉及添加秸秆，属于秸秆肥料化。</w:t>
                  </w:r>
                </w:p>
              </w:tc>
              <w:tc>
                <w:tcPr>
                  <w:tcW w:w="296" w:type="pct"/>
                  <w:tcBorders>
                    <w:tl2br w:val="nil"/>
                    <w:tr2bl w:val="nil"/>
                  </w:tcBorders>
                  <w:shd w:val="clear" w:color="auto" w:fill="auto"/>
                  <w:vAlign w:val="center"/>
                </w:tcPr>
                <w:p w:rsidR="006A1F0F" w:rsidRPr="004D6C0A" w:rsidRDefault="006C7F0F">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r w:rsidR="006A1F0F" w:rsidRPr="004D6C0A">
              <w:trPr>
                <w:jc w:val="center"/>
              </w:trPr>
              <w:tc>
                <w:tcPr>
                  <w:tcW w:w="159"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63"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903" w:type="pct"/>
                  <w:gridSpan w:val="2"/>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推动城镇污水处理厂扩容工程和提标改造。超负荷、满负荷运行的污水处理厂要及时实施扩容，出水排入超标水域的污水处理厂要因地制宜提高出水标准。</w:t>
                  </w:r>
                </w:p>
              </w:tc>
              <w:tc>
                <w:tcPr>
                  <w:tcW w:w="1379" w:type="pct"/>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项目不属于城镇污水处理厂。</w:t>
                  </w:r>
                </w:p>
              </w:tc>
              <w:tc>
                <w:tcPr>
                  <w:tcW w:w="296" w:type="pct"/>
                  <w:tcBorders>
                    <w:tl2br w:val="nil"/>
                    <w:tr2bl w:val="nil"/>
                  </w:tcBorders>
                  <w:shd w:val="clear" w:color="auto" w:fill="auto"/>
                  <w:vAlign w:val="center"/>
                </w:tcPr>
                <w:p w:rsidR="006A1F0F" w:rsidRPr="004D6C0A" w:rsidRDefault="006C7F0F">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r w:rsidR="006A1F0F" w:rsidRPr="004D6C0A">
              <w:trPr>
                <w:jc w:val="center"/>
              </w:trPr>
              <w:tc>
                <w:tcPr>
                  <w:tcW w:w="159"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63"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903" w:type="pct"/>
                  <w:gridSpan w:val="2"/>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规模化畜禽养殖场（小区）应当保证畜禽粪污无害化处理和资源化利用设施的正常运转。</w:t>
                  </w:r>
                </w:p>
              </w:tc>
              <w:tc>
                <w:tcPr>
                  <w:tcW w:w="1379" w:type="pct"/>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项目不涉及畜禽养殖。</w:t>
                  </w:r>
                </w:p>
              </w:tc>
              <w:tc>
                <w:tcPr>
                  <w:tcW w:w="296" w:type="pct"/>
                  <w:tcBorders>
                    <w:tl2br w:val="nil"/>
                    <w:tr2bl w:val="nil"/>
                  </w:tcBorders>
                  <w:shd w:val="clear" w:color="auto" w:fill="auto"/>
                  <w:vAlign w:val="center"/>
                </w:tcPr>
                <w:p w:rsidR="006A1F0F" w:rsidRPr="004D6C0A" w:rsidRDefault="006C7F0F">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r w:rsidR="006A1F0F" w:rsidRPr="004D6C0A">
              <w:trPr>
                <w:jc w:val="center"/>
              </w:trPr>
              <w:tc>
                <w:tcPr>
                  <w:tcW w:w="159"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63" w:type="pct"/>
                  <w:vMerge w:val="restart"/>
                  <w:tcBorders>
                    <w:tl2br w:val="nil"/>
                    <w:tr2bl w:val="nil"/>
                  </w:tcBorders>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环境风险防控</w:t>
                  </w:r>
                </w:p>
              </w:tc>
              <w:tc>
                <w:tcPr>
                  <w:tcW w:w="2903" w:type="pct"/>
                  <w:gridSpan w:val="2"/>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到2025年，城镇人口密集区现有不符合防护距离要求的危险化学品生产企业应就地改造达标、搬迁进入规范化工园区或关闭退出，企业安全和环境风险大幅降低。</w:t>
                  </w:r>
                </w:p>
              </w:tc>
              <w:tc>
                <w:tcPr>
                  <w:tcW w:w="1379" w:type="pct"/>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项目不属于危险化学品生产企业。</w:t>
                  </w:r>
                </w:p>
              </w:tc>
              <w:tc>
                <w:tcPr>
                  <w:tcW w:w="296" w:type="pct"/>
                  <w:tcBorders>
                    <w:tl2br w:val="nil"/>
                    <w:tr2bl w:val="nil"/>
                  </w:tcBorders>
                  <w:shd w:val="clear" w:color="auto" w:fill="auto"/>
                  <w:vAlign w:val="center"/>
                </w:tcPr>
                <w:p w:rsidR="006A1F0F" w:rsidRPr="004D6C0A" w:rsidRDefault="006C7F0F">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r w:rsidR="006A1F0F" w:rsidRPr="004D6C0A">
              <w:trPr>
                <w:jc w:val="center"/>
              </w:trPr>
              <w:tc>
                <w:tcPr>
                  <w:tcW w:w="159"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63"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903" w:type="pct"/>
                  <w:gridSpan w:val="2"/>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巩固城市饮用水水源保护与治理成果，加强饮用水水源地规范化建设，完善风险防控与应急能力建设和相关管理措施，保证饮用水水源水质达标和水源安全。</w:t>
                  </w:r>
                </w:p>
              </w:tc>
              <w:tc>
                <w:tcPr>
                  <w:tcW w:w="1379" w:type="pct"/>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项目不涉及饮用水水源地。</w:t>
                  </w:r>
                </w:p>
              </w:tc>
              <w:tc>
                <w:tcPr>
                  <w:tcW w:w="296" w:type="pct"/>
                  <w:tcBorders>
                    <w:tl2br w:val="nil"/>
                    <w:tr2bl w:val="nil"/>
                  </w:tcBorders>
                  <w:shd w:val="clear" w:color="auto" w:fill="auto"/>
                  <w:vAlign w:val="center"/>
                </w:tcPr>
                <w:p w:rsidR="006A1F0F" w:rsidRPr="004D6C0A" w:rsidRDefault="006C7F0F">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r w:rsidR="006A1F0F" w:rsidRPr="004D6C0A">
              <w:trPr>
                <w:jc w:val="center"/>
              </w:trPr>
              <w:tc>
                <w:tcPr>
                  <w:tcW w:w="159"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63" w:type="pct"/>
                  <w:vMerge w:val="restart"/>
                  <w:tcBorders>
                    <w:tl2br w:val="nil"/>
                    <w:tr2bl w:val="nil"/>
                  </w:tcBorders>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资源利用要求</w:t>
                  </w:r>
                </w:p>
              </w:tc>
              <w:tc>
                <w:tcPr>
                  <w:tcW w:w="2903" w:type="pct"/>
                  <w:gridSpan w:val="2"/>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推动园区串联用水，分质用水、</w:t>
                  </w:r>
                  <w:proofErr w:type="gramStart"/>
                  <w:r w:rsidRPr="004D6C0A">
                    <w:rPr>
                      <w:rFonts w:asciiTheme="minorEastAsia" w:eastAsiaTheme="minorEastAsia" w:hAnsiTheme="minorEastAsia"/>
                      <w:szCs w:val="21"/>
                    </w:rPr>
                    <w:t>一</w:t>
                  </w:r>
                  <w:proofErr w:type="gramEnd"/>
                  <w:r w:rsidRPr="004D6C0A">
                    <w:rPr>
                      <w:rFonts w:asciiTheme="minorEastAsia" w:eastAsiaTheme="minorEastAsia" w:hAnsiTheme="minorEastAsia"/>
                      <w:szCs w:val="21"/>
                    </w:rPr>
                    <w:t>水多用和循环利用，提高水资源利用率，建设节水型园区。火电、钢铁、造纸、化工、粮食深加工等重点行业应推广实施节水改造和污水深度处理。鼓励钢铁、火电、纺织印染、造纸、石油石化、化工、制革等高耗水企业废水深度处理回用。</w:t>
                  </w:r>
                </w:p>
              </w:tc>
              <w:tc>
                <w:tcPr>
                  <w:tcW w:w="1379" w:type="pct"/>
                  <w:tcBorders>
                    <w:tl2br w:val="nil"/>
                    <w:tr2bl w:val="nil"/>
                  </w:tcBorders>
                  <w:shd w:val="clear" w:color="auto" w:fill="auto"/>
                  <w:vAlign w:val="center"/>
                </w:tcPr>
                <w:p w:rsidR="006A1F0F" w:rsidRPr="004D6C0A" w:rsidRDefault="004D6C0A">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本项目建址位于</w:t>
                  </w:r>
                  <w:r w:rsidRPr="004D6C0A">
                    <w:rPr>
                      <w:rFonts w:asciiTheme="minorEastAsia" w:eastAsiaTheme="minorEastAsia" w:hAnsiTheme="minorEastAsia" w:hint="eastAsia"/>
                      <w:szCs w:val="21"/>
                    </w:rPr>
                    <w:t>白山市浑江区六道江镇香磨村，位于吉林浑江经济开发区内，</w:t>
                  </w:r>
                  <w:proofErr w:type="gramStart"/>
                  <w:r w:rsidRPr="004D6C0A">
                    <w:rPr>
                      <w:rFonts w:asciiTheme="minorEastAsia" w:eastAsiaTheme="minorEastAsia" w:hAnsiTheme="minorEastAsia" w:hint="eastAsia"/>
                      <w:szCs w:val="21"/>
                    </w:rPr>
                    <w:t>不</w:t>
                  </w:r>
                  <w:proofErr w:type="gramEnd"/>
                  <w:r w:rsidRPr="004D6C0A">
                    <w:rPr>
                      <w:rFonts w:asciiTheme="minorEastAsia" w:eastAsiaTheme="minorEastAsia" w:hAnsiTheme="minorEastAsia" w:hint="eastAsia"/>
                      <w:szCs w:val="21"/>
                    </w:rPr>
                    <w:t>位于已有</w:t>
                  </w:r>
                  <w:proofErr w:type="gramStart"/>
                  <w:r w:rsidRPr="004D6C0A">
                    <w:rPr>
                      <w:rFonts w:asciiTheme="minorEastAsia" w:eastAsiaTheme="minorEastAsia" w:hAnsiTheme="minorEastAsia" w:hint="eastAsia"/>
                      <w:szCs w:val="21"/>
                    </w:rPr>
                    <w:t>控规范围</w:t>
                  </w:r>
                  <w:proofErr w:type="gramEnd"/>
                  <w:r w:rsidRPr="004D6C0A">
                    <w:rPr>
                      <w:rFonts w:asciiTheme="minorEastAsia" w:eastAsiaTheme="minorEastAsia" w:hAnsiTheme="minorEastAsia" w:hint="eastAsia"/>
                      <w:szCs w:val="21"/>
                    </w:rPr>
                    <w:t>内</w:t>
                  </w:r>
                  <w:r w:rsidR="00B52085" w:rsidRPr="004D6C0A">
                    <w:rPr>
                      <w:rFonts w:asciiTheme="minorEastAsia" w:eastAsiaTheme="minorEastAsia" w:hAnsiTheme="minorEastAsia"/>
                      <w:szCs w:val="21"/>
                    </w:rPr>
                    <w:t>，不属于火电、钢铁、造纸、化工、粮食深加工等重点行业。不属于钢铁、火电、纺织印染、造纸、石油石化、化工、制革等高耗水企业。</w:t>
                  </w:r>
                </w:p>
              </w:tc>
              <w:tc>
                <w:tcPr>
                  <w:tcW w:w="296" w:type="pct"/>
                  <w:tcBorders>
                    <w:tl2br w:val="nil"/>
                    <w:tr2bl w:val="nil"/>
                  </w:tcBorders>
                  <w:shd w:val="clear" w:color="auto" w:fill="auto"/>
                  <w:vAlign w:val="center"/>
                </w:tcPr>
                <w:p w:rsidR="006A1F0F" w:rsidRPr="004D6C0A" w:rsidRDefault="006C7F0F">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r w:rsidR="006A1F0F" w:rsidRPr="004D6C0A">
              <w:trPr>
                <w:jc w:val="center"/>
              </w:trPr>
              <w:tc>
                <w:tcPr>
                  <w:tcW w:w="159"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63"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903" w:type="pct"/>
                  <w:gridSpan w:val="2"/>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按照《中华人民共和国黑土地保护法》《吉林省黑土地保护条例》实施黑土地保护，加大黑土区水土流失治理力度，发展保护性耕作，促进黑土地可持续发展。</w:t>
                  </w:r>
                </w:p>
              </w:tc>
              <w:tc>
                <w:tcPr>
                  <w:tcW w:w="1379" w:type="pct"/>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项目不占用黑土地。</w:t>
                  </w:r>
                </w:p>
              </w:tc>
              <w:tc>
                <w:tcPr>
                  <w:tcW w:w="296" w:type="pct"/>
                  <w:tcBorders>
                    <w:tl2br w:val="nil"/>
                    <w:tr2bl w:val="nil"/>
                  </w:tcBorders>
                  <w:shd w:val="clear" w:color="auto" w:fill="auto"/>
                  <w:vAlign w:val="center"/>
                </w:tcPr>
                <w:p w:rsidR="006A1F0F" w:rsidRPr="004D6C0A" w:rsidRDefault="006C7F0F">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r w:rsidR="006A1F0F" w:rsidRPr="004D6C0A">
              <w:trPr>
                <w:jc w:val="center"/>
              </w:trPr>
              <w:tc>
                <w:tcPr>
                  <w:tcW w:w="159"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63"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903" w:type="pct"/>
                  <w:gridSpan w:val="2"/>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严格控制煤炭消费。制定煤炭消费总量控制目标，规范实行煤炭消费控制目标管理和减量（等量）替代管理。</w:t>
                  </w:r>
                </w:p>
              </w:tc>
              <w:tc>
                <w:tcPr>
                  <w:tcW w:w="1379" w:type="pct"/>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本项目不涉及使用煤炭。</w:t>
                  </w:r>
                </w:p>
              </w:tc>
              <w:tc>
                <w:tcPr>
                  <w:tcW w:w="296" w:type="pct"/>
                  <w:tcBorders>
                    <w:tl2br w:val="nil"/>
                    <w:tr2bl w:val="nil"/>
                  </w:tcBorders>
                  <w:shd w:val="clear" w:color="auto" w:fill="auto"/>
                  <w:vAlign w:val="center"/>
                </w:tcPr>
                <w:p w:rsidR="006A1F0F" w:rsidRPr="004D6C0A" w:rsidRDefault="006C7F0F">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r w:rsidR="006A1F0F" w:rsidRPr="004D6C0A">
              <w:trPr>
                <w:jc w:val="center"/>
              </w:trPr>
              <w:tc>
                <w:tcPr>
                  <w:tcW w:w="159"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63"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903" w:type="pct"/>
                  <w:gridSpan w:val="2"/>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高污染燃料禁燃区内，禁止销售、燃用高污染燃料；禁止新建、扩建燃用高污染燃料的设施。</w:t>
                  </w:r>
                </w:p>
              </w:tc>
              <w:tc>
                <w:tcPr>
                  <w:tcW w:w="1379" w:type="pct"/>
                  <w:tcBorders>
                    <w:tl2br w:val="nil"/>
                    <w:tr2bl w:val="nil"/>
                  </w:tcBorders>
                  <w:shd w:val="clear" w:color="auto" w:fill="auto"/>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项目不涉及销售、燃用高污染燃料，不涉及新建、扩建燃用高污染燃料的设施。</w:t>
                  </w:r>
                </w:p>
              </w:tc>
              <w:tc>
                <w:tcPr>
                  <w:tcW w:w="296" w:type="pct"/>
                  <w:tcBorders>
                    <w:tl2br w:val="nil"/>
                    <w:tr2bl w:val="nil"/>
                  </w:tcBorders>
                  <w:shd w:val="clear" w:color="auto" w:fill="auto"/>
                  <w:vAlign w:val="center"/>
                </w:tcPr>
                <w:p w:rsidR="006A1F0F" w:rsidRPr="004D6C0A" w:rsidRDefault="006C7F0F">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r w:rsidR="00827F40" w:rsidRPr="004D6C0A">
              <w:trPr>
                <w:jc w:val="center"/>
              </w:trPr>
              <w:tc>
                <w:tcPr>
                  <w:tcW w:w="159" w:type="pct"/>
                  <w:vMerge w:val="restart"/>
                  <w:tcBorders>
                    <w:tl2br w:val="nil"/>
                    <w:tr2bl w:val="nil"/>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白山</w:t>
                  </w:r>
                  <w:r w:rsidRPr="004D6C0A">
                    <w:rPr>
                      <w:rFonts w:asciiTheme="minorEastAsia" w:eastAsiaTheme="minorEastAsia" w:hAnsiTheme="minorEastAsia"/>
                      <w:szCs w:val="21"/>
                    </w:rPr>
                    <w:t>市准入</w:t>
                  </w:r>
                </w:p>
              </w:tc>
              <w:tc>
                <w:tcPr>
                  <w:tcW w:w="263" w:type="pct"/>
                  <w:tcBorders>
                    <w:tl2br w:val="nil"/>
                    <w:tr2bl w:val="nil"/>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空间布局约束</w:t>
                  </w:r>
                </w:p>
              </w:tc>
              <w:tc>
                <w:tcPr>
                  <w:tcW w:w="2903" w:type="pct"/>
                  <w:gridSpan w:val="2"/>
                  <w:tcBorders>
                    <w:tl2br w:val="nil"/>
                    <w:tr2bl w:val="nil"/>
                  </w:tcBorders>
                  <w:shd w:val="clear" w:color="auto" w:fill="auto"/>
                  <w:vAlign w:val="center"/>
                </w:tcPr>
                <w:p w:rsidR="00827F40" w:rsidRPr="004D6C0A" w:rsidRDefault="00827F40">
                  <w:pPr>
                    <w:adjustRightInd w:val="0"/>
                    <w:snapToGrid w:val="0"/>
                    <w:jc w:val="left"/>
                    <w:rPr>
                      <w:rFonts w:asciiTheme="minorEastAsia" w:eastAsiaTheme="minorEastAsia" w:hAnsiTheme="minorEastAsia"/>
                      <w:szCs w:val="21"/>
                    </w:rPr>
                  </w:pPr>
                  <w:r w:rsidRPr="00827F40">
                    <w:rPr>
                      <w:rFonts w:ascii="宋体" w:hAnsi="宋体"/>
                      <w:szCs w:val="21"/>
                    </w:rPr>
                    <w:t>禁止在下列林地的采伐迹地种植人参：（1）自然保护区、森林公园、景区及其附近林地；（2）江河源头和两岸林地；（3）水库、湖泊周围等生态重要区位林地；（4）国道、省道、县道两侧第一层山脊内林地；（5）坡度在25度以上的林地；（6）山脊、沟壑等林地；（7）不符合人参种植标准和要求的其他林地。</w:t>
                  </w:r>
                </w:p>
              </w:tc>
              <w:tc>
                <w:tcPr>
                  <w:tcW w:w="1379" w:type="pct"/>
                  <w:tcBorders>
                    <w:tl2br w:val="nil"/>
                    <w:tr2bl w:val="nil"/>
                  </w:tcBorders>
                  <w:shd w:val="clear" w:color="auto" w:fill="auto"/>
                  <w:vAlign w:val="center"/>
                </w:tcPr>
                <w:p w:rsidR="00827F40" w:rsidRPr="00827F40" w:rsidRDefault="00827F40" w:rsidP="00E0229F">
                  <w:pPr>
                    <w:pStyle w:val="TableParagraph"/>
                    <w:rPr>
                      <w:rFonts w:cs="Times New Roman"/>
                      <w:szCs w:val="21"/>
                      <w:lang w:val="en-US" w:bidi="ar-SA"/>
                    </w:rPr>
                  </w:pPr>
                  <w:r>
                    <w:rPr>
                      <w:rFonts w:asciiTheme="minorEastAsia" w:eastAsiaTheme="minorEastAsia" w:hAnsiTheme="minorEastAsia" w:cs="Times New Roman" w:hint="eastAsia"/>
                      <w:szCs w:val="21"/>
                      <w:lang w:val="en-US" w:bidi="ar-SA"/>
                    </w:rPr>
                    <w:t>不涉及</w:t>
                  </w:r>
                </w:p>
              </w:tc>
              <w:tc>
                <w:tcPr>
                  <w:tcW w:w="296" w:type="pct"/>
                  <w:tcBorders>
                    <w:tl2br w:val="nil"/>
                    <w:tr2bl w:val="nil"/>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r w:rsidR="00827F40" w:rsidRPr="004D6C0A">
              <w:trPr>
                <w:jc w:val="center"/>
              </w:trPr>
              <w:tc>
                <w:tcPr>
                  <w:tcW w:w="159" w:type="pct"/>
                  <w:vMerge/>
                  <w:tcBorders>
                    <w:tl2br w:val="nil"/>
                    <w:tr2bl w:val="nil"/>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p>
              </w:tc>
              <w:tc>
                <w:tcPr>
                  <w:tcW w:w="263" w:type="pct"/>
                  <w:vMerge w:val="restart"/>
                  <w:tcBorders>
                    <w:tl2br w:val="nil"/>
                    <w:tr2bl w:val="nil"/>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污染物</w:t>
                  </w:r>
                </w:p>
                <w:p w:rsidR="00827F40" w:rsidRPr="004D6C0A" w:rsidRDefault="00827F40">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排放管控</w:t>
                  </w:r>
                </w:p>
              </w:tc>
              <w:tc>
                <w:tcPr>
                  <w:tcW w:w="421" w:type="pct"/>
                  <w:vMerge w:val="restart"/>
                  <w:tcBorders>
                    <w:tl2br w:val="nil"/>
                    <w:tr2bl w:val="nil"/>
                  </w:tcBorders>
                  <w:shd w:val="clear" w:color="auto" w:fill="auto"/>
                  <w:vAlign w:val="center"/>
                </w:tcPr>
                <w:p w:rsidR="00827F40" w:rsidRPr="004D6C0A" w:rsidRDefault="00827F40" w:rsidP="00827F40">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环境</w:t>
                  </w:r>
                </w:p>
                <w:p w:rsidR="00827F40" w:rsidRPr="004D6C0A" w:rsidRDefault="00827F40" w:rsidP="00827F40">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质量目标</w:t>
                  </w:r>
                </w:p>
              </w:tc>
              <w:tc>
                <w:tcPr>
                  <w:tcW w:w="2482" w:type="pct"/>
                  <w:tcBorders>
                    <w:tl2br w:val="nil"/>
                    <w:tr2bl w:val="nil"/>
                  </w:tcBorders>
                  <w:shd w:val="clear" w:color="auto" w:fill="auto"/>
                  <w:vAlign w:val="center"/>
                </w:tcPr>
                <w:p w:rsidR="00827F40" w:rsidRPr="004D6C0A" w:rsidRDefault="00827F40" w:rsidP="00827F40">
                  <w:pPr>
                    <w:adjustRightInd w:val="0"/>
                    <w:snapToGrid w:val="0"/>
                    <w:jc w:val="left"/>
                    <w:rPr>
                      <w:rFonts w:asciiTheme="minorEastAsia" w:eastAsiaTheme="minorEastAsia" w:hAnsiTheme="minorEastAsia"/>
                      <w:szCs w:val="21"/>
                    </w:rPr>
                  </w:pPr>
                  <w:r w:rsidRPr="00827F40">
                    <w:rPr>
                      <w:rFonts w:ascii="宋体" w:hAnsi="宋体"/>
                      <w:szCs w:val="21"/>
                    </w:rPr>
                    <w:t>大气环境质量持续改善。2025年全市PM2.5年均浓度达到25微克/立方米，优良天数比例保持在98%左右；2035年允许波动，不能恶化（沙尘影响不计入）。</w:t>
                  </w:r>
                </w:p>
              </w:tc>
              <w:tc>
                <w:tcPr>
                  <w:tcW w:w="1379" w:type="pct"/>
                  <w:tcBorders>
                    <w:tl2br w:val="nil"/>
                    <w:tr2bl w:val="nil"/>
                  </w:tcBorders>
                  <w:shd w:val="clear" w:color="auto" w:fill="auto"/>
                  <w:vAlign w:val="center"/>
                </w:tcPr>
                <w:p w:rsidR="00827F40" w:rsidRPr="00827F40" w:rsidRDefault="00827F40" w:rsidP="00827F40">
                  <w:pPr>
                    <w:pStyle w:val="TableParagraph"/>
                    <w:jc w:val="left"/>
                    <w:rPr>
                      <w:rFonts w:cs="Times New Roman"/>
                      <w:szCs w:val="21"/>
                      <w:lang w:val="en-US" w:bidi="ar-SA"/>
                    </w:rPr>
                  </w:pPr>
                  <w:r w:rsidRPr="00827F40">
                    <w:rPr>
                      <w:rFonts w:cs="Times New Roman" w:hint="eastAsia"/>
                      <w:szCs w:val="21"/>
                      <w:lang w:val="en-US" w:bidi="ar-SA"/>
                    </w:rPr>
                    <w:t>白山市目前为环境空气质量达标区，本项目废气经处理后，能够满足相关排放标准，对大气环境影响可接受。</w:t>
                  </w:r>
                </w:p>
              </w:tc>
              <w:tc>
                <w:tcPr>
                  <w:tcW w:w="296" w:type="pct"/>
                  <w:tcBorders>
                    <w:tl2br w:val="nil"/>
                    <w:tr2bl w:val="nil"/>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r w:rsidR="006A1F0F" w:rsidRPr="004D6C0A">
              <w:trPr>
                <w:jc w:val="center"/>
              </w:trPr>
              <w:tc>
                <w:tcPr>
                  <w:tcW w:w="159"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263" w:type="pct"/>
                  <w:vMerge/>
                  <w:tcBorders>
                    <w:tl2br w:val="nil"/>
                    <w:tr2bl w:val="nil"/>
                  </w:tcBorders>
                  <w:shd w:val="clear" w:color="auto" w:fill="auto"/>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421" w:type="pct"/>
                  <w:vMerge/>
                  <w:tcBorders>
                    <w:tl2br w:val="nil"/>
                    <w:tr2bl w:val="nil"/>
                  </w:tcBorders>
                  <w:shd w:val="clear" w:color="auto" w:fill="auto"/>
                  <w:vAlign w:val="center"/>
                </w:tcPr>
                <w:p w:rsidR="006A1F0F" w:rsidRPr="004D6C0A" w:rsidRDefault="006A1F0F" w:rsidP="00827F40">
                  <w:pPr>
                    <w:adjustRightInd w:val="0"/>
                    <w:snapToGrid w:val="0"/>
                    <w:jc w:val="left"/>
                    <w:rPr>
                      <w:rFonts w:asciiTheme="minorEastAsia" w:eastAsiaTheme="minorEastAsia" w:hAnsiTheme="minorEastAsia"/>
                      <w:szCs w:val="21"/>
                    </w:rPr>
                  </w:pPr>
                </w:p>
              </w:tc>
              <w:tc>
                <w:tcPr>
                  <w:tcW w:w="2482" w:type="pct"/>
                  <w:tcBorders>
                    <w:tl2br w:val="nil"/>
                    <w:tr2bl w:val="nil"/>
                  </w:tcBorders>
                  <w:shd w:val="clear" w:color="auto" w:fill="auto"/>
                  <w:vAlign w:val="center"/>
                </w:tcPr>
                <w:p w:rsidR="006A1F0F" w:rsidRPr="004D6C0A" w:rsidRDefault="00827F40" w:rsidP="00827F40">
                  <w:pPr>
                    <w:adjustRightInd w:val="0"/>
                    <w:snapToGrid w:val="0"/>
                    <w:jc w:val="left"/>
                    <w:rPr>
                      <w:rFonts w:asciiTheme="minorEastAsia" w:eastAsiaTheme="minorEastAsia" w:hAnsiTheme="minorEastAsia"/>
                      <w:szCs w:val="21"/>
                    </w:rPr>
                  </w:pPr>
                  <w:r w:rsidRPr="00827F40">
                    <w:rPr>
                      <w:rFonts w:ascii="宋体" w:hAnsi="宋体"/>
                      <w:szCs w:val="21"/>
                    </w:rPr>
                    <w:t>水环境质量持续改善。2025年，地表水国控断面达到或优于</w:t>
                  </w:r>
                  <w:r w:rsidRPr="00827F40">
                    <w:rPr>
                      <w:rFonts w:ascii="宋体" w:hAnsi="宋体" w:hint="eastAsia"/>
                      <w:szCs w:val="21"/>
                    </w:rPr>
                    <w:t>Ⅲ</w:t>
                  </w:r>
                  <w:r w:rsidRPr="00827F40">
                    <w:rPr>
                      <w:rFonts w:ascii="宋体" w:hAnsi="宋体"/>
                      <w:szCs w:val="21"/>
                    </w:rPr>
                    <w:t>类水体比例保持100%，饮用水水源地水质稳定达标。</w:t>
                  </w:r>
                </w:p>
              </w:tc>
              <w:tc>
                <w:tcPr>
                  <w:tcW w:w="1379" w:type="pct"/>
                  <w:tcBorders>
                    <w:tl2br w:val="nil"/>
                    <w:tr2bl w:val="nil"/>
                  </w:tcBorders>
                  <w:shd w:val="clear" w:color="auto" w:fill="auto"/>
                  <w:vAlign w:val="center"/>
                </w:tcPr>
                <w:p w:rsidR="006A1F0F" w:rsidRPr="004D6C0A" w:rsidRDefault="00ED5C9B" w:rsidP="00827F40">
                  <w:pPr>
                    <w:adjustRightInd w:val="0"/>
                    <w:snapToGrid w:val="0"/>
                    <w:jc w:val="left"/>
                    <w:rPr>
                      <w:rFonts w:asciiTheme="minorEastAsia" w:eastAsiaTheme="minorEastAsia" w:hAnsiTheme="minorEastAsia"/>
                      <w:szCs w:val="21"/>
                    </w:rPr>
                  </w:pPr>
                  <w:r w:rsidRPr="00ED5C9B">
                    <w:rPr>
                      <w:rFonts w:asciiTheme="minorEastAsia" w:eastAsiaTheme="minorEastAsia" w:hAnsiTheme="minorEastAsia" w:hint="eastAsia"/>
                      <w:szCs w:val="21"/>
                    </w:rPr>
                    <w:t>生活污水排入防渗旱厕定期清掏做农肥</w:t>
                  </w:r>
                  <w:r w:rsidR="00827F40" w:rsidRPr="00827F40">
                    <w:rPr>
                      <w:rFonts w:asciiTheme="minorEastAsia" w:eastAsiaTheme="minorEastAsia" w:hAnsiTheme="minorEastAsia" w:hint="eastAsia"/>
                      <w:szCs w:val="21"/>
                    </w:rPr>
                    <w:t>，生产废水排入沉淀池，上清液回用于生产或厂区降尘</w:t>
                  </w:r>
                  <w:r w:rsidR="00827F40">
                    <w:rPr>
                      <w:rFonts w:asciiTheme="minorEastAsia" w:eastAsiaTheme="minorEastAsia" w:hAnsiTheme="minorEastAsia" w:hint="eastAsia"/>
                      <w:szCs w:val="21"/>
                    </w:rPr>
                    <w:t>。</w:t>
                  </w:r>
                </w:p>
              </w:tc>
              <w:tc>
                <w:tcPr>
                  <w:tcW w:w="296" w:type="pct"/>
                  <w:tcBorders>
                    <w:tl2br w:val="nil"/>
                    <w:tr2bl w:val="nil"/>
                  </w:tcBorders>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符合</w:t>
                  </w:r>
                </w:p>
              </w:tc>
            </w:tr>
            <w:tr w:rsidR="00827F40" w:rsidRPr="004D6C0A">
              <w:trPr>
                <w:jc w:val="center"/>
              </w:trPr>
              <w:tc>
                <w:tcPr>
                  <w:tcW w:w="159" w:type="pct"/>
                  <w:vMerge/>
                  <w:tcBorders>
                    <w:tl2br w:val="nil"/>
                    <w:tr2bl w:val="nil"/>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p>
              </w:tc>
              <w:tc>
                <w:tcPr>
                  <w:tcW w:w="263" w:type="pct"/>
                  <w:vMerge w:val="restart"/>
                  <w:tcBorders>
                    <w:tl2br w:val="nil"/>
                    <w:tr2bl w:val="nil"/>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资源利用要求</w:t>
                  </w:r>
                </w:p>
              </w:tc>
              <w:tc>
                <w:tcPr>
                  <w:tcW w:w="421" w:type="pct"/>
                  <w:tcBorders>
                    <w:tl2br w:val="nil"/>
                    <w:tr2bl w:val="nil"/>
                  </w:tcBorders>
                  <w:shd w:val="clear" w:color="auto" w:fill="auto"/>
                  <w:vAlign w:val="center"/>
                </w:tcPr>
                <w:p w:rsidR="00827F40" w:rsidRPr="004D6C0A" w:rsidRDefault="00827F40" w:rsidP="00827F40">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水资源</w:t>
                  </w:r>
                </w:p>
              </w:tc>
              <w:tc>
                <w:tcPr>
                  <w:tcW w:w="2482" w:type="pct"/>
                  <w:tcBorders>
                    <w:tl2br w:val="nil"/>
                    <w:tr2bl w:val="nil"/>
                  </w:tcBorders>
                  <w:shd w:val="clear" w:color="auto" w:fill="auto"/>
                  <w:vAlign w:val="center"/>
                </w:tcPr>
                <w:p w:rsidR="00827F40" w:rsidRPr="00827F40" w:rsidRDefault="00827F40" w:rsidP="00827F40">
                  <w:pPr>
                    <w:pStyle w:val="TableParagraph"/>
                    <w:jc w:val="left"/>
                    <w:rPr>
                      <w:rFonts w:cs="Times New Roman"/>
                      <w:szCs w:val="21"/>
                      <w:lang w:val="en-US" w:bidi="ar-SA"/>
                    </w:rPr>
                  </w:pPr>
                  <w:r w:rsidRPr="00827F40">
                    <w:rPr>
                      <w:rFonts w:cs="Times New Roman"/>
                      <w:szCs w:val="21"/>
                      <w:lang w:val="en-US" w:bidi="ar-SA"/>
                    </w:rPr>
                    <w:t>2025年用水量控制在2.24亿立方米，2035年用水量控制在4.8亿立方米。</w:t>
                  </w:r>
                </w:p>
              </w:tc>
              <w:tc>
                <w:tcPr>
                  <w:tcW w:w="1379" w:type="pct"/>
                  <w:tcBorders>
                    <w:tl2br w:val="nil"/>
                    <w:tr2bl w:val="nil"/>
                  </w:tcBorders>
                  <w:shd w:val="clear" w:color="auto" w:fill="auto"/>
                  <w:vAlign w:val="center"/>
                </w:tcPr>
                <w:p w:rsidR="00827F40" w:rsidRPr="004D6C0A" w:rsidRDefault="00827F40" w:rsidP="00827F40">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项目不会突破区域水资源利用上线。</w:t>
                  </w:r>
                </w:p>
              </w:tc>
              <w:tc>
                <w:tcPr>
                  <w:tcW w:w="296" w:type="pct"/>
                  <w:tcBorders>
                    <w:tl2br w:val="nil"/>
                    <w:tr2bl w:val="nil"/>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符合</w:t>
                  </w:r>
                </w:p>
              </w:tc>
            </w:tr>
            <w:tr w:rsidR="00827F40" w:rsidRPr="004D6C0A">
              <w:trPr>
                <w:jc w:val="center"/>
              </w:trPr>
              <w:tc>
                <w:tcPr>
                  <w:tcW w:w="159" w:type="pct"/>
                  <w:vMerge/>
                  <w:tcBorders>
                    <w:tl2br w:val="nil"/>
                    <w:tr2bl w:val="nil"/>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p>
              </w:tc>
              <w:tc>
                <w:tcPr>
                  <w:tcW w:w="263" w:type="pct"/>
                  <w:vMerge/>
                  <w:tcBorders>
                    <w:tl2br w:val="nil"/>
                    <w:tr2bl w:val="nil"/>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p>
              </w:tc>
              <w:tc>
                <w:tcPr>
                  <w:tcW w:w="421" w:type="pct"/>
                  <w:tcBorders>
                    <w:tl2br w:val="nil"/>
                    <w:tr2bl w:val="nil"/>
                  </w:tcBorders>
                  <w:shd w:val="clear" w:color="auto" w:fill="auto"/>
                  <w:vAlign w:val="center"/>
                </w:tcPr>
                <w:p w:rsidR="00827F40" w:rsidRPr="004D6C0A" w:rsidRDefault="00827F40" w:rsidP="00827F40">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土地资源</w:t>
                  </w:r>
                </w:p>
              </w:tc>
              <w:tc>
                <w:tcPr>
                  <w:tcW w:w="2482" w:type="pct"/>
                  <w:tcBorders>
                    <w:tl2br w:val="nil"/>
                    <w:tr2bl w:val="nil"/>
                  </w:tcBorders>
                  <w:shd w:val="clear" w:color="auto" w:fill="auto"/>
                  <w:vAlign w:val="center"/>
                </w:tcPr>
                <w:p w:rsidR="00827F40" w:rsidRPr="00827F40" w:rsidRDefault="00827F40" w:rsidP="00827F40">
                  <w:pPr>
                    <w:pStyle w:val="TableParagraph"/>
                    <w:jc w:val="left"/>
                    <w:rPr>
                      <w:rFonts w:cs="Times New Roman"/>
                      <w:szCs w:val="21"/>
                      <w:lang w:val="en-US" w:bidi="ar-SA"/>
                    </w:rPr>
                  </w:pPr>
                  <w:r w:rsidRPr="00827F40">
                    <w:rPr>
                      <w:rFonts w:cs="Times New Roman"/>
                      <w:szCs w:val="21"/>
                      <w:lang w:val="en-US" w:bidi="ar-SA"/>
                    </w:rPr>
                    <w:t>2025年耕地保有量不低于1059.01平方千米；永久基本农田保护面积不低于708.71平方千米；城镇开发边界控制在184.25平方千米以内。</w:t>
                  </w:r>
                </w:p>
              </w:tc>
              <w:tc>
                <w:tcPr>
                  <w:tcW w:w="1379" w:type="pct"/>
                  <w:tcBorders>
                    <w:tl2br w:val="nil"/>
                    <w:tr2bl w:val="nil"/>
                  </w:tcBorders>
                  <w:shd w:val="clear" w:color="auto" w:fill="auto"/>
                  <w:vAlign w:val="center"/>
                </w:tcPr>
                <w:p w:rsidR="00827F40" w:rsidRPr="004D6C0A" w:rsidRDefault="00827F40" w:rsidP="00827F40">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项目不占用耕地、基本农田，</w:t>
                  </w:r>
                  <w:proofErr w:type="gramStart"/>
                  <w:r w:rsidRPr="004D6C0A">
                    <w:rPr>
                      <w:rFonts w:asciiTheme="minorEastAsia" w:eastAsiaTheme="minorEastAsia" w:hAnsiTheme="minorEastAsia"/>
                      <w:szCs w:val="21"/>
                    </w:rPr>
                    <w:t>故项目</w:t>
                  </w:r>
                  <w:proofErr w:type="gramEnd"/>
                  <w:r w:rsidRPr="004D6C0A">
                    <w:rPr>
                      <w:rFonts w:asciiTheme="minorEastAsia" w:eastAsiaTheme="minorEastAsia" w:hAnsiTheme="minorEastAsia"/>
                      <w:szCs w:val="21"/>
                    </w:rPr>
                    <w:t>的建设不会对区域土地资源利用产生影响。</w:t>
                  </w:r>
                </w:p>
              </w:tc>
              <w:tc>
                <w:tcPr>
                  <w:tcW w:w="296" w:type="pct"/>
                  <w:tcBorders>
                    <w:tl2br w:val="nil"/>
                    <w:tr2bl w:val="nil"/>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r w:rsidR="00827F40" w:rsidRPr="004D6C0A">
              <w:trPr>
                <w:jc w:val="center"/>
              </w:trPr>
              <w:tc>
                <w:tcPr>
                  <w:tcW w:w="159" w:type="pct"/>
                  <w:vMerge/>
                  <w:tcBorders>
                    <w:bottom w:val="single" w:sz="12" w:space="0" w:color="auto"/>
                    <w:tl2br w:val="nil"/>
                    <w:tr2bl w:val="nil"/>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p>
              </w:tc>
              <w:tc>
                <w:tcPr>
                  <w:tcW w:w="263" w:type="pct"/>
                  <w:vMerge/>
                  <w:tcBorders>
                    <w:bottom w:val="single" w:sz="12" w:space="0" w:color="auto"/>
                    <w:tl2br w:val="nil"/>
                    <w:tr2bl w:val="nil"/>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p>
              </w:tc>
              <w:tc>
                <w:tcPr>
                  <w:tcW w:w="421" w:type="pct"/>
                  <w:tcBorders>
                    <w:bottom w:val="single" w:sz="12" w:space="0" w:color="auto"/>
                    <w:tl2br w:val="nil"/>
                    <w:tr2bl w:val="nil"/>
                  </w:tcBorders>
                  <w:shd w:val="clear" w:color="auto" w:fill="auto"/>
                  <w:vAlign w:val="center"/>
                </w:tcPr>
                <w:p w:rsidR="00827F40" w:rsidRPr="004D6C0A" w:rsidRDefault="00827F40" w:rsidP="00827F40">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能源</w:t>
                  </w:r>
                </w:p>
              </w:tc>
              <w:tc>
                <w:tcPr>
                  <w:tcW w:w="2482" w:type="pct"/>
                  <w:tcBorders>
                    <w:bottom w:val="single" w:sz="12" w:space="0" w:color="auto"/>
                    <w:tl2br w:val="nil"/>
                    <w:tr2bl w:val="nil"/>
                  </w:tcBorders>
                  <w:shd w:val="clear" w:color="auto" w:fill="auto"/>
                  <w:vAlign w:val="center"/>
                </w:tcPr>
                <w:p w:rsidR="00827F40" w:rsidRPr="00827F40" w:rsidRDefault="00827F40" w:rsidP="00827F40">
                  <w:pPr>
                    <w:pStyle w:val="TableParagraph"/>
                    <w:jc w:val="left"/>
                    <w:rPr>
                      <w:rFonts w:cs="Times New Roman"/>
                      <w:szCs w:val="21"/>
                      <w:lang w:val="en-US" w:bidi="ar-SA"/>
                    </w:rPr>
                  </w:pPr>
                  <w:r w:rsidRPr="00827F40">
                    <w:rPr>
                      <w:rFonts w:cs="Times New Roman"/>
                      <w:szCs w:val="21"/>
                      <w:lang w:val="en-US" w:bidi="ar-SA"/>
                    </w:rPr>
                    <w:t>2025年，煤炭消费总量控制在451.74万吨以内，非化石能源消费比重达到15%。</w:t>
                  </w:r>
                </w:p>
              </w:tc>
              <w:tc>
                <w:tcPr>
                  <w:tcW w:w="1379" w:type="pct"/>
                  <w:tcBorders>
                    <w:bottom w:val="single" w:sz="12" w:space="0" w:color="auto"/>
                    <w:tl2br w:val="nil"/>
                    <w:tr2bl w:val="nil"/>
                  </w:tcBorders>
                  <w:shd w:val="clear" w:color="auto" w:fill="auto"/>
                  <w:vAlign w:val="center"/>
                </w:tcPr>
                <w:p w:rsidR="00827F40" w:rsidRPr="004D6C0A" w:rsidRDefault="00827F40" w:rsidP="00827F40">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项目冬季采用电采暖，</w:t>
                  </w:r>
                  <w:r>
                    <w:rPr>
                      <w:rFonts w:asciiTheme="minorEastAsia" w:eastAsiaTheme="minorEastAsia" w:hAnsiTheme="minorEastAsia"/>
                      <w:szCs w:val="21"/>
                    </w:rPr>
                    <w:t>生产使用电加热，</w:t>
                  </w:r>
                  <w:r w:rsidRPr="004D6C0A">
                    <w:rPr>
                      <w:rFonts w:asciiTheme="minorEastAsia" w:eastAsiaTheme="minorEastAsia" w:hAnsiTheme="minorEastAsia"/>
                      <w:szCs w:val="21"/>
                    </w:rPr>
                    <w:t>无需建设锅炉，项目不消耗煤炭。</w:t>
                  </w:r>
                </w:p>
              </w:tc>
              <w:tc>
                <w:tcPr>
                  <w:tcW w:w="296" w:type="pct"/>
                  <w:tcBorders>
                    <w:bottom w:val="single" w:sz="12" w:space="0" w:color="auto"/>
                    <w:tl2br w:val="nil"/>
                    <w:tr2bl w:val="nil"/>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符合</w:t>
                  </w:r>
                </w:p>
              </w:tc>
            </w:tr>
          </w:tbl>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1-</w:t>
            </w:r>
            <w:r w:rsidRPr="004D6C0A">
              <w:rPr>
                <w:rFonts w:asciiTheme="minorEastAsia" w:eastAsiaTheme="minorEastAsia" w:hAnsiTheme="minorEastAsia"/>
                <w:b/>
                <w:bCs/>
                <w:sz w:val="24"/>
                <w:szCs w:val="24"/>
              </w:rPr>
              <w:t>3  本项目“管控单元”相符性分析一览表</w:t>
            </w:r>
          </w:p>
          <w:tbl>
            <w:tblPr>
              <w:tblW w:w="4998" w:type="pct"/>
              <w:tblBorders>
                <w:top w:val="single" w:sz="12" w:space="0" w:color="auto"/>
                <w:bottom w:val="single" w:sz="12" w:space="0" w:color="auto"/>
                <w:insideH w:val="single" w:sz="8" w:space="0" w:color="auto"/>
                <w:insideV w:val="single" w:sz="4" w:space="0" w:color="auto"/>
              </w:tblBorders>
              <w:tblLook w:val="04A0"/>
            </w:tblPr>
            <w:tblGrid>
              <w:gridCol w:w="927"/>
              <w:gridCol w:w="916"/>
              <w:gridCol w:w="709"/>
              <w:gridCol w:w="5386"/>
              <w:gridCol w:w="5066"/>
              <w:gridCol w:w="427"/>
            </w:tblGrid>
            <w:tr w:rsidR="00DF6A7A" w:rsidRPr="004D6C0A" w:rsidTr="00DF6A7A">
              <w:tc>
                <w:tcPr>
                  <w:tcW w:w="950" w:type="pct"/>
                  <w:gridSpan w:val="3"/>
                  <w:shd w:val="clear" w:color="auto" w:fill="auto"/>
                  <w:vAlign w:val="center"/>
                </w:tcPr>
                <w:p w:rsidR="00DF6A7A" w:rsidRPr="004D6C0A" w:rsidRDefault="00DF6A7A">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管</w:t>
                  </w:r>
                  <w:proofErr w:type="gramStart"/>
                  <w:r w:rsidRPr="004D6C0A">
                    <w:rPr>
                      <w:rFonts w:asciiTheme="minorEastAsia" w:eastAsiaTheme="minorEastAsia" w:hAnsiTheme="minorEastAsia"/>
                      <w:szCs w:val="21"/>
                    </w:rPr>
                    <w:t>控领域</w:t>
                  </w:r>
                  <w:proofErr w:type="gramEnd"/>
                </w:p>
              </w:tc>
              <w:tc>
                <w:tcPr>
                  <w:tcW w:w="2005" w:type="pct"/>
                  <w:vMerge w:val="restart"/>
                  <w:shd w:val="clear" w:color="auto" w:fill="auto"/>
                  <w:vAlign w:val="center"/>
                </w:tcPr>
                <w:p w:rsidR="00DF6A7A" w:rsidRPr="004D6C0A" w:rsidRDefault="00DF6A7A">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管</w:t>
                  </w:r>
                  <w:proofErr w:type="gramStart"/>
                  <w:r w:rsidRPr="004D6C0A">
                    <w:rPr>
                      <w:rFonts w:asciiTheme="minorEastAsia" w:eastAsiaTheme="minorEastAsia" w:hAnsiTheme="minorEastAsia"/>
                      <w:szCs w:val="21"/>
                    </w:rPr>
                    <w:t>控要求</w:t>
                  </w:r>
                  <w:proofErr w:type="gramEnd"/>
                </w:p>
              </w:tc>
              <w:tc>
                <w:tcPr>
                  <w:tcW w:w="1886" w:type="pct"/>
                  <w:vMerge w:val="restart"/>
                  <w:shd w:val="clear" w:color="auto" w:fill="auto"/>
                  <w:vAlign w:val="center"/>
                </w:tcPr>
                <w:p w:rsidR="00DF6A7A" w:rsidRPr="004D6C0A" w:rsidRDefault="00DF6A7A">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本项目情况</w:t>
                  </w:r>
                </w:p>
              </w:tc>
              <w:tc>
                <w:tcPr>
                  <w:tcW w:w="159" w:type="pct"/>
                  <w:vMerge w:val="restart"/>
                  <w:shd w:val="clear" w:color="auto" w:fill="auto"/>
                  <w:vAlign w:val="center"/>
                </w:tcPr>
                <w:p w:rsidR="00DF6A7A" w:rsidRPr="004D6C0A" w:rsidRDefault="00DF6A7A">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符合性</w:t>
                  </w:r>
                </w:p>
              </w:tc>
            </w:tr>
            <w:tr w:rsidR="00DF6A7A" w:rsidRPr="004D6C0A" w:rsidTr="00DF6A7A">
              <w:trPr>
                <w:trHeight w:val="48"/>
              </w:trPr>
              <w:tc>
                <w:tcPr>
                  <w:tcW w:w="345" w:type="pct"/>
                  <w:shd w:val="clear" w:color="auto" w:fill="auto"/>
                  <w:vAlign w:val="center"/>
                </w:tcPr>
                <w:p w:rsidR="00DF6A7A" w:rsidRPr="004D6C0A" w:rsidRDefault="00DF6A7A">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管控单元名称</w:t>
                  </w:r>
                </w:p>
              </w:tc>
              <w:tc>
                <w:tcPr>
                  <w:tcW w:w="341" w:type="pct"/>
                  <w:shd w:val="clear" w:color="auto" w:fill="auto"/>
                  <w:vAlign w:val="center"/>
                </w:tcPr>
                <w:p w:rsidR="00DF6A7A" w:rsidRPr="004D6C0A" w:rsidRDefault="00DF6A7A">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管控单元分类</w:t>
                  </w:r>
                </w:p>
              </w:tc>
              <w:tc>
                <w:tcPr>
                  <w:tcW w:w="264" w:type="pct"/>
                  <w:shd w:val="clear" w:color="auto" w:fill="auto"/>
                  <w:vAlign w:val="center"/>
                </w:tcPr>
                <w:p w:rsidR="00DF6A7A" w:rsidRPr="004D6C0A" w:rsidRDefault="00DF6A7A">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管</w:t>
                  </w:r>
                  <w:proofErr w:type="gramStart"/>
                  <w:r w:rsidRPr="004D6C0A">
                    <w:rPr>
                      <w:rFonts w:asciiTheme="minorEastAsia" w:eastAsiaTheme="minorEastAsia" w:hAnsiTheme="minorEastAsia"/>
                      <w:szCs w:val="21"/>
                    </w:rPr>
                    <w:t>控类型</w:t>
                  </w:r>
                  <w:proofErr w:type="gramEnd"/>
                </w:p>
              </w:tc>
              <w:tc>
                <w:tcPr>
                  <w:tcW w:w="2005" w:type="pct"/>
                  <w:vMerge/>
                  <w:shd w:val="clear" w:color="auto" w:fill="auto"/>
                  <w:vAlign w:val="center"/>
                </w:tcPr>
                <w:p w:rsidR="00DF6A7A" w:rsidRPr="004D6C0A" w:rsidRDefault="00DF6A7A">
                  <w:pPr>
                    <w:adjustRightInd w:val="0"/>
                    <w:snapToGrid w:val="0"/>
                    <w:jc w:val="center"/>
                    <w:rPr>
                      <w:rFonts w:asciiTheme="minorEastAsia" w:eastAsiaTheme="minorEastAsia" w:hAnsiTheme="minorEastAsia"/>
                      <w:szCs w:val="21"/>
                    </w:rPr>
                  </w:pPr>
                </w:p>
              </w:tc>
              <w:tc>
                <w:tcPr>
                  <w:tcW w:w="1886" w:type="pct"/>
                  <w:vMerge/>
                  <w:shd w:val="clear" w:color="auto" w:fill="auto"/>
                  <w:vAlign w:val="center"/>
                </w:tcPr>
                <w:p w:rsidR="00DF6A7A" w:rsidRPr="004D6C0A" w:rsidRDefault="00DF6A7A">
                  <w:pPr>
                    <w:adjustRightInd w:val="0"/>
                    <w:snapToGrid w:val="0"/>
                    <w:jc w:val="center"/>
                    <w:rPr>
                      <w:rFonts w:asciiTheme="minorEastAsia" w:eastAsiaTheme="minorEastAsia" w:hAnsiTheme="minorEastAsia"/>
                      <w:szCs w:val="21"/>
                    </w:rPr>
                  </w:pPr>
                </w:p>
              </w:tc>
              <w:tc>
                <w:tcPr>
                  <w:tcW w:w="159" w:type="pct"/>
                  <w:vMerge/>
                  <w:shd w:val="clear" w:color="auto" w:fill="auto"/>
                  <w:vAlign w:val="center"/>
                </w:tcPr>
                <w:p w:rsidR="00DF6A7A" w:rsidRPr="004D6C0A" w:rsidRDefault="00DF6A7A">
                  <w:pPr>
                    <w:adjustRightInd w:val="0"/>
                    <w:snapToGrid w:val="0"/>
                    <w:jc w:val="center"/>
                    <w:rPr>
                      <w:rFonts w:asciiTheme="minorEastAsia" w:eastAsiaTheme="minorEastAsia" w:hAnsiTheme="minorEastAsia"/>
                      <w:szCs w:val="21"/>
                    </w:rPr>
                  </w:pPr>
                </w:p>
              </w:tc>
            </w:tr>
            <w:tr w:rsidR="00827F40" w:rsidRPr="004D6C0A" w:rsidTr="00DF6A7A">
              <w:trPr>
                <w:trHeight w:val="288"/>
              </w:trPr>
              <w:tc>
                <w:tcPr>
                  <w:tcW w:w="345" w:type="pct"/>
                  <w:vMerge w:val="restart"/>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吉林浑江</w:t>
                  </w:r>
                  <w:r>
                    <w:rPr>
                      <w:rFonts w:asciiTheme="minorEastAsia" w:eastAsiaTheme="minorEastAsia" w:hAnsiTheme="minorEastAsia"/>
                      <w:szCs w:val="21"/>
                    </w:rPr>
                    <w:t>经济开发区</w:t>
                  </w:r>
                </w:p>
              </w:tc>
              <w:tc>
                <w:tcPr>
                  <w:tcW w:w="341" w:type="pct"/>
                  <w:vMerge w:val="restart"/>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重点</w:t>
                  </w:r>
                  <w:r>
                    <w:rPr>
                      <w:rFonts w:asciiTheme="minorEastAsia" w:eastAsiaTheme="minorEastAsia" w:hAnsiTheme="minorEastAsia"/>
                      <w:szCs w:val="21"/>
                    </w:rPr>
                    <w:t>管控单元</w:t>
                  </w:r>
                </w:p>
              </w:tc>
              <w:tc>
                <w:tcPr>
                  <w:tcW w:w="264" w:type="pct"/>
                  <w:tcBorders>
                    <w:bottom w:val="single" w:sz="4" w:space="0" w:color="auto"/>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r w:rsidRPr="00827F40">
                    <w:rPr>
                      <w:rFonts w:asciiTheme="minorEastAsia" w:eastAsiaTheme="minorEastAsia" w:hAnsiTheme="minorEastAsia" w:hint="eastAsia"/>
                      <w:szCs w:val="21"/>
                    </w:rPr>
                    <w:t>空间布局约束</w:t>
                  </w:r>
                </w:p>
              </w:tc>
              <w:tc>
                <w:tcPr>
                  <w:tcW w:w="2005" w:type="pct"/>
                  <w:tcBorders>
                    <w:bottom w:val="single" w:sz="4" w:space="0" w:color="auto"/>
                  </w:tcBorders>
                  <w:shd w:val="clear" w:color="auto" w:fill="auto"/>
                  <w:vAlign w:val="center"/>
                </w:tcPr>
                <w:p w:rsidR="00827F40" w:rsidRPr="004D6C0A" w:rsidRDefault="00827F40" w:rsidP="00827F40">
                  <w:pPr>
                    <w:adjustRightInd w:val="0"/>
                    <w:snapToGrid w:val="0"/>
                    <w:jc w:val="left"/>
                    <w:rPr>
                      <w:rFonts w:asciiTheme="minorEastAsia" w:eastAsiaTheme="minorEastAsia" w:hAnsiTheme="minorEastAsia"/>
                      <w:szCs w:val="21"/>
                    </w:rPr>
                  </w:pPr>
                  <w:r w:rsidRPr="00827F40">
                    <w:rPr>
                      <w:rFonts w:asciiTheme="minorEastAsia" w:eastAsiaTheme="minorEastAsia" w:hAnsiTheme="minorEastAsia" w:hint="eastAsia"/>
                      <w:szCs w:val="21"/>
                    </w:rPr>
                    <w:t>主导产业:医药化工为主兼具精细化工及化工新材料的化工产业、高性能镁合金及其制品、煤矸石、煤泥、洗中煤等低热值燃料综合利用、新型墙体和屋面材料、绝热隔音材料、建筑防水和密封等材料的开发与生产、废矿石，尾</w:t>
                  </w:r>
                  <w:r w:rsidRPr="00827F40">
                    <w:rPr>
                      <w:rFonts w:asciiTheme="minorEastAsia" w:eastAsiaTheme="minorEastAsia" w:hAnsiTheme="minorEastAsia" w:hint="eastAsia"/>
                      <w:szCs w:val="21"/>
                    </w:rPr>
                    <w:lastRenderedPageBreak/>
                    <w:t>矿和建筑废弃物的综合利用、主导产业链“三度”综合利用及治理工程。1、严格控制高耗水、高污染行业发展。2、严格落实规划环</w:t>
                  </w:r>
                  <w:proofErr w:type="gramStart"/>
                  <w:r w:rsidRPr="00827F40">
                    <w:rPr>
                      <w:rFonts w:asciiTheme="minorEastAsia" w:eastAsiaTheme="minorEastAsia" w:hAnsiTheme="minorEastAsia" w:hint="eastAsia"/>
                      <w:szCs w:val="21"/>
                    </w:rPr>
                    <w:t>评及其</w:t>
                  </w:r>
                  <w:proofErr w:type="gramEnd"/>
                  <w:r w:rsidRPr="00827F40">
                    <w:rPr>
                      <w:rFonts w:asciiTheme="minorEastAsia" w:eastAsiaTheme="minorEastAsia" w:hAnsiTheme="minorEastAsia" w:hint="eastAsia"/>
                      <w:szCs w:val="21"/>
                    </w:rPr>
                    <w:t>批复文件行业规范准入条件。</w:t>
                  </w:r>
                </w:p>
              </w:tc>
              <w:tc>
                <w:tcPr>
                  <w:tcW w:w="1886" w:type="pct"/>
                  <w:tcBorders>
                    <w:bottom w:val="single" w:sz="4" w:space="0" w:color="auto"/>
                  </w:tcBorders>
                  <w:shd w:val="clear" w:color="auto" w:fill="auto"/>
                  <w:vAlign w:val="center"/>
                </w:tcPr>
                <w:p w:rsidR="00827F40" w:rsidRPr="004D6C0A" w:rsidRDefault="00DF6A7A" w:rsidP="00DF6A7A">
                  <w:pPr>
                    <w:spacing w:line="360" w:lineRule="auto"/>
                    <w:ind w:firstLineChars="200" w:firstLine="420"/>
                    <w:jc w:val="left"/>
                    <w:rPr>
                      <w:rFonts w:asciiTheme="minorEastAsia" w:eastAsiaTheme="minorEastAsia" w:hAnsiTheme="minorEastAsia"/>
                      <w:szCs w:val="21"/>
                    </w:rPr>
                  </w:pPr>
                  <w:r w:rsidRPr="00DF6A7A">
                    <w:rPr>
                      <w:rFonts w:asciiTheme="minorEastAsia" w:eastAsiaTheme="minorEastAsia" w:hAnsiTheme="minorEastAsia"/>
                      <w:szCs w:val="21"/>
                    </w:rPr>
                    <w:lastRenderedPageBreak/>
                    <w:t>本项目建设内容中：污泥生产绿化培植土属于 “四十二、环境保护与资源节约综合利用”中“3.城</w:t>
                  </w:r>
                  <w:r w:rsidRPr="00DF6A7A">
                    <w:rPr>
                      <w:rFonts w:asciiTheme="minorEastAsia" w:eastAsiaTheme="minorEastAsia" w:hAnsiTheme="minorEastAsia"/>
                      <w:szCs w:val="21"/>
                    </w:rPr>
                    <w:lastRenderedPageBreak/>
                    <w:t>镇污水垃圾处理”中“</w:t>
                  </w:r>
                  <w:r w:rsidRPr="00DF6A7A">
                    <w:rPr>
                      <w:rFonts w:asciiTheme="minorEastAsia" w:eastAsiaTheme="minorEastAsia" w:hAnsiTheme="minorEastAsia" w:hint="eastAsia"/>
                      <w:szCs w:val="21"/>
                    </w:rPr>
                    <w:t>污泥及其他固体废弃物减量化、资源化、无害化处理和综合利用工程</w:t>
                  </w:r>
                  <w:r w:rsidRPr="00DF6A7A">
                    <w:rPr>
                      <w:rFonts w:asciiTheme="minorEastAsia" w:eastAsiaTheme="minorEastAsia" w:hAnsiTheme="minorEastAsia"/>
                      <w:szCs w:val="21"/>
                    </w:rPr>
                    <w:t>”，为鼓励类项目</w:t>
                  </w:r>
                  <w:r w:rsidRPr="00DF6A7A">
                    <w:rPr>
                      <w:rFonts w:asciiTheme="minorEastAsia" w:eastAsiaTheme="minorEastAsia" w:hAnsiTheme="minorEastAsia" w:hint="eastAsia"/>
                      <w:szCs w:val="21"/>
                    </w:rPr>
                    <w:t>；处理建筑垃圾</w:t>
                  </w:r>
                  <w:r w:rsidRPr="00DF6A7A">
                    <w:rPr>
                      <w:rFonts w:asciiTheme="minorEastAsia" w:eastAsiaTheme="minorEastAsia" w:hAnsiTheme="minorEastAsia"/>
                      <w:szCs w:val="21"/>
                    </w:rPr>
                    <w:t>属于 “四十二、环境保护与资源节约综合利用”中“</w:t>
                  </w:r>
                  <w:r w:rsidRPr="00DF6A7A">
                    <w:rPr>
                      <w:rFonts w:asciiTheme="minorEastAsia" w:eastAsiaTheme="minorEastAsia" w:hAnsiTheme="minorEastAsia" w:hint="eastAsia"/>
                      <w:szCs w:val="21"/>
                    </w:rPr>
                    <w:t>8、废弃物循环利用</w:t>
                  </w:r>
                  <w:r w:rsidRPr="00DF6A7A">
                    <w:rPr>
                      <w:rFonts w:asciiTheme="minorEastAsia" w:eastAsiaTheme="minorEastAsia" w:hAnsiTheme="minorEastAsia"/>
                      <w:szCs w:val="21"/>
                    </w:rPr>
                    <w:t>”，为鼓励类项目，</w:t>
                  </w:r>
                  <w:r w:rsidRPr="00DF6A7A">
                    <w:rPr>
                      <w:rFonts w:asciiTheme="minorEastAsia" w:eastAsiaTheme="minorEastAsia" w:hAnsiTheme="minorEastAsia" w:hint="eastAsia"/>
                      <w:szCs w:val="21"/>
                    </w:rPr>
                    <w:t>机制砂、水泥稳定土、混凝土、</w:t>
                  </w:r>
                  <w:proofErr w:type="gramStart"/>
                  <w:r w:rsidRPr="00DF6A7A">
                    <w:rPr>
                      <w:rFonts w:asciiTheme="minorEastAsia" w:eastAsiaTheme="minorEastAsia" w:hAnsiTheme="minorEastAsia" w:hint="eastAsia"/>
                      <w:szCs w:val="21"/>
                    </w:rPr>
                    <w:t>砼</w:t>
                  </w:r>
                  <w:proofErr w:type="gramEnd"/>
                  <w:r w:rsidRPr="00DF6A7A">
                    <w:rPr>
                      <w:rFonts w:asciiTheme="minorEastAsia" w:eastAsiaTheme="minorEastAsia" w:hAnsiTheme="minorEastAsia" w:hint="eastAsia"/>
                      <w:szCs w:val="21"/>
                    </w:rPr>
                    <w:t>预制件、干粉砂浆等不属于鼓励类、限制类和淘汰类的范畴，可视为允许建设项目，符合国家产业政策导向，不属于高耗水、高污染行业，与重点管控单元的空间布局约束要求不相抵触。</w:t>
                  </w:r>
                </w:p>
              </w:tc>
              <w:tc>
                <w:tcPr>
                  <w:tcW w:w="159" w:type="pct"/>
                  <w:vMerge w:val="restart"/>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lastRenderedPageBreak/>
                    <w:t>符合</w:t>
                  </w:r>
                </w:p>
              </w:tc>
            </w:tr>
            <w:tr w:rsidR="00827F40" w:rsidRPr="004D6C0A" w:rsidTr="00DF6A7A">
              <w:trPr>
                <w:trHeight w:val="300"/>
              </w:trPr>
              <w:tc>
                <w:tcPr>
                  <w:tcW w:w="345" w:type="pct"/>
                  <w:vMerge/>
                  <w:shd w:val="clear" w:color="auto" w:fill="auto"/>
                  <w:vAlign w:val="center"/>
                </w:tcPr>
                <w:p w:rsidR="00827F40" w:rsidRDefault="00827F40">
                  <w:pPr>
                    <w:adjustRightInd w:val="0"/>
                    <w:snapToGrid w:val="0"/>
                    <w:jc w:val="center"/>
                    <w:rPr>
                      <w:rFonts w:asciiTheme="minorEastAsia" w:eastAsiaTheme="minorEastAsia" w:hAnsiTheme="minorEastAsia"/>
                      <w:szCs w:val="21"/>
                    </w:rPr>
                  </w:pPr>
                </w:p>
              </w:tc>
              <w:tc>
                <w:tcPr>
                  <w:tcW w:w="341" w:type="pct"/>
                  <w:vMerge/>
                  <w:shd w:val="clear" w:color="auto" w:fill="auto"/>
                  <w:vAlign w:val="center"/>
                </w:tcPr>
                <w:p w:rsidR="00827F40" w:rsidRDefault="00827F40">
                  <w:pPr>
                    <w:adjustRightInd w:val="0"/>
                    <w:snapToGrid w:val="0"/>
                    <w:jc w:val="center"/>
                    <w:rPr>
                      <w:rFonts w:asciiTheme="minorEastAsia" w:eastAsiaTheme="minorEastAsia" w:hAnsiTheme="minorEastAsia"/>
                      <w:szCs w:val="21"/>
                    </w:rPr>
                  </w:pPr>
                </w:p>
              </w:tc>
              <w:tc>
                <w:tcPr>
                  <w:tcW w:w="264" w:type="pct"/>
                  <w:tcBorders>
                    <w:top w:val="single" w:sz="4" w:space="0" w:color="auto"/>
                    <w:bottom w:val="single" w:sz="4" w:space="0" w:color="auto"/>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r w:rsidRPr="00827F40">
                    <w:rPr>
                      <w:rFonts w:asciiTheme="minorEastAsia" w:eastAsiaTheme="minorEastAsia" w:hAnsiTheme="minorEastAsia" w:hint="eastAsia"/>
                      <w:szCs w:val="21"/>
                    </w:rPr>
                    <w:t>污染物排放管控</w:t>
                  </w:r>
                </w:p>
              </w:tc>
              <w:tc>
                <w:tcPr>
                  <w:tcW w:w="2005" w:type="pct"/>
                  <w:tcBorders>
                    <w:top w:val="single" w:sz="4" w:space="0" w:color="auto"/>
                    <w:bottom w:val="single" w:sz="4" w:space="0" w:color="auto"/>
                  </w:tcBorders>
                  <w:shd w:val="clear" w:color="auto" w:fill="auto"/>
                  <w:vAlign w:val="center"/>
                </w:tcPr>
                <w:p w:rsidR="00827F40" w:rsidRPr="004D6C0A" w:rsidRDefault="00827F40" w:rsidP="00827F40">
                  <w:pPr>
                    <w:adjustRightInd w:val="0"/>
                    <w:snapToGrid w:val="0"/>
                    <w:jc w:val="left"/>
                    <w:rPr>
                      <w:rFonts w:asciiTheme="minorEastAsia" w:eastAsiaTheme="minorEastAsia" w:hAnsiTheme="minorEastAsia"/>
                      <w:szCs w:val="21"/>
                    </w:rPr>
                  </w:pPr>
                  <w:r w:rsidRPr="00827F40">
                    <w:rPr>
                      <w:rFonts w:asciiTheme="minorEastAsia" w:eastAsiaTheme="minorEastAsia" w:hAnsiTheme="minorEastAsia" w:hint="eastAsia"/>
                      <w:szCs w:val="21"/>
                    </w:rPr>
                    <w:t>1、工业涂装等涉及挥发性有机物排放的行业企业属于控制重点，应推广使用低(无)挥发性有机物含量的原辅材料，安装高效集气装置等描施，提升工艺废气、尾气收集处置率；2、重点行业污染治理升级改造，推进各类园区循环化改造；3、一体推进重点行业大气污染深度治理与节能降碳，推动大型燃煤锅炉、钢铁，水泥等行业超低排放改造，推动重点行业、重点领域氮氧化物减排，探索开展大气污染物与温室气体排放协同控制改造提升工程试点；4、执行《吉林省新污染物治理实施方案》相关要求，加强新污染物多环境介质协同治理，全面强化清洁生产和绿色制造。</w:t>
                  </w:r>
                </w:p>
              </w:tc>
              <w:tc>
                <w:tcPr>
                  <w:tcW w:w="1886" w:type="pct"/>
                  <w:tcBorders>
                    <w:top w:val="single" w:sz="4" w:space="0" w:color="auto"/>
                    <w:bottom w:val="single" w:sz="4" w:space="0" w:color="auto"/>
                  </w:tcBorders>
                  <w:shd w:val="clear" w:color="auto" w:fill="auto"/>
                  <w:vAlign w:val="center"/>
                </w:tcPr>
                <w:p w:rsidR="00827F40" w:rsidRPr="004D6C0A" w:rsidRDefault="00DF6A7A" w:rsidP="00DF6A7A">
                  <w:pPr>
                    <w:spacing w:line="360" w:lineRule="auto"/>
                    <w:ind w:firstLineChars="200" w:firstLine="420"/>
                    <w:jc w:val="left"/>
                    <w:rPr>
                      <w:rFonts w:asciiTheme="minorEastAsia" w:eastAsiaTheme="minorEastAsia" w:hAnsiTheme="minorEastAsia"/>
                      <w:szCs w:val="21"/>
                    </w:rPr>
                  </w:pPr>
                  <w:r w:rsidRPr="00DF6A7A">
                    <w:rPr>
                      <w:rFonts w:asciiTheme="minorEastAsia" w:eastAsiaTheme="minorEastAsia" w:hAnsiTheme="minorEastAsia" w:hint="eastAsia"/>
                      <w:szCs w:val="21"/>
                    </w:rPr>
                    <w:t>本项目不属于挥发性有机物排放的行业企业，所用原辅材料不涉及挥发性有机物的排放，不属于重点行业，不涉及氮氧化物排放，在采取本报告提出的各项污染防治措施后，废气、废水、噪声均可实现达标排放，固体废物得到安全处置。项目不涉及国家及地方总量控制指标的污染物，符合污染物排放管控要求。</w:t>
                  </w:r>
                </w:p>
              </w:tc>
              <w:tc>
                <w:tcPr>
                  <w:tcW w:w="159" w:type="pct"/>
                  <w:vMerge/>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p>
              </w:tc>
            </w:tr>
            <w:tr w:rsidR="00827F40" w:rsidRPr="004D6C0A" w:rsidTr="00DF6A7A">
              <w:trPr>
                <w:trHeight w:val="240"/>
              </w:trPr>
              <w:tc>
                <w:tcPr>
                  <w:tcW w:w="345" w:type="pct"/>
                  <w:vMerge/>
                  <w:shd w:val="clear" w:color="auto" w:fill="auto"/>
                  <w:vAlign w:val="center"/>
                </w:tcPr>
                <w:p w:rsidR="00827F40" w:rsidRDefault="00827F40">
                  <w:pPr>
                    <w:adjustRightInd w:val="0"/>
                    <w:snapToGrid w:val="0"/>
                    <w:jc w:val="center"/>
                    <w:rPr>
                      <w:rFonts w:asciiTheme="minorEastAsia" w:eastAsiaTheme="minorEastAsia" w:hAnsiTheme="minorEastAsia"/>
                      <w:szCs w:val="21"/>
                    </w:rPr>
                  </w:pPr>
                </w:p>
              </w:tc>
              <w:tc>
                <w:tcPr>
                  <w:tcW w:w="341" w:type="pct"/>
                  <w:vMerge/>
                  <w:shd w:val="clear" w:color="auto" w:fill="auto"/>
                  <w:vAlign w:val="center"/>
                </w:tcPr>
                <w:p w:rsidR="00827F40" w:rsidRDefault="00827F40">
                  <w:pPr>
                    <w:adjustRightInd w:val="0"/>
                    <w:snapToGrid w:val="0"/>
                    <w:jc w:val="center"/>
                    <w:rPr>
                      <w:rFonts w:asciiTheme="minorEastAsia" w:eastAsiaTheme="minorEastAsia" w:hAnsiTheme="minorEastAsia"/>
                      <w:szCs w:val="21"/>
                    </w:rPr>
                  </w:pPr>
                </w:p>
              </w:tc>
              <w:tc>
                <w:tcPr>
                  <w:tcW w:w="264" w:type="pct"/>
                  <w:tcBorders>
                    <w:top w:val="single" w:sz="4" w:space="0" w:color="auto"/>
                  </w:tcBorders>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r w:rsidRPr="00827F40">
                    <w:rPr>
                      <w:rFonts w:asciiTheme="minorEastAsia" w:eastAsiaTheme="minorEastAsia" w:hAnsiTheme="minorEastAsia" w:hint="eastAsia"/>
                      <w:szCs w:val="21"/>
                    </w:rPr>
                    <w:t>资源利用效率</w:t>
                  </w:r>
                </w:p>
              </w:tc>
              <w:tc>
                <w:tcPr>
                  <w:tcW w:w="2005" w:type="pct"/>
                  <w:tcBorders>
                    <w:top w:val="single" w:sz="4" w:space="0" w:color="auto"/>
                  </w:tcBorders>
                  <w:shd w:val="clear" w:color="auto" w:fill="auto"/>
                  <w:vAlign w:val="center"/>
                </w:tcPr>
                <w:p w:rsidR="00827F40" w:rsidRPr="004D6C0A" w:rsidRDefault="00827F40" w:rsidP="00827F40">
                  <w:pPr>
                    <w:spacing w:line="360" w:lineRule="auto"/>
                    <w:ind w:firstLineChars="200" w:firstLine="420"/>
                    <w:jc w:val="left"/>
                    <w:rPr>
                      <w:rFonts w:asciiTheme="minorEastAsia" w:eastAsiaTheme="minorEastAsia" w:hAnsiTheme="minorEastAsia"/>
                      <w:szCs w:val="21"/>
                    </w:rPr>
                  </w:pPr>
                  <w:r w:rsidRPr="00827F40">
                    <w:rPr>
                      <w:rFonts w:asciiTheme="minorEastAsia" w:eastAsiaTheme="minorEastAsia" w:hAnsiTheme="minorEastAsia" w:hint="eastAsia"/>
                      <w:szCs w:val="21"/>
                    </w:rPr>
                    <w:t>1、禁燃区内禁止燃用的高污染燃料按照《高污染燃料目录》中的第Ⅱ类执行；禁止销售、使用、转运、存放</w:t>
                  </w:r>
                  <w:r w:rsidRPr="00827F40">
                    <w:rPr>
                      <w:rFonts w:asciiTheme="minorEastAsia" w:eastAsiaTheme="minorEastAsia" w:hAnsiTheme="minorEastAsia" w:hint="eastAsia"/>
                      <w:szCs w:val="21"/>
                    </w:rPr>
                    <w:lastRenderedPageBreak/>
                    <w:t>高污染燃料；禁止新建、扩建燃用高污染燃料的锅炉、炉窑、炉灶等燃烧设施(集中供热锅炉除外)；禁燃区内现有使用高污染燃料的锅炉、炉窑、炉灶等燃烧设施(集中供热锅炉除外)应当在规定期限前改用天然气、液化石油气，</w:t>
                  </w:r>
                  <w:proofErr w:type="gramStart"/>
                  <w:r w:rsidRPr="00827F40">
                    <w:rPr>
                      <w:rFonts w:asciiTheme="minorEastAsia" w:eastAsiaTheme="minorEastAsia" w:hAnsiTheme="minorEastAsia" w:hint="eastAsia"/>
                      <w:szCs w:val="21"/>
                    </w:rPr>
                    <w:t>电或者</w:t>
                  </w:r>
                  <w:proofErr w:type="gramEnd"/>
                  <w:r w:rsidRPr="00827F40">
                    <w:rPr>
                      <w:rFonts w:asciiTheme="minorEastAsia" w:eastAsiaTheme="minorEastAsia" w:hAnsiTheme="minorEastAsia" w:hint="eastAsia"/>
                      <w:szCs w:val="21"/>
                    </w:rPr>
                    <w:t>其他清洁能源；2、积极推进区内供热(汽)管网建设，尽快实现开发区集中供热。在实现开发区集中供热之前，应采用电加热或清洁能源作为过渡热源。园区新建供热设施须执行排放浓度限值；3、完成吉林省下达的产能置换要求。各产业执行对应的清洁生产标准。</w:t>
                  </w:r>
                </w:p>
              </w:tc>
              <w:tc>
                <w:tcPr>
                  <w:tcW w:w="1886" w:type="pct"/>
                  <w:tcBorders>
                    <w:top w:val="single" w:sz="4" w:space="0" w:color="auto"/>
                  </w:tcBorders>
                  <w:shd w:val="clear" w:color="auto" w:fill="auto"/>
                  <w:vAlign w:val="center"/>
                </w:tcPr>
                <w:p w:rsidR="00DF6A7A" w:rsidRPr="00DF6A7A" w:rsidRDefault="00DF6A7A" w:rsidP="00DF6A7A">
                  <w:pPr>
                    <w:spacing w:line="360" w:lineRule="auto"/>
                    <w:ind w:firstLineChars="200" w:firstLine="420"/>
                    <w:jc w:val="left"/>
                    <w:rPr>
                      <w:rFonts w:asciiTheme="minorEastAsia" w:eastAsiaTheme="minorEastAsia" w:hAnsiTheme="minorEastAsia"/>
                      <w:szCs w:val="21"/>
                    </w:rPr>
                  </w:pPr>
                  <w:r w:rsidRPr="00DF6A7A">
                    <w:rPr>
                      <w:rFonts w:asciiTheme="minorEastAsia" w:eastAsiaTheme="minorEastAsia" w:hAnsiTheme="minorEastAsia" w:hint="eastAsia"/>
                      <w:szCs w:val="21"/>
                    </w:rPr>
                    <w:lastRenderedPageBreak/>
                    <w:t>本项目冬季使用电取暖，生产用热为电加热，不设置食堂，每日为员工提供午餐，为外购盒饭，并为</w:t>
                  </w:r>
                  <w:r w:rsidRPr="00DF6A7A">
                    <w:rPr>
                      <w:rFonts w:asciiTheme="minorEastAsia" w:eastAsiaTheme="minorEastAsia" w:hAnsiTheme="minorEastAsia" w:hint="eastAsia"/>
                      <w:szCs w:val="21"/>
                    </w:rPr>
                    <w:lastRenderedPageBreak/>
                    <w:t>员工提供微波炉用于自带餐食加热，不涉及高污染燃料，不涉及锅炉、炉窑、炉灶等燃烧设施。</w:t>
                  </w:r>
                </w:p>
                <w:p w:rsidR="00827F40" w:rsidRPr="00DF6A7A" w:rsidRDefault="00827F40" w:rsidP="00DF6A7A">
                  <w:pPr>
                    <w:adjustRightInd w:val="0"/>
                    <w:snapToGrid w:val="0"/>
                    <w:ind w:firstLine="420"/>
                    <w:jc w:val="center"/>
                    <w:rPr>
                      <w:rFonts w:asciiTheme="minorEastAsia" w:eastAsiaTheme="minorEastAsia" w:hAnsiTheme="minorEastAsia"/>
                      <w:szCs w:val="21"/>
                    </w:rPr>
                  </w:pPr>
                </w:p>
              </w:tc>
              <w:tc>
                <w:tcPr>
                  <w:tcW w:w="159" w:type="pct"/>
                  <w:vMerge/>
                  <w:shd w:val="clear" w:color="auto" w:fill="auto"/>
                  <w:vAlign w:val="center"/>
                </w:tcPr>
                <w:p w:rsidR="00827F40" w:rsidRPr="004D6C0A" w:rsidRDefault="00827F40">
                  <w:pPr>
                    <w:adjustRightInd w:val="0"/>
                    <w:snapToGrid w:val="0"/>
                    <w:jc w:val="center"/>
                    <w:rPr>
                      <w:rFonts w:asciiTheme="minorEastAsia" w:eastAsiaTheme="minorEastAsia" w:hAnsiTheme="minorEastAsia"/>
                      <w:szCs w:val="21"/>
                    </w:rPr>
                  </w:pPr>
                </w:p>
              </w:tc>
            </w:tr>
          </w:tbl>
          <w:p w:rsidR="00DF6A7A" w:rsidRPr="00E0229F" w:rsidRDefault="001B50ED" w:rsidP="00E0229F">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6</w:t>
            </w:r>
            <w:r w:rsidR="00DF6A7A" w:rsidRPr="00E0229F">
              <w:rPr>
                <w:rFonts w:asciiTheme="minorEastAsia" w:eastAsiaTheme="minorEastAsia" w:hAnsiTheme="minorEastAsia" w:hint="eastAsia"/>
                <w:sz w:val="24"/>
                <w:szCs w:val="24"/>
              </w:rPr>
              <w:t>、与《吉林省城镇污水处理厂污泥处理处置技术标准》（DB22-T5134-2022）</w:t>
            </w:r>
            <w:r w:rsidR="00DF6A7A" w:rsidRPr="00E0229F">
              <w:rPr>
                <w:rFonts w:asciiTheme="minorEastAsia" w:eastAsiaTheme="minorEastAsia" w:hAnsiTheme="minorEastAsia"/>
                <w:sz w:val="24"/>
                <w:szCs w:val="24"/>
              </w:rPr>
              <w:t>符合性分析</w:t>
            </w:r>
          </w:p>
          <w:p w:rsidR="00DF6A7A" w:rsidRPr="00E0229F" w:rsidRDefault="00DF6A7A" w:rsidP="00DF6A7A">
            <w:pPr>
              <w:jc w:val="center"/>
              <w:rPr>
                <w:b/>
                <w:bCs/>
                <w:sz w:val="24"/>
              </w:rPr>
            </w:pPr>
            <w:r w:rsidRPr="00E0229F">
              <w:rPr>
                <w:rFonts w:hint="eastAsia"/>
                <w:b/>
                <w:bCs/>
                <w:sz w:val="24"/>
              </w:rPr>
              <w:t>表</w:t>
            </w:r>
            <w:r w:rsidRPr="00E0229F">
              <w:rPr>
                <w:rFonts w:hint="eastAsia"/>
                <w:b/>
                <w:bCs/>
                <w:sz w:val="24"/>
              </w:rPr>
              <w:t>1-</w:t>
            </w:r>
            <w:r w:rsidR="00E0229F" w:rsidRPr="00E0229F">
              <w:rPr>
                <w:rFonts w:hint="eastAsia"/>
                <w:b/>
                <w:bCs/>
                <w:sz w:val="24"/>
              </w:rPr>
              <w:t xml:space="preserve">4 </w:t>
            </w:r>
            <w:r w:rsidRPr="00E0229F">
              <w:rPr>
                <w:rFonts w:hint="eastAsia"/>
                <w:b/>
                <w:bCs/>
                <w:sz w:val="24"/>
              </w:rPr>
              <w:t>《吉林省城镇污水处理厂污泥处理处置技术标准》合性一览表</w:t>
            </w:r>
          </w:p>
          <w:tbl>
            <w:tblPr>
              <w:tblW w:w="13458" w:type="dxa"/>
              <w:tblInd w:w="5" w:type="dxa"/>
              <w:tblBorders>
                <w:top w:val="single" w:sz="12" w:space="0" w:color="auto"/>
                <w:bottom w:val="single" w:sz="12" w:space="0" w:color="auto"/>
                <w:insideH w:val="single" w:sz="4" w:space="0" w:color="auto"/>
                <w:insideV w:val="single" w:sz="4" w:space="0" w:color="auto"/>
              </w:tblBorders>
              <w:tblLook w:val="0000"/>
            </w:tblPr>
            <w:tblGrid>
              <w:gridCol w:w="722"/>
              <w:gridCol w:w="7232"/>
              <w:gridCol w:w="4394"/>
              <w:gridCol w:w="1110"/>
            </w:tblGrid>
            <w:tr w:rsidR="00DF6A7A" w:rsidRPr="00E0229F" w:rsidTr="00E0229F">
              <w:trPr>
                <w:trHeight w:val="120"/>
              </w:trPr>
              <w:tc>
                <w:tcPr>
                  <w:tcW w:w="722" w:type="dxa"/>
                  <w:vAlign w:val="center"/>
                </w:tcPr>
                <w:p w:rsidR="00DF6A7A" w:rsidRPr="00E0229F" w:rsidRDefault="00DF6A7A" w:rsidP="00E0229F">
                  <w:pPr>
                    <w:pStyle w:val="TableParagraph"/>
                    <w:rPr>
                      <w:bCs/>
                      <w:lang w:val="en-US"/>
                    </w:rPr>
                  </w:pPr>
                  <w:r w:rsidRPr="00E0229F">
                    <w:rPr>
                      <w:rFonts w:hint="eastAsia"/>
                      <w:bCs/>
                      <w:lang w:val="en-US"/>
                    </w:rPr>
                    <w:t>序号</w:t>
                  </w:r>
                </w:p>
              </w:tc>
              <w:tc>
                <w:tcPr>
                  <w:tcW w:w="7232" w:type="dxa"/>
                  <w:vAlign w:val="center"/>
                </w:tcPr>
                <w:p w:rsidR="00DF6A7A" w:rsidRPr="00E0229F" w:rsidRDefault="00DF6A7A" w:rsidP="00E0229F">
                  <w:pPr>
                    <w:pStyle w:val="TableParagraph"/>
                    <w:rPr>
                      <w:bCs/>
                      <w:lang w:val="en-US"/>
                    </w:rPr>
                  </w:pPr>
                  <w:r w:rsidRPr="00E0229F">
                    <w:rPr>
                      <w:rFonts w:hint="eastAsia"/>
                      <w:bCs/>
                      <w:lang w:val="en-US"/>
                    </w:rPr>
                    <w:t>相关要求</w:t>
                  </w:r>
                </w:p>
              </w:tc>
              <w:tc>
                <w:tcPr>
                  <w:tcW w:w="4394" w:type="dxa"/>
                  <w:vAlign w:val="center"/>
                </w:tcPr>
                <w:p w:rsidR="00DF6A7A" w:rsidRPr="00E0229F" w:rsidRDefault="00DF6A7A" w:rsidP="00E0229F">
                  <w:pPr>
                    <w:pStyle w:val="TableParagraph"/>
                    <w:rPr>
                      <w:bCs/>
                      <w:lang w:val="en-US"/>
                    </w:rPr>
                  </w:pPr>
                  <w:r w:rsidRPr="00E0229F">
                    <w:rPr>
                      <w:rFonts w:hint="eastAsia"/>
                      <w:bCs/>
                      <w:lang w:val="en-US"/>
                    </w:rPr>
                    <w:t>本项目情况</w:t>
                  </w:r>
                </w:p>
              </w:tc>
              <w:tc>
                <w:tcPr>
                  <w:tcW w:w="1110" w:type="dxa"/>
                  <w:vAlign w:val="center"/>
                </w:tcPr>
                <w:p w:rsidR="00DF6A7A" w:rsidRPr="00E0229F" w:rsidRDefault="00DF6A7A" w:rsidP="00E0229F">
                  <w:pPr>
                    <w:pStyle w:val="TableParagraph"/>
                    <w:rPr>
                      <w:bCs/>
                      <w:lang w:val="en-US"/>
                    </w:rPr>
                  </w:pPr>
                  <w:r w:rsidRPr="00E0229F">
                    <w:rPr>
                      <w:rFonts w:hint="eastAsia"/>
                      <w:bCs/>
                      <w:lang w:val="en-US"/>
                    </w:rPr>
                    <w:t>符合性</w:t>
                  </w:r>
                </w:p>
              </w:tc>
            </w:tr>
            <w:tr w:rsidR="00DF6A7A" w:rsidRPr="00E0229F" w:rsidTr="00E0229F">
              <w:trPr>
                <w:trHeight w:val="120"/>
              </w:trPr>
              <w:tc>
                <w:tcPr>
                  <w:tcW w:w="722" w:type="dxa"/>
                  <w:vAlign w:val="center"/>
                </w:tcPr>
                <w:p w:rsidR="00DF6A7A" w:rsidRPr="00E0229F" w:rsidRDefault="00DF6A7A" w:rsidP="00E0229F">
                  <w:pPr>
                    <w:pStyle w:val="TableParagraph"/>
                    <w:rPr>
                      <w:bCs/>
                      <w:lang w:val="en-US"/>
                    </w:rPr>
                  </w:pPr>
                  <w:r w:rsidRPr="00E0229F">
                    <w:rPr>
                      <w:rFonts w:hint="eastAsia"/>
                      <w:bCs/>
                      <w:lang w:val="en-US"/>
                    </w:rPr>
                    <w:t>1</w:t>
                  </w:r>
                </w:p>
              </w:tc>
              <w:tc>
                <w:tcPr>
                  <w:tcW w:w="7232" w:type="dxa"/>
                  <w:vAlign w:val="center"/>
                </w:tcPr>
                <w:p w:rsidR="00DF6A7A" w:rsidRPr="00E0229F" w:rsidRDefault="00DF6A7A" w:rsidP="00E0229F">
                  <w:pPr>
                    <w:pStyle w:val="TableParagraph"/>
                    <w:rPr>
                      <w:bCs/>
                      <w:lang w:val="en-US"/>
                    </w:rPr>
                  </w:pPr>
                  <w:r w:rsidRPr="00E0229F">
                    <w:rPr>
                      <w:rFonts w:hint="eastAsia"/>
                      <w:bCs/>
                      <w:lang w:val="en-US"/>
                    </w:rPr>
                    <w:t>污泥处理工艺应根据污泥性质、处理后的泥质标准、当地经济条件、污泥处置出路、占地面积等因素合理选择，包括浓缩、消化、脱水、好氧发酵、干化和焚烧等。</w:t>
                  </w:r>
                </w:p>
              </w:tc>
              <w:tc>
                <w:tcPr>
                  <w:tcW w:w="4394" w:type="dxa"/>
                  <w:vAlign w:val="center"/>
                </w:tcPr>
                <w:p w:rsidR="00DF6A7A" w:rsidRPr="00E0229F" w:rsidRDefault="00DF6A7A" w:rsidP="00E0229F">
                  <w:pPr>
                    <w:pStyle w:val="TableParagraph"/>
                    <w:rPr>
                      <w:bCs/>
                      <w:lang w:val="en-US"/>
                    </w:rPr>
                  </w:pPr>
                  <w:r w:rsidRPr="00E0229F">
                    <w:rPr>
                      <w:rFonts w:hint="eastAsia"/>
                      <w:bCs/>
                      <w:lang w:val="en-US"/>
                    </w:rPr>
                    <w:t>本项目</w:t>
                  </w:r>
                  <w:r w:rsidR="00E0229F">
                    <w:rPr>
                      <w:rFonts w:hint="eastAsia"/>
                      <w:bCs/>
                      <w:lang w:val="en-US"/>
                    </w:rPr>
                    <w:t>所用污泥入场后先进行干化处理，而后</w:t>
                  </w:r>
                  <w:r w:rsidRPr="00E0229F">
                    <w:rPr>
                      <w:rFonts w:hint="eastAsia"/>
                      <w:bCs/>
                      <w:lang w:val="en-US"/>
                    </w:rPr>
                    <w:t>采用好氧发酵</w:t>
                  </w:r>
                </w:p>
              </w:tc>
              <w:tc>
                <w:tcPr>
                  <w:tcW w:w="1110" w:type="dxa"/>
                  <w:vAlign w:val="center"/>
                </w:tcPr>
                <w:p w:rsidR="00DF6A7A" w:rsidRPr="00E0229F" w:rsidRDefault="00DF6A7A" w:rsidP="00E0229F">
                  <w:pPr>
                    <w:pStyle w:val="TableParagraph"/>
                    <w:rPr>
                      <w:bCs/>
                      <w:lang w:val="en-US"/>
                    </w:rPr>
                  </w:pPr>
                  <w:r w:rsidRPr="00E0229F">
                    <w:rPr>
                      <w:rFonts w:hint="eastAsia"/>
                      <w:bCs/>
                      <w:lang w:val="en-US"/>
                    </w:rPr>
                    <w:t>符合</w:t>
                  </w:r>
                </w:p>
              </w:tc>
            </w:tr>
            <w:tr w:rsidR="00DF6A7A" w:rsidRPr="00E0229F" w:rsidTr="00E0229F">
              <w:trPr>
                <w:trHeight w:val="120"/>
              </w:trPr>
              <w:tc>
                <w:tcPr>
                  <w:tcW w:w="722" w:type="dxa"/>
                  <w:vAlign w:val="center"/>
                </w:tcPr>
                <w:p w:rsidR="00DF6A7A" w:rsidRPr="00E0229F" w:rsidRDefault="00DF6A7A" w:rsidP="00E0229F">
                  <w:pPr>
                    <w:pStyle w:val="TableParagraph"/>
                    <w:rPr>
                      <w:bCs/>
                      <w:lang w:val="en-US"/>
                    </w:rPr>
                  </w:pPr>
                  <w:r w:rsidRPr="00E0229F">
                    <w:rPr>
                      <w:rFonts w:hint="eastAsia"/>
                      <w:bCs/>
                      <w:lang w:val="en-US"/>
                    </w:rPr>
                    <w:t>2</w:t>
                  </w:r>
                </w:p>
              </w:tc>
              <w:tc>
                <w:tcPr>
                  <w:tcW w:w="7232" w:type="dxa"/>
                  <w:vAlign w:val="center"/>
                </w:tcPr>
                <w:p w:rsidR="00DF6A7A" w:rsidRPr="00E0229F" w:rsidRDefault="00DF6A7A" w:rsidP="00E0229F">
                  <w:pPr>
                    <w:pStyle w:val="TableParagraph"/>
                    <w:rPr>
                      <w:bCs/>
                      <w:lang w:val="en-US"/>
                    </w:rPr>
                  </w:pPr>
                  <w:r w:rsidRPr="00E0229F">
                    <w:rPr>
                      <w:rFonts w:hint="eastAsia"/>
                      <w:bCs/>
                    </w:rPr>
                    <w:t>用于好氧发酵的污泥含水率应小于80%，有机物含量宜高于40%，有害物质含量应符合现行国家标准《城镇污水处理厂污泥泥质》GB24188的规定。</w:t>
                  </w:r>
                </w:p>
              </w:tc>
              <w:tc>
                <w:tcPr>
                  <w:tcW w:w="4394" w:type="dxa"/>
                  <w:vAlign w:val="center"/>
                </w:tcPr>
                <w:p w:rsidR="00DF6A7A" w:rsidRPr="00E0229F" w:rsidRDefault="00DF6A7A" w:rsidP="00E0229F">
                  <w:pPr>
                    <w:pStyle w:val="TableParagraph"/>
                    <w:rPr>
                      <w:bCs/>
                      <w:lang w:val="en-US"/>
                    </w:rPr>
                  </w:pPr>
                  <w:r w:rsidRPr="00E0229F">
                    <w:rPr>
                      <w:rFonts w:hint="eastAsia"/>
                      <w:bCs/>
                      <w:lang w:val="en-US"/>
                    </w:rPr>
                    <w:t>本项目</w:t>
                  </w:r>
                  <w:r w:rsidR="00E0229F">
                    <w:rPr>
                      <w:rFonts w:hint="eastAsia"/>
                      <w:bCs/>
                    </w:rPr>
                    <w:t>所用污泥含水</w:t>
                  </w:r>
                  <w:proofErr w:type="gramStart"/>
                  <w:r w:rsidR="00E0229F">
                    <w:rPr>
                      <w:rFonts w:hint="eastAsia"/>
                      <w:bCs/>
                    </w:rPr>
                    <w:t>率严格</w:t>
                  </w:r>
                  <w:proofErr w:type="gramEnd"/>
                  <w:r w:rsidR="00E0229F">
                    <w:rPr>
                      <w:rFonts w:hint="eastAsia"/>
                      <w:bCs/>
                    </w:rPr>
                    <w:t>控制在80%以下，污泥中各项污染物浓度均需监测后</w:t>
                  </w:r>
                  <w:r w:rsidRPr="00E0229F">
                    <w:rPr>
                      <w:rFonts w:hint="eastAsia"/>
                      <w:bCs/>
                      <w:lang w:val="en-US"/>
                    </w:rPr>
                    <w:t>满足</w:t>
                  </w:r>
                  <w:r w:rsidRPr="00E0229F">
                    <w:rPr>
                      <w:rFonts w:hint="eastAsia"/>
                      <w:bCs/>
                    </w:rPr>
                    <w:t>《城镇污水处理厂污泥泥质》GB24188的规定</w:t>
                  </w:r>
                  <w:r w:rsidR="00E0229F">
                    <w:rPr>
                      <w:rFonts w:hint="eastAsia"/>
                      <w:bCs/>
                    </w:rPr>
                    <w:t>方可入场</w:t>
                  </w:r>
                  <w:r w:rsidRPr="00E0229F">
                    <w:rPr>
                      <w:rFonts w:hint="eastAsia"/>
                      <w:bCs/>
                    </w:rPr>
                    <w:t>。</w:t>
                  </w:r>
                </w:p>
              </w:tc>
              <w:tc>
                <w:tcPr>
                  <w:tcW w:w="1110" w:type="dxa"/>
                  <w:vAlign w:val="center"/>
                </w:tcPr>
                <w:p w:rsidR="00DF6A7A" w:rsidRPr="00E0229F" w:rsidRDefault="00DF6A7A" w:rsidP="00E0229F">
                  <w:pPr>
                    <w:pStyle w:val="TableParagraph"/>
                    <w:rPr>
                      <w:bCs/>
                      <w:lang w:val="en-US"/>
                    </w:rPr>
                  </w:pPr>
                  <w:r w:rsidRPr="00E0229F">
                    <w:rPr>
                      <w:rFonts w:hint="eastAsia"/>
                      <w:bCs/>
                      <w:lang w:val="en-US"/>
                    </w:rPr>
                    <w:t>符合</w:t>
                  </w:r>
                </w:p>
              </w:tc>
            </w:tr>
            <w:tr w:rsidR="00DF6A7A" w:rsidRPr="00E0229F" w:rsidTr="00E0229F">
              <w:trPr>
                <w:trHeight w:val="120"/>
              </w:trPr>
              <w:tc>
                <w:tcPr>
                  <w:tcW w:w="722" w:type="dxa"/>
                  <w:vAlign w:val="center"/>
                </w:tcPr>
                <w:p w:rsidR="00DF6A7A" w:rsidRPr="00E0229F" w:rsidRDefault="00DF6A7A" w:rsidP="00E0229F">
                  <w:pPr>
                    <w:pStyle w:val="TableParagraph"/>
                    <w:rPr>
                      <w:bCs/>
                      <w:lang w:val="en-US"/>
                    </w:rPr>
                  </w:pPr>
                  <w:r w:rsidRPr="00E0229F">
                    <w:rPr>
                      <w:rFonts w:hint="eastAsia"/>
                      <w:bCs/>
                      <w:lang w:val="en-US"/>
                    </w:rPr>
                    <w:t>3</w:t>
                  </w:r>
                </w:p>
              </w:tc>
              <w:tc>
                <w:tcPr>
                  <w:tcW w:w="7232" w:type="dxa"/>
                  <w:vAlign w:val="center"/>
                </w:tcPr>
                <w:p w:rsidR="00DF6A7A" w:rsidRPr="00E0229F" w:rsidRDefault="00DF6A7A" w:rsidP="00E0229F">
                  <w:pPr>
                    <w:pStyle w:val="TableParagraph"/>
                    <w:rPr>
                      <w:bCs/>
                      <w:lang w:val="en-US"/>
                    </w:rPr>
                  </w:pPr>
                  <w:r w:rsidRPr="00E0229F">
                    <w:rPr>
                      <w:rFonts w:hint="eastAsia"/>
                      <w:bCs/>
                    </w:rPr>
                    <w:t>污泥好氧发酵系统应包括混料、发酵、供氧、除臭等工艺设施。</w:t>
                  </w:r>
                </w:p>
              </w:tc>
              <w:tc>
                <w:tcPr>
                  <w:tcW w:w="4394" w:type="dxa"/>
                  <w:vAlign w:val="center"/>
                </w:tcPr>
                <w:p w:rsidR="00DF6A7A" w:rsidRPr="00E0229F" w:rsidRDefault="00DF6A7A" w:rsidP="00E0229F">
                  <w:pPr>
                    <w:pStyle w:val="TableParagraph"/>
                    <w:rPr>
                      <w:bCs/>
                      <w:lang w:val="en-US"/>
                    </w:rPr>
                  </w:pPr>
                  <w:r w:rsidRPr="00E0229F">
                    <w:rPr>
                      <w:rFonts w:hint="eastAsia"/>
                      <w:bCs/>
                      <w:lang w:val="en-US"/>
                    </w:rPr>
                    <w:t>本项目工艺流程为：混料、好氧发酵、陈化。</w:t>
                  </w:r>
                </w:p>
              </w:tc>
              <w:tc>
                <w:tcPr>
                  <w:tcW w:w="1110" w:type="dxa"/>
                  <w:vAlign w:val="center"/>
                </w:tcPr>
                <w:p w:rsidR="00DF6A7A" w:rsidRPr="00E0229F" w:rsidRDefault="00DF6A7A" w:rsidP="00E0229F">
                  <w:pPr>
                    <w:pStyle w:val="TableParagraph"/>
                    <w:rPr>
                      <w:bCs/>
                      <w:lang w:val="en-US"/>
                    </w:rPr>
                  </w:pPr>
                  <w:r w:rsidRPr="00E0229F">
                    <w:rPr>
                      <w:rFonts w:hint="eastAsia"/>
                      <w:bCs/>
                      <w:lang w:val="en-US"/>
                    </w:rPr>
                    <w:t>符合</w:t>
                  </w:r>
                </w:p>
              </w:tc>
            </w:tr>
            <w:tr w:rsidR="00DF6A7A" w:rsidRPr="00E0229F" w:rsidTr="00E0229F">
              <w:trPr>
                <w:trHeight w:val="120"/>
              </w:trPr>
              <w:tc>
                <w:tcPr>
                  <w:tcW w:w="722" w:type="dxa"/>
                  <w:vAlign w:val="center"/>
                </w:tcPr>
                <w:p w:rsidR="00DF6A7A" w:rsidRPr="00E0229F" w:rsidRDefault="00DF6A7A" w:rsidP="00E0229F">
                  <w:pPr>
                    <w:pStyle w:val="TableParagraph"/>
                    <w:rPr>
                      <w:bCs/>
                      <w:lang w:val="en-US"/>
                    </w:rPr>
                  </w:pPr>
                  <w:r w:rsidRPr="00E0229F">
                    <w:rPr>
                      <w:rFonts w:hint="eastAsia"/>
                      <w:bCs/>
                      <w:lang w:val="en-US"/>
                    </w:rPr>
                    <w:t>4</w:t>
                  </w:r>
                </w:p>
              </w:tc>
              <w:tc>
                <w:tcPr>
                  <w:tcW w:w="7232" w:type="dxa"/>
                  <w:vAlign w:val="center"/>
                </w:tcPr>
                <w:p w:rsidR="00DF6A7A" w:rsidRPr="00E0229F" w:rsidRDefault="00DF6A7A" w:rsidP="00E0229F">
                  <w:pPr>
                    <w:pStyle w:val="TableParagraph"/>
                    <w:rPr>
                      <w:bCs/>
                      <w:lang w:val="en-US"/>
                    </w:rPr>
                  </w:pPr>
                  <w:r w:rsidRPr="00E0229F">
                    <w:rPr>
                      <w:rFonts w:hint="eastAsia"/>
                      <w:bCs/>
                    </w:rPr>
                    <w:t>污泥好氧发酵工艺主要根据物料发酵分段、翻</w:t>
                  </w:r>
                  <w:proofErr w:type="gramStart"/>
                  <w:r w:rsidRPr="00E0229F">
                    <w:rPr>
                      <w:rFonts w:hint="eastAsia"/>
                      <w:bCs/>
                    </w:rPr>
                    <w:t>堆方式</w:t>
                  </w:r>
                  <w:proofErr w:type="gramEnd"/>
                  <w:r w:rsidRPr="00E0229F">
                    <w:rPr>
                      <w:rFonts w:hint="eastAsia"/>
                      <w:bCs/>
                    </w:rPr>
                    <w:t>和供氧方式进行分类，</w:t>
                  </w:r>
                  <w:r w:rsidRPr="00E0229F">
                    <w:rPr>
                      <w:rFonts w:hint="eastAsia"/>
                      <w:bCs/>
                    </w:rPr>
                    <w:lastRenderedPageBreak/>
                    <w:t>污泥好氧发酵工艺的设备配置应满足工艺运行的需要。</w:t>
                  </w:r>
                </w:p>
              </w:tc>
              <w:tc>
                <w:tcPr>
                  <w:tcW w:w="4394" w:type="dxa"/>
                  <w:vAlign w:val="center"/>
                </w:tcPr>
                <w:p w:rsidR="00DF6A7A" w:rsidRPr="00E0229F" w:rsidRDefault="00DF6A7A" w:rsidP="00E0229F">
                  <w:pPr>
                    <w:pStyle w:val="TableParagraph"/>
                    <w:rPr>
                      <w:bCs/>
                      <w:lang w:val="en-US"/>
                    </w:rPr>
                  </w:pPr>
                  <w:r w:rsidRPr="00E0229F">
                    <w:rPr>
                      <w:rFonts w:hint="eastAsia"/>
                      <w:bCs/>
                    </w:rPr>
                    <w:lastRenderedPageBreak/>
                    <w:t>本项目采用污泥好氧发酵工艺，</w:t>
                  </w:r>
                  <w:r w:rsidR="00E0229F">
                    <w:rPr>
                      <w:rFonts w:hint="eastAsia"/>
                      <w:bCs/>
                    </w:rPr>
                    <w:t>并配备行走</w:t>
                  </w:r>
                  <w:proofErr w:type="gramStart"/>
                  <w:r w:rsidR="00E0229F">
                    <w:rPr>
                      <w:rFonts w:hint="eastAsia"/>
                      <w:bCs/>
                    </w:rPr>
                    <w:t>式</w:t>
                  </w:r>
                  <w:r w:rsidR="00E0229F">
                    <w:rPr>
                      <w:rFonts w:hint="eastAsia"/>
                      <w:bCs/>
                    </w:rPr>
                    <w:lastRenderedPageBreak/>
                    <w:t>翻抛机</w:t>
                  </w:r>
                  <w:proofErr w:type="gramEnd"/>
                  <w:r w:rsidR="00E0229F">
                    <w:rPr>
                      <w:rFonts w:hint="eastAsia"/>
                      <w:bCs/>
                    </w:rPr>
                    <w:t>进行翻堆，</w:t>
                  </w:r>
                  <w:r w:rsidRPr="00E0229F">
                    <w:rPr>
                      <w:rFonts w:hint="eastAsia"/>
                      <w:bCs/>
                    </w:rPr>
                    <w:t>设备配置应满足工艺运行的需要。</w:t>
                  </w:r>
                </w:p>
              </w:tc>
              <w:tc>
                <w:tcPr>
                  <w:tcW w:w="1110" w:type="dxa"/>
                  <w:vAlign w:val="center"/>
                </w:tcPr>
                <w:p w:rsidR="00DF6A7A" w:rsidRPr="00E0229F" w:rsidRDefault="00DF6A7A" w:rsidP="00E0229F">
                  <w:pPr>
                    <w:pStyle w:val="TableParagraph"/>
                    <w:rPr>
                      <w:bCs/>
                      <w:lang w:val="en-US"/>
                    </w:rPr>
                  </w:pPr>
                  <w:r w:rsidRPr="00E0229F">
                    <w:rPr>
                      <w:rFonts w:hint="eastAsia"/>
                      <w:bCs/>
                      <w:lang w:val="en-US"/>
                    </w:rPr>
                    <w:lastRenderedPageBreak/>
                    <w:t>符合</w:t>
                  </w:r>
                </w:p>
              </w:tc>
            </w:tr>
            <w:tr w:rsidR="00DF6A7A" w:rsidRPr="00E0229F" w:rsidTr="00E0229F">
              <w:trPr>
                <w:trHeight w:val="120"/>
              </w:trPr>
              <w:tc>
                <w:tcPr>
                  <w:tcW w:w="722" w:type="dxa"/>
                  <w:vAlign w:val="center"/>
                </w:tcPr>
                <w:p w:rsidR="00DF6A7A" w:rsidRPr="00E0229F" w:rsidRDefault="00DF6A7A" w:rsidP="00E0229F">
                  <w:pPr>
                    <w:pStyle w:val="TableParagraph"/>
                    <w:rPr>
                      <w:bCs/>
                      <w:lang w:val="en-US"/>
                    </w:rPr>
                  </w:pPr>
                  <w:r w:rsidRPr="00E0229F">
                    <w:rPr>
                      <w:rFonts w:hint="eastAsia"/>
                      <w:bCs/>
                      <w:lang w:val="en-US"/>
                    </w:rPr>
                    <w:lastRenderedPageBreak/>
                    <w:t>5</w:t>
                  </w:r>
                </w:p>
              </w:tc>
              <w:tc>
                <w:tcPr>
                  <w:tcW w:w="7232" w:type="dxa"/>
                  <w:vAlign w:val="center"/>
                </w:tcPr>
                <w:p w:rsidR="00DF6A7A" w:rsidRPr="00E0229F" w:rsidRDefault="00DF6A7A" w:rsidP="00E0229F">
                  <w:pPr>
                    <w:pStyle w:val="TableParagraph"/>
                    <w:rPr>
                      <w:bCs/>
                      <w:lang w:val="en-US"/>
                    </w:rPr>
                  </w:pPr>
                  <w:r w:rsidRPr="00E0229F">
                    <w:rPr>
                      <w:rFonts w:hint="eastAsia"/>
                      <w:bCs/>
                    </w:rPr>
                    <w:t>污泥接收区、混料区、发酵处理区、发酵产物储存区的地面及周边车行道必须进行防渗处理；发酵产物储存区应有防雨</w:t>
                  </w:r>
                  <w:proofErr w:type="gramStart"/>
                  <w:r w:rsidRPr="00E0229F">
                    <w:rPr>
                      <w:rFonts w:hint="eastAsia"/>
                      <w:bCs/>
                    </w:rPr>
                    <w:t>淋</w:t>
                  </w:r>
                  <w:proofErr w:type="gramEnd"/>
                  <w:r w:rsidRPr="00E0229F">
                    <w:rPr>
                      <w:rFonts w:hint="eastAsia"/>
                      <w:bCs/>
                    </w:rPr>
                    <w:t>措施。辅料存放和污泥接收区应防雨、防水、防火。接收的污泥应尽快与辅料进行混合并输送至发酵处理区，存放时间不宜超过5d。</w:t>
                  </w:r>
                </w:p>
              </w:tc>
              <w:tc>
                <w:tcPr>
                  <w:tcW w:w="4394" w:type="dxa"/>
                  <w:vAlign w:val="center"/>
                </w:tcPr>
                <w:p w:rsidR="00DF6A7A" w:rsidRPr="00E0229F" w:rsidRDefault="00DF6A7A" w:rsidP="00E0229F">
                  <w:pPr>
                    <w:pStyle w:val="TableParagraph"/>
                    <w:rPr>
                      <w:bCs/>
                      <w:lang w:val="en-US"/>
                    </w:rPr>
                  </w:pPr>
                  <w:r w:rsidRPr="00E0229F">
                    <w:rPr>
                      <w:rFonts w:hint="eastAsia"/>
                      <w:bCs/>
                      <w:lang w:val="en-US"/>
                    </w:rPr>
                    <w:t>本项目用于储存污泥的原料储存间、用于混料的生产车间、发酵槽及陈化车间已做</w:t>
                  </w:r>
                  <w:r w:rsidRPr="00E0229F">
                    <w:rPr>
                      <w:rFonts w:hint="eastAsia"/>
                      <w:bCs/>
                    </w:rPr>
                    <w:t>防渗处理，车间防雨、防水、防火。污泥</w:t>
                  </w:r>
                  <w:r w:rsidRPr="00E0229F">
                    <w:rPr>
                      <w:rFonts w:hint="eastAsia"/>
                      <w:bCs/>
                      <w:lang w:val="en-US"/>
                    </w:rPr>
                    <w:t>在原料储存间</w:t>
                  </w:r>
                  <w:r w:rsidRPr="00E0229F">
                    <w:rPr>
                      <w:rFonts w:hint="eastAsia"/>
                      <w:bCs/>
                    </w:rPr>
                    <w:t>存放时间不会超过5d，随后进入生产车间进行混料。</w:t>
                  </w:r>
                </w:p>
              </w:tc>
              <w:tc>
                <w:tcPr>
                  <w:tcW w:w="1110" w:type="dxa"/>
                  <w:vAlign w:val="center"/>
                </w:tcPr>
                <w:p w:rsidR="00DF6A7A" w:rsidRPr="00E0229F" w:rsidRDefault="00DF6A7A" w:rsidP="00E0229F">
                  <w:pPr>
                    <w:pStyle w:val="TableParagraph"/>
                    <w:rPr>
                      <w:bCs/>
                      <w:lang w:val="en-US"/>
                    </w:rPr>
                  </w:pPr>
                  <w:r w:rsidRPr="00E0229F">
                    <w:rPr>
                      <w:rFonts w:hint="eastAsia"/>
                      <w:bCs/>
                      <w:lang w:val="en-US"/>
                    </w:rPr>
                    <w:t>符合</w:t>
                  </w:r>
                </w:p>
              </w:tc>
            </w:tr>
            <w:tr w:rsidR="00DF6A7A" w:rsidRPr="00E0229F" w:rsidTr="00E0229F">
              <w:trPr>
                <w:trHeight w:val="120"/>
              </w:trPr>
              <w:tc>
                <w:tcPr>
                  <w:tcW w:w="722" w:type="dxa"/>
                  <w:vAlign w:val="center"/>
                </w:tcPr>
                <w:p w:rsidR="00DF6A7A" w:rsidRPr="00E0229F" w:rsidRDefault="00DF6A7A" w:rsidP="00E0229F">
                  <w:pPr>
                    <w:pStyle w:val="TableParagraph"/>
                    <w:rPr>
                      <w:bCs/>
                      <w:lang w:val="en-US"/>
                    </w:rPr>
                  </w:pPr>
                  <w:r w:rsidRPr="00E0229F">
                    <w:rPr>
                      <w:rFonts w:hint="eastAsia"/>
                      <w:bCs/>
                      <w:lang w:val="en-US"/>
                    </w:rPr>
                    <w:t>6</w:t>
                  </w:r>
                </w:p>
              </w:tc>
              <w:tc>
                <w:tcPr>
                  <w:tcW w:w="7232" w:type="dxa"/>
                  <w:vAlign w:val="center"/>
                </w:tcPr>
                <w:p w:rsidR="00DF6A7A" w:rsidRPr="00E0229F" w:rsidRDefault="00DF6A7A" w:rsidP="00E0229F">
                  <w:pPr>
                    <w:pStyle w:val="TableParagraph"/>
                    <w:rPr>
                      <w:bCs/>
                      <w:lang w:val="en-US"/>
                    </w:rPr>
                  </w:pPr>
                  <w:r w:rsidRPr="00E0229F">
                    <w:rPr>
                      <w:rFonts w:hint="eastAsia"/>
                      <w:bCs/>
                    </w:rPr>
                    <w:t>污泥好氧发酵前，脱水污泥应与辅料进行混合，辅料宜采用农作物秸秆、稻壳、菌糠、园林废弃物、锯木屑，混合后的物料</w:t>
                  </w:r>
                  <w:proofErr w:type="gramStart"/>
                  <w:r w:rsidRPr="00E0229F">
                    <w:rPr>
                      <w:rFonts w:hint="eastAsia"/>
                      <w:bCs/>
                    </w:rPr>
                    <w:t>含水率宜小于</w:t>
                  </w:r>
                  <w:proofErr w:type="gramEnd"/>
                  <w:r w:rsidRPr="00E0229F">
                    <w:rPr>
                      <w:rFonts w:hint="eastAsia"/>
                      <w:bCs/>
                    </w:rPr>
                    <w:t>60%，碳氮比（C/N）应为20:1～30:1，粒径不大于20mm，pH6.0～pH9.0。</w:t>
                  </w:r>
                </w:p>
              </w:tc>
              <w:tc>
                <w:tcPr>
                  <w:tcW w:w="4394" w:type="dxa"/>
                  <w:vAlign w:val="center"/>
                </w:tcPr>
                <w:p w:rsidR="00DF6A7A" w:rsidRPr="00E0229F" w:rsidRDefault="00DF6A7A" w:rsidP="00E0229F">
                  <w:pPr>
                    <w:pStyle w:val="TableParagraph"/>
                    <w:rPr>
                      <w:bCs/>
                      <w:lang w:val="en-US"/>
                    </w:rPr>
                  </w:pPr>
                  <w:r w:rsidRPr="00E0229F">
                    <w:rPr>
                      <w:rFonts w:hint="eastAsia"/>
                      <w:bCs/>
                      <w:lang w:val="en-US"/>
                    </w:rPr>
                    <w:t>本项目辅料使用</w:t>
                  </w:r>
                  <w:r w:rsidRPr="00E0229F">
                    <w:rPr>
                      <w:rFonts w:hint="eastAsia"/>
                      <w:bCs/>
                    </w:rPr>
                    <w:t>秸秆、</w:t>
                  </w:r>
                  <w:r w:rsidRPr="00E0229F">
                    <w:rPr>
                      <w:bCs/>
                    </w:rPr>
                    <w:t>发酵剂</w:t>
                  </w:r>
                  <w:r w:rsidRPr="00E0229F">
                    <w:rPr>
                      <w:rFonts w:hint="eastAsia"/>
                      <w:bCs/>
                    </w:rPr>
                    <w:t>，混合后物料含水率低于</w:t>
                  </w:r>
                  <w:r w:rsidRPr="00E0229F">
                    <w:rPr>
                      <w:rFonts w:hint="eastAsia"/>
                      <w:bCs/>
                      <w:lang w:val="en-US"/>
                    </w:rPr>
                    <w:t>60%</w:t>
                  </w:r>
                  <w:r w:rsidRPr="00E0229F">
                    <w:rPr>
                      <w:rFonts w:hint="eastAsia"/>
                      <w:bCs/>
                    </w:rPr>
                    <w:t>。</w:t>
                  </w:r>
                </w:p>
              </w:tc>
              <w:tc>
                <w:tcPr>
                  <w:tcW w:w="1110" w:type="dxa"/>
                  <w:vAlign w:val="center"/>
                </w:tcPr>
                <w:p w:rsidR="00DF6A7A" w:rsidRPr="00E0229F" w:rsidRDefault="00DF6A7A" w:rsidP="00E0229F">
                  <w:pPr>
                    <w:pStyle w:val="TableParagraph"/>
                    <w:rPr>
                      <w:bCs/>
                      <w:lang w:val="en-US"/>
                    </w:rPr>
                  </w:pPr>
                  <w:r w:rsidRPr="00E0229F">
                    <w:rPr>
                      <w:rFonts w:hint="eastAsia"/>
                      <w:bCs/>
                      <w:lang w:val="en-US"/>
                    </w:rPr>
                    <w:t>符合</w:t>
                  </w:r>
                </w:p>
              </w:tc>
            </w:tr>
            <w:tr w:rsidR="00DF6A7A" w:rsidRPr="00E0229F" w:rsidTr="00E0229F">
              <w:trPr>
                <w:trHeight w:val="120"/>
              </w:trPr>
              <w:tc>
                <w:tcPr>
                  <w:tcW w:w="722" w:type="dxa"/>
                  <w:vAlign w:val="center"/>
                </w:tcPr>
                <w:p w:rsidR="00DF6A7A" w:rsidRPr="00E0229F" w:rsidRDefault="00DF6A7A" w:rsidP="00E0229F">
                  <w:pPr>
                    <w:pStyle w:val="TableParagraph"/>
                    <w:rPr>
                      <w:bCs/>
                      <w:lang w:val="en-US"/>
                    </w:rPr>
                  </w:pPr>
                  <w:r w:rsidRPr="00E0229F">
                    <w:rPr>
                      <w:rFonts w:hint="eastAsia"/>
                      <w:bCs/>
                      <w:lang w:val="en-US"/>
                    </w:rPr>
                    <w:t>7</w:t>
                  </w:r>
                </w:p>
              </w:tc>
              <w:tc>
                <w:tcPr>
                  <w:tcW w:w="7232" w:type="dxa"/>
                  <w:vAlign w:val="center"/>
                </w:tcPr>
                <w:p w:rsidR="00DF6A7A" w:rsidRPr="00E0229F" w:rsidRDefault="00DF6A7A" w:rsidP="00E0229F">
                  <w:pPr>
                    <w:pStyle w:val="TableParagraph"/>
                    <w:rPr>
                      <w:bCs/>
                    </w:rPr>
                  </w:pPr>
                  <w:r w:rsidRPr="00E0229F">
                    <w:rPr>
                      <w:rFonts w:hint="eastAsia"/>
                      <w:bCs/>
                    </w:rPr>
                    <w:t>污泥好氧发酵过程通常包括一次发酵和二次发酵两个阶段。</w:t>
                  </w:r>
                </w:p>
                <w:p w:rsidR="00DF6A7A" w:rsidRPr="00E0229F" w:rsidRDefault="00DF6A7A" w:rsidP="00E0229F">
                  <w:pPr>
                    <w:pStyle w:val="TableParagraph"/>
                    <w:rPr>
                      <w:bCs/>
                      <w:lang w:val="en-US"/>
                    </w:rPr>
                  </w:pPr>
                  <w:r w:rsidRPr="00E0229F">
                    <w:rPr>
                      <w:rFonts w:hint="eastAsia"/>
                      <w:bCs/>
                    </w:rPr>
                    <w:t>一次发酵可采用</w:t>
                  </w:r>
                  <w:proofErr w:type="gramStart"/>
                  <w:r w:rsidRPr="00E0229F">
                    <w:rPr>
                      <w:rFonts w:hint="eastAsia"/>
                      <w:bCs/>
                    </w:rPr>
                    <w:t>条垛式</w:t>
                  </w:r>
                  <w:proofErr w:type="gramEnd"/>
                  <w:r w:rsidRPr="00E0229F">
                    <w:rPr>
                      <w:rFonts w:hint="eastAsia"/>
                      <w:bCs/>
                    </w:rPr>
                    <w:t>发酵、槽式发酵或反应器发酵等工艺。高温发酵阶段周期应大于7d，发酵堆体内温度达到55℃～65℃的持续时间应在3d以上。二次发酵宜</w:t>
                  </w:r>
                  <w:proofErr w:type="gramStart"/>
                  <w:r w:rsidRPr="00E0229F">
                    <w:rPr>
                      <w:rFonts w:hint="eastAsia"/>
                      <w:bCs/>
                    </w:rPr>
                    <w:t>采用条垛发酵工艺</w:t>
                  </w:r>
                  <w:proofErr w:type="gramEnd"/>
                  <w:r w:rsidRPr="00E0229F">
                    <w:rPr>
                      <w:rFonts w:hint="eastAsia"/>
                      <w:bCs/>
                    </w:rPr>
                    <w:t>，熟化处理持续时间应大于30d。</w:t>
                  </w:r>
                </w:p>
              </w:tc>
              <w:tc>
                <w:tcPr>
                  <w:tcW w:w="4394" w:type="dxa"/>
                  <w:vAlign w:val="center"/>
                </w:tcPr>
                <w:p w:rsidR="00DF6A7A" w:rsidRPr="00E0229F" w:rsidRDefault="00DF6A7A" w:rsidP="00E0229F">
                  <w:pPr>
                    <w:pStyle w:val="TableParagraph"/>
                    <w:rPr>
                      <w:bCs/>
                      <w:lang w:val="en-US"/>
                    </w:rPr>
                  </w:pPr>
                  <w:r w:rsidRPr="00E0229F">
                    <w:rPr>
                      <w:rFonts w:hint="eastAsia"/>
                      <w:bCs/>
                      <w:lang w:val="en-US"/>
                    </w:rPr>
                    <w:t>本项目发酵槽内发酵周期为</w:t>
                  </w:r>
                  <w:r w:rsidR="00E0229F">
                    <w:rPr>
                      <w:rFonts w:hint="eastAsia"/>
                      <w:bCs/>
                      <w:lang w:val="en-US"/>
                    </w:rPr>
                    <w:t>20</w:t>
                  </w:r>
                  <w:r w:rsidRPr="00E0229F">
                    <w:rPr>
                      <w:rFonts w:hint="eastAsia"/>
                      <w:bCs/>
                      <w:lang w:val="en-US"/>
                    </w:rPr>
                    <w:t>d，经发酵后进入陈化车间，陈化约为</w:t>
                  </w:r>
                  <w:r w:rsidR="00E0229F">
                    <w:rPr>
                      <w:rFonts w:hint="eastAsia"/>
                      <w:bCs/>
                      <w:lang w:val="en-US"/>
                    </w:rPr>
                    <w:t>2</w:t>
                  </w:r>
                  <w:r w:rsidRPr="00E0229F">
                    <w:rPr>
                      <w:rFonts w:hint="eastAsia"/>
                      <w:bCs/>
                      <w:lang w:val="en-US"/>
                    </w:rPr>
                    <w:t>0d。</w:t>
                  </w:r>
                </w:p>
              </w:tc>
              <w:tc>
                <w:tcPr>
                  <w:tcW w:w="1110" w:type="dxa"/>
                  <w:vAlign w:val="center"/>
                </w:tcPr>
                <w:p w:rsidR="00DF6A7A" w:rsidRPr="00E0229F" w:rsidRDefault="00DF6A7A" w:rsidP="00E0229F">
                  <w:pPr>
                    <w:pStyle w:val="TableParagraph"/>
                    <w:rPr>
                      <w:bCs/>
                      <w:lang w:val="en-US"/>
                    </w:rPr>
                  </w:pPr>
                  <w:r w:rsidRPr="00E0229F">
                    <w:rPr>
                      <w:rFonts w:hint="eastAsia"/>
                      <w:bCs/>
                      <w:lang w:val="en-US"/>
                    </w:rPr>
                    <w:t>符合</w:t>
                  </w:r>
                </w:p>
              </w:tc>
            </w:tr>
            <w:tr w:rsidR="00DF6A7A" w:rsidRPr="00E0229F" w:rsidTr="00E0229F">
              <w:trPr>
                <w:trHeight w:val="120"/>
              </w:trPr>
              <w:tc>
                <w:tcPr>
                  <w:tcW w:w="722" w:type="dxa"/>
                  <w:vAlign w:val="center"/>
                </w:tcPr>
                <w:p w:rsidR="00DF6A7A" w:rsidRPr="00E0229F" w:rsidRDefault="00DF6A7A" w:rsidP="00E0229F">
                  <w:pPr>
                    <w:pStyle w:val="TableParagraph"/>
                    <w:rPr>
                      <w:bCs/>
                      <w:lang w:val="en-US"/>
                    </w:rPr>
                  </w:pPr>
                  <w:r w:rsidRPr="00E0229F">
                    <w:rPr>
                      <w:rFonts w:hint="eastAsia"/>
                      <w:bCs/>
                      <w:lang w:val="en-US"/>
                    </w:rPr>
                    <w:t>8</w:t>
                  </w:r>
                </w:p>
              </w:tc>
              <w:tc>
                <w:tcPr>
                  <w:tcW w:w="7232" w:type="dxa"/>
                  <w:vAlign w:val="center"/>
                </w:tcPr>
                <w:p w:rsidR="00DF6A7A" w:rsidRPr="00E0229F" w:rsidRDefault="00DF6A7A" w:rsidP="00E0229F">
                  <w:pPr>
                    <w:pStyle w:val="TableParagraph"/>
                    <w:rPr>
                      <w:bCs/>
                    </w:rPr>
                  </w:pPr>
                  <w:r w:rsidRPr="00E0229F">
                    <w:rPr>
                      <w:rFonts w:hint="eastAsia"/>
                      <w:bCs/>
                    </w:rPr>
                    <w:t>可在</w:t>
                  </w:r>
                  <w:proofErr w:type="gramStart"/>
                  <w:r w:rsidRPr="00E0229F">
                    <w:rPr>
                      <w:rFonts w:hint="eastAsia"/>
                      <w:bCs/>
                    </w:rPr>
                    <w:t>发酵堆体上</w:t>
                  </w:r>
                  <w:proofErr w:type="gramEnd"/>
                  <w:r w:rsidRPr="00E0229F">
                    <w:rPr>
                      <w:rFonts w:hint="eastAsia"/>
                      <w:bCs/>
                    </w:rPr>
                    <w:t>覆盖具有防水透气功能的膜材料以降低发酵过程的臭气排放量，膜材料应符合</w:t>
                  </w:r>
                  <w:proofErr w:type="gramStart"/>
                  <w:r w:rsidRPr="00E0229F">
                    <w:rPr>
                      <w:rFonts w:hint="eastAsia"/>
                      <w:bCs/>
                    </w:rPr>
                    <w:t>现行行业</w:t>
                  </w:r>
                  <w:proofErr w:type="gramEnd"/>
                  <w:r w:rsidRPr="00E0229F">
                    <w:rPr>
                      <w:rFonts w:hint="eastAsia"/>
                      <w:bCs/>
                    </w:rPr>
                    <w:t>标准《堆肥用功能性覆盖膜》JB/T13739的规定。发酵槽宽度依处理规模设计为2.0m～5.0m，高度宜控制在1.5m～2.0m；翻堆机应符合</w:t>
                  </w:r>
                  <w:proofErr w:type="gramStart"/>
                  <w:r w:rsidRPr="00E0229F">
                    <w:rPr>
                      <w:rFonts w:hint="eastAsia"/>
                      <w:bCs/>
                    </w:rPr>
                    <w:t>现行行业</w:t>
                  </w:r>
                  <w:proofErr w:type="gramEnd"/>
                  <w:r w:rsidRPr="00E0229F">
                    <w:rPr>
                      <w:rFonts w:hint="eastAsia"/>
                      <w:bCs/>
                    </w:rPr>
                    <w:t>标准《堆肥翻堆机行业标准》CJ/T506的规定，并配备</w:t>
                  </w:r>
                  <w:proofErr w:type="gramStart"/>
                  <w:r w:rsidRPr="00E0229F">
                    <w:rPr>
                      <w:rFonts w:hint="eastAsia"/>
                      <w:bCs/>
                    </w:rPr>
                    <w:t>移行车</w:t>
                  </w:r>
                  <w:proofErr w:type="gramEnd"/>
                  <w:r w:rsidRPr="00E0229F">
                    <w:rPr>
                      <w:rFonts w:hint="eastAsia"/>
                      <w:bCs/>
                    </w:rPr>
                    <w:t>实现翻堆机的换槽功能；</w:t>
                  </w:r>
                  <w:proofErr w:type="gramStart"/>
                  <w:r w:rsidRPr="00E0229F">
                    <w:rPr>
                      <w:rFonts w:hint="eastAsia"/>
                      <w:bCs/>
                    </w:rPr>
                    <w:t>污泥经好氧</w:t>
                  </w:r>
                  <w:proofErr w:type="gramEnd"/>
                  <w:r w:rsidRPr="00E0229F">
                    <w:rPr>
                      <w:rFonts w:hint="eastAsia"/>
                      <w:bCs/>
                    </w:rPr>
                    <w:t>发酵处理后，污泥控制指标及限值应符合国家现行标准《城镇污水处理厂污染物排放标准》GB18918和《城镇污水处理厂污泥处理稳定标准》CJ/T510的规定。</w:t>
                  </w:r>
                </w:p>
              </w:tc>
              <w:tc>
                <w:tcPr>
                  <w:tcW w:w="4394" w:type="dxa"/>
                  <w:vAlign w:val="center"/>
                </w:tcPr>
                <w:p w:rsidR="00DF6A7A" w:rsidRPr="00E0229F" w:rsidRDefault="00DF6A7A" w:rsidP="00720DDC">
                  <w:pPr>
                    <w:pStyle w:val="TableParagraph"/>
                    <w:rPr>
                      <w:bCs/>
                      <w:lang w:val="en-US"/>
                    </w:rPr>
                  </w:pPr>
                  <w:r w:rsidRPr="00E0229F">
                    <w:rPr>
                      <w:rFonts w:hint="eastAsia"/>
                      <w:bCs/>
                      <w:lang w:val="en-US"/>
                    </w:rPr>
                    <w:t>本项目采用</w:t>
                  </w:r>
                  <w:r w:rsidR="00E0229F">
                    <w:rPr>
                      <w:rFonts w:hint="eastAsia"/>
                      <w:bCs/>
                      <w:lang w:val="en-US"/>
                    </w:rPr>
                    <w:t>全封闭式发酵车间，</w:t>
                  </w:r>
                  <w:r w:rsidR="00832493">
                    <w:rPr>
                      <w:rFonts w:hint="eastAsia"/>
                      <w:bCs/>
                      <w:lang w:val="en-US"/>
                    </w:rPr>
                    <w:t>建筑面积2600㎡，高8.1m，</w:t>
                  </w:r>
                  <w:r w:rsidRPr="00E0229F">
                    <w:rPr>
                      <w:rFonts w:hint="eastAsia"/>
                      <w:bCs/>
                      <w:lang w:val="en-US"/>
                    </w:rPr>
                    <w:t>覆膜发酵技术，发酵</w:t>
                  </w:r>
                  <w:proofErr w:type="gramStart"/>
                  <w:r w:rsidRPr="00E0229F">
                    <w:rPr>
                      <w:rFonts w:hint="eastAsia"/>
                      <w:bCs/>
                      <w:lang w:val="en-US"/>
                    </w:rPr>
                    <w:t>槽高度</w:t>
                  </w:r>
                  <w:proofErr w:type="gramEnd"/>
                  <w:r w:rsidRPr="00E0229F">
                    <w:rPr>
                      <w:rFonts w:hint="eastAsia"/>
                      <w:bCs/>
                      <w:lang w:val="en-US"/>
                    </w:rPr>
                    <w:t>为</w:t>
                  </w:r>
                  <w:r w:rsidR="00E23F69">
                    <w:rPr>
                      <w:rFonts w:hint="eastAsia"/>
                      <w:bCs/>
                      <w:lang w:val="en-US"/>
                    </w:rPr>
                    <w:t>1.</w:t>
                  </w:r>
                  <w:r w:rsidR="00720DDC">
                    <w:rPr>
                      <w:rFonts w:hint="eastAsia"/>
                      <w:bCs/>
                      <w:lang w:val="en-US"/>
                    </w:rPr>
                    <w:t>8</w:t>
                  </w:r>
                  <w:r w:rsidRPr="00E0229F">
                    <w:rPr>
                      <w:rFonts w:hint="eastAsia"/>
                      <w:bCs/>
                      <w:lang w:val="en-US"/>
                    </w:rPr>
                    <w:t>m</w:t>
                  </w:r>
                  <w:r w:rsidR="00E23F69">
                    <w:rPr>
                      <w:rFonts w:hint="eastAsia"/>
                      <w:bCs/>
                      <w:lang w:val="en-US"/>
                    </w:rPr>
                    <w:t>，发酵槽宽度2m，使用行走</w:t>
                  </w:r>
                  <w:proofErr w:type="gramStart"/>
                  <w:r w:rsidR="00E23F69">
                    <w:rPr>
                      <w:rFonts w:hint="eastAsia"/>
                      <w:bCs/>
                      <w:lang w:val="en-US"/>
                    </w:rPr>
                    <w:t>式翻抛机</w:t>
                  </w:r>
                  <w:proofErr w:type="gramEnd"/>
                  <w:r w:rsidRPr="00E0229F">
                    <w:rPr>
                      <w:rFonts w:hint="eastAsia"/>
                      <w:bCs/>
                      <w:lang w:val="en-US"/>
                    </w:rPr>
                    <w:t>。</w:t>
                  </w:r>
                  <w:r w:rsidR="00E23F69">
                    <w:rPr>
                      <w:rFonts w:hint="eastAsia"/>
                      <w:bCs/>
                      <w:lang w:val="en-US"/>
                    </w:rPr>
                    <w:t>本项目</w:t>
                  </w:r>
                  <w:r w:rsidRPr="00E0229F">
                    <w:rPr>
                      <w:rFonts w:hint="eastAsia"/>
                      <w:bCs/>
                      <w:lang w:val="en-US"/>
                    </w:rPr>
                    <w:t>进厂污泥</w:t>
                  </w:r>
                  <w:r w:rsidR="00E23F69">
                    <w:rPr>
                      <w:rFonts w:hint="eastAsia"/>
                      <w:bCs/>
                      <w:lang w:val="en-US"/>
                    </w:rPr>
                    <w:t>需</w:t>
                  </w:r>
                  <w:r w:rsidRPr="00E0229F">
                    <w:rPr>
                      <w:rFonts w:hint="eastAsia"/>
                      <w:bCs/>
                      <w:lang w:val="en-US"/>
                    </w:rPr>
                    <w:t>满足</w:t>
                  </w:r>
                  <w:r w:rsidRPr="00E0229F">
                    <w:rPr>
                      <w:rFonts w:hint="eastAsia"/>
                      <w:bCs/>
                    </w:rPr>
                    <w:t>《城镇污水处理厂污染物排放标准》GB18918和《城镇污水处理厂污泥处理稳定标准》CJ/T510标准</w:t>
                  </w:r>
                  <w:r w:rsidR="00E23F69">
                    <w:rPr>
                      <w:rFonts w:hint="eastAsia"/>
                      <w:bCs/>
                    </w:rPr>
                    <w:t>方可进厂</w:t>
                  </w:r>
                  <w:r w:rsidRPr="00E0229F">
                    <w:rPr>
                      <w:rFonts w:hint="eastAsia"/>
                      <w:bCs/>
                    </w:rPr>
                    <w:t>。</w:t>
                  </w:r>
                </w:p>
              </w:tc>
              <w:tc>
                <w:tcPr>
                  <w:tcW w:w="1110" w:type="dxa"/>
                  <w:vAlign w:val="center"/>
                </w:tcPr>
                <w:p w:rsidR="00DF6A7A" w:rsidRPr="00E0229F" w:rsidRDefault="00DF6A7A" w:rsidP="00E0229F">
                  <w:pPr>
                    <w:pStyle w:val="TableParagraph"/>
                    <w:rPr>
                      <w:bCs/>
                      <w:lang w:val="en-US"/>
                    </w:rPr>
                  </w:pPr>
                  <w:r w:rsidRPr="00E0229F">
                    <w:rPr>
                      <w:rFonts w:hint="eastAsia"/>
                      <w:bCs/>
                      <w:lang w:val="en-US"/>
                    </w:rPr>
                    <w:t>符合</w:t>
                  </w:r>
                </w:p>
              </w:tc>
            </w:tr>
            <w:tr w:rsidR="00DF6A7A" w:rsidRPr="00E0229F" w:rsidTr="00E0229F">
              <w:trPr>
                <w:trHeight w:val="120"/>
              </w:trPr>
              <w:tc>
                <w:tcPr>
                  <w:tcW w:w="722" w:type="dxa"/>
                  <w:vAlign w:val="center"/>
                </w:tcPr>
                <w:p w:rsidR="00DF6A7A" w:rsidRPr="00E0229F" w:rsidRDefault="00DF6A7A" w:rsidP="00E0229F">
                  <w:pPr>
                    <w:pStyle w:val="TableParagraph"/>
                    <w:rPr>
                      <w:bCs/>
                      <w:lang w:val="en-US"/>
                    </w:rPr>
                  </w:pPr>
                  <w:r w:rsidRPr="00E0229F">
                    <w:rPr>
                      <w:rFonts w:hint="eastAsia"/>
                      <w:bCs/>
                      <w:lang w:val="en-US"/>
                    </w:rPr>
                    <w:t>9</w:t>
                  </w:r>
                </w:p>
              </w:tc>
              <w:tc>
                <w:tcPr>
                  <w:tcW w:w="7232" w:type="dxa"/>
                  <w:vAlign w:val="center"/>
                </w:tcPr>
                <w:p w:rsidR="00DF6A7A" w:rsidRPr="00E0229F" w:rsidRDefault="00DF6A7A" w:rsidP="00E0229F">
                  <w:pPr>
                    <w:pStyle w:val="TableParagraph"/>
                    <w:rPr>
                      <w:bCs/>
                    </w:rPr>
                  </w:pPr>
                  <w:r w:rsidRPr="00E0229F">
                    <w:rPr>
                      <w:rFonts w:hint="eastAsia"/>
                      <w:bCs/>
                    </w:rPr>
                    <w:t>用于园林、绿地、林业等的污泥泥质应符合国家现行标准《城镇污水处理厂污泥处置园林绿化用泥质》GB/T23486、《城镇污水处理厂污泥处置林地用泥质》CJ/T362的规定。</w:t>
                  </w:r>
                </w:p>
              </w:tc>
              <w:tc>
                <w:tcPr>
                  <w:tcW w:w="4394" w:type="dxa"/>
                  <w:vAlign w:val="center"/>
                </w:tcPr>
                <w:p w:rsidR="00DF6A7A" w:rsidRPr="00E0229F" w:rsidRDefault="00E23F69" w:rsidP="00E0229F">
                  <w:pPr>
                    <w:pStyle w:val="TableParagraph"/>
                    <w:rPr>
                      <w:bCs/>
                      <w:lang w:val="en-US"/>
                    </w:rPr>
                  </w:pPr>
                  <w:r>
                    <w:rPr>
                      <w:rFonts w:hint="eastAsia"/>
                      <w:bCs/>
                      <w:lang w:val="en-US"/>
                    </w:rPr>
                    <w:t>本项目</w:t>
                  </w:r>
                  <w:r w:rsidR="00DF6A7A" w:rsidRPr="00E0229F">
                    <w:rPr>
                      <w:rFonts w:hint="eastAsia"/>
                      <w:bCs/>
                      <w:lang w:val="en-US"/>
                    </w:rPr>
                    <w:t>污泥</w:t>
                  </w:r>
                  <w:r>
                    <w:rPr>
                      <w:rFonts w:hint="eastAsia"/>
                      <w:bCs/>
                      <w:lang w:val="en-US"/>
                    </w:rPr>
                    <w:t>进厂前需进行泥质监测，需</w:t>
                  </w:r>
                  <w:r w:rsidR="00DF6A7A" w:rsidRPr="00E0229F">
                    <w:rPr>
                      <w:rFonts w:hint="eastAsia"/>
                      <w:bCs/>
                      <w:lang w:val="en-US"/>
                    </w:rPr>
                    <w:t>满足</w:t>
                  </w:r>
                  <w:r w:rsidR="00DF6A7A" w:rsidRPr="00E0229F">
                    <w:rPr>
                      <w:rFonts w:hint="eastAsia"/>
                      <w:bCs/>
                    </w:rPr>
                    <w:t>《城镇污水处理厂污泥处置园林绿化用泥质》GB/T23486、《城镇污水处理厂污泥处置林地用泥质》CJ/T362标准</w:t>
                  </w:r>
                  <w:r>
                    <w:rPr>
                      <w:rFonts w:hint="eastAsia"/>
                      <w:bCs/>
                    </w:rPr>
                    <w:t>方可进厂</w:t>
                  </w:r>
                  <w:r w:rsidR="00DF6A7A" w:rsidRPr="00E0229F">
                    <w:rPr>
                      <w:rFonts w:hint="eastAsia"/>
                      <w:bCs/>
                    </w:rPr>
                    <w:t>。</w:t>
                  </w:r>
                </w:p>
              </w:tc>
              <w:tc>
                <w:tcPr>
                  <w:tcW w:w="1110" w:type="dxa"/>
                  <w:vAlign w:val="center"/>
                </w:tcPr>
                <w:p w:rsidR="00DF6A7A" w:rsidRPr="00E0229F" w:rsidRDefault="00DF6A7A" w:rsidP="00E0229F">
                  <w:pPr>
                    <w:pStyle w:val="TableParagraph"/>
                    <w:rPr>
                      <w:bCs/>
                      <w:lang w:val="en-US"/>
                    </w:rPr>
                  </w:pPr>
                  <w:r w:rsidRPr="00E0229F">
                    <w:rPr>
                      <w:rFonts w:hint="eastAsia"/>
                      <w:bCs/>
                      <w:lang w:val="en-US"/>
                    </w:rPr>
                    <w:t>符合</w:t>
                  </w:r>
                </w:p>
              </w:tc>
            </w:tr>
            <w:tr w:rsidR="00DF6A7A" w:rsidRPr="00E0229F" w:rsidTr="00E0229F">
              <w:trPr>
                <w:trHeight w:val="120"/>
              </w:trPr>
              <w:tc>
                <w:tcPr>
                  <w:tcW w:w="722" w:type="dxa"/>
                  <w:vAlign w:val="center"/>
                </w:tcPr>
                <w:p w:rsidR="00DF6A7A" w:rsidRPr="00E0229F" w:rsidRDefault="00DF6A7A" w:rsidP="00E0229F">
                  <w:pPr>
                    <w:pStyle w:val="TableParagraph"/>
                    <w:rPr>
                      <w:bCs/>
                      <w:lang w:val="en-US"/>
                    </w:rPr>
                  </w:pPr>
                  <w:r w:rsidRPr="00E0229F">
                    <w:rPr>
                      <w:rFonts w:hint="eastAsia"/>
                      <w:bCs/>
                      <w:lang w:val="en-US"/>
                    </w:rPr>
                    <w:t>10</w:t>
                  </w:r>
                </w:p>
              </w:tc>
              <w:tc>
                <w:tcPr>
                  <w:tcW w:w="7232" w:type="dxa"/>
                  <w:vAlign w:val="center"/>
                </w:tcPr>
                <w:p w:rsidR="00DF6A7A" w:rsidRPr="00E0229F" w:rsidRDefault="00DF6A7A" w:rsidP="00E0229F">
                  <w:pPr>
                    <w:pStyle w:val="TableParagraph"/>
                    <w:rPr>
                      <w:bCs/>
                    </w:rPr>
                  </w:pPr>
                  <w:r w:rsidRPr="00E0229F">
                    <w:rPr>
                      <w:rFonts w:hint="eastAsia"/>
                      <w:bCs/>
                      <w:lang w:val="en-US"/>
                    </w:rPr>
                    <w:t>污泥贮存应符合以下规定：</w:t>
                  </w:r>
                </w:p>
                <w:p w:rsidR="00DF6A7A" w:rsidRPr="00E0229F" w:rsidRDefault="00DF6A7A" w:rsidP="00E0229F">
                  <w:pPr>
                    <w:pStyle w:val="TableParagraph"/>
                    <w:rPr>
                      <w:bCs/>
                    </w:rPr>
                  </w:pPr>
                  <w:r w:rsidRPr="00E0229F">
                    <w:rPr>
                      <w:rFonts w:hint="eastAsia"/>
                      <w:bCs/>
                      <w:lang w:val="en-US"/>
                    </w:rPr>
                    <w:lastRenderedPageBreak/>
                    <w:t>1污泥处理单位均应设污泥贮存设施（场所）；</w:t>
                  </w:r>
                </w:p>
                <w:p w:rsidR="00DF6A7A" w:rsidRPr="00E0229F" w:rsidRDefault="00DF6A7A" w:rsidP="00E0229F">
                  <w:pPr>
                    <w:pStyle w:val="TableParagraph"/>
                    <w:rPr>
                      <w:bCs/>
                    </w:rPr>
                  </w:pPr>
                  <w:r w:rsidRPr="00E0229F">
                    <w:rPr>
                      <w:rFonts w:hint="eastAsia"/>
                      <w:bCs/>
                      <w:lang w:val="en-US"/>
                    </w:rPr>
                    <w:t>2污泥产生单位、处置单位的贮存设施（场所）建设应符合现行国家标准《一般工业固体废物贮存、处置场污染控制标准》GB18599中Ⅱ类一般工业固体废物的贮存要求；</w:t>
                  </w:r>
                </w:p>
                <w:p w:rsidR="00DF6A7A" w:rsidRPr="00E0229F" w:rsidRDefault="00DF6A7A" w:rsidP="00E0229F">
                  <w:pPr>
                    <w:pStyle w:val="TableParagraph"/>
                    <w:rPr>
                      <w:bCs/>
                    </w:rPr>
                  </w:pPr>
                  <w:r w:rsidRPr="00E0229F">
                    <w:rPr>
                      <w:rFonts w:hint="eastAsia"/>
                      <w:bCs/>
                      <w:lang w:val="en-US"/>
                    </w:rPr>
                    <w:t>3污泥处理单位污泥贮存量应满足所接收的污泥产生单位污泥产生量变化的需求。</w:t>
                  </w:r>
                </w:p>
              </w:tc>
              <w:tc>
                <w:tcPr>
                  <w:tcW w:w="4394" w:type="dxa"/>
                  <w:vAlign w:val="center"/>
                </w:tcPr>
                <w:p w:rsidR="00DF6A7A" w:rsidRPr="00E0229F" w:rsidRDefault="00DF6A7A" w:rsidP="00E0229F">
                  <w:pPr>
                    <w:pStyle w:val="TableParagraph"/>
                    <w:rPr>
                      <w:bCs/>
                      <w:lang w:val="en-US"/>
                    </w:rPr>
                  </w:pPr>
                  <w:r w:rsidRPr="00E0229F">
                    <w:rPr>
                      <w:rFonts w:hint="eastAsia"/>
                      <w:bCs/>
                      <w:lang w:val="en-US"/>
                    </w:rPr>
                    <w:lastRenderedPageBreak/>
                    <w:t>本项目污泥进厂后存放于原料贮存间。</w:t>
                  </w:r>
                </w:p>
              </w:tc>
              <w:tc>
                <w:tcPr>
                  <w:tcW w:w="1110" w:type="dxa"/>
                  <w:vAlign w:val="center"/>
                </w:tcPr>
                <w:p w:rsidR="00DF6A7A" w:rsidRPr="00E0229F" w:rsidRDefault="00DF6A7A" w:rsidP="00E0229F">
                  <w:pPr>
                    <w:pStyle w:val="TableParagraph"/>
                    <w:rPr>
                      <w:bCs/>
                      <w:lang w:val="en-US"/>
                    </w:rPr>
                  </w:pPr>
                  <w:r w:rsidRPr="00E0229F">
                    <w:rPr>
                      <w:rFonts w:hint="eastAsia"/>
                      <w:bCs/>
                      <w:lang w:val="en-US"/>
                    </w:rPr>
                    <w:t>符合</w:t>
                  </w:r>
                </w:p>
              </w:tc>
            </w:tr>
          </w:tbl>
          <w:p w:rsidR="00DF6A7A" w:rsidRPr="00E0229F" w:rsidRDefault="00DF6A7A" w:rsidP="00E0229F">
            <w:pPr>
              <w:autoSpaceDE w:val="0"/>
              <w:autoSpaceDN w:val="0"/>
              <w:adjustRightInd w:val="0"/>
              <w:snapToGrid w:val="0"/>
              <w:spacing w:line="360" w:lineRule="auto"/>
              <w:ind w:firstLineChars="200" w:firstLine="480"/>
              <w:rPr>
                <w:bCs/>
                <w:kern w:val="0"/>
                <w:sz w:val="24"/>
              </w:rPr>
            </w:pPr>
            <w:r w:rsidRPr="00E0229F">
              <w:rPr>
                <w:bCs/>
                <w:kern w:val="0"/>
                <w:sz w:val="24"/>
              </w:rPr>
              <w:lastRenderedPageBreak/>
              <w:t>综上，本项目建设符合《吉林省城镇污水处理厂污泥处理处置技术标准》（</w:t>
            </w:r>
            <w:r w:rsidRPr="00E0229F">
              <w:rPr>
                <w:bCs/>
                <w:kern w:val="0"/>
                <w:sz w:val="24"/>
              </w:rPr>
              <w:t>DB22-T5134-2022</w:t>
            </w:r>
            <w:r w:rsidRPr="00E0229F">
              <w:rPr>
                <w:bCs/>
                <w:kern w:val="0"/>
                <w:sz w:val="24"/>
              </w:rPr>
              <w:t>）要求。</w:t>
            </w:r>
          </w:p>
          <w:p w:rsidR="00DF6A7A" w:rsidRPr="00E0229F" w:rsidRDefault="001B50ED" w:rsidP="00E0229F">
            <w:pPr>
              <w:autoSpaceDE w:val="0"/>
              <w:autoSpaceDN w:val="0"/>
              <w:adjustRightInd w:val="0"/>
              <w:snapToGrid w:val="0"/>
              <w:spacing w:line="360" w:lineRule="auto"/>
              <w:ind w:firstLineChars="200" w:firstLine="480"/>
              <w:rPr>
                <w:bCs/>
                <w:kern w:val="0"/>
                <w:sz w:val="24"/>
              </w:rPr>
            </w:pPr>
            <w:r>
              <w:rPr>
                <w:rFonts w:hint="eastAsia"/>
                <w:bCs/>
                <w:kern w:val="0"/>
                <w:sz w:val="24"/>
              </w:rPr>
              <w:t>7</w:t>
            </w:r>
            <w:r w:rsidR="00E23F69">
              <w:rPr>
                <w:rFonts w:hint="eastAsia"/>
                <w:bCs/>
                <w:kern w:val="0"/>
                <w:sz w:val="24"/>
              </w:rPr>
              <w:t>、</w:t>
            </w:r>
            <w:r w:rsidR="00DF6A7A" w:rsidRPr="00E0229F">
              <w:rPr>
                <w:rFonts w:hint="eastAsia"/>
                <w:bCs/>
                <w:kern w:val="0"/>
                <w:sz w:val="24"/>
              </w:rPr>
              <w:t>与《城镇污水处理厂污泥处理处置污染防治最佳可行技术指南》符合性分析</w:t>
            </w:r>
          </w:p>
          <w:p w:rsidR="00DF6A7A" w:rsidRPr="00E23F69" w:rsidRDefault="00DF6A7A" w:rsidP="00DF6A7A">
            <w:pPr>
              <w:jc w:val="center"/>
              <w:rPr>
                <w:b/>
                <w:bCs/>
                <w:sz w:val="24"/>
              </w:rPr>
            </w:pPr>
            <w:r w:rsidRPr="00E23F69">
              <w:rPr>
                <w:rFonts w:hint="eastAsia"/>
                <w:b/>
                <w:bCs/>
                <w:sz w:val="24"/>
              </w:rPr>
              <w:t>表</w:t>
            </w:r>
            <w:r w:rsidRPr="00E23F69">
              <w:rPr>
                <w:rFonts w:hint="eastAsia"/>
                <w:b/>
                <w:bCs/>
                <w:sz w:val="24"/>
              </w:rPr>
              <w:t>1-</w:t>
            </w:r>
            <w:r w:rsidR="00E23F69" w:rsidRPr="00E23F69">
              <w:rPr>
                <w:rFonts w:hint="eastAsia"/>
                <w:b/>
                <w:bCs/>
                <w:sz w:val="24"/>
              </w:rPr>
              <w:t xml:space="preserve">5 </w:t>
            </w:r>
            <w:r w:rsidRPr="00E23F69">
              <w:rPr>
                <w:rFonts w:hint="eastAsia"/>
                <w:b/>
                <w:bCs/>
                <w:sz w:val="24"/>
              </w:rPr>
              <w:t>《城镇污水处理厂污泥处理处置污染防治最佳可行技术指南》符合性一览表</w:t>
            </w:r>
          </w:p>
          <w:tbl>
            <w:tblPr>
              <w:tblW w:w="13445" w:type="dxa"/>
              <w:tblInd w:w="5" w:type="dxa"/>
              <w:tblBorders>
                <w:top w:val="single" w:sz="12" w:space="0" w:color="auto"/>
                <w:bottom w:val="single" w:sz="12" w:space="0" w:color="auto"/>
                <w:insideH w:val="single" w:sz="4" w:space="0" w:color="auto"/>
                <w:insideV w:val="single" w:sz="4" w:space="0" w:color="auto"/>
              </w:tblBorders>
              <w:tblLook w:val="0000"/>
            </w:tblPr>
            <w:tblGrid>
              <w:gridCol w:w="796"/>
              <w:gridCol w:w="7133"/>
              <w:gridCol w:w="4407"/>
              <w:gridCol w:w="1109"/>
            </w:tblGrid>
            <w:tr w:rsidR="00DF6A7A" w:rsidRPr="00E0229F" w:rsidTr="00E0229F">
              <w:trPr>
                <w:trHeight w:val="69"/>
              </w:trPr>
              <w:tc>
                <w:tcPr>
                  <w:tcW w:w="796" w:type="dxa"/>
                  <w:vAlign w:val="center"/>
                </w:tcPr>
                <w:p w:rsidR="00DF6A7A" w:rsidRPr="00E0229F" w:rsidRDefault="00DF6A7A" w:rsidP="00E0229F">
                  <w:pPr>
                    <w:pStyle w:val="TableParagraph"/>
                    <w:rPr>
                      <w:bCs/>
                      <w:lang w:val="en-US"/>
                    </w:rPr>
                  </w:pPr>
                  <w:r w:rsidRPr="00E0229F">
                    <w:rPr>
                      <w:rFonts w:hint="eastAsia"/>
                      <w:bCs/>
                      <w:lang w:val="en-US"/>
                    </w:rPr>
                    <w:t>序号</w:t>
                  </w:r>
                </w:p>
              </w:tc>
              <w:tc>
                <w:tcPr>
                  <w:tcW w:w="7133" w:type="dxa"/>
                  <w:vAlign w:val="center"/>
                </w:tcPr>
                <w:p w:rsidR="00DF6A7A" w:rsidRPr="00E0229F" w:rsidRDefault="00DF6A7A" w:rsidP="00E0229F">
                  <w:pPr>
                    <w:pStyle w:val="TableParagraph"/>
                    <w:rPr>
                      <w:bCs/>
                      <w:lang w:val="en-US"/>
                    </w:rPr>
                  </w:pPr>
                  <w:r w:rsidRPr="00E0229F">
                    <w:rPr>
                      <w:rFonts w:hint="eastAsia"/>
                      <w:bCs/>
                      <w:lang w:val="en-US"/>
                    </w:rPr>
                    <w:t>相关要求</w:t>
                  </w:r>
                </w:p>
              </w:tc>
              <w:tc>
                <w:tcPr>
                  <w:tcW w:w="4407" w:type="dxa"/>
                  <w:vAlign w:val="center"/>
                </w:tcPr>
                <w:p w:rsidR="00DF6A7A" w:rsidRPr="00E0229F" w:rsidRDefault="00DF6A7A" w:rsidP="00E0229F">
                  <w:pPr>
                    <w:pStyle w:val="TableParagraph"/>
                    <w:rPr>
                      <w:bCs/>
                      <w:lang w:val="en-US"/>
                    </w:rPr>
                  </w:pPr>
                  <w:r w:rsidRPr="00E0229F">
                    <w:rPr>
                      <w:rFonts w:hint="eastAsia"/>
                      <w:bCs/>
                      <w:lang w:val="en-US"/>
                    </w:rPr>
                    <w:t>本项目情况</w:t>
                  </w:r>
                </w:p>
              </w:tc>
              <w:tc>
                <w:tcPr>
                  <w:tcW w:w="1109" w:type="dxa"/>
                  <w:vAlign w:val="center"/>
                </w:tcPr>
                <w:p w:rsidR="00DF6A7A" w:rsidRPr="00E0229F" w:rsidRDefault="00DF6A7A" w:rsidP="00E0229F">
                  <w:pPr>
                    <w:pStyle w:val="TableParagraph"/>
                    <w:rPr>
                      <w:bCs/>
                      <w:lang w:val="en-US"/>
                    </w:rPr>
                  </w:pPr>
                  <w:r w:rsidRPr="00E0229F">
                    <w:rPr>
                      <w:rFonts w:hint="eastAsia"/>
                      <w:bCs/>
                      <w:lang w:val="en-US"/>
                    </w:rPr>
                    <w:t>符合性</w:t>
                  </w:r>
                </w:p>
              </w:tc>
            </w:tr>
            <w:tr w:rsidR="00DF6A7A" w:rsidRPr="00E0229F" w:rsidTr="00E0229F">
              <w:trPr>
                <w:trHeight w:val="69"/>
              </w:trPr>
              <w:tc>
                <w:tcPr>
                  <w:tcW w:w="796" w:type="dxa"/>
                  <w:vAlign w:val="center"/>
                </w:tcPr>
                <w:p w:rsidR="00DF6A7A" w:rsidRPr="00E0229F" w:rsidRDefault="00DF6A7A" w:rsidP="00E0229F">
                  <w:pPr>
                    <w:pStyle w:val="TableParagraph"/>
                    <w:rPr>
                      <w:bCs/>
                      <w:lang w:val="en-US"/>
                    </w:rPr>
                  </w:pPr>
                  <w:r w:rsidRPr="00E0229F">
                    <w:rPr>
                      <w:rFonts w:hint="eastAsia"/>
                      <w:bCs/>
                      <w:lang w:val="en-US"/>
                    </w:rPr>
                    <w:t>1</w:t>
                  </w:r>
                </w:p>
              </w:tc>
              <w:tc>
                <w:tcPr>
                  <w:tcW w:w="7133" w:type="dxa"/>
                  <w:vAlign w:val="center"/>
                </w:tcPr>
                <w:p w:rsidR="00DF6A7A" w:rsidRPr="00E0229F" w:rsidRDefault="00DF6A7A" w:rsidP="00E0229F">
                  <w:pPr>
                    <w:pStyle w:val="TableParagraph"/>
                    <w:rPr>
                      <w:bCs/>
                      <w:lang w:val="en-US"/>
                    </w:rPr>
                  </w:pPr>
                  <w:r w:rsidRPr="00E0229F">
                    <w:rPr>
                      <w:rFonts w:hint="eastAsia"/>
                      <w:bCs/>
                      <w:lang w:val="en-US"/>
                    </w:rPr>
                    <w:t>污泥好氧发酵是指在有氧条件下，污泥中的有机物在好氧发酵微生物的作用下降解，同时好氧反应释放的热量形成高温（</w:t>
                  </w:r>
                  <w:r w:rsidRPr="00E0229F">
                    <w:rPr>
                      <w:bCs/>
                      <w:lang w:val="en-US"/>
                    </w:rPr>
                    <w:t>&gt;55</w:t>
                  </w:r>
                  <w:r w:rsidRPr="00E0229F">
                    <w:rPr>
                      <w:rFonts w:hint="eastAsia"/>
                      <w:bCs/>
                      <w:lang w:val="en-US"/>
                    </w:rPr>
                    <w:t>℃）杀死病原微生物，从而实现污泥减量化、稳定化和无害化的过程。</w:t>
                  </w:r>
                </w:p>
              </w:tc>
              <w:tc>
                <w:tcPr>
                  <w:tcW w:w="4407" w:type="dxa"/>
                  <w:vAlign w:val="center"/>
                </w:tcPr>
                <w:p w:rsidR="00DF6A7A" w:rsidRPr="00E0229F" w:rsidRDefault="00DF6A7A" w:rsidP="00E0229F">
                  <w:pPr>
                    <w:pStyle w:val="TableParagraph"/>
                    <w:rPr>
                      <w:bCs/>
                      <w:lang w:val="en-US"/>
                    </w:rPr>
                  </w:pPr>
                  <w:r w:rsidRPr="00E0229F">
                    <w:rPr>
                      <w:rFonts w:hint="eastAsia"/>
                      <w:bCs/>
                      <w:lang w:val="en-US"/>
                    </w:rPr>
                    <w:t>本项目采用好氧发酵，好氧反应释放的热量形成高温（&gt;55℃）杀死病原微生物，从而实现污泥减量化、稳定化和无害化的过程</w:t>
                  </w:r>
                </w:p>
              </w:tc>
              <w:tc>
                <w:tcPr>
                  <w:tcW w:w="1109" w:type="dxa"/>
                  <w:vAlign w:val="center"/>
                </w:tcPr>
                <w:p w:rsidR="00DF6A7A" w:rsidRPr="00E0229F" w:rsidRDefault="00DF6A7A" w:rsidP="00E0229F">
                  <w:pPr>
                    <w:pStyle w:val="TableParagraph"/>
                    <w:rPr>
                      <w:bCs/>
                      <w:lang w:val="en-US"/>
                    </w:rPr>
                  </w:pPr>
                  <w:r w:rsidRPr="00E0229F">
                    <w:rPr>
                      <w:rFonts w:hint="eastAsia"/>
                      <w:bCs/>
                      <w:lang w:val="en-US"/>
                    </w:rPr>
                    <w:t>符合</w:t>
                  </w:r>
                </w:p>
              </w:tc>
            </w:tr>
            <w:tr w:rsidR="00DF6A7A" w:rsidRPr="00E0229F" w:rsidTr="00E0229F">
              <w:trPr>
                <w:trHeight w:val="69"/>
              </w:trPr>
              <w:tc>
                <w:tcPr>
                  <w:tcW w:w="796" w:type="dxa"/>
                  <w:vAlign w:val="center"/>
                </w:tcPr>
                <w:p w:rsidR="00DF6A7A" w:rsidRPr="00E0229F" w:rsidRDefault="00DF6A7A" w:rsidP="00E0229F">
                  <w:pPr>
                    <w:pStyle w:val="TableParagraph"/>
                    <w:rPr>
                      <w:bCs/>
                      <w:lang w:val="en-US"/>
                    </w:rPr>
                  </w:pPr>
                  <w:r w:rsidRPr="00E0229F">
                    <w:rPr>
                      <w:rFonts w:hint="eastAsia"/>
                      <w:bCs/>
                      <w:lang w:val="en-US"/>
                    </w:rPr>
                    <w:t>2</w:t>
                  </w:r>
                </w:p>
              </w:tc>
              <w:tc>
                <w:tcPr>
                  <w:tcW w:w="7133" w:type="dxa"/>
                  <w:vAlign w:val="center"/>
                </w:tcPr>
                <w:p w:rsidR="00DF6A7A" w:rsidRPr="00E0229F" w:rsidRDefault="00DF6A7A" w:rsidP="00E0229F">
                  <w:pPr>
                    <w:pStyle w:val="TableParagraph"/>
                    <w:rPr>
                      <w:bCs/>
                      <w:lang w:val="en-US"/>
                    </w:rPr>
                  </w:pPr>
                  <w:r w:rsidRPr="00E0229F">
                    <w:rPr>
                      <w:rFonts w:hint="eastAsia"/>
                      <w:bCs/>
                      <w:lang w:val="en-US"/>
                    </w:rPr>
                    <w:t>污泥好氧发酵通常包括前处理、好氧发酵、后处理和贮存等过程。前处理包括破碎、混合、含水率和碳氮比的调整；好氧发酵阶段通常采用一次发酵方式；后处理主要包括破碎和筛分，有时需要干燥和造粒。</w:t>
                  </w:r>
                </w:p>
              </w:tc>
              <w:tc>
                <w:tcPr>
                  <w:tcW w:w="4407" w:type="dxa"/>
                  <w:vAlign w:val="center"/>
                </w:tcPr>
                <w:p w:rsidR="00DF6A7A" w:rsidRPr="00E0229F" w:rsidRDefault="00DF6A7A" w:rsidP="00E23F69">
                  <w:pPr>
                    <w:pStyle w:val="TableParagraph"/>
                    <w:rPr>
                      <w:bCs/>
                      <w:lang w:val="en-US"/>
                    </w:rPr>
                  </w:pPr>
                  <w:r w:rsidRPr="00E0229F">
                    <w:rPr>
                      <w:rFonts w:hint="eastAsia"/>
                      <w:bCs/>
                      <w:lang w:val="en-US"/>
                    </w:rPr>
                    <w:t>本项目</w:t>
                  </w:r>
                  <w:r w:rsidR="00E23F69">
                    <w:rPr>
                      <w:rFonts w:hint="eastAsia"/>
                      <w:bCs/>
                      <w:lang w:val="en-US"/>
                    </w:rPr>
                    <w:t>所用原材料秸秆粉及草木灰均为成品，无需进行破碎，</w:t>
                  </w:r>
                  <w:r w:rsidRPr="00E0229F">
                    <w:rPr>
                      <w:rFonts w:hint="eastAsia"/>
                      <w:bCs/>
                      <w:lang w:val="en-US"/>
                    </w:rPr>
                    <w:t>生产工艺为混料、</w:t>
                  </w:r>
                  <w:r w:rsidR="00E23F69">
                    <w:rPr>
                      <w:rFonts w:hint="eastAsia"/>
                      <w:bCs/>
                      <w:lang w:val="en-US"/>
                    </w:rPr>
                    <w:t>搅拌、</w:t>
                  </w:r>
                  <w:r w:rsidRPr="00E0229F">
                    <w:rPr>
                      <w:rFonts w:hint="eastAsia"/>
                      <w:bCs/>
                      <w:lang w:val="en-US"/>
                    </w:rPr>
                    <w:t>好氧发酵、</w:t>
                  </w:r>
                  <w:r w:rsidR="00E23F69">
                    <w:rPr>
                      <w:rFonts w:hint="eastAsia"/>
                      <w:bCs/>
                      <w:lang w:val="en-US"/>
                    </w:rPr>
                    <w:t>翻抛、</w:t>
                  </w:r>
                  <w:r w:rsidRPr="00E0229F">
                    <w:rPr>
                      <w:rFonts w:hint="eastAsia"/>
                      <w:bCs/>
                      <w:lang w:val="en-US"/>
                    </w:rPr>
                    <w:t>陈化，</w:t>
                  </w:r>
                  <w:r w:rsidR="00E23F69">
                    <w:rPr>
                      <w:rFonts w:hint="eastAsia"/>
                      <w:bCs/>
                      <w:lang w:val="en-US"/>
                    </w:rPr>
                    <w:t>粉碎、筛分等，</w:t>
                  </w:r>
                  <w:r w:rsidRPr="00E0229F">
                    <w:rPr>
                      <w:rFonts w:hint="eastAsia"/>
                      <w:bCs/>
                      <w:lang w:val="en-US"/>
                    </w:rPr>
                    <w:t>满足污泥好氧发酵技术工艺原理</w:t>
                  </w:r>
                  <w:r w:rsidRPr="00E0229F">
                    <w:rPr>
                      <w:rFonts w:hint="eastAsia"/>
                      <w:bCs/>
                    </w:rPr>
                    <w:t>。</w:t>
                  </w:r>
                </w:p>
              </w:tc>
              <w:tc>
                <w:tcPr>
                  <w:tcW w:w="1109" w:type="dxa"/>
                  <w:vAlign w:val="center"/>
                </w:tcPr>
                <w:p w:rsidR="00DF6A7A" w:rsidRPr="00E0229F" w:rsidRDefault="00DF6A7A" w:rsidP="00E0229F">
                  <w:pPr>
                    <w:pStyle w:val="TableParagraph"/>
                    <w:rPr>
                      <w:bCs/>
                      <w:lang w:val="en-US"/>
                    </w:rPr>
                  </w:pPr>
                  <w:r w:rsidRPr="00E0229F">
                    <w:rPr>
                      <w:rFonts w:hint="eastAsia"/>
                      <w:bCs/>
                      <w:lang w:val="en-US"/>
                    </w:rPr>
                    <w:t>符合</w:t>
                  </w:r>
                </w:p>
              </w:tc>
            </w:tr>
            <w:tr w:rsidR="00DF6A7A" w:rsidRPr="00E0229F" w:rsidTr="00E0229F">
              <w:trPr>
                <w:trHeight w:val="69"/>
              </w:trPr>
              <w:tc>
                <w:tcPr>
                  <w:tcW w:w="796" w:type="dxa"/>
                  <w:vAlign w:val="center"/>
                </w:tcPr>
                <w:p w:rsidR="00DF6A7A" w:rsidRPr="00E0229F" w:rsidRDefault="00DF6A7A" w:rsidP="00E0229F">
                  <w:pPr>
                    <w:pStyle w:val="TableParagraph"/>
                    <w:rPr>
                      <w:bCs/>
                      <w:lang w:val="en-US"/>
                    </w:rPr>
                  </w:pPr>
                  <w:r w:rsidRPr="00E0229F">
                    <w:rPr>
                      <w:rFonts w:hint="eastAsia"/>
                      <w:bCs/>
                      <w:lang w:val="en-US"/>
                    </w:rPr>
                    <w:t>3</w:t>
                  </w:r>
                </w:p>
              </w:tc>
              <w:tc>
                <w:tcPr>
                  <w:tcW w:w="7133" w:type="dxa"/>
                  <w:vAlign w:val="center"/>
                </w:tcPr>
                <w:p w:rsidR="00DF6A7A" w:rsidRPr="00E0229F" w:rsidRDefault="00DF6A7A" w:rsidP="00E0229F">
                  <w:pPr>
                    <w:pStyle w:val="TableParagraph"/>
                    <w:rPr>
                      <w:bCs/>
                      <w:lang w:val="en-US"/>
                    </w:rPr>
                  </w:pPr>
                  <w:r w:rsidRPr="00E0229F">
                    <w:rPr>
                      <w:rFonts w:hint="eastAsia"/>
                      <w:bCs/>
                      <w:lang w:val="en-US"/>
                    </w:rPr>
                    <w:t>发酵槽（池）式好氧发酵是指在厂房中设置若干发酵槽，槽</w:t>
                  </w:r>
                  <w:proofErr w:type="gramStart"/>
                  <w:r w:rsidRPr="00E0229F">
                    <w:rPr>
                      <w:rFonts w:hint="eastAsia"/>
                      <w:bCs/>
                      <w:lang w:val="en-US"/>
                    </w:rPr>
                    <w:t>底设供</w:t>
                  </w:r>
                  <w:proofErr w:type="gramEnd"/>
                  <w:r w:rsidRPr="00E0229F">
                    <w:rPr>
                      <w:rFonts w:hint="eastAsia"/>
                      <w:bCs/>
                      <w:lang w:val="en-US"/>
                    </w:rPr>
                    <w:t>风管道和排水管道，</w:t>
                  </w:r>
                  <w:proofErr w:type="gramStart"/>
                  <w:r w:rsidRPr="00E0229F">
                    <w:rPr>
                      <w:rFonts w:hint="eastAsia"/>
                      <w:bCs/>
                      <w:lang w:val="en-US"/>
                    </w:rPr>
                    <w:t>槽壁顶部</w:t>
                  </w:r>
                  <w:proofErr w:type="gramEnd"/>
                  <w:r w:rsidRPr="00E0229F">
                    <w:rPr>
                      <w:rFonts w:hint="eastAsia"/>
                      <w:bCs/>
                      <w:lang w:val="en-US"/>
                    </w:rPr>
                    <w:t>设轨道，</w:t>
                  </w:r>
                  <w:proofErr w:type="gramStart"/>
                  <w:r w:rsidRPr="00E0229F">
                    <w:rPr>
                      <w:rFonts w:hint="eastAsia"/>
                      <w:bCs/>
                      <w:lang w:val="en-US"/>
                    </w:rPr>
                    <w:t>供翻堆</w:t>
                  </w:r>
                  <w:proofErr w:type="gramEnd"/>
                  <w:r w:rsidRPr="00E0229F">
                    <w:rPr>
                      <w:rFonts w:hint="eastAsia"/>
                      <w:bCs/>
                      <w:lang w:val="en-US"/>
                    </w:rPr>
                    <w:t>机械移转，定期翻堆。发酵槽（池）式好氧发酵的典型工艺为阳光棚发酵槽。</w:t>
                  </w:r>
                </w:p>
              </w:tc>
              <w:tc>
                <w:tcPr>
                  <w:tcW w:w="4407" w:type="dxa"/>
                  <w:vAlign w:val="center"/>
                </w:tcPr>
                <w:p w:rsidR="00DF6A7A" w:rsidRPr="00E0229F" w:rsidRDefault="00DF6A7A" w:rsidP="00E0229F">
                  <w:pPr>
                    <w:pStyle w:val="TableParagraph"/>
                    <w:rPr>
                      <w:bCs/>
                      <w:lang w:val="en-US"/>
                    </w:rPr>
                  </w:pPr>
                  <w:r w:rsidRPr="00E0229F">
                    <w:rPr>
                      <w:rFonts w:hint="eastAsia"/>
                      <w:bCs/>
                      <w:lang w:val="en-US"/>
                    </w:rPr>
                    <w:t>本项目采用发酵槽发酵，</w:t>
                  </w:r>
                  <w:proofErr w:type="gramStart"/>
                  <w:r w:rsidRPr="00E0229F">
                    <w:rPr>
                      <w:rFonts w:hint="eastAsia"/>
                      <w:bCs/>
                      <w:lang w:val="en-US"/>
                    </w:rPr>
                    <w:t>配备供风系统</w:t>
                  </w:r>
                  <w:proofErr w:type="gramEnd"/>
                  <w:r w:rsidRPr="00E0229F">
                    <w:rPr>
                      <w:rFonts w:hint="eastAsia"/>
                      <w:bCs/>
                      <w:lang w:val="en-US"/>
                    </w:rPr>
                    <w:t>。</w:t>
                  </w:r>
                </w:p>
              </w:tc>
              <w:tc>
                <w:tcPr>
                  <w:tcW w:w="1109" w:type="dxa"/>
                  <w:vAlign w:val="center"/>
                </w:tcPr>
                <w:p w:rsidR="00DF6A7A" w:rsidRPr="00E0229F" w:rsidRDefault="00DF6A7A" w:rsidP="00E0229F">
                  <w:pPr>
                    <w:pStyle w:val="TableParagraph"/>
                    <w:rPr>
                      <w:bCs/>
                      <w:lang w:val="en-US"/>
                    </w:rPr>
                  </w:pPr>
                  <w:r w:rsidRPr="00E0229F">
                    <w:rPr>
                      <w:rFonts w:hint="eastAsia"/>
                      <w:bCs/>
                      <w:lang w:val="en-US"/>
                    </w:rPr>
                    <w:t>符合</w:t>
                  </w:r>
                </w:p>
              </w:tc>
            </w:tr>
            <w:tr w:rsidR="00DF6A7A" w:rsidRPr="00E0229F" w:rsidTr="00E0229F">
              <w:trPr>
                <w:trHeight w:val="69"/>
              </w:trPr>
              <w:tc>
                <w:tcPr>
                  <w:tcW w:w="796" w:type="dxa"/>
                  <w:vAlign w:val="center"/>
                </w:tcPr>
                <w:p w:rsidR="00DF6A7A" w:rsidRPr="00E0229F" w:rsidRDefault="00DF6A7A" w:rsidP="00E0229F">
                  <w:pPr>
                    <w:pStyle w:val="TableParagraph"/>
                    <w:rPr>
                      <w:bCs/>
                      <w:lang w:val="en-US"/>
                    </w:rPr>
                  </w:pPr>
                  <w:r w:rsidRPr="00E0229F">
                    <w:rPr>
                      <w:rFonts w:hint="eastAsia"/>
                      <w:bCs/>
                      <w:lang w:val="en-US"/>
                    </w:rPr>
                    <w:t>4</w:t>
                  </w:r>
                </w:p>
              </w:tc>
              <w:tc>
                <w:tcPr>
                  <w:tcW w:w="7133" w:type="dxa"/>
                  <w:vAlign w:val="center"/>
                </w:tcPr>
                <w:p w:rsidR="00DF6A7A" w:rsidRPr="00E0229F" w:rsidRDefault="00DF6A7A" w:rsidP="00E0229F">
                  <w:pPr>
                    <w:pStyle w:val="TableParagraph"/>
                    <w:rPr>
                      <w:bCs/>
                      <w:lang w:val="en-US"/>
                    </w:rPr>
                  </w:pPr>
                  <w:r w:rsidRPr="00E0229F">
                    <w:rPr>
                      <w:rFonts w:hint="eastAsia"/>
                      <w:bCs/>
                      <w:lang w:val="en-US"/>
                    </w:rPr>
                    <w:t>污泥用于园林绿化是指将污泥用作景观林、花卉和草坪等的肥料、基质和营养土。污泥中矿化的有机质和营养物质提供丰富的腐殖质和</w:t>
                  </w:r>
                  <w:proofErr w:type="gramStart"/>
                  <w:r w:rsidRPr="00E0229F">
                    <w:rPr>
                      <w:rFonts w:hint="eastAsia"/>
                      <w:bCs/>
                      <w:lang w:val="en-US"/>
                    </w:rPr>
                    <w:t>可</w:t>
                  </w:r>
                  <w:proofErr w:type="gramEnd"/>
                  <w:r w:rsidRPr="00E0229F">
                    <w:rPr>
                      <w:rFonts w:hint="eastAsia"/>
                      <w:bCs/>
                      <w:lang w:val="en-US"/>
                    </w:rPr>
                    <w:t>利用度高的营养物质，可改善土壤结构和组成，并使营养物质更易为植物吸收。污泥用于园林绿化时，须根据树木种类采用不同的污泥施用量。</w:t>
                  </w:r>
                </w:p>
              </w:tc>
              <w:tc>
                <w:tcPr>
                  <w:tcW w:w="4407" w:type="dxa"/>
                  <w:vAlign w:val="center"/>
                </w:tcPr>
                <w:p w:rsidR="00DF6A7A" w:rsidRPr="00E0229F" w:rsidRDefault="00DF6A7A" w:rsidP="00E0229F">
                  <w:pPr>
                    <w:pStyle w:val="TableParagraph"/>
                    <w:rPr>
                      <w:bCs/>
                      <w:lang w:val="en-US"/>
                    </w:rPr>
                  </w:pPr>
                  <w:r w:rsidRPr="00E0229F">
                    <w:rPr>
                      <w:rFonts w:hint="eastAsia"/>
                      <w:bCs/>
                    </w:rPr>
                    <w:t>本项目</w:t>
                  </w:r>
                  <w:r w:rsidRPr="00E0229F">
                    <w:rPr>
                      <w:rFonts w:hint="eastAsia"/>
                      <w:bCs/>
                      <w:lang w:val="en-US"/>
                    </w:rPr>
                    <w:t>产品为园林绿化土，用作景观林、花卉和草坪等的肥料、基质和营养土</w:t>
                  </w:r>
                  <w:r w:rsidRPr="00E0229F">
                    <w:rPr>
                      <w:rFonts w:hint="eastAsia"/>
                      <w:bCs/>
                    </w:rPr>
                    <w:t>。</w:t>
                  </w:r>
                </w:p>
              </w:tc>
              <w:tc>
                <w:tcPr>
                  <w:tcW w:w="1109" w:type="dxa"/>
                  <w:vAlign w:val="center"/>
                </w:tcPr>
                <w:p w:rsidR="00DF6A7A" w:rsidRPr="00E0229F" w:rsidRDefault="00DF6A7A" w:rsidP="00E0229F">
                  <w:pPr>
                    <w:pStyle w:val="TableParagraph"/>
                    <w:rPr>
                      <w:bCs/>
                      <w:lang w:val="en-US"/>
                    </w:rPr>
                  </w:pPr>
                  <w:r w:rsidRPr="00E0229F">
                    <w:rPr>
                      <w:rFonts w:hint="eastAsia"/>
                      <w:bCs/>
                      <w:lang w:val="en-US"/>
                    </w:rPr>
                    <w:t>符合</w:t>
                  </w:r>
                </w:p>
              </w:tc>
            </w:tr>
          </w:tbl>
          <w:p w:rsidR="006A1F0F" w:rsidRDefault="00DF6A7A" w:rsidP="00E23F69">
            <w:pPr>
              <w:autoSpaceDE w:val="0"/>
              <w:autoSpaceDN w:val="0"/>
              <w:adjustRightInd w:val="0"/>
              <w:snapToGrid w:val="0"/>
              <w:spacing w:line="360" w:lineRule="auto"/>
              <w:ind w:firstLineChars="200" w:firstLine="480"/>
              <w:rPr>
                <w:bCs/>
                <w:kern w:val="0"/>
                <w:sz w:val="24"/>
              </w:rPr>
            </w:pPr>
            <w:r w:rsidRPr="00E0229F">
              <w:rPr>
                <w:bCs/>
                <w:kern w:val="0"/>
                <w:sz w:val="24"/>
              </w:rPr>
              <w:t>综上，本项目建设符合《城镇污水处理厂污泥处理处置污染防治最佳可行技术指南》要求。</w:t>
            </w:r>
          </w:p>
          <w:p w:rsidR="00E23F69" w:rsidRPr="00E23F69" w:rsidRDefault="001B50ED" w:rsidP="00E23F69">
            <w:pPr>
              <w:autoSpaceDE w:val="0"/>
              <w:autoSpaceDN w:val="0"/>
              <w:adjustRightInd w:val="0"/>
              <w:snapToGrid w:val="0"/>
              <w:spacing w:line="360" w:lineRule="auto"/>
              <w:ind w:firstLineChars="200" w:firstLine="480"/>
              <w:rPr>
                <w:bCs/>
                <w:kern w:val="0"/>
                <w:sz w:val="24"/>
              </w:rPr>
            </w:pPr>
            <w:r>
              <w:rPr>
                <w:rFonts w:hint="eastAsia"/>
                <w:bCs/>
                <w:kern w:val="0"/>
                <w:sz w:val="24"/>
              </w:rPr>
              <w:lastRenderedPageBreak/>
              <w:t>8</w:t>
            </w:r>
            <w:r w:rsidR="00E23F69">
              <w:rPr>
                <w:rFonts w:hint="eastAsia"/>
                <w:bCs/>
                <w:kern w:val="0"/>
                <w:sz w:val="24"/>
              </w:rPr>
              <w:t>、</w:t>
            </w:r>
            <w:r w:rsidR="00E23F69" w:rsidRPr="00E23F69">
              <w:rPr>
                <w:bCs/>
                <w:kern w:val="0"/>
                <w:sz w:val="24"/>
              </w:rPr>
              <w:t>与《关于促进砂石行业健康有序发展的指导意见》相符性分析</w:t>
            </w:r>
          </w:p>
          <w:p w:rsidR="00E23F69" w:rsidRDefault="00E23F69" w:rsidP="00E23F69">
            <w:pPr>
              <w:autoSpaceDE w:val="0"/>
              <w:autoSpaceDN w:val="0"/>
              <w:adjustRightInd w:val="0"/>
              <w:snapToGrid w:val="0"/>
              <w:spacing w:line="360" w:lineRule="auto"/>
              <w:ind w:firstLineChars="200" w:firstLine="480"/>
              <w:rPr>
                <w:bCs/>
                <w:kern w:val="0"/>
                <w:sz w:val="24"/>
              </w:rPr>
            </w:pPr>
            <w:r w:rsidRPr="00E23F69">
              <w:rPr>
                <w:bCs/>
                <w:kern w:val="0"/>
                <w:sz w:val="24"/>
              </w:rPr>
              <w:t>意见中要求加快落实《关于推进机制砂石行业高质量发展的若干意见》（工信部联原〔</w:t>
            </w:r>
            <w:r w:rsidRPr="00E23F69">
              <w:rPr>
                <w:bCs/>
                <w:kern w:val="0"/>
                <w:sz w:val="24"/>
              </w:rPr>
              <w:t>2019</w:t>
            </w:r>
            <w:r w:rsidRPr="00E23F69">
              <w:rPr>
                <w:bCs/>
                <w:kern w:val="0"/>
                <w:sz w:val="24"/>
              </w:rPr>
              <w:t>〕</w:t>
            </w:r>
            <w:r w:rsidRPr="00E23F69">
              <w:rPr>
                <w:bCs/>
                <w:kern w:val="0"/>
                <w:sz w:val="24"/>
              </w:rPr>
              <w:t>239</w:t>
            </w:r>
            <w:r w:rsidRPr="00E23F69">
              <w:rPr>
                <w:bCs/>
                <w:kern w:val="0"/>
                <w:sz w:val="24"/>
              </w:rPr>
              <w:t>号），统筹考虑各类砂石资源整体发展趋势，逐步过渡到依靠机制砂石满足建设需要为主，在规划布局、工艺装备、产品质量、污染防治、综合利用、安全生产等方面加强联动，加快推动机制砂石产业转型升级。强化上下游衔接，加快建立并逐步完善机制砂石产品及应用标准规范体系，不断提高优质和专用产品应用比例。本项目工艺先进完善，有严格的污染治理措施，符合《关于促进砂石行业健康有序发展的指导意见》。</w:t>
            </w:r>
          </w:p>
          <w:p w:rsidR="00E23F69" w:rsidRPr="00E23F69" w:rsidRDefault="001B50ED" w:rsidP="00E23F69">
            <w:pPr>
              <w:autoSpaceDE w:val="0"/>
              <w:autoSpaceDN w:val="0"/>
              <w:adjustRightInd w:val="0"/>
              <w:snapToGrid w:val="0"/>
              <w:spacing w:line="360" w:lineRule="auto"/>
              <w:ind w:firstLineChars="200" w:firstLine="480"/>
              <w:rPr>
                <w:bCs/>
                <w:kern w:val="0"/>
                <w:sz w:val="24"/>
              </w:rPr>
            </w:pPr>
            <w:r>
              <w:rPr>
                <w:rFonts w:hint="eastAsia"/>
                <w:bCs/>
                <w:kern w:val="0"/>
                <w:sz w:val="24"/>
              </w:rPr>
              <w:t>9</w:t>
            </w:r>
            <w:r w:rsidR="00E23F69" w:rsidRPr="00E23F69">
              <w:rPr>
                <w:rFonts w:hint="eastAsia"/>
                <w:bCs/>
                <w:kern w:val="0"/>
                <w:sz w:val="24"/>
              </w:rPr>
              <w:t>、与《吉林省促进散装水泥和预拌混凝土、预拌砂浆发展办法》（</w:t>
            </w:r>
            <w:r w:rsidR="00E23F69" w:rsidRPr="00E23F69">
              <w:rPr>
                <w:rFonts w:hint="eastAsia"/>
                <w:bCs/>
                <w:kern w:val="0"/>
                <w:sz w:val="24"/>
              </w:rPr>
              <w:t>2010</w:t>
            </w:r>
            <w:r w:rsidR="00E23F69" w:rsidRPr="00E23F69">
              <w:rPr>
                <w:rFonts w:hint="eastAsia"/>
                <w:bCs/>
                <w:kern w:val="0"/>
                <w:sz w:val="24"/>
              </w:rPr>
              <w:t>年</w:t>
            </w:r>
            <w:r w:rsidR="00E23F69" w:rsidRPr="00E23F69">
              <w:rPr>
                <w:rFonts w:hint="eastAsia"/>
                <w:bCs/>
                <w:kern w:val="0"/>
                <w:sz w:val="24"/>
              </w:rPr>
              <w:t>7</w:t>
            </w:r>
            <w:r w:rsidR="00E23F69" w:rsidRPr="00E23F69">
              <w:rPr>
                <w:rFonts w:hint="eastAsia"/>
                <w:bCs/>
                <w:kern w:val="0"/>
                <w:sz w:val="24"/>
              </w:rPr>
              <w:t>月</w:t>
            </w:r>
            <w:r w:rsidR="00E23F69" w:rsidRPr="00E23F69">
              <w:rPr>
                <w:rFonts w:hint="eastAsia"/>
                <w:bCs/>
                <w:kern w:val="0"/>
                <w:sz w:val="24"/>
              </w:rPr>
              <w:t>27</w:t>
            </w:r>
            <w:r w:rsidR="00E23F69" w:rsidRPr="00E23F69">
              <w:rPr>
                <w:rFonts w:hint="eastAsia"/>
                <w:bCs/>
                <w:kern w:val="0"/>
                <w:sz w:val="24"/>
              </w:rPr>
              <w:t>日吉林省人民政府令第</w:t>
            </w:r>
            <w:r w:rsidR="00E23F69" w:rsidRPr="00E23F69">
              <w:rPr>
                <w:rFonts w:hint="eastAsia"/>
                <w:bCs/>
                <w:kern w:val="0"/>
                <w:sz w:val="24"/>
              </w:rPr>
              <w:t>214</w:t>
            </w:r>
            <w:r w:rsidR="00E23F69" w:rsidRPr="00E23F69">
              <w:rPr>
                <w:rFonts w:hint="eastAsia"/>
                <w:bCs/>
                <w:kern w:val="0"/>
                <w:sz w:val="24"/>
              </w:rPr>
              <w:t>号公布　根据</w:t>
            </w:r>
            <w:r w:rsidR="00E23F69" w:rsidRPr="00E23F69">
              <w:rPr>
                <w:rFonts w:hint="eastAsia"/>
                <w:bCs/>
                <w:kern w:val="0"/>
                <w:sz w:val="24"/>
              </w:rPr>
              <w:t>2018</w:t>
            </w:r>
            <w:r w:rsidR="00E23F69" w:rsidRPr="00E23F69">
              <w:rPr>
                <w:rFonts w:hint="eastAsia"/>
                <w:bCs/>
                <w:kern w:val="0"/>
                <w:sz w:val="24"/>
              </w:rPr>
              <w:t>年</w:t>
            </w:r>
            <w:r w:rsidR="00E23F69" w:rsidRPr="00E23F69">
              <w:rPr>
                <w:rFonts w:hint="eastAsia"/>
                <w:bCs/>
                <w:kern w:val="0"/>
                <w:sz w:val="24"/>
              </w:rPr>
              <w:t>9</w:t>
            </w:r>
            <w:r w:rsidR="00E23F69" w:rsidRPr="00E23F69">
              <w:rPr>
                <w:rFonts w:hint="eastAsia"/>
                <w:bCs/>
                <w:kern w:val="0"/>
                <w:sz w:val="24"/>
              </w:rPr>
              <w:t>月</w:t>
            </w:r>
            <w:r w:rsidR="00E23F69" w:rsidRPr="00E23F69">
              <w:rPr>
                <w:rFonts w:hint="eastAsia"/>
                <w:bCs/>
                <w:kern w:val="0"/>
                <w:sz w:val="24"/>
              </w:rPr>
              <w:t>30</w:t>
            </w:r>
            <w:r w:rsidR="00E23F69" w:rsidRPr="00E23F69">
              <w:rPr>
                <w:rFonts w:hint="eastAsia"/>
                <w:bCs/>
                <w:kern w:val="0"/>
                <w:sz w:val="24"/>
              </w:rPr>
              <w:t>日吉林省人民政府令第</w:t>
            </w:r>
            <w:r w:rsidR="00E23F69" w:rsidRPr="00E23F69">
              <w:rPr>
                <w:rFonts w:hint="eastAsia"/>
                <w:bCs/>
                <w:kern w:val="0"/>
                <w:sz w:val="24"/>
              </w:rPr>
              <w:t>266</w:t>
            </w:r>
            <w:r w:rsidR="00E23F69" w:rsidRPr="00E23F69">
              <w:rPr>
                <w:rFonts w:hint="eastAsia"/>
                <w:bCs/>
                <w:kern w:val="0"/>
                <w:sz w:val="24"/>
              </w:rPr>
              <w:t>号公布的《吉林省人民政府关于废止和修改部分省政府规章的决定》修改）相符性分析</w:t>
            </w:r>
          </w:p>
          <w:p w:rsidR="00E23F69" w:rsidRDefault="00E23F69" w:rsidP="00E23F69">
            <w:pPr>
              <w:autoSpaceDE w:val="0"/>
              <w:autoSpaceDN w:val="0"/>
              <w:adjustRightInd w:val="0"/>
              <w:snapToGrid w:val="0"/>
              <w:spacing w:line="360" w:lineRule="auto"/>
              <w:ind w:firstLineChars="200" w:firstLine="480"/>
              <w:rPr>
                <w:bCs/>
                <w:kern w:val="0"/>
                <w:sz w:val="24"/>
              </w:rPr>
            </w:pPr>
            <w:r w:rsidRPr="00E23F69">
              <w:rPr>
                <w:bCs/>
                <w:kern w:val="0"/>
                <w:sz w:val="24"/>
              </w:rPr>
              <w:t>根据上述</w:t>
            </w:r>
            <w:r w:rsidRPr="00E23F69">
              <w:rPr>
                <w:bCs/>
                <w:kern w:val="0"/>
                <w:sz w:val="24"/>
              </w:rPr>
              <w:t>“</w:t>
            </w:r>
            <w:r w:rsidRPr="00E23F69">
              <w:rPr>
                <w:bCs/>
                <w:kern w:val="0"/>
                <w:sz w:val="24"/>
              </w:rPr>
              <w:t>办法</w:t>
            </w:r>
            <w:r w:rsidRPr="00E23F69">
              <w:rPr>
                <w:bCs/>
                <w:kern w:val="0"/>
                <w:sz w:val="24"/>
              </w:rPr>
              <w:t>”</w:t>
            </w:r>
            <w:r w:rsidRPr="00E23F69">
              <w:rPr>
                <w:bCs/>
                <w:kern w:val="0"/>
                <w:sz w:val="24"/>
              </w:rPr>
              <w:t>：</w:t>
            </w:r>
            <w:r w:rsidRPr="00E23F69">
              <w:rPr>
                <w:rFonts w:hint="eastAsia"/>
                <w:bCs/>
                <w:kern w:val="0"/>
                <w:sz w:val="24"/>
              </w:rPr>
              <w:t xml:space="preserve"> </w:t>
            </w:r>
            <w:r w:rsidRPr="00E23F69">
              <w:rPr>
                <w:rFonts w:hint="eastAsia"/>
                <w:bCs/>
                <w:kern w:val="0"/>
                <w:sz w:val="24"/>
              </w:rPr>
              <w:t>第十三条　预拌混凝土、预拌砂浆、水泥制品生产企业禁止使用袋装水泥；第十八条　鼓励在农村设立散装水泥销售网点和预拌混凝土、预拌砂浆搅拌站，鼓励农村居民使用散装水泥和预拌混凝土、预拌砂浆。本项目所用水泥使用水泥罐车运输水泥，水泥罐车入场后使用泵类打入水泥筒仓，本项目位于乡镇农村环境，故本项目与上述“办法”相符。</w:t>
            </w:r>
          </w:p>
          <w:p w:rsidR="00032C60" w:rsidRDefault="001B50ED" w:rsidP="00032C60">
            <w:pPr>
              <w:autoSpaceDE w:val="0"/>
              <w:autoSpaceDN w:val="0"/>
              <w:adjustRightInd w:val="0"/>
              <w:snapToGrid w:val="0"/>
              <w:spacing w:line="360" w:lineRule="auto"/>
              <w:ind w:firstLineChars="200" w:firstLine="480"/>
              <w:rPr>
                <w:rFonts w:ascii="宋体" w:hAnsi="宋体" w:cs="宋体"/>
                <w:sz w:val="24"/>
              </w:rPr>
            </w:pPr>
            <w:r>
              <w:rPr>
                <w:rFonts w:hint="eastAsia"/>
                <w:bCs/>
                <w:kern w:val="0"/>
                <w:sz w:val="24"/>
              </w:rPr>
              <w:t>10</w:t>
            </w:r>
            <w:r w:rsidR="00E23F69">
              <w:rPr>
                <w:rFonts w:hint="eastAsia"/>
                <w:bCs/>
                <w:kern w:val="0"/>
                <w:sz w:val="24"/>
              </w:rPr>
              <w:t>、</w:t>
            </w:r>
            <w:r w:rsidR="00032C60" w:rsidRPr="001925C5">
              <w:rPr>
                <w:rFonts w:ascii="宋体" w:hAnsi="宋体" w:cs="宋体" w:hint="eastAsia"/>
                <w:sz w:val="24"/>
              </w:rPr>
              <w:t>本项目与①《中华人民共和国环境保护法》（2015.1.1）、②《中华人民共和国大气污染防治法》（2018.12.26）、③《吉林省大气污染防治条例》（2022.10.1）、④《吉林省空气质量巩固提升行动方案》（吉政办发【2021】10号）、⑤《中共吉林省委 吉林省政府关于全面加强生态环境保护坚决打好污染防治攻坚战的实施意见》（吉发【2018】33号）、⑥《中共吉林省委 吉林省人民政府关于深入打好污染防治攻坚战的实施意见》（2021.12.31）、⑦《空气质量持续改善行动计划》（国发【2023】24号）、⑧《吉林省落实〈空气质量持续改善行动计划〉实施方案》（吉政发【2024】8号）</w:t>
            </w:r>
            <w:r w:rsidR="00032C60">
              <w:rPr>
                <w:rFonts w:ascii="宋体" w:hAnsi="宋体" w:cs="宋体" w:hint="eastAsia"/>
                <w:sz w:val="24"/>
              </w:rPr>
              <w:t>相符性分析</w:t>
            </w:r>
            <w:r w:rsidR="00032C60" w:rsidRPr="001925C5">
              <w:rPr>
                <w:rFonts w:ascii="宋体" w:hAnsi="宋体" w:cs="宋体" w:hint="eastAsia"/>
                <w:sz w:val="24"/>
              </w:rPr>
              <w:t>。</w:t>
            </w:r>
          </w:p>
          <w:p w:rsidR="00032C60" w:rsidRDefault="00032C60" w:rsidP="00032C60">
            <w:pPr>
              <w:autoSpaceDE w:val="0"/>
              <w:autoSpaceDN w:val="0"/>
              <w:adjustRightInd w:val="0"/>
              <w:snapToGrid w:val="0"/>
              <w:spacing w:line="360" w:lineRule="auto"/>
              <w:ind w:firstLineChars="200" w:firstLine="480"/>
              <w:rPr>
                <w:rFonts w:ascii="宋体" w:hAnsi="宋体" w:cs="宋体"/>
                <w:sz w:val="24"/>
              </w:rPr>
            </w:pPr>
          </w:p>
          <w:p w:rsidR="00032C60" w:rsidRPr="001925C5" w:rsidRDefault="00032C60" w:rsidP="00032C60">
            <w:pPr>
              <w:autoSpaceDE w:val="0"/>
              <w:autoSpaceDN w:val="0"/>
              <w:adjustRightInd w:val="0"/>
              <w:snapToGrid w:val="0"/>
              <w:spacing w:line="360" w:lineRule="auto"/>
              <w:ind w:firstLineChars="200" w:firstLine="480"/>
              <w:rPr>
                <w:rFonts w:ascii="宋体" w:hAnsi="宋体" w:cs="宋体"/>
                <w:sz w:val="24"/>
              </w:rPr>
            </w:pPr>
          </w:p>
          <w:p w:rsidR="00032C60" w:rsidRPr="001925C5" w:rsidRDefault="00032C60" w:rsidP="00032C60">
            <w:pPr>
              <w:spacing w:line="360" w:lineRule="auto"/>
              <w:jc w:val="center"/>
            </w:pPr>
            <w:r w:rsidRPr="001925C5">
              <w:rPr>
                <w:rFonts w:ascii="宋体" w:hAnsi="宋体" w:hint="eastAsia"/>
                <w:b/>
                <w:sz w:val="24"/>
              </w:rPr>
              <w:lastRenderedPageBreak/>
              <w:t>表1-</w:t>
            </w:r>
            <w:r>
              <w:rPr>
                <w:rFonts w:ascii="宋体" w:hAnsi="宋体" w:hint="eastAsia"/>
                <w:b/>
                <w:sz w:val="24"/>
              </w:rPr>
              <w:t>6</w:t>
            </w:r>
            <w:r w:rsidRPr="001925C5">
              <w:rPr>
                <w:rFonts w:ascii="宋体" w:hAnsi="宋体" w:hint="eastAsia"/>
                <w:b/>
                <w:sz w:val="24"/>
              </w:rPr>
              <w:t xml:space="preserve">  本项目与法律法规符合性一览表</w:t>
            </w:r>
          </w:p>
          <w:tbl>
            <w:tblPr>
              <w:tblW w:w="13636" w:type="dxa"/>
              <w:jc w:val="center"/>
              <w:tblBorders>
                <w:top w:val="single" w:sz="12" w:space="0" w:color="auto"/>
                <w:bottom w:val="single" w:sz="12" w:space="0" w:color="auto"/>
                <w:insideH w:val="single" w:sz="4" w:space="0" w:color="auto"/>
                <w:insideV w:val="single" w:sz="4" w:space="0" w:color="auto"/>
              </w:tblBorders>
              <w:tblLook w:val="04A0"/>
            </w:tblPr>
            <w:tblGrid>
              <w:gridCol w:w="963"/>
              <w:gridCol w:w="8183"/>
              <w:gridCol w:w="3514"/>
              <w:gridCol w:w="894"/>
              <w:gridCol w:w="52"/>
              <w:gridCol w:w="30"/>
            </w:tblGrid>
            <w:tr w:rsidR="00032C60" w:rsidRPr="001925C5" w:rsidTr="00032C60">
              <w:trPr>
                <w:gridAfter w:val="2"/>
                <w:wAfter w:w="82" w:type="dxa"/>
                <w:trHeight w:val="8"/>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序号</w:t>
                  </w:r>
                </w:p>
              </w:tc>
              <w:tc>
                <w:tcPr>
                  <w:tcW w:w="818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要求</w:t>
                  </w:r>
                </w:p>
              </w:tc>
              <w:tc>
                <w:tcPr>
                  <w:tcW w:w="351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本项目</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符合性</w:t>
                  </w:r>
                </w:p>
              </w:tc>
            </w:tr>
            <w:tr w:rsidR="00032C60" w:rsidRPr="001925C5" w:rsidTr="00032C60">
              <w:trPr>
                <w:trHeight w:val="1"/>
                <w:jc w:val="center"/>
              </w:trPr>
              <w:tc>
                <w:tcPr>
                  <w:tcW w:w="13636" w:type="dxa"/>
                  <w:gridSpan w:val="6"/>
                  <w:vAlign w:val="center"/>
                  <w:hideMark/>
                </w:tcPr>
                <w:p w:rsidR="00032C60" w:rsidRPr="001925C5" w:rsidRDefault="00032C60" w:rsidP="0072574F">
                  <w:pPr>
                    <w:adjustRightInd w:val="0"/>
                    <w:snapToGrid w:val="0"/>
                    <w:rPr>
                      <w:rFonts w:ascii="宋体" w:hAnsi="宋体"/>
                      <w:szCs w:val="21"/>
                    </w:rPr>
                  </w:pPr>
                  <w:r w:rsidRPr="001925C5">
                    <w:rPr>
                      <w:rFonts w:ascii="宋体" w:hAnsi="宋体" w:hint="eastAsia"/>
                      <w:bCs/>
                      <w:szCs w:val="21"/>
                    </w:rPr>
                    <w:t>1、《中华人民共和国环境保护法》（2015.1.1）（节选）</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第四十二条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排放污染物的企业事业单位和其他生产经营者，应当采取措施，防治在生产建设或者其他活动中产生的废气、废水、废渣、医疗废物、粉尘、恶臭气体、放射性物质以及噪声、振动、光辐射、电磁辐射等对环境的污染和危害。</w:t>
                  </w:r>
                </w:p>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排放污染物的企业事业单位，应当建立环境保护责任制度，明确单位负责人和相关人员的责任。</w:t>
                  </w:r>
                </w:p>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重点排污单位应当按照国家有关规定和监测规范安装使用监测设备，保证监测设备正常运行，保存原始监测记录。</w:t>
                  </w:r>
                </w:p>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严禁通过暗管、渗井、渗坑、灌注或者篡改、伪造监测数据，或者不正常运行防治污染设施等逃避监管的方式违法排放污染物。</w:t>
                  </w:r>
                </w:p>
              </w:tc>
              <w:tc>
                <w:tcPr>
                  <w:tcW w:w="3514"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本项目建设及运行过程会按照主管部门要求采取污染防治措施，对运行期的污染物进行治理，防治对环境的污染和危害。</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trHeight w:val="1"/>
                <w:jc w:val="center"/>
              </w:trPr>
              <w:tc>
                <w:tcPr>
                  <w:tcW w:w="13636" w:type="dxa"/>
                  <w:gridSpan w:val="6"/>
                  <w:vAlign w:val="center"/>
                  <w:hideMark/>
                </w:tcPr>
                <w:p w:rsidR="00032C60" w:rsidRPr="001925C5" w:rsidRDefault="00032C60" w:rsidP="0072574F">
                  <w:pPr>
                    <w:adjustRightInd w:val="0"/>
                    <w:snapToGrid w:val="0"/>
                    <w:rPr>
                      <w:rFonts w:ascii="宋体" w:hAnsi="宋体"/>
                      <w:szCs w:val="21"/>
                    </w:rPr>
                  </w:pPr>
                  <w:r w:rsidRPr="001925C5">
                    <w:rPr>
                      <w:rFonts w:ascii="宋体" w:hAnsi="宋体" w:hint="eastAsia"/>
                      <w:bCs/>
                      <w:szCs w:val="21"/>
                    </w:rPr>
                    <w:t>2、《中华人民共和国大气污染防治法》（2018.12.26）（节选）</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第三十五条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国家禁止进口、销售和燃用不符合质量标准的煤炭，鼓励燃用优质煤炭。</w:t>
                  </w:r>
                </w:p>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单位存放煤炭、</w:t>
                  </w:r>
                  <w:proofErr w:type="gramStart"/>
                  <w:r w:rsidRPr="001925C5">
                    <w:rPr>
                      <w:rFonts w:ascii="宋体" w:hAnsi="宋体" w:hint="eastAsia"/>
                      <w:szCs w:val="21"/>
                    </w:rPr>
                    <w:t>煤歼石</w:t>
                  </w:r>
                  <w:proofErr w:type="gramEnd"/>
                  <w:r w:rsidRPr="001925C5">
                    <w:rPr>
                      <w:rFonts w:ascii="宋体" w:hAnsi="宋体" w:hint="eastAsia"/>
                      <w:szCs w:val="21"/>
                    </w:rPr>
                    <w:t>、煤渣、煤灰等物料，应当采取防燃措施，防止大气污染。</w:t>
                  </w:r>
                </w:p>
              </w:tc>
              <w:tc>
                <w:tcPr>
                  <w:tcW w:w="3514" w:type="dxa"/>
                  <w:vAlign w:val="center"/>
                  <w:hideMark/>
                </w:tcPr>
                <w:p w:rsidR="00032C60" w:rsidRPr="001925C5" w:rsidRDefault="00032C60" w:rsidP="0072574F">
                  <w:pPr>
                    <w:adjustRightInd w:val="0"/>
                    <w:snapToGrid w:val="0"/>
                    <w:jc w:val="left"/>
                    <w:rPr>
                      <w:rFonts w:ascii="宋体" w:hAnsi="宋体"/>
                      <w:szCs w:val="21"/>
                    </w:rPr>
                  </w:pPr>
                  <w:r w:rsidRPr="001925C5">
                    <w:rPr>
                      <w:rFonts w:hint="eastAsia"/>
                      <w:iCs/>
                      <w:szCs w:val="21"/>
                    </w:rPr>
                    <w:t>本项目</w:t>
                  </w:r>
                  <w:r w:rsidR="00186F15">
                    <w:rPr>
                      <w:rFonts w:hint="eastAsia"/>
                      <w:iCs/>
                      <w:szCs w:val="21"/>
                    </w:rPr>
                    <w:t>冬季使用电取暖，生产使用电加热</w:t>
                  </w:r>
                  <w:r w:rsidRPr="001925C5">
                    <w:rPr>
                      <w:rFonts w:ascii="宋体" w:hAnsi="宋体" w:hint="eastAsia"/>
                      <w:szCs w:val="21"/>
                    </w:rPr>
                    <w:t>，不涉及条款中涉及的污染物。</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不违背</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第四十一条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燃煤电厂和其他燃煤单位应当采用清洁生产工艺，配套建设除尘、脱硫、脱硝等装置，或者采取技术改造等其他控制大气污染物排放的措施。</w:t>
                  </w:r>
                </w:p>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国家鼓励燃煤单位采用先进的除尘、脱硫、脱硝、脱汞等大气污染物协同控制的技术和装置，减少大气污染物的排放。</w:t>
                  </w:r>
                </w:p>
              </w:tc>
              <w:tc>
                <w:tcPr>
                  <w:tcW w:w="3514" w:type="dxa"/>
                  <w:vAlign w:val="center"/>
                  <w:hideMark/>
                </w:tcPr>
                <w:p w:rsidR="00032C60" w:rsidRPr="001925C5" w:rsidRDefault="00186F15" w:rsidP="0072574F">
                  <w:pPr>
                    <w:adjustRightInd w:val="0"/>
                    <w:snapToGrid w:val="0"/>
                    <w:jc w:val="left"/>
                    <w:rPr>
                      <w:rFonts w:ascii="宋体" w:hAnsi="宋体"/>
                      <w:szCs w:val="21"/>
                    </w:rPr>
                  </w:pPr>
                  <w:r w:rsidRPr="001925C5">
                    <w:rPr>
                      <w:rFonts w:hint="eastAsia"/>
                      <w:iCs/>
                      <w:szCs w:val="21"/>
                    </w:rPr>
                    <w:t>本项目</w:t>
                  </w:r>
                  <w:r>
                    <w:rPr>
                      <w:rFonts w:hint="eastAsia"/>
                      <w:iCs/>
                      <w:szCs w:val="21"/>
                    </w:rPr>
                    <w:t>冬季使用电取暖，生产使用电加热</w:t>
                  </w:r>
                  <w:r w:rsidR="00032C60" w:rsidRPr="001925C5">
                    <w:rPr>
                      <w:rFonts w:ascii="宋体" w:hAnsi="宋体" w:hint="eastAsia"/>
                      <w:szCs w:val="21"/>
                    </w:rPr>
                    <w:t>，不涉及煤炭使用。</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gridAfter w:val="2"/>
                <w:wAfter w:w="82" w:type="dxa"/>
                <w:trHeight w:val="10"/>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第六十九条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w:t>
                  </w:r>
                </w:p>
              </w:tc>
              <w:tc>
                <w:tcPr>
                  <w:tcW w:w="3514"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本项目建设过程会按照主管部门要求采取污染防治措施，对运行期的污染物进行治理，防治对环境的污染和危害。</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trHeight w:val="1"/>
                <w:jc w:val="center"/>
              </w:trPr>
              <w:tc>
                <w:tcPr>
                  <w:tcW w:w="13636" w:type="dxa"/>
                  <w:gridSpan w:val="6"/>
                  <w:vAlign w:val="center"/>
                  <w:hideMark/>
                </w:tcPr>
                <w:p w:rsidR="00032C60" w:rsidRPr="001925C5" w:rsidRDefault="00032C60" w:rsidP="0072574F">
                  <w:pPr>
                    <w:adjustRightInd w:val="0"/>
                    <w:snapToGrid w:val="0"/>
                    <w:rPr>
                      <w:rFonts w:ascii="宋体" w:hAnsi="宋体"/>
                      <w:szCs w:val="21"/>
                    </w:rPr>
                  </w:pPr>
                  <w:r w:rsidRPr="001925C5">
                    <w:rPr>
                      <w:rFonts w:ascii="宋体" w:hAnsi="宋体" w:hint="eastAsia"/>
                      <w:bCs/>
                      <w:szCs w:val="21"/>
                    </w:rPr>
                    <w:t>3、《吉林省大气污染防治条例》（2022.10.1）（节选）</w:t>
                  </w:r>
                </w:p>
              </w:tc>
            </w:tr>
            <w:tr w:rsidR="00032C60" w:rsidRPr="001925C5" w:rsidTr="00032C60">
              <w:trPr>
                <w:gridAfter w:val="2"/>
                <w:wAfter w:w="82" w:type="dxa"/>
                <w:trHeight w:val="1"/>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第十条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禁止进口、销售和燃用未达到质量标准的煤炭、石油焦。</w:t>
                  </w:r>
                </w:p>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单位存放煤炭、煤矸石、煤渣、煤灰等物料，应当采取防燃、防尘等措施，防止大气污染。</w:t>
                  </w:r>
                </w:p>
              </w:tc>
              <w:tc>
                <w:tcPr>
                  <w:tcW w:w="3514" w:type="dxa"/>
                  <w:vAlign w:val="center"/>
                  <w:hideMark/>
                </w:tcPr>
                <w:p w:rsidR="00032C60" w:rsidRPr="001925C5" w:rsidRDefault="00186F15" w:rsidP="0072574F">
                  <w:pPr>
                    <w:adjustRightInd w:val="0"/>
                    <w:snapToGrid w:val="0"/>
                    <w:jc w:val="left"/>
                    <w:rPr>
                      <w:rFonts w:ascii="宋体" w:hAnsi="宋体"/>
                      <w:szCs w:val="21"/>
                    </w:rPr>
                  </w:pPr>
                  <w:r w:rsidRPr="001925C5">
                    <w:rPr>
                      <w:rFonts w:hint="eastAsia"/>
                      <w:iCs/>
                      <w:szCs w:val="21"/>
                    </w:rPr>
                    <w:t>本项目</w:t>
                  </w:r>
                  <w:r>
                    <w:rPr>
                      <w:rFonts w:hint="eastAsia"/>
                      <w:iCs/>
                      <w:szCs w:val="21"/>
                    </w:rPr>
                    <w:t>冬季使用电取暖，生产使用电加热</w:t>
                  </w:r>
                  <w:r w:rsidRPr="001925C5">
                    <w:rPr>
                      <w:rFonts w:ascii="宋体" w:hAnsi="宋体" w:hint="eastAsia"/>
                      <w:szCs w:val="21"/>
                    </w:rPr>
                    <w:t>，不涉及煤炭使用。</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不违背</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第十三条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燃煤电厂和其他燃煤单位应当采用清洁生产工艺，配套建设除尘、脱硫、脱硝等装置，或者采取技术改造等其他控制大气污染物排放的措施。</w:t>
                  </w:r>
                </w:p>
              </w:tc>
              <w:tc>
                <w:tcPr>
                  <w:tcW w:w="3514" w:type="dxa"/>
                  <w:vAlign w:val="center"/>
                  <w:hideMark/>
                </w:tcPr>
                <w:p w:rsidR="00032C60" w:rsidRPr="001925C5" w:rsidRDefault="00186F15" w:rsidP="0072574F">
                  <w:pPr>
                    <w:adjustRightInd w:val="0"/>
                    <w:snapToGrid w:val="0"/>
                    <w:jc w:val="left"/>
                    <w:rPr>
                      <w:rFonts w:ascii="宋体" w:hAnsi="宋体"/>
                      <w:szCs w:val="21"/>
                    </w:rPr>
                  </w:pPr>
                  <w:r w:rsidRPr="001925C5">
                    <w:rPr>
                      <w:rFonts w:hint="eastAsia"/>
                      <w:iCs/>
                      <w:szCs w:val="21"/>
                    </w:rPr>
                    <w:t>本项目</w:t>
                  </w:r>
                  <w:r>
                    <w:rPr>
                      <w:rFonts w:hint="eastAsia"/>
                      <w:iCs/>
                      <w:szCs w:val="21"/>
                    </w:rPr>
                    <w:t>冬季使用电取暖，生产使用电加热</w:t>
                  </w:r>
                  <w:r w:rsidRPr="001925C5">
                    <w:rPr>
                      <w:rFonts w:ascii="宋体" w:hAnsi="宋体" w:hint="eastAsia"/>
                      <w:szCs w:val="21"/>
                    </w:rPr>
                    <w:t>，不涉及煤炭使用。</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lastRenderedPageBreak/>
                    <w:t>第十六条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施工单位应当在施工工地设置硬质围挡，并采取覆盖、分段作业、择时施工、洒水抑尘、冲洗或者清理地面和车辆等有效防尘降尘措施。建筑土方、工程渣土、建筑垃圾应当及时清运；在场地内堆存的，应当采用密闭式防尘网遮盖。工程渣土、建筑垃圾应当进行资源化处理。</w:t>
                  </w:r>
                </w:p>
              </w:tc>
              <w:tc>
                <w:tcPr>
                  <w:tcW w:w="3514"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本项目建设过程会按照主管部门要求采取污染防治措施，对运行期的污染物进行治理，防治对环境的污染和危害。</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第十七条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贮存煤炭、煤矸石、煤渣、煤灰、水泥、石灰、石膏、砂土等易产生扬尘的物料应当密闭；不能密闭的，应当设置不低于堆放</w:t>
                  </w:r>
                  <w:proofErr w:type="gramStart"/>
                  <w:r w:rsidRPr="001925C5">
                    <w:rPr>
                      <w:rFonts w:ascii="宋体" w:hAnsi="宋体" w:hint="eastAsia"/>
                      <w:szCs w:val="21"/>
                    </w:rPr>
                    <w:t>物高度</w:t>
                  </w:r>
                  <w:proofErr w:type="gramEnd"/>
                  <w:r w:rsidRPr="001925C5">
                    <w:rPr>
                      <w:rFonts w:ascii="宋体" w:hAnsi="宋体" w:hint="eastAsia"/>
                      <w:szCs w:val="21"/>
                    </w:rPr>
                    <w:t>的严密围挡，并采取有效覆盖措施防治扬尘污染。大型煤场、物料堆放场所应当建立</w:t>
                  </w:r>
                  <w:proofErr w:type="gramStart"/>
                  <w:r w:rsidRPr="001925C5">
                    <w:rPr>
                      <w:rFonts w:ascii="宋体" w:hAnsi="宋体" w:hint="eastAsia"/>
                      <w:szCs w:val="21"/>
                    </w:rPr>
                    <w:t>密闭料仓和</w:t>
                  </w:r>
                  <w:proofErr w:type="gramEnd"/>
                  <w:r w:rsidRPr="001925C5">
                    <w:rPr>
                      <w:rFonts w:ascii="宋体" w:hAnsi="宋体" w:hint="eastAsia"/>
                      <w:szCs w:val="21"/>
                    </w:rPr>
                    <w:t>传送装置。</w:t>
                  </w:r>
                </w:p>
              </w:tc>
              <w:tc>
                <w:tcPr>
                  <w:tcW w:w="3514"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本项目所用水泥使用水泥筒仓储存，砂石等采用</w:t>
                  </w:r>
                  <w:r>
                    <w:rPr>
                      <w:rFonts w:ascii="宋体" w:hAnsi="宋体" w:hint="eastAsia"/>
                      <w:szCs w:val="21"/>
                    </w:rPr>
                    <w:t>封闭料仓储存</w:t>
                  </w:r>
                  <w:r w:rsidRPr="001925C5">
                    <w:rPr>
                      <w:rFonts w:ascii="宋体" w:hAnsi="宋体" w:hint="eastAsia"/>
                      <w:szCs w:val="21"/>
                    </w:rPr>
                    <w:t>。</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第十九条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运输煤炭、垃圾、渣土、砂石、土方、水泥、灰浆等散装、流体物料的车辆应当采取密闭或者其他措施防止物料遗</w:t>
                  </w:r>
                  <w:proofErr w:type="gramStart"/>
                  <w:r w:rsidRPr="001925C5">
                    <w:rPr>
                      <w:rFonts w:ascii="宋体" w:hAnsi="宋体" w:hint="eastAsia"/>
                      <w:szCs w:val="21"/>
                    </w:rPr>
                    <w:t>撒造成</w:t>
                  </w:r>
                  <w:proofErr w:type="gramEnd"/>
                  <w:r w:rsidRPr="001925C5">
                    <w:rPr>
                      <w:rFonts w:ascii="宋体" w:hAnsi="宋体" w:hint="eastAsia"/>
                      <w:szCs w:val="21"/>
                    </w:rPr>
                    <w:t>扬尘污染，并按照规定路线行驶。</w:t>
                  </w:r>
                </w:p>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装卸物料应当采取密闭或者喷淋等方式防治扬尘污染。</w:t>
                  </w:r>
                </w:p>
              </w:tc>
              <w:tc>
                <w:tcPr>
                  <w:tcW w:w="3514"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本项目所用砂石、水泥等由指定单位使用密闭车辆运输，水泥卸料时采用负压管道打入水泥筒仓内。</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trHeight w:val="1"/>
                <w:jc w:val="center"/>
              </w:trPr>
              <w:tc>
                <w:tcPr>
                  <w:tcW w:w="13636" w:type="dxa"/>
                  <w:gridSpan w:val="6"/>
                  <w:vAlign w:val="center"/>
                  <w:hideMark/>
                </w:tcPr>
                <w:p w:rsidR="00032C60" w:rsidRPr="001925C5" w:rsidRDefault="00032C60" w:rsidP="0072574F">
                  <w:pPr>
                    <w:adjustRightInd w:val="0"/>
                    <w:snapToGrid w:val="0"/>
                    <w:rPr>
                      <w:rFonts w:ascii="宋体" w:hAnsi="宋体"/>
                      <w:szCs w:val="21"/>
                    </w:rPr>
                  </w:pPr>
                  <w:r w:rsidRPr="001925C5">
                    <w:rPr>
                      <w:rFonts w:ascii="宋体" w:hAnsi="宋体" w:hint="eastAsia"/>
                      <w:bCs/>
                      <w:szCs w:val="21"/>
                    </w:rPr>
                    <w:t>4、《吉林省空气质量巩固提升行动方案》（吉政办发【2021】10号）（节选）</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第一条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全面推进秸秆综合利用。持续提高“五化”利用能力，重点推进保护性耕作技术，全省实施面积力争达到2800万亩；以“秸秆变肉”工程为抓手加快推进饲料化利用，实现利用量850万吨；稳步推进秸秆生物质发电、秸秆成型燃料加工和燃煤供热锅炉生物质改造，实现利用量863万吨；积极推进秸秆新型建材、制浆造纸等原料化利用，实现利用量65万吨；有序推进秸秆基料化利用，扩大食用菌基料化生产规模，发展秸秆基质育苗产业，扩大绿色种植面积，实现利用量31万吨。</w:t>
                  </w:r>
                </w:p>
              </w:tc>
              <w:tc>
                <w:tcPr>
                  <w:tcW w:w="3514" w:type="dxa"/>
                  <w:vAlign w:val="center"/>
                </w:tcPr>
                <w:p w:rsidR="00032C60" w:rsidRPr="001925C5" w:rsidRDefault="00186F15" w:rsidP="00186F15">
                  <w:pPr>
                    <w:pStyle w:val="112"/>
                    <w:spacing w:line="240" w:lineRule="auto"/>
                    <w:ind w:firstLine="420"/>
                  </w:pPr>
                  <w:r w:rsidRPr="00186F15">
                    <w:rPr>
                      <w:rFonts w:cs="Times New Roman" w:hint="eastAsia"/>
                      <w:color w:val="auto"/>
                      <w:sz w:val="21"/>
                      <w:szCs w:val="21"/>
                    </w:rPr>
                    <w:t>本项目冬季使用电取暖，生产使用电加热，不涉及条款中涉及的污染物。</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第六条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继续推进清洁供暖。因地制宜推进清洁供暖，减少民用散烧煤。在中小城市适度建设</w:t>
                  </w:r>
                  <w:proofErr w:type="gramStart"/>
                  <w:r w:rsidRPr="001925C5">
                    <w:rPr>
                      <w:rFonts w:ascii="宋体" w:hAnsi="宋体" w:hint="eastAsia"/>
                      <w:szCs w:val="21"/>
                    </w:rPr>
                    <w:t>燃煤背压式</w:t>
                  </w:r>
                  <w:proofErr w:type="gramEnd"/>
                  <w:r w:rsidRPr="001925C5">
                    <w:rPr>
                      <w:rFonts w:ascii="宋体" w:hAnsi="宋体" w:hint="eastAsia"/>
                      <w:szCs w:val="21"/>
                    </w:rPr>
                    <w:t>热电联产项目。农村地区按照就地取材原则，重点做好生物质锅炉、户用炉具推广应用工作，扩大生物质燃料供热面积。具备条件地区实施“煤改气”“煤改电”，加快配套天然气管网和电网建设。进一步提高煤炭洗选比例，做到应洗尽洗。定期开展煤质检查，严厉打击劣质煤炭进入市场流通销售。各地要全面摸清城中村、城乡接合部散煤底数，制定清洁取暖散煤替代方案。</w:t>
                  </w:r>
                </w:p>
              </w:tc>
              <w:tc>
                <w:tcPr>
                  <w:tcW w:w="3514" w:type="dxa"/>
                  <w:vAlign w:val="center"/>
                  <w:hideMark/>
                </w:tcPr>
                <w:p w:rsidR="00032C60" w:rsidRPr="001925C5" w:rsidRDefault="00186F15" w:rsidP="0072574F">
                  <w:pPr>
                    <w:adjustRightInd w:val="0"/>
                    <w:snapToGrid w:val="0"/>
                    <w:jc w:val="left"/>
                    <w:rPr>
                      <w:rFonts w:ascii="宋体" w:hAnsi="宋体"/>
                      <w:szCs w:val="21"/>
                    </w:rPr>
                  </w:pPr>
                  <w:r w:rsidRPr="001925C5">
                    <w:rPr>
                      <w:rFonts w:hint="eastAsia"/>
                      <w:iCs/>
                      <w:szCs w:val="21"/>
                    </w:rPr>
                    <w:t>本项目</w:t>
                  </w:r>
                  <w:r>
                    <w:rPr>
                      <w:rFonts w:hint="eastAsia"/>
                      <w:iCs/>
                      <w:szCs w:val="21"/>
                    </w:rPr>
                    <w:t>冬季使用电取暖，生产使用电加热</w:t>
                  </w:r>
                  <w:r w:rsidRPr="001925C5">
                    <w:rPr>
                      <w:rFonts w:ascii="宋体" w:hAnsi="宋体" w:hint="eastAsia"/>
                      <w:szCs w:val="21"/>
                    </w:rPr>
                    <w:t>，不涉及条款中涉及的污染物。</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gridAfter w:val="2"/>
                <w:wAfter w:w="82" w:type="dxa"/>
                <w:trHeight w:val="1"/>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第七条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加大燃煤锅炉淘汰力度。严控新建燃煤锅炉，县级以上城市建成区原则上不再新建每小时35蒸</w:t>
                  </w:r>
                  <w:proofErr w:type="gramStart"/>
                  <w:r w:rsidRPr="001925C5">
                    <w:rPr>
                      <w:rFonts w:ascii="宋体" w:hAnsi="宋体" w:hint="eastAsia"/>
                      <w:szCs w:val="21"/>
                    </w:rPr>
                    <w:t>吨以下</w:t>
                  </w:r>
                  <w:proofErr w:type="gramEnd"/>
                  <w:r w:rsidRPr="001925C5">
                    <w:rPr>
                      <w:rFonts w:ascii="宋体" w:hAnsi="宋体" w:hint="eastAsia"/>
                      <w:szCs w:val="21"/>
                    </w:rPr>
                    <w:t>燃煤锅炉，其他地区原则上不再新建每小时10蒸</w:t>
                  </w:r>
                  <w:proofErr w:type="gramStart"/>
                  <w:r w:rsidRPr="001925C5">
                    <w:rPr>
                      <w:rFonts w:ascii="宋体" w:hAnsi="宋体" w:hint="eastAsia"/>
                      <w:szCs w:val="21"/>
                    </w:rPr>
                    <w:t>吨以下</w:t>
                  </w:r>
                  <w:proofErr w:type="gramEnd"/>
                  <w:r w:rsidRPr="001925C5">
                    <w:rPr>
                      <w:rFonts w:ascii="宋体" w:hAnsi="宋体" w:hint="eastAsia"/>
                      <w:szCs w:val="21"/>
                    </w:rPr>
                    <w:t>燃煤锅炉。按照国家政策的调整和要求，逐步开展燃煤锅炉淘汰工作。</w:t>
                  </w:r>
                </w:p>
              </w:tc>
              <w:tc>
                <w:tcPr>
                  <w:tcW w:w="3514" w:type="dxa"/>
                  <w:vAlign w:val="center"/>
                  <w:hideMark/>
                </w:tcPr>
                <w:p w:rsidR="00032C60" w:rsidRPr="001925C5" w:rsidRDefault="00186F15" w:rsidP="0072574F">
                  <w:pPr>
                    <w:adjustRightInd w:val="0"/>
                    <w:snapToGrid w:val="0"/>
                    <w:jc w:val="left"/>
                    <w:rPr>
                      <w:rFonts w:ascii="宋体" w:hAnsi="宋体"/>
                      <w:szCs w:val="21"/>
                    </w:rPr>
                  </w:pPr>
                  <w:r w:rsidRPr="001925C5">
                    <w:rPr>
                      <w:rFonts w:hint="eastAsia"/>
                      <w:iCs/>
                      <w:szCs w:val="21"/>
                    </w:rPr>
                    <w:t>本项目</w:t>
                  </w:r>
                  <w:r>
                    <w:rPr>
                      <w:rFonts w:hint="eastAsia"/>
                      <w:iCs/>
                      <w:szCs w:val="21"/>
                    </w:rPr>
                    <w:t>冬季使用电取暖，生产使用电加热</w:t>
                  </w:r>
                  <w:r w:rsidRPr="001925C5">
                    <w:rPr>
                      <w:rFonts w:ascii="宋体" w:hAnsi="宋体" w:hint="eastAsia"/>
                      <w:szCs w:val="21"/>
                    </w:rPr>
                    <w:t>，不涉及条款中涉及的污染物。</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第十条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持续推进工业污染源全面达标排放。加大工业污染源烟气高效脱硫脱硝、除尘改造力度，确保各项污染物稳定达标排放。重点排污单位全部安装自动监控设备并与生态环境部门联网。对排放不达标的企业按照“</w:t>
                  </w:r>
                  <w:proofErr w:type="gramStart"/>
                  <w:r w:rsidRPr="001925C5">
                    <w:rPr>
                      <w:rFonts w:ascii="宋体" w:hAnsi="宋体" w:hint="eastAsia"/>
                      <w:szCs w:val="21"/>
                    </w:rPr>
                    <w:t>一</w:t>
                  </w:r>
                  <w:proofErr w:type="gramEnd"/>
                  <w:r w:rsidRPr="001925C5">
                    <w:rPr>
                      <w:rFonts w:ascii="宋体" w:hAnsi="宋体" w:hint="eastAsia"/>
                      <w:szCs w:val="21"/>
                    </w:rPr>
                    <w:t>企</w:t>
                  </w:r>
                  <w:proofErr w:type="gramStart"/>
                  <w:r w:rsidRPr="001925C5">
                    <w:rPr>
                      <w:rFonts w:ascii="宋体" w:hAnsi="宋体" w:hint="eastAsia"/>
                      <w:szCs w:val="21"/>
                    </w:rPr>
                    <w:t>一</w:t>
                  </w:r>
                  <w:proofErr w:type="gramEnd"/>
                  <w:r w:rsidRPr="001925C5">
                    <w:rPr>
                      <w:rFonts w:ascii="宋体" w:hAnsi="宋体" w:hint="eastAsia"/>
                      <w:szCs w:val="21"/>
                    </w:rPr>
                    <w:t>策”的原则，限期整改到位。全面加强工业无组织排放管控。</w:t>
                  </w:r>
                </w:p>
              </w:tc>
              <w:tc>
                <w:tcPr>
                  <w:tcW w:w="3514" w:type="dxa"/>
                  <w:vAlign w:val="center"/>
                  <w:hideMark/>
                </w:tcPr>
                <w:p w:rsidR="00032C60" w:rsidRPr="001925C5" w:rsidRDefault="00186F15" w:rsidP="0072574F">
                  <w:pPr>
                    <w:adjustRightInd w:val="0"/>
                    <w:snapToGrid w:val="0"/>
                    <w:jc w:val="left"/>
                    <w:rPr>
                      <w:rFonts w:ascii="宋体" w:hAnsi="宋体"/>
                      <w:szCs w:val="21"/>
                    </w:rPr>
                  </w:pPr>
                  <w:r w:rsidRPr="001925C5">
                    <w:rPr>
                      <w:rFonts w:hint="eastAsia"/>
                      <w:iCs/>
                      <w:szCs w:val="21"/>
                    </w:rPr>
                    <w:t>本项目</w:t>
                  </w:r>
                  <w:r>
                    <w:rPr>
                      <w:rFonts w:hint="eastAsia"/>
                      <w:iCs/>
                      <w:szCs w:val="21"/>
                    </w:rPr>
                    <w:t>冬季使用电取暖，生产使用电加热</w:t>
                  </w:r>
                  <w:r w:rsidRPr="001925C5">
                    <w:rPr>
                      <w:rFonts w:ascii="宋体" w:hAnsi="宋体" w:hint="eastAsia"/>
                      <w:szCs w:val="21"/>
                    </w:rPr>
                    <w:t>，不涉及条款中涉及的污染物。</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lastRenderedPageBreak/>
                    <w:t>第十九条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严格建筑施工扬尘管控。严格实施建筑施工标准化管理，建立建筑工地项目清单和台账，将扬尘治理费用列入工程造价，加大监管力度，对不达标的施工现场限期整改，情节严重的停工整改。加强建筑渣土及运输车辆规范管理工作，严格落实密闭运输，依法打击不按规定路线行驶、渣土抛撒滴漏以及车轮带泥行驶、随意倾倒等违法行为。加大混凝土搅拌车监管，混凝土搅拌站内必须</w:t>
                  </w:r>
                  <w:proofErr w:type="gramStart"/>
                  <w:r w:rsidRPr="001925C5">
                    <w:rPr>
                      <w:rFonts w:ascii="宋体" w:hAnsi="宋体" w:hint="eastAsia"/>
                      <w:szCs w:val="21"/>
                    </w:rPr>
                    <w:t>配备抑尘设施</w:t>
                  </w:r>
                  <w:proofErr w:type="gramEnd"/>
                  <w:r w:rsidRPr="001925C5">
                    <w:rPr>
                      <w:rFonts w:ascii="宋体" w:hAnsi="宋体" w:hint="eastAsia"/>
                      <w:szCs w:val="21"/>
                    </w:rPr>
                    <w:t>，出站前对混凝土搅拌车辆进行冲洗。混凝土搅拌车辆要在出料口处加装防漏撒设施，进入工地作业时应遵守工地扬尘防治要求。</w:t>
                  </w:r>
                </w:p>
              </w:tc>
              <w:tc>
                <w:tcPr>
                  <w:tcW w:w="3514"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本项目建设过程会按照主管部门要求采取污染防治措施，对运行期的污染物进行治理，防治对环境的污染和危害。</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第二十四条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有效降低采暖期大气污染负荷。制定燃煤供热锅炉错时启炉方案，实行隔时分批启炉。实行重点行业企业差异化错峰生产，每年采暖期结合实际及空气质量情况，全省水泥熟料生产线开展常态化错峰生产。坚持电力行业绿色调度，在保障冬季供热和电力可靠供应的前提下，优先调度可再生发电资源。</w:t>
                  </w:r>
                </w:p>
              </w:tc>
              <w:tc>
                <w:tcPr>
                  <w:tcW w:w="3514" w:type="dxa"/>
                  <w:vAlign w:val="center"/>
                  <w:hideMark/>
                </w:tcPr>
                <w:p w:rsidR="00032C60" w:rsidRPr="001925C5" w:rsidRDefault="00186F15" w:rsidP="0072574F">
                  <w:pPr>
                    <w:adjustRightInd w:val="0"/>
                    <w:snapToGrid w:val="0"/>
                    <w:jc w:val="left"/>
                    <w:rPr>
                      <w:rFonts w:ascii="宋体" w:hAnsi="宋体"/>
                      <w:szCs w:val="21"/>
                    </w:rPr>
                  </w:pPr>
                  <w:r w:rsidRPr="001925C5">
                    <w:rPr>
                      <w:rFonts w:hint="eastAsia"/>
                      <w:iCs/>
                      <w:szCs w:val="21"/>
                    </w:rPr>
                    <w:t>本项目</w:t>
                  </w:r>
                  <w:r>
                    <w:rPr>
                      <w:rFonts w:hint="eastAsia"/>
                      <w:iCs/>
                      <w:szCs w:val="21"/>
                    </w:rPr>
                    <w:t>冬季使用电取暖，生产使用电加热</w:t>
                  </w:r>
                  <w:r w:rsidRPr="001925C5">
                    <w:rPr>
                      <w:rFonts w:ascii="宋体" w:hAnsi="宋体" w:hint="eastAsia"/>
                      <w:szCs w:val="21"/>
                    </w:rPr>
                    <w:t>，不涉及条款中涉及的污染物。</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trHeight w:val="3"/>
                <w:jc w:val="center"/>
              </w:trPr>
              <w:tc>
                <w:tcPr>
                  <w:tcW w:w="13636" w:type="dxa"/>
                  <w:gridSpan w:val="6"/>
                  <w:vAlign w:val="center"/>
                  <w:hideMark/>
                </w:tcPr>
                <w:p w:rsidR="00032C60" w:rsidRPr="001925C5" w:rsidRDefault="00032C60" w:rsidP="0072574F">
                  <w:pPr>
                    <w:adjustRightInd w:val="0"/>
                    <w:snapToGrid w:val="0"/>
                    <w:rPr>
                      <w:rFonts w:ascii="宋体" w:hAnsi="宋体"/>
                      <w:szCs w:val="21"/>
                    </w:rPr>
                  </w:pPr>
                  <w:r w:rsidRPr="001925C5">
                    <w:rPr>
                      <w:rFonts w:ascii="宋体" w:hAnsi="宋体" w:hint="eastAsia"/>
                      <w:bCs/>
                      <w:szCs w:val="21"/>
                    </w:rPr>
                    <w:t>5、《中共吉林省委 吉林省政府关于全面加强生态环境保护坚决打好污染防治攻坚战的实施意见》（吉发【2018】33号）（节选）</w:t>
                  </w:r>
                </w:p>
              </w:tc>
            </w:tr>
            <w:tr w:rsidR="00032C60" w:rsidRPr="001925C5" w:rsidTr="00032C60">
              <w:trPr>
                <w:gridAfter w:val="2"/>
                <w:wAfter w:w="82" w:type="dxa"/>
                <w:trHeight w:val="104"/>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第五条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增加清洁能源使用，落实可再生能源发电</w:t>
                  </w:r>
                  <w:proofErr w:type="gramStart"/>
                  <w:r w:rsidRPr="001925C5">
                    <w:rPr>
                      <w:rFonts w:ascii="宋体" w:hAnsi="宋体" w:hint="eastAsia"/>
                      <w:szCs w:val="21"/>
                    </w:rPr>
                    <w:t>全额保障</w:t>
                  </w:r>
                  <w:proofErr w:type="gramEnd"/>
                  <w:r w:rsidRPr="001925C5">
                    <w:rPr>
                      <w:rFonts w:ascii="宋体" w:hAnsi="宋体" w:hint="eastAsia"/>
                      <w:szCs w:val="21"/>
                    </w:rPr>
                    <w:t>性收购政策。强化煤炭生产、加工、流通全过程监管，严厉打击劣质煤炭进入市场流通。大力推进散煤治理，积极推进清洁燃料供应体系建设，长春市、白城市、四平市于2018年底前、其他地区于2019年底前完成供应体系建设；到2020年全省散煤替代率达到70%以上。2018年9月底前全部完成20</w:t>
                  </w:r>
                  <w:proofErr w:type="gramStart"/>
                  <w:r w:rsidRPr="001925C5">
                    <w:rPr>
                      <w:rFonts w:ascii="宋体" w:hAnsi="宋体" w:hint="eastAsia"/>
                      <w:szCs w:val="21"/>
                    </w:rPr>
                    <w:t>蒸吨及以上</w:t>
                  </w:r>
                  <w:proofErr w:type="gramEnd"/>
                  <w:r w:rsidRPr="001925C5">
                    <w:rPr>
                      <w:rFonts w:ascii="宋体" w:hAnsi="宋体" w:hint="eastAsia"/>
                      <w:szCs w:val="21"/>
                    </w:rPr>
                    <w:t>燃煤锅炉达标改造。加快推进冬季清洁供暖，推广园区集中供热，到2020年，全省清洁取暖率达到42%以上。</w:t>
                  </w:r>
                </w:p>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强化秸秆综合利用和露天焚烧管控。开展农作物秸秆综合整治专项行动，推进以秸秆还田为基础的“五料化”综合利用，到2020年全省秸秆综合利用率达到85%。严格秸秆</w:t>
                  </w:r>
                  <w:proofErr w:type="gramStart"/>
                  <w:r w:rsidRPr="001925C5">
                    <w:rPr>
                      <w:rFonts w:ascii="宋体" w:hAnsi="宋体" w:hint="eastAsia"/>
                      <w:szCs w:val="21"/>
                    </w:rPr>
                    <w:t>禁烧管控</w:t>
                  </w:r>
                  <w:proofErr w:type="gramEnd"/>
                  <w:r w:rsidRPr="001925C5">
                    <w:rPr>
                      <w:rFonts w:ascii="宋体" w:hAnsi="宋体" w:hint="eastAsia"/>
                      <w:szCs w:val="21"/>
                    </w:rPr>
                    <w:t>，开展秸秆露天禁烧行动。制定秸秆露天禁</w:t>
                  </w:r>
                  <w:proofErr w:type="gramStart"/>
                  <w:r w:rsidRPr="001925C5">
                    <w:rPr>
                      <w:rFonts w:ascii="宋体" w:hAnsi="宋体" w:hint="eastAsia"/>
                      <w:szCs w:val="21"/>
                    </w:rPr>
                    <w:t>烧责任</w:t>
                  </w:r>
                  <w:proofErr w:type="gramEnd"/>
                  <w:r w:rsidRPr="001925C5">
                    <w:rPr>
                      <w:rFonts w:ascii="宋体" w:hAnsi="宋体" w:hint="eastAsia"/>
                      <w:szCs w:val="21"/>
                    </w:rPr>
                    <w:t>追究办法，对秸秆禁烧工作不力、秸秆焚烧现象高发的地区及相关责任人严肃问责。</w:t>
                  </w:r>
                </w:p>
              </w:tc>
              <w:tc>
                <w:tcPr>
                  <w:tcW w:w="3514" w:type="dxa"/>
                  <w:vAlign w:val="center"/>
                  <w:hideMark/>
                </w:tcPr>
                <w:p w:rsidR="00032C60" w:rsidRPr="001925C5" w:rsidRDefault="00186F15" w:rsidP="0072574F">
                  <w:pPr>
                    <w:adjustRightInd w:val="0"/>
                    <w:snapToGrid w:val="0"/>
                    <w:jc w:val="left"/>
                    <w:rPr>
                      <w:rFonts w:ascii="宋体" w:hAnsi="宋体"/>
                      <w:szCs w:val="21"/>
                    </w:rPr>
                  </w:pPr>
                  <w:r w:rsidRPr="001925C5">
                    <w:rPr>
                      <w:rFonts w:hint="eastAsia"/>
                      <w:iCs/>
                      <w:szCs w:val="21"/>
                    </w:rPr>
                    <w:t>本项目</w:t>
                  </w:r>
                  <w:r>
                    <w:rPr>
                      <w:rFonts w:hint="eastAsia"/>
                      <w:iCs/>
                      <w:szCs w:val="21"/>
                    </w:rPr>
                    <w:t>冬季使用电取暖，生产使用电加热</w:t>
                  </w:r>
                  <w:r w:rsidRPr="001925C5">
                    <w:rPr>
                      <w:rFonts w:ascii="宋体" w:hAnsi="宋体" w:hint="eastAsia"/>
                      <w:szCs w:val="21"/>
                    </w:rPr>
                    <w:t>，不涉及条款中涉及的污染物。</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gridAfter w:val="1"/>
                <w:wAfter w:w="30" w:type="dxa"/>
                <w:trHeight w:val="1"/>
                <w:jc w:val="center"/>
              </w:trPr>
              <w:tc>
                <w:tcPr>
                  <w:tcW w:w="13606" w:type="dxa"/>
                  <w:gridSpan w:val="5"/>
                  <w:vAlign w:val="center"/>
                  <w:hideMark/>
                </w:tcPr>
                <w:p w:rsidR="00032C60" w:rsidRPr="001925C5" w:rsidRDefault="00032C60" w:rsidP="0072574F">
                  <w:pPr>
                    <w:adjustRightInd w:val="0"/>
                    <w:snapToGrid w:val="0"/>
                    <w:rPr>
                      <w:rFonts w:ascii="宋体" w:hAnsi="宋体"/>
                      <w:szCs w:val="21"/>
                    </w:rPr>
                  </w:pPr>
                  <w:r w:rsidRPr="001925C5">
                    <w:rPr>
                      <w:rFonts w:ascii="宋体" w:hAnsi="宋体" w:hint="eastAsia"/>
                      <w:bCs/>
                      <w:szCs w:val="21"/>
                    </w:rPr>
                    <w:t>6、《中共吉林省委 吉林省人民政府关于深入打好污染防治攻坚战的实施意见》（2021.12.31）（节选）</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第十五条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大力推动煤炭清洁高效利用，积极稳妥实施散煤治理，建立完善散煤监管体系，合理划定禁止散烧区域，有序推进散煤替代，逐步削减小型燃煤锅炉、民用散煤用煤量。严控新建燃煤锅炉，县级及以上城市建成区原则上不再新建每小时35蒸</w:t>
                  </w:r>
                  <w:proofErr w:type="gramStart"/>
                  <w:r w:rsidRPr="001925C5">
                    <w:rPr>
                      <w:rFonts w:ascii="宋体" w:hAnsi="宋体" w:hint="eastAsia"/>
                      <w:szCs w:val="21"/>
                    </w:rPr>
                    <w:t>吨以下</w:t>
                  </w:r>
                  <w:proofErr w:type="gramEnd"/>
                  <w:r w:rsidRPr="001925C5">
                    <w:rPr>
                      <w:rFonts w:ascii="宋体" w:hAnsi="宋体" w:hint="eastAsia"/>
                      <w:szCs w:val="21"/>
                    </w:rPr>
                    <w:t>燃煤锅炉。按照国家要求，逐步推进小锅炉淘汰工作。推动65</w:t>
                  </w:r>
                  <w:proofErr w:type="gramStart"/>
                  <w:r w:rsidRPr="001925C5">
                    <w:rPr>
                      <w:rFonts w:ascii="宋体" w:hAnsi="宋体" w:hint="eastAsia"/>
                      <w:szCs w:val="21"/>
                    </w:rPr>
                    <w:t>蒸吨及以上</w:t>
                  </w:r>
                  <w:proofErr w:type="gramEnd"/>
                  <w:r w:rsidRPr="001925C5">
                    <w:rPr>
                      <w:rFonts w:ascii="宋体" w:hAnsi="宋体" w:hint="eastAsia"/>
                      <w:szCs w:val="21"/>
                    </w:rPr>
                    <w:t>燃煤锅炉（含电力）实施超低排放改造。加大燃煤锅炉达标排放监管力度，充分利用自动监控、监督性监测、随机抽查等手段强化监管，严格依法查处超标排放行为。强化煤炭质量监管，严厉打击劣质煤炭进入市场流通。</w:t>
                  </w:r>
                </w:p>
              </w:tc>
              <w:tc>
                <w:tcPr>
                  <w:tcW w:w="3514" w:type="dxa"/>
                  <w:vAlign w:val="center"/>
                  <w:hideMark/>
                </w:tcPr>
                <w:p w:rsidR="00032C60" w:rsidRPr="001925C5" w:rsidRDefault="00186F15" w:rsidP="0072574F">
                  <w:pPr>
                    <w:adjustRightInd w:val="0"/>
                    <w:snapToGrid w:val="0"/>
                    <w:jc w:val="left"/>
                    <w:rPr>
                      <w:rFonts w:ascii="宋体" w:hAnsi="宋体"/>
                      <w:szCs w:val="21"/>
                    </w:rPr>
                  </w:pPr>
                  <w:r w:rsidRPr="001925C5">
                    <w:rPr>
                      <w:rFonts w:hint="eastAsia"/>
                      <w:iCs/>
                      <w:szCs w:val="21"/>
                    </w:rPr>
                    <w:t>本项目</w:t>
                  </w:r>
                  <w:r>
                    <w:rPr>
                      <w:rFonts w:hint="eastAsia"/>
                      <w:iCs/>
                      <w:szCs w:val="21"/>
                    </w:rPr>
                    <w:t>冬季使用电取暖，生产使用电加热</w:t>
                  </w:r>
                  <w:r w:rsidRPr="001925C5">
                    <w:rPr>
                      <w:rFonts w:ascii="宋体" w:hAnsi="宋体" w:hint="eastAsia"/>
                      <w:szCs w:val="21"/>
                    </w:rPr>
                    <w:t>，不涉及条款中涉及的污染物。</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gridAfter w:val="2"/>
                <w:wAfter w:w="82" w:type="dxa"/>
                <w:trHeight w:val="2"/>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lastRenderedPageBreak/>
                    <w:t>第十六条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强化施工、道路、堆场、裸露地面等扬尘管控，加强城市保洁和清扫。实施建筑施工标准化管理，建立建筑工地项目清单和台账，将扬尘治理费用列入工程造价，加大监管力度。加强建筑渣土运输管理，严格落实密闭运输，依法打击不按规定路线行驶、渣土抛撒滴漏以及车轮带泥行驶、随意倾倒等违法行为。持续提高城市道路机械化清扫覆盖面积。深化消耗臭氧层物质和</w:t>
                  </w:r>
                  <w:proofErr w:type="gramStart"/>
                  <w:r w:rsidRPr="001925C5">
                    <w:rPr>
                      <w:rFonts w:ascii="宋体" w:hAnsi="宋体" w:hint="eastAsia"/>
                      <w:szCs w:val="21"/>
                    </w:rPr>
                    <w:t>氢氟</w:t>
                  </w:r>
                  <w:proofErr w:type="gramEnd"/>
                  <w:r w:rsidRPr="001925C5">
                    <w:rPr>
                      <w:rFonts w:ascii="宋体" w:hAnsi="宋体" w:hint="eastAsia"/>
                      <w:szCs w:val="21"/>
                    </w:rPr>
                    <w:t>碳化物环境管理。加强餐饮油烟、恶臭异味治理，严查露天烧烤、焚烧垃圾、烧纸祭祀、违法燃放烟花爆竹等行为。</w:t>
                  </w:r>
                </w:p>
              </w:tc>
              <w:tc>
                <w:tcPr>
                  <w:tcW w:w="3514"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本项目建设过程会按照主管部门要求采取污染防治措施，对运行期的污染物进行治理，防治对环境的污染和危害。</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trHeight w:val="1"/>
                <w:jc w:val="center"/>
              </w:trPr>
              <w:tc>
                <w:tcPr>
                  <w:tcW w:w="13636" w:type="dxa"/>
                  <w:gridSpan w:val="6"/>
                  <w:vAlign w:val="center"/>
                  <w:hideMark/>
                </w:tcPr>
                <w:p w:rsidR="00032C60" w:rsidRPr="001925C5" w:rsidRDefault="00032C60" w:rsidP="0072574F">
                  <w:pPr>
                    <w:adjustRightInd w:val="0"/>
                    <w:snapToGrid w:val="0"/>
                    <w:rPr>
                      <w:rFonts w:ascii="宋体" w:hAnsi="宋体"/>
                      <w:szCs w:val="21"/>
                    </w:rPr>
                  </w:pPr>
                  <w:r w:rsidRPr="001925C5">
                    <w:rPr>
                      <w:rFonts w:ascii="宋体" w:hAnsi="宋体" w:hint="eastAsia"/>
                      <w:bCs/>
                      <w:szCs w:val="21"/>
                    </w:rPr>
                    <w:t>7、《空气质量持续改善行动计划》（国发【2023】24号）（节选）</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第四条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坚决遏制高耗能、高排放、低水平项目盲目上马。新改扩建项目严格落实国家产业规划、产业政策、生态环境分区管控方案、规划环评、</w:t>
                  </w:r>
                  <w:proofErr w:type="gramStart"/>
                  <w:r w:rsidRPr="001925C5">
                    <w:rPr>
                      <w:rFonts w:ascii="宋体" w:hAnsi="宋体" w:hint="eastAsia"/>
                      <w:szCs w:val="21"/>
                    </w:rPr>
                    <w:t>项目环</w:t>
                  </w:r>
                  <w:proofErr w:type="gramEnd"/>
                  <w:r w:rsidRPr="001925C5">
                    <w:rPr>
                      <w:rFonts w:ascii="宋体" w:hAnsi="宋体" w:hint="eastAsia"/>
                      <w:szCs w:val="21"/>
                    </w:rPr>
                    <w:t>评、节能审查、产能置换、重点污染物总量控制、污染物排放区域削减、碳排放达</w:t>
                  </w:r>
                  <w:proofErr w:type="gramStart"/>
                  <w:r w:rsidRPr="001925C5">
                    <w:rPr>
                      <w:rFonts w:ascii="宋体" w:hAnsi="宋体" w:hint="eastAsia"/>
                      <w:szCs w:val="21"/>
                    </w:rPr>
                    <w:t>峰目标</w:t>
                  </w:r>
                  <w:proofErr w:type="gramEnd"/>
                  <w:r w:rsidRPr="001925C5">
                    <w:rPr>
                      <w:rFonts w:ascii="宋体" w:hAnsi="宋体" w:hint="eastAsia"/>
                      <w:szCs w:val="21"/>
                    </w:rPr>
                    <w:t>等相关要求，原则上采用清洁运输方式。涉及产能置换的项目，被置换产能及其配套设施关停后，新建项目方可投产。</w:t>
                  </w:r>
                </w:p>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严禁新增钢铁产能。推行钢铁、焦化、烧结一体化布局，大幅减少独立焦化、烧结、球团和热轧企业及工序，淘汰落后煤炭洗选产能；有序引导高炉—转炉长流程炼钢转型为电炉短流程炼钢。到2025年，短流程炼钢产量占比达15%。京津冀及周边地区继续实施“以钢定焦”，炼焦产能与长流程炼钢产能比控制在0.4左右。</w:t>
                  </w:r>
                </w:p>
              </w:tc>
              <w:tc>
                <w:tcPr>
                  <w:tcW w:w="3514" w:type="dxa"/>
                  <w:vAlign w:val="center"/>
                  <w:hideMark/>
                </w:tcPr>
                <w:p w:rsidR="00032C60" w:rsidRPr="001925C5" w:rsidRDefault="00186F15" w:rsidP="0072574F">
                  <w:pPr>
                    <w:adjustRightInd w:val="0"/>
                    <w:snapToGrid w:val="0"/>
                    <w:jc w:val="left"/>
                    <w:rPr>
                      <w:rFonts w:ascii="宋体" w:hAnsi="宋体"/>
                      <w:szCs w:val="21"/>
                    </w:rPr>
                  </w:pPr>
                  <w:r w:rsidRPr="001925C5">
                    <w:rPr>
                      <w:rFonts w:hint="eastAsia"/>
                      <w:iCs/>
                      <w:szCs w:val="21"/>
                    </w:rPr>
                    <w:t>本项目</w:t>
                  </w:r>
                  <w:r>
                    <w:rPr>
                      <w:rFonts w:hint="eastAsia"/>
                      <w:iCs/>
                      <w:szCs w:val="21"/>
                    </w:rPr>
                    <w:t>冬季使用电取暖，生产使用电加热</w:t>
                  </w:r>
                  <w:r w:rsidRPr="001925C5">
                    <w:rPr>
                      <w:rFonts w:ascii="宋体" w:hAnsi="宋体" w:hint="eastAsia"/>
                      <w:szCs w:val="21"/>
                    </w:rPr>
                    <w:t>，不涉及条款中涉及的污染物。</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第十条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严格合理控制煤炭消费总量。在保障能源安全供应的前提下，重点区域继续实施煤炭消费总量控制。到2025年，京津冀及周边地区、长三角地区煤炭消费量较2020年分别下降10%和5%左右，</w:t>
                  </w:r>
                  <w:proofErr w:type="gramStart"/>
                  <w:r w:rsidRPr="001925C5">
                    <w:rPr>
                      <w:rFonts w:ascii="宋体" w:hAnsi="宋体" w:hint="eastAsia"/>
                      <w:szCs w:val="21"/>
                    </w:rPr>
                    <w:t>汾</w:t>
                  </w:r>
                  <w:proofErr w:type="gramEnd"/>
                  <w:r w:rsidRPr="001925C5">
                    <w:rPr>
                      <w:rFonts w:ascii="宋体" w:hAnsi="宋体" w:hint="eastAsia"/>
                      <w:szCs w:val="21"/>
                    </w:rPr>
                    <w:t>渭平原煤炭消费量实现负增长，重点削减非电力用煤。重点区域新改扩建用煤项目，依法实行煤炭等量或减量替代，替代方案不完善的不予审批；不得将使用石油焦、焦炭、兰炭等高污染燃料作为煤炭减量替代措施。完善重点区域煤炭消费减量替代管理办法，煤矸石、原料用煤不纳入煤炭消费总量考核。原则上不再新增自备燃煤机组，支持自备燃煤机组实施清洁能源替代。对支撑电力稳定供应、电网安全运行、清洁能源大规模并网消纳的煤电项目及其用煤量应予以合理保障。</w:t>
                  </w:r>
                </w:p>
              </w:tc>
              <w:tc>
                <w:tcPr>
                  <w:tcW w:w="3514" w:type="dxa"/>
                  <w:vAlign w:val="center"/>
                  <w:hideMark/>
                </w:tcPr>
                <w:p w:rsidR="00032C60" w:rsidRPr="001925C5" w:rsidRDefault="00186F15" w:rsidP="0072574F">
                  <w:pPr>
                    <w:adjustRightInd w:val="0"/>
                    <w:snapToGrid w:val="0"/>
                    <w:jc w:val="left"/>
                    <w:rPr>
                      <w:rFonts w:ascii="宋体" w:hAnsi="宋体"/>
                      <w:szCs w:val="21"/>
                    </w:rPr>
                  </w:pPr>
                  <w:r w:rsidRPr="001925C5">
                    <w:rPr>
                      <w:rFonts w:hint="eastAsia"/>
                      <w:iCs/>
                      <w:szCs w:val="21"/>
                    </w:rPr>
                    <w:t>本项目</w:t>
                  </w:r>
                  <w:r>
                    <w:rPr>
                      <w:rFonts w:hint="eastAsia"/>
                      <w:iCs/>
                      <w:szCs w:val="21"/>
                    </w:rPr>
                    <w:t>冬季使用电取暖，生产使用电加热</w:t>
                  </w:r>
                  <w:r w:rsidRPr="001925C5">
                    <w:rPr>
                      <w:rFonts w:ascii="宋体" w:hAnsi="宋体" w:hint="eastAsia"/>
                      <w:szCs w:val="21"/>
                    </w:rPr>
                    <w:t>，不涉及条款中涉及的污染物。</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第十一条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积极开展燃煤锅炉关停整合。各地要将燃煤供热锅炉替代项目纳入城镇供热规划。县级及以上城市建成区原则上不再新建35蒸吨/小时及以下燃煤锅炉，重点区域原则上不再</w:t>
                  </w:r>
                  <w:proofErr w:type="gramStart"/>
                  <w:r w:rsidRPr="001925C5">
                    <w:rPr>
                      <w:rFonts w:ascii="宋体" w:hAnsi="宋体" w:hint="eastAsia"/>
                      <w:szCs w:val="21"/>
                    </w:rPr>
                    <w:t>新建除</w:t>
                  </w:r>
                  <w:proofErr w:type="gramEnd"/>
                  <w:r w:rsidRPr="001925C5">
                    <w:rPr>
                      <w:rFonts w:ascii="宋体" w:hAnsi="宋体" w:hint="eastAsia"/>
                      <w:szCs w:val="21"/>
                    </w:rPr>
                    <w:t>集中供暖外的燃煤锅炉。加快热力管网建设，依托电厂、大型工业企业开展远距离供热示范，淘汰管网覆盖范围内的燃煤锅炉和散煤。到2025年，PM</w:t>
                  </w:r>
                  <w:r w:rsidRPr="001925C5">
                    <w:rPr>
                      <w:rFonts w:ascii="宋体" w:hAnsi="宋体" w:hint="eastAsia"/>
                      <w:szCs w:val="21"/>
                      <w:vertAlign w:val="subscript"/>
                    </w:rPr>
                    <w:t>2.5</w:t>
                  </w:r>
                  <w:r w:rsidRPr="001925C5">
                    <w:rPr>
                      <w:rFonts w:ascii="宋体" w:hAnsi="宋体" w:hint="eastAsia"/>
                      <w:szCs w:val="21"/>
                    </w:rPr>
                    <w:t>未达标城市基本淘汰10蒸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小</w:t>
                  </w:r>
                  <w:r w:rsidRPr="001925C5">
                    <w:rPr>
                      <w:rFonts w:ascii="宋体" w:hAnsi="宋体" w:hint="eastAsia"/>
                      <w:szCs w:val="21"/>
                    </w:rPr>
                    <w:lastRenderedPageBreak/>
                    <w:t>热电机组（含自备电厂）进行关停或整合。</w:t>
                  </w:r>
                </w:p>
              </w:tc>
              <w:tc>
                <w:tcPr>
                  <w:tcW w:w="3514" w:type="dxa"/>
                  <w:vAlign w:val="center"/>
                  <w:hideMark/>
                </w:tcPr>
                <w:p w:rsidR="00032C60" w:rsidRPr="001925C5" w:rsidRDefault="00186F15" w:rsidP="0072574F">
                  <w:pPr>
                    <w:adjustRightInd w:val="0"/>
                    <w:snapToGrid w:val="0"/>
                    <w:jc w:val="left"/>
                    <w:rPr>
                      <w:rFonts w:ascii="宋体" w:hAnsi="宋体"/>
                      <w:szCs w:val="21"/>
                    </w:rPr>
                  </w:pPr>
                  <w:r w:rsidRPr="001925C5">
                    <w:rPr>
                      <w:rFonts w:hint="eastAsia"/>
                      <w:iCs/>
                      <w:szCs w:val="21"/>
                    </w:rPr>
                    <w:lastRenderedPageBreak/>
                    <w:t>本项目</w:t>
                  </w:r>
                  <w:r>
                    <w:rPr>
                      <w:rFonts w:hint="eastAsia"/>
                      <w:iCs/>
                      <w:szCs w:val="21"/>
                    </w:rPr>
                    <w:t>冬季使用电取暖，生产使用电加热</w:t>
                  </w:r>
                  <w:r w:rsidRPr="001925C5">
                    <w:rPr>
                      <w:rFonts w:ascii="宋体" w:hAnsi="宋体" w:hint="eastAsia"/>
                      <w:szCs w:val="21"/>
                    </w:rPr>
                    <w:t>，不涉及条款中涉及的污染物。</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lastRenderedPageBreak/>
                    <w:t>第十三条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持续推进北方地区清洁取暖。因地制宜成片推进北方地区清洁取暖，确保群众温暖过冬。加大民用、农用散煤替代力度，重点区域平原地区散煤基本清零，逐步推进山区散煤清洁能源替代。纳入中央财政支持北方地区清洁取暖范围的城市，保质保量完成改造任务，其中“煤改气”要落实气源、以供定改。全面提升建筑能效水平，加快既有农房节能改造。各地依法将整体完成清洁取暖改造的地区划定为高污染燃料禁燃区，防止散煤复烧。对暂未实施清洁取暖的地区，强化商品煤质量监管。</w:t>
                  </w:r>
                </w:p>
              </w:tc>
              <w:tc>
                <w:tcPr>
                  <w:tcW w:w="3514" w:type="dxa"/>
                  <w:vAlign w:val="center"/>
                  <w:hideMark/>
                </w:tcPr>
                <w:p w:rsidR="00032C60" w:rsidRPr="001925C5" w:rsidRDefault="00186F15" w:rsidP="0072574F">
                  <w:pPr>
                    <w:adjustRightInd w:val="0"/>
                    <w:snapToGrid w:val="0"/>
                    <w:jc w:val="left"/>
                    <w:rPr>
                      <w:rFonts w:ascii="宋体" w:hAnsi="宋体"/>
                      <w:szCs w:val="21"/>
                    </w:rPr>
                  </w:pPr>
                  <w:r w:rsidRPr="001925C5">
                    <w:rPr>
                      <w:rFonts w:hint="eastAsia"/>
                      <w:iCs/>
                      <w:szCs w:val="21"/>
                    </w:rPr>
                    <w:t>本项目</w:t>
                  </w:r>
                  <w:r>
                    <w:rPr>
                      <w:rFonts w:hint="eastAsia"/>
                      <w:iCs/>
                      <w:szCs w:val="21"/>
                    </w:rPr>
                    <w:t>冬季使用电取暖，生产使用电加热</w:t>
                  </w:r>
                  <w:r w:rsidRPr="001925C5">
                    <w:rPr>
                      <w:rFonts w:ascii="宋体" w:hAnsi="宋体" w:hint="eastAsia"/>
                      <w:szCs w:val="21"/>
                    </w:rPr>
                    <w:t>，不涉及条款中涉及的污染物。</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trHeight w:val="10"/>
                <w:jc w:val="center"/>
              </w:trPr>
              <w:tc>
                <w:tcPr>
                  <w:tcW w:w="13636" w:type="dxa"/>
                  <w:gridSpan w:val="6"/>
                  <w:vAlign w:val="center"/>
                  <w:hideMark/>
                </w:tcPr>
                <w:p w:rsidR="00032C60" w:rsidRPr="001925C5" w:rsidRDefault="00032C60" w:rsidP="0072574F">
                  <w:pPr>
                    <w:adjustRightInd w:val="0"/>
                    <w:snapToGrid w:val="0"/>
                    <w:rPr>
                      <w:rFonts w:ascii="宋体" w:hAnsi="宋体"/>
                      <w:szCs w:val="21"/>
                    </w:rPr>
                  </w:pPr>
                  <w:r w:rsidRPr="001925C5">
                    <w:rPr>
                      <w:rFonts w:ascii="宋体" w:hAnsi="宋体" w:hint="eastAsia"/>
                      <w:bCs/>
                      <w:szCs w:val="21"/>
                    </w:rPr>
                    <w:t>8、《吉林省落实〈空气质量持续改善行动计划〉实施方案》（吉政发【2024】8号）（节选）</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第一条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严格新建项目准入。新改扩建项目必须符合国家产业发展规划、政策，以及生态环境保护、产能置换等相关项目准入条件，严格执行相关目标控制要求，坚决遏制盲目上新“两高一低”项目。</w:t>
                  </w:r>
                </w:p>
              </w:tc>
              <w:tc>
                <w:tcPr>
                  <w:tcW w:w="3514" w:type="dxa"/>
                  <w:vAlign w:val="center"/>
                  <w:hideMark/>
                </w:tcPr>
                <w:p w:rsidR="00032C60" w:rsidRPr="001925C5" w:rsidRDefault="00186F15" w:rsidP="0072574F">
                  <w:pPr>
                    <w:adjustRightInd w:val="0"/>
                    <w:snapToGrid w:val="0"/>
                    <w:jc w:val="left"/>
                    <w:rPr>
                      <w:rFonts w:ascii="宋体" w:hAnsi="宋体"/>
                      <w:szCs w:val="21"/>
                    </w:rPr>
                  </w:pPr>
                  <w:r w:rsidRPr="00186F15">
                    <w:rPr>
                      <w:rFonts w:hint="eastAsia"/>
                      <w:iCs/>
                      <w:szCs w:val="21"/>
                    </w:rPr>
                    <w:t>本项目建设内容中：污泥生产绿化培植土属于</w:t>
                  </w:r>
                  <w:r w:rsidRPr="00186F15">
                    <w:rPr>
                      <w:rFonts w:hint="eastAsia"/>
                      <w:iCs/>
                      <w:szCs w:val="21"/>
                    </w:rPr>
                    <w:t xml:space="preserve"> </w:t>
                  </w:r>
                  <w:r w:rsidRPr="00186F15">
                    <w:rPr>
                      <w:rFonts w:hint="eastAsia"/>
                      <w:iCs/>
                      <w:szCs w:val="21"/>
                    </w:rPr>
                    <w:t>“四十二、环境保护与资源节约综合利用”中“</w:t>
                  </w:r>
                  <w:r w:rsidRPr="00186F15">
                    <w:rPr>
                      <w:rFonts w:hint="eastAsia"/>
                      <w:iCs/>
                      <w:szCs w:val="21"/>
                    </w:rPr>
                    <w:t>3.</w:t>
                  </w:r>
                  <w:r w:rsidRPr="00186F15">
                    <w:rPr>
                      <w:rFonts w:hint="eastAsia"/>
                      <w:iCs/>
                      <w:szCs w:val="21"/>
                    </w:rPr>
                    <w:t>城镇污水垃圾处理”中“污泥及其他固体废弃物减量化、资源化、无害化处理和综合利用工程”，为鼓励类项目；处理建筑垃圾属于</w:t>
                  </w:r>
                  <w:r w:rsidRPr="00186F15">
                    <w:rPr>
                      <w:rFonts w:hint="eastAsia"/>
                      <w:iCs/>
                      <w:szCs w:val="21"/>
                    </w:rPr>
                    <w:t xml:space="preserve"> </w:t>
                  </w:r>
                  <w:r w:rsidRPr="00186F15">
                    <w:rPr>
                      <w:rFonts w:hint="eastAsia"/>
                      <w:iCs/>
                      <w:szCs w:val="21"/>
                    </w:rPr>
                    <w:t>“四十二、环境保护与资源节约综合利用”中“</w:t>
                  </w:r>
                  <w:r w:rsidRPr="00186F15">
                    <w:rPr>
                      <w:rFonts w:hint="eastAsia"/>
                      <w:iCs/>
                      <w:szCs w:val="21"/>
                    </w:rPr>
                    <w:t>8</w:t>
                  </w:r>
                  <w:r w:rsidRPr="00186F15">
                    <w:rPr>
                      <w:rFonts w:hint="eastAsia"/>
                      <w:iCs/>
                      <w:szCs w:val="21"/>
                    </w:rPr>
                    <w:t>、废弃物循环利用”，为鼓励类项目，机制砂、水泥稳定土、混凝土、</w:t>
                  </w:r>
                  <w:proofErr w:type="gramStart"/>
                  <w:r w:rsidRPr="00186F15">
                    <w:rPr>
                      <w:rFonts w:hint="eastAsia"/>
                      <w:iCs/>
                      <w:szCs w:val="21"/>
                    </w:rPr>
                    <w:t>砼</w:t>
                  </w:r>
                  <w:proofErr w:type="gramEnd"/>
                  <w:r w:rsidRPr="00186F15">
                    <w:rPr>
                      <w:rFonts w:hint="eastAsia"/>
                      <w:iCs/>
                      <w:szCs w:val="21"/>
                    </w:rPr>
                    <w:t>预制件、干粉砂浆等不属于鼓励类、限制类和淘汰类的范畴，可视为允许建设项目</w:t>
                  </w:r>
                  <w:r w:rsidR="00032C60" w:rsidRPr="001925C5">
                    <w:rPr>
                      <w:rFonts w:hint="eastAsia"/>
                      <w:iCs/>
                      <w:szCs w:val="21"/>
                    </w:rPr>
                    <w:t>，因此本项目符合国家产业政策</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gridAfter w:val="2"/>
                <w:wAfter w:w="82" w:type="dxa"/>
                <w:trHeight w:val="16"/>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第七条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严格合理控制煤炭消费总量。实行煤炭消费总量控制目标管理，严控煤炭消费增长。推动煤炭清洁高效利用，严把环境准入关，原则上不再新增自备燃煤机组，鼓励支撑电源项目建设，支持自备燃煤机组实施清洁能源替代。对支撑电力稳定供应、电网安全运行、清洁能源大规模并网消纳的煤电项目及其用煤量应予以合理保障。</w:t>
                  </w:r>
                </w:p>
              </w:tc>
              <w:tc>
                <w:tcPr>
                  <w:tcW w:w="3514" w:type="dxa"/>
                  <w:vAlign w:val="center"/>
                  <w:hideMark/>
                </w:tcPr>
                <w:p w:rsidR="00032C60" w:rsidRPr="001925C5" w:rsidRDefault="00186F15" w:rsidP="0072574F">
                  <w:pPr>
                    <w:adjustRightInd w:val="0"/>
                    <w:snapToGrid w:val="0"/>
                    <w:jc w:val="left"/>
                    <w:rPr>
                      <w:rFonts w:ascii="宋体" w:hAnsi="宋体"/>
                      <w:szCs w:val="21"/>
                    </w:rPr>
                  </w:pPr>
                  <w:r w:rsidRPr="001925C5">
                    <w:rPr>
                      <w:rFonts w:hint="eastAsia"/>
                      <w:iCs/>
                      <w:szCs w:val="21"/>
                    </w:rPr>
                    <w:t>本项目</w:t>
                  </w:r>
                  <w:r>
                    <w:rPr>
                      <w:rFonts w:hint="eastAsia"/>
                      <w:iCs/>
                      <w:szCs w:val="21"/>
                    </w:rPr>
                    <w:t>冬季使用电取暖，生产使用电加热</w:t>
                  </w:r>
                  <w:r w:rsidRPr="001925C5">
                    <w:rPr>
                      <w:rFonts w:ascii="宋体" w:hAnsi="宋体" w:hint="eastAsia"/>
                      <w:szCs w:val="21"/>
                    </w:rPr>
                    <w:t>，不涉及条款中涉及的污染物。</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gridAfter w:val="2"/>
                <w:wAfter w:w="82" w:type="dxa"/>
                <w:trHeight w:val="2"/>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第八条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积极开展燃煤锅炉关停整合。燃煤供热锅炉替代项目纳入城镇供热规划，推进热力管网建设，依托电厂、大型工业企业开展远距离供热示范，持续淘汰管网覆盖范围内的燃煤锅炉和散煤。到2025年，PM</w:t>
                  </w:r>
                  <w:r w:rsidRPr="001925C5">
                    <w:rPr>
                      <w:rFonts w:ascii="宋体" w:hAnsi="宋体" w:hint="eastAsia"/>
                      <w:szCs w:val="21"/>
                      <w:vertAlign w:val="subscript"/>
                    </w:rPr>
                    <w:t>2.5</w:t>
                  </w:r>
                  <w:r w:rsidRPr="001925C5">
                    <w:rPr>
                      <w:rFonts w:ascii="宋体" w:hAnsi="宋体" w:hint="eastAsia"/>
                      <w:szCs w:val="21"/>
                    </w:rPr>
                    <w:t>未达标城市基本淘汰10蒸吨/小时及以下燃煤锅炉。</w:t>
                  </w:r>
                </w:p>
              </w:tc>
              <w:tc>
                <w:tcPr>
                  <w:tcW w:w="3514" w:type="dxa"/>
                  <w:vAlign w:val="center"/>
                  <w:hideMark/>
                </w:tcPr>
                <w:p w:rsidR="00032C60" w:rsidRPr="001925C5" w:rsidRDefault="00186F15" w:rsidP="0072574F">
                  <w:pPr>
                    <w:adjustRightInd w:val="0"/>
                    <w:snapToGrid w:val="0"/>
                    <w:jc w:val="left"/>
                    <w:rPr>
                      <w:rFonts w:ascii="宋体" w:hAnsi="宋体"/>
                      <w:szCs w:val="21"/>
                    </w:rPr>
                  </w:pPr>
                  <w:r w:rsidRPr="001925C5">
                    <w:rPr>
                      <w:rFonts w:hint="eastAsia"/>
                      <w:iCs/>
                      <w:szCs w:val="21"/>
                    </w:rPr>
                    <w:t>本项目</w:t>
                  </w:r>
                  <w:r>
                    <w:rPr>
                      <w:rFonts w:hint="eastAsia"/>
                      <w:iCs/>
                      <w:szCs w:val="21"/>
                    </w:rPr>
                    <w:t>冬季使用电取暖，生产使用电加热</w:t>
                  </w:r>
                  <w:r w:rsidRPr="001925C5">
                    <w:rPr>
                      <w:rFonts w:ascii="宋体" w:hAnsi="宋体" w:hint="eastAsia"/>
                      <w:szCs w:val="21"/>
                    </w:rPr>
                    <w:t>，不涉及条款中涉及的污染物。</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r w:rsidR="00032C60" w:rsidRPr="001925C5" w:rsidTr="00032C60">
              <w:trPr>
                <w:gridAfter w:val="2"/>
                <w:wAfter w:w="82" w:type="dxa"/>
                <w:trHeight w:val="1"/>
                <w:jc w:val="center"/>
              </w:trPr>
              <w:tc>
                <w:tcPr>
                  <w:tcW w:w="963"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第十条</w:t>
                  </w:r>
                </w:p>
              </w:tc>
              <w:tc>
                <w:tcPr>
                  <w:tcW w:w="8183" w:type="dxa"/>
                  <w:vAlign w:val="center"/>
                  <w:hideMark/>
                </w:tcPr>
                <w:p w:rsidR="00032C60" w:rsidRPr="001925C5" w:rsidRDefault="00032C60" w:rsidP="0072574F">
                  <w:pPr>
                    <w:adjustRightInd w:val="0"/>
                    <w:snapToGrid w:val="0"/>
                    <w:jc w:val="left"/>
                    <w:rPr>
                      <w:rFonts w:ascii="宋体" w:hAnsi="宋体"/>
                      <w:szCs w:val="21"/>
                    </w:rPr>
                  </w:pPr>
                  <w:r w:rsidRPr="001925C5">
                    <w:rPr>
                      <w:rFonts w:ascii="宋体" w:hAnsi="宋体" w:hint="eastAsia"/>
                      <w:szCs w:val="21"/>
                    </w:rPr>
                    <w:t>加快推进清洁取暖建设。已列入国家北方地区冬季清洁取暖城市的地区，按照实施方案加快推进项目建设，鼓励其他城市积极申报北方地区冬季清洁取暖城市，推广秸秆打捆</w:t>
                  </w:r>
                  <w:r w:rsidRPr="001925C5">
                    <w:rPr>
                      <w:rFonts w:ascii="宋体" w:hAnsi="宋体" w:hint="eastAsia"/>
                      <w:szCs w:val="21"/>
                    </w:rPr>
                    <w:lastRenderedPageBreak/>
                    <w:t>直</w:t>
                  </w:r>
                  <w:proofErr w:type="gramStart"/>
                  <w:r w:rsidRPr="001925C5">
                    <w:rPr>
                      <w:rFonts w:ascii="宋体" w:hAnsi="宋体" w:hint="eastAsia"/>
                      <w:szCs w:val="21"/>
                    </w:rPr>
                    <w:t>燃集中</w:t>
                  </w:r>
                  <w:proofErr w:type="gramEnd"/>
                  <w:r w:rsidRPr="001925C5">
                    <w:rPr>
                      <w:rFonts w:ascii="宋体" w:hAnsi="宋体" w:hint="eastAsia"/>
                      <w:szCs w:val="21"/>
                    </w:rPr>
                    <w:t>供暖等适合农村的清洁取暖技术，逐步在全省推开。依法将整体完成清洁取暖改造的地区划定为高污染燃料禁燃区，强化商品煤质量监管，防止散煤复烧。</w:t>
                  </w:r>
                </w:p>
              </w:tc>
              <w:tc>
                <w:tcPr>
                  <w:tcW w:w="3514" w:type="dxa"/>
                  <w:vAlign w:val="center"/>
                  <w:hideMark/>
                </w:tcPr>
                <w:p w:rsidR="00032C60" w:rsidRPr="001925C5" w:rsidRDefault="00186F15" w:rsidP="0072574F">
                  <w:pPr>
                    <w:adjustRightInd w:val="0"/>
                    <w:snapToGrid w:val="0"/>
                    <w:jc w:val="left"/>
                    <w:rPr>
                      <w:rFonts w:ascii="宋体" w:hAnsi="宋体"/>
                      <w:szCs w:val="21"/>
                    </w:rPr>
                  </w:pPr>
                  <w:r w:rsidRPr="001925C5">
                    <w:rPr>
                      <w:rFonts w:hint="eastAsia"/>
                      <w:iCs/>
                      <w:szCs w:val="21"/>
                    </w:rPr>
                    <w:lastRenderedPageBreak/>
                    <w:t>本项目</w:t>
                  </w:r>
                  <w:r>
                    <w:rPr>
                      <w:rFonts w:hint="eastAsia"/>
                      <w:iCs/>
                      <w:szCs w:val="21"/>
                    </w:rPr>
                    <w:t>冬季使用电取暖，生产使用电加热</w:t>
                  </w:r>
                  <w:r w:rsidRPr="001925C5">
                    <w:rPr>
                      <w:rFonts w:ascii="宋体" w:hAnsi="宋体" w:hint="eastAsia"/>
                      <w:szCs w:val="21"/>
                    </w:rPr>
                    <w:t>，不涉及条款中涉及的污染物。</w:t>
                  </w:r>
                </w:p>
              </w:tc>
              <w:tc>
                <w:tcPr>
                  <w:tcW w:w="894" w:type="dxa"/>
                  <w:vAlign w:val="center"/>
                  <w:hideMark/>
                </w:tcPr>
                <w:p w:rsidR="00032C60" w:rsidRPr="001925C5" w:rsidRDefault="00032C60" w:rsidP="0072574F">
                  <w:pPr>
                    <w:adjustRightInd w:val="0"/>
                    <w:snapToGrid w:val="0"/>
                    <w:jc w:val="center"/>
                    <w:rPr>
                      <w:rFonts w:ascii="宋体" w:hAnsi="宋体"/>
                      <w:szCs w:val="21"/>
                    </w:rPr>
                  </w:pPr>
                  <w:r w:rsidRPr="001925C5">
                    <w:rPr>
                      <w:rFonts w:ascii="宋体" w:hAnsi="宋体" w:hint="eastAsia"/>
                      <w:szCs w:val="21"/>
                    </w:rPr>
                    <w:t>符合</w:t>
                  </w:r>
                </w:p>
              </w:tc>
            </w:tr>
          </w:tbl>
          <w:p w:rsidR="00032C60" w:rsidRPr="001925C5" w:rsidRDefault="00032C60" w:rsidP="00032C60">
            <w:pPr>
              <w:autoSpaceDE w:val="0"/>
              <w:autoSpaceDN w:val="0"/>
              <w:adjustRightInd w:val="0"/>
              <w:snapToGrid w:val="0"/>
              <w:spacing w:line="360" w:lineRule="auto"/>
              <w:ind w:firstLineChars="200" w:firstLine="480"/>
              <w:rPr>
                <w:rFonts w:ascii="宋体" w:hAnsi="宋体"/>
                <w:sz w:val="24"/>
              </w:rPr>
            </w:pPr>
            <w:r w:rsidRPr="001925C5">
              <w:rPr>
                <w:rFonts w:ascii="宋体" w:hAnsi="宋体" w:cs="宋体" w:hint="eastAsia"/>
                <w:sz w:val="24"/>
              </w:rPr>
              <w:lastRenderedPageBreak/>
              <w:t>综上，本项目与①《中华人民共和国环境保护法》（2015.1.1）、②《中华人民共和国大气污染防治法》（2018.12.26）、③《吉林省大气污染防治条例》（2022.10.1）、④《吉林省空气质量巩固提升行动方案》（吉政办发【2021】10号）、⑤《中共吉林省委 吉林省政府关于全面加强生态环境保护坚决打好污染防治攻坚战的实施意见》（吉发【2018】33号）、⑥《中共吉林省委 吉林省人民政府关于深入打好污染防治攻坚战的实施意见》（2021.12.31）、⑦《空气质量持续改善行动计划》（国发【2023】24号）、⑧《吉林省落实〈空气质量持续改善行动计划〉实施方案》（吉政发【2024】8号）相符性较好。</w:t>
            </w:r>
          </w:p>
          <w:p w:rsidR="00032C60" w:rsidRPr="001925C5" w:rsidRDefault="00186F15" w:rsidP="00032C60">
            <w:pPr>
              <w:autoSpaceDE w:val="0"/>
              <w:autoSpaceDN w:val="0"/>
              <w:adjustRightInd w:val="0"/>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1</w:t>
            </w:r>
            <w:r w:rsidR="001B50ED">
              <w:rPr>
                <w:rFonts w:ascii="宋体" w:hAnsi="宋体" w:cs="宋体" w:hint="eastAsia"/>
                <w:kern w:val="0"/>
                <w:sz w:val="24"/>
              </w:rPr>
              <w:t>1</w:t>
            </w:r>
            <w:r w:rsidR="00032C60" w:rsidRPr="001925C5">
              <w:rPr>
                <w:rFonts w:ascii="宋体" w:hAnsi="宋体" w:cs="宋体" w:hint="eastAsia"/>
                <w:kern w:val="0"/>
                <w:sz w:val="24"/>
              </w:rPr>
              <w:t>、与《“十四五”噪声污染防治行动计划》相符性分析</w:t>
            </w:r>
          </w:p>
          <w:p w:rsidR="00032C60" w:rsidRPr="001925C5" w:rsidRDefault="00032C60" w:rsidP="00032C60">
            <w:pPr>
              <w:autoSpaceDE w:val="0"/>
              <w:autoSpaceDN w:val="0"/>
              <w:adjustRightInd w:val="0"/>
              <w:snapToGrid w:val="0"/>
              <w:spacing w:line="360" w:lineRule="auto"/>
              <w:ind w:firstLineChars="200" w:firstLine="480"/>
              <w:jc w:val="left"/>
              <w:rPr>
                <w:rFonts w:ascii="宋体" w:hAnsi="宋体" w:cs="宋体"/>
                <w:kern w:val="0"/>
                <w:sz w:val="24"/>
              </w:rPr>
            </w:pPr>
            <w:r w:rsidRPr="001925C5">
              <w:rPr>
                <w:rFonts w:ascii="宋体" w:hAnsi="宋体" w:cs="宋体" w:hint="eastAsia"/>
                <w:kern w:val="0"/>
                <w:sz w:val="24"/>
              </w:rPr>
              <w:t>该《计划》中指出：树立工业噪声污染治理标杆。排放噪声的工业企业应切实采取减振降噪措施，加强厂区内固定设备、运输工具、货物装卸等噪声源管理，同时避免突发噪声扰民。鼓励企业采用先进治理技术，打造行业噪声污染治理示范典型。中央企业要主动承担社会责任，切实发挥模范带头和引领示范作用，创建一批行业标杆。</w:t>
            </w:r>
          </w:p>
          <w:p w:rsidR="00E23F69" w:rsidRDefault="00032C60" w:rsidP="00032C60">
            <w:pPr>
              <w:autoSpaceDE w:val="0"/>
              <w:autoSpaceDN w:val="0"/>
              <w:adjustRightInd w:val="0"/>
              <w:snapToGrid w:val="0"/>
              <w:spacing w:line="360" w:lineRule="auto"/>
              <w:ind w:firstLineChars="200" w:firstLine="480"/>
              <w:rPr>
                <w:bCs/>
                <w:kern w:val="0"/>
                <w:sz w:val="24"/>
              </w:rPr>
            </w:pPr>
            <w:r w:rsidRPr="001925C5">
              <w:rPr>
                <w:rFonts w:ascii="宋体" w:hAnsi="宋体" w:hint="eastAsia"/>
                <w:sz w:val="24"/>
              </w:rPr>
              <w:t>本项目通过选购低噪设备、基础减震、按时对设备进行维护、部分设备设置在室内通过墙体进行降噪等措施降低噪声影响，故本项目与《</w:t>
            </w:r>
            <w:r w:rsidRPr="001925C5">
              <w:rPr>
                <w:rFonts w:ascii="宋体" w:hAnsi="宋体" w:cs="宋体" w:hint="eastAsia"/>
                <w:kern w:val="0"/>
                <w:sz w:val="24"/>
              </w:rPr>
              <w:t>“十四五”噪声污染防治行动计划</w:t>
            </w:r>
            <w:r w:rsidRPr="001925C5">
              <w:rPr>
                <w:rFonts w:ascii="宋体" w:hAnsi="宋体" w:hint="eastAsia"/>
                <w:sz w:val="24"/>
              </w:rPr>
              <w:t>》相符。</w:t>
            </w:r>
          </w:p>
          <w:p w:rsidR="00186F15" w:rsidRPr="00A95634" w:rsidRDefault="001B50ED" w:rsidP="00A95634">
            <w:pPr>
              <w:autoSpaceDE w:val="0"/>
              <w:autoSpaceDN w:val="0"/>
              <w:adjustRightInd w:val="0"/>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12</w:t>
            </w:r>
            <w:r w:rsidR="00186F15" w:rsidRPr="00A95634">
              <w:rPr>
                <w:rFonts w:ascii="宋体" w:hAnsi="宋体" w:cs="宋体" w:hint="eastAsia"/>
                <w:kern w:val="0"/>
                <w:sz w:val="24"/>
              </w:rPr>
              <w:t>、与白山市空气、水环境和土壤环境质量巩固提升行动方案符合性分析</w:t>
            </w:r>
          </w:p>
          <w:p w:rsidR="00186F15" w:rsidRPr="00A95634" w:rsidRDefault="00A95634" w:rsidP="00A95634">
            <w:pPr>
              <w:autoSpaceDE w:val="0"/>
              <w:autoSpaceDN w:val="0"/>
              <w:adjustRightInd w:val="0"/>
              <w:snapToGrid w:val="0"/>
              <w:spacing w:line="360" w:lineRule="auto"/>
              <w:ind w:firstLineChars="200" w:firstLine="482"/>
              <w:jc w:val="center"/>
              <w:rPr>
                <w:rFonts w:ascii="宋体" w:hAnsi="宋体" w:cs="宋体"/>
                <w:b/>
                <w:kern w:val="0"/>
                <w:sz w:val="24"/>
              </w:rPr>
            </w:pPr>
            <w:r w:rsidRPr="00A95634">
              <w:rPr>
                <w:rFonts w:ascii="宋体" w:hAnsi="宋体" w:cs="宋体"/>
                <w:b/>
                <w:kern w:val="0"/>
                <w:sz w:val="24"/>
              </w:rPr>
              <w:t>表</w:t>
            </w:r>
            <w:r w:rsidRPr="00A95634">
              <w:rPr>
                <w:rFonts w:ascii="宋体" w:hAnsi="宋体" w:cs="宋体" w:hint="eastAsia"/>
                <w:b/>
                <w:kern w:val="0"/>
                <w:sz w:val="24"/>
              </w:rPr>
              <w:t xml:space="preserve">1-7  </w:t>
            </w:r>
            <w:r w:rsidR="00186F15" w:rsidRPr="00A95634">
              <w:rPr>
                <w:rFonts w:ascii="宋体" w:hAnsi="宋体" w:cs="宋体"/>
                <w:b/>
                <w:kern w:val="0"/>
                <w:sz w:val="24"/>
              </w:rPr>
              <w:t>与</w:t>
            </w:r>
            <w:r w:rsidR="00186F15" w:rsidRPr="00A95634">
              <w:rPr>
                <w:rFonts w:ascii="宋体" w:hAnsi="宋体" w:cs="宋体" w:hint="eastAsia"/>
                <w:b/>
                <w:kern w:val="0"/>
                <w:sz w:val="24"/>
              </w:rPr>
              <w:t>白山市巩固提升行动方案符合性分析</w:t>
            </w:r>
          </w:p>
          <w:tbl>
            <w:tblPr>
              <w:tblW w:w="4999" w:type="pct"/>
              <w:jc w:val="center"/>
              <w:tblBorders>
                <w:top w:val="single" w:sz="12" w:space="0" w:color="auto"/>
                <w:bottom w:val="single" w:sz="12" w:space="0" w:color="auto"/>
                <w:insideH w:val="single" w:sz="4" w:space="0" w:color="auto"/>
                <w:insideV w:val="single" w:sz="4" w:space="0" w:color="auto"/>
              </w:tblBorders>
              <w:tblLook w:val="0000"/>
            </w:tblPr>
            <w:tblGrid>
              <w:gridCol w:w="1950"/>
              <w:gridCol w:w="7179"/>
              <w:gridCol w:w="3439"/>
              <w:gridCol w:w="865"/>
            </w:tblGrid>
            <w:tr w:rsidR="00186F15" w:rsidTr="0072574F">
              <w:trPr>
                <w:jc w:val="center"/>
              </w:trPr>
              <w:tc>
                <w:tcPr>
                  <w:tcW w:w="3397" w:type="pct"/>
                  <w:gridSpan w:val="2"/>
                  <w:vAlign w:val="center"/>
                </w:tcPr>
                <w:p w:rsidR="00186F15" w:rsidRPr="00A95634" w:rsidRDefault="00186F15" w:rsidP="00A95634">
                  <w:pPr>
                    <w:adjustRightInd w:val="0"/>
                    <w:snapToGrid w:val="0"/>
                    <w:jc w:val="left"/>
                    <w:rPr>
                      <w:rFonts w:ascii="宋体" w:hAnsi="宋体"/>
                      <w:szCs w:val="21"/>
                    </w:rPr>
                  </w:pPr>
                  <w:r w:rsidRPr="00A95634">
                    <w:rPr>
                      <w:rFonts w:ascii="宋体" w:hAnsi="宋体"/>
                      <w:szCs w:val="21"/>
                    </w:rPr>
                    <w:t>具体要求</w:t>
                  </w:r>
                </w:p>
              </w:tc>
              <w:tc>
                <w:tcPr>
                  <w:tcW w:w="1280" w:type="pct"/>
                  <w:vAlign w:val="center"/>
                </w:tcPr>
                <w:p w:rsidR="00186F15" w:rsidRPr="00A95634" w:rsidRDefault="00186F15" w:rsidP="00A95634">
                  <w:pPr>
                    <w:adjustRightInd w:val="0"/>
                    <w:snapToGrid w:val="0"/>
                    <w:jc w:val="left"/>
                    <w:rPr>
                      <w:rFonts w:ascii="宋体" w:hAnsi="宋体"/>
                      <w:szCs w:val="21"/>
                    </w:rPr>
                  </w:pPr>
                  <w:r w:rsidRPr="00A95634">
                    <w:rPr>
                      <w:rFonts w:ascii="宋体" w:hAnsi="宋体"/>
                      <w:szCs w:val="21"/>
                    </w:rPr>
                    <w:t>项目情况</w:t>
                  </w:r>
                </w:p>
              </w:tc>
              <w:tc>
                <w:tcPr>
                  <w:tcW w:w="322" w:type="pct"/>
                  <w:vAlign w:val="center"/>
                </w:tcPr>
                <w:p w:rsidR="00186F15" w:rsidRPr="00A95634" w:rsidRDefault="00186F15" w:rsidP="00A95634">
                  <w:pPr>
                    <w:adjustRightInd w:val="0"/>
                    <w:snapToGrid w:val="0"/>
                    <w:jc w:val="left"/>
                    <w:rPr>
                      <w:rFonts w:ascii="宋体" w:hAnsi="宋体"/>
                      <w:szCs w:val="21"/>
                    </w:rPr>
                  </w:pPr>
                  <w:r w:rsidRPr="00A95634">
                    <w:rPr>
                      <w:rFonts w:ascii="宋体" w:hAnsi="宋体"/>
                      <w:szCs w:val="21"/>
                    </w:rPr>
                    <w:t>判定</w:t>
                  </w:r>
                </w:p>
              </w:tc>
            </w:tr>
            <w:tr w:rsidR="00186F15" w:rsidTr="0072574F">
              <w:trPr>
                <w:trHeight w:val="581"/>
                <w:jc w:val="center"/>
              </w:trPr>
              <w:tc>
                <w:tcPr>
                  <w:tcW w:w="726" w:type="pct"/>
                  <w:vAlign w:val="center"/>
                </w:tcPr>
                <w:p w:rsidR="00186F15" w:rsidRPr="00A95634" w:rsidRDefault="00186F15" w:rsidP="00A95634">
                  <w:pPr>
                    <w:adjustRightInd w:val="0"/>
                    <w:snapToGrid w:val="0"/>
                    <w:jc w:val="left"/>
                    <w:rPr>
                      <w:rFonts w:ascii="宋体" w:hAnsi="宋体"/>
                      <w:szCs w:val="21"/>
                    </w:rPr>
                  </w:pPr>
                  <w:r w:rsidRPr="00A95634">
                    <w:rPr>
                      <w:rFonts w:ascii="宋体" w:hAnsi="宋体" w:hint="eastAsia"/>
                      <w:szCs w:val="21"/>
                    </w:rPr>
                    <w:t>白山市空气质量巩固提升行动方案</w:t>
                  </w:r>
                </w:p>
              </w:tc>
              <w:tc>
                <w:tcPr>
                  <w:tcW w:w="2670" w:type="pct"/>
                  <w:vAlign w:val="center"/>
                </w:tcPr>
                <w:p w:rsidR="00186F15" w:rsidRPr="00A95634" w:rsidRDefault="00186F15" w:rsidP="00A95634">
                  <w:pPr>
                    <w:adjustRightInd w:val="0"/>
                    <w:snapToGrid w:val="0"/>
                    <w:jc w:val="left"/>
                    <w:rPr>
                      <w:rFonts w:ascii="宋体" w:hAnsi="宋体"/>
                      <w:szCs w:val="21"/>
                    </w:rPr>
                  </w:pPr>
                  <w:r w:rsidRPr="00A95634">
                    <w:rPr>
                      <w:rFonts w:ascii="宋体" w:hAnsi="宋体"/>
                      <w:szCs w:val="21"/>
                    </w:rPr>
                    <w:t>（二）深化工业污染源治理。推进工业污染源全面达标排放，加强无组织排放深度治理。推进重点行业污染深度治理，对排放强度高的重污染行业实施清洁化改造。加强“散乱污”企业监管，坚决杜绝“散乱污”企业项目建设和已取缔的“散乱污”企业死灰复燃、异地转移。全面实施挥发性有机物总量减排，深化重点行业挥发性有机物治理。</w:t>
                  </w:r>
                </w:p>
              </w:tc>
              <w:tc>
                <w:tcPr>
                  <w:tcW w:w="1280" w:type="pct"/>
                  <w:vAlign w:val="center"/>
                </w:tcPr>
                <w:p w:rsidR="00186F15" w:rsidRPr="00A95634" w:rsidRDefault="00186F15" w:rsidP="00A95634">
                  <w:pPr>
                    <w:adjustRightInd w:val="0"/>
                    <w:snapToGrid w:val="0"/>
                    <w:jc w:val="left"/>
                    <w:rPr>
                      <w:rFonts w:ascii="宋体" w:hAnsi="宋体"/>
                      <w:szCs w:val="21"/>
                    </w:rPr>
                  </w:pPr>
                  <w:r w:rsidRPr="00A95634">
                    <w:rPr>
                      <w:rFonts w:ascii="宋体" w:hAnsi="宋体"/>
                      <w:szCs w:val="21"/>
                    </w:rPr>
                    <w:t>项目</w:t>
                  </w:r>
                  <w:r w:rsidRPr="00A95634">
                    <w:rPr>
                      <w:rFonts w:ascii="宋体" w:hAnsi="宋体" w:hint="eastAsia"/>
                      <w:szCs w:val="21"/>
                    </w:rPr>
                    <w:t>生产过程中筒仓粉尘经自带除尘处理后排放，</w:t>
                  </w:r>
                  <w:r w:rsidR="00182670">
                    <w:rPr>
                      <w:rFonts w:ascii="宋体" w:hAnsi="宋体" w:hint="eastAsia"/>
                      <w:szCs w:val="21"/>
                    </w:rPr>
                    <w:t>混凝土</w:t>
                  </w:r>
                  <w:r w:rsidRPr="00A95634">
                    <w:rPr>
                      <w:rFonts w:ascii="宋体" w:hAnsi="宋体" w:hint="eastAsia"/>
                      <w:szCs w:val="21"/>
                    </w:rPr>
                    <w:t>搅拌过程</w:t>
                  </w:r>
                  <w:r w:rsidR="00A95634">
                    <w:rPr>
                      <w:rFonts w:ascii="宋体" w:hAnsi="宋体" w:hint="eastAsia"/>
                      <w:szCs w:val="21"/>
                    </w:rPr>
                    <w:t>粉尘</w:t>
                  </w:r>
                  <w:r w:rsidR="00182670">
                    <w:rPr>
                      <w:rFonts w:ascii="宋体" w:hAnsi="宋体" w:hint="eastAsia"/>
                      <w:szCs w:val="21"/>
                    </w:rPr>
                    <w:t>、机制</w:t>
                  </w:r>
                  <w:proofErr w:type="gramStart"/>
                  <w:r w:rsidR="00182670">
                    <w:rPr>
                      <w:rFonts w:ascii="宋体" w:hAnsi="宋体" w:hint="eastAsia"/>
                      <w:szCs w:val="21"/>
                    </w:rPr>
                    <w:t>砂</w:t>
                  </w:r>
                  <w:proofErr w:type="gramEnd"/>
                  <w:r w:rsidR="00182670">
                    <w:rPr>
                      <w:rFonts w:ascii="宋体" w:hAnsi="宋体" w:hint="eastAsia"/>
                      <w:szCs w:val="21"/>
                    </w:rPr>
                    <w:t>破碎过程粉尘、干粉砂浆破碎、烘干废气等</w:t>
                  </w:r>
                  <w:r w:rsidR="00A95634">
                    <w:rPr>
                      <w:rFonts w:ascii="宋体" w:hAnsi="宋体" w:hint="eastAsia"/>
                      <w:szCs w:val="21"/>
                    </w:rPr>
                    <w:t>经布袋除尘器处理后由15m排气筒排放</w:t>
                  </w:r>
                  <w:r w:rsidRPr="00A95634">
                    <w:rPr>
                      <w:rFonts w:ascii="宋体" w:hAnsi="宋体" w:hint="eastAsia"/>
                      <w:szCs w:val="21"/>
                    </w:rPr>
                    <w:t>，确保各</w:t>
                  </w:r>
                  <w:r w:rsidRPr="00A95634">
                    <w:rPr>
                      <w:rFonts w:ascii="宋体" w:hAnsi="宋体" w:hint="eastAsia"/>
                      <w:szCs w:val="21"/>
                    </w:rPr>
                    <w:lastRenderedPageBreak/>
                    <w:t>项污染物稳定达标排放</w:t>
                  </w:r>
                  <w:r w:rsidRPr="00A95634">
                    <w:rPr>
                      <w:rFonts w:ascii="宋体" w:hAnsi="宋体"/>
                      <w:szCs w:val="21"/>
                    </w:rPr>
                    <w:t>。</w:t>
                  </w:r>
                </w:p>
              </w:tc>
              <w:tc>
                <w:tcPr>
                  <w:tcW w:w="322" w:type="pct"/>
                  <w:vAlign w:val="center"/>
                </w:tcPr>
                <w:p w:rsidR="00186F15" w:rsidRPr="00A95634" w:rsidRDefault="00186F15" w:rsidP="00A95634">
                  <w:pPr>
                    <w:adjustRightInd w:val="0"/>
                    <w:snapToGrid w:val="0"/>
                    <w:jc w:val="left"/>
                    <w:rPr>
                      <w:rFonts w:ascii="宋体" w:hAnsi="宋体"/>
                      <w:szCs w:val="21"/>
                    </w:rPr>
                  </w:pPr>
                  <w:r w:rsidRPr="00A95634">
                    <w:rPr>
                      <w:rFonts w:ascii="宋体" w:hAnsi="宋体"/>
                      <w:szCs w:val="21"/>
                    </w:rPr>
                    <w:lastRenderedPageBreak/>
                    <w:t>符合要求</w:t>
                  </w:r>
                </w:p>
              </w:tc>
            </w:tr>
            <w:tr w:rsidR="00186F15" w:rsidTr="0072574F">
              <w:trPr>
                <w:trHeight w:val="578"/>
                <w:jc w:val="center"/>
              </w:trPr>
              <w:tc>
                <w:tcPr>
                  <w:tcW w:w="726" w:type="pct"/>
                  <w:vMerge w:val="restart"/>
                  <w:vAlign w:val="center"/>
                </w:tcPr>
                <w:p w:rsidR="00186F15" w:rsidRPr="00A95634" w:rsidRDefault="00186F15" w:rsidP="00A95634">
                  <w:pPr>
                    <w:adjustRightInd w:val="0"/>
                    <w:snapToGrid w:val="0"/>
                    <w:jc w:val="left"/>
                    <w:rPr>
                      <w:rFonts w:ascii="宋体" w:hAnsi="宋体"/>
                      <w:szCs w:val="21"/>
                    </w:rPr>
                  </w:pPr>
                  <w:r w:rsidRPr="00A95634">
                    <w:rPr>
                      <w:rFonts w:ascii="宋体" w:hAnsi="宋体"/>
                      <w:szCs w:val="21"/>
                    </w:rPr>
                    <w:lastRenderedPageBreak/>
                    <w:t>白山市水环境质量巩固提升行动方案</w:t>
                  </w:r>
                </w:p>
              </w:tc>
              <w:tc>
                <w:tcPr>
                  <w:tcW w:w="2670" w:type="pct"/>
                  <w:vAlign w:val="center"/>
                </w:tcPr>
                <w:p w:rsidR="00186F15" w:rsidRPr="00A95634" w:rsidRDefault="00186F15" w:rsidP="00A95634">
                  <w:pPr>
                    <w:adjustRightInd w:val="0"/>
                    <w:snapToGrid w:val="0"/>
                    <w:jc w:val="left"/>
                    <w:rPr>
                      <w:rFonts w:ascii="宋体" w:hAnsi="宋体"/>
                      <w:szCs w:val="21"/>
                    </w:rPr>
                  </w:pPr>
                  <w:r w:rsidRPr="00A95634">
                    <w:rPr>
                      <w:rFonts w:ascii="宋体" w:hAnsi="宋体"/>
                      <w:szCs w:val="21"/>
                    </w:rPr>
                    <w:t>（一）</w:t>
                  </w:r>
                  <w:proofErr w:type="gramStart"/>
                  <w:r w:rsidRPr="00A95634">
                    <w:rPr>
                      <w:rFonts w:ascii="宋体" w:hAnsi="宋体"/>
                      <w:szCs w:val="21"/>
                    </w:rPr>
                    <w:t>实施水</w:t>
                  </w:r>
                  <w:proofErr w:type="gramEnd"/>
                  <w:r w:rsidRPr="00A95634">
                    <w:rPr>
                      <w:rFonts w:ascii="宋体" w:hAnsi="宋体"/>
                      <w:szCs w:val="21"/>
                    </w:rPr>
                    <w:t>环境治理工程。加快污水处理厂扩容和</w:t>
                  </w:r>
                  <w:proofErr w:type="gramStart"/>
                  <w:r w:rsidRPr="00A95634">
                    <w:rPr>
                      <w:rFonts w:ascii="宋体" w:hAnsi="宋体"/>
                      <w:szCs w:val="21"/>
                    </w:rPr>
                    <w:t>尾水净化</w:t>
                  </w:r>
                  <w:proofErr w:type="gramEnd"/>
                  <w:r w:rsidRPr="00A95634">
                    <w:rPr>
                      <w:rFonts w:ascii="宋体" w:hAnsi="宋体"/>
                      <w:szCs w:val="21"/>
                    </w:rPr>
                    <w:t>改造，大力推进乡镇污水处理设施和城镇污水收集管网建设，全面推进污泥处理设施建设，强化工业企业排水管理，加强重点污染源管控和治理，推进“散、乱、污”企业深度整治，加强入河排污口监管。</w:t>
                  </w:r>
                </w:p>
              </w:tc>
              <w:tc>
                <w:tcPr>
                  <w:tcW w:w="1280" w:type="pct"/>
                  <w:vAlign w:val="center"/>
                </w:tcPr>
                <w:p w:rsidR="00186F15" w:rsidRPr="00A95634" w:rsidRDefault="00186F15" w:rsidP="00A95634">
                  <w:pPr>
                    <w:adjustRightInd w:val="0"/>
                    <w:snapToGrid w:val="0"/>
                    <w:jc w:val="left"/>
                    <w:rPr>
                      <w:rFonts w:ascii="宋体" w:hAnsi="宋体"/>
                      <w:szCs w:val="21"/>
                    </w:rPr>
                  </w:pPr>
                  <w:r w:rsidRPr="00A95634">
                    <w:rPr>
                      <w:rFonts w:ascii="宋体" w:hAnsi="宋体" w:hint="eastAsia"/>
                      <w:szCs w:val="21"/>
                    </w:rPr>
                    <w:t>项目</w:t>
                  </w:r>
                  <w:r w:rsidR="00ED5C9B" w:rsidRPr="00ED5C9B">
                    <w:rPr>
                      <w:rFonts w:ascii="宋体" w:hAnsi="宋体" w:hint="eastAsia"/>
                      <w:szCs w:val="21"/>
                    </w:rPr>
                    <w:t>生活污水排入防渗旱厕定期清掏做农肥</w:t>
                  </w:r>
                  <w:r w:rsidRPr="00A95634">
                    <w:rPr>
                      <w:rFonts w:ascii="宋体" w:hAnsi="宋体" w:hint="eastAsia"/>
                      <w:szCs w:val="21"/>
                    </w:rPr>
                    <w:t>，不外排，生产废水经沉淀处理后循环使用，废水不外排</w:t>
                  </w:r>
                  <w:r w:rsidRPr="00A95634">
                    <w:rPr>
                      <w:rFonts w:ascii="宋体" w:hAnsi="宋体"/>
                      <w:szCs w:val="21"/>
                    </w:rPr>
                    <w:t>。</w:t>
                  </w:r>
                </w:p>
              </w:tc>
              <w:tc>
                <w:tcPr>
                  <w:tcW w:w="322" w:type="pct"/>
                  <w:vAlign w:val="center"/>
                </w:tcPr>
                <w:p w:rsidR="00186F15" w:rsidRPr="00A95634" w:rsidRDefault="00186F15" w:rsidP="00A95634">
                  <w:pPr>
                    <w:adjustRightInd w:val="0"/>
                    <w:snapToGrid w:val="0"/>
                    <w:jc w:val="left"/>
                    <w:rPr>
                      <w:rFonts w:ascii="宋体" w:hAnsi="宋体"/>
                      <w:szCs w:val="21"/>
                    </w:rPr>
                  </w:pPr>
                  <w:r w:rsidRPr="00A95634">
                    <w:rPr>
                      <w:rFonts w:ascii="宋体" w:hAnsi="宋体"/>
                      <w:szCs w:val="21"/>
                    </w:rPr>
                    <w:t>符合要求</w:t>
                  </w:r>
                </w:p>
              </w:tc>
            </w:tr>
            <w:tr w:rsidR="00186F15" w:rsidTr="0072574F">
              <w:trPr>
                <w:trHeight w:val="183"/>
                <w:jc w:val="center"/>
              </w:trPr>
              <w:tc>
                <w:tcPr>
                  <w:tcW w:w="726" w:type="pct"/>
                  <w:vMerge/>
                  <w:vAlign w:val="center"/>
                </w:tcPr>
                <w:p w:rsidR="00186F15" w:rsidRPr="00A95634" w:rsidRDefault="00186F15" w:rsidP="00A95634">
                  <w:pPr>
                    <w:adjustRightInd w:val="0"/>
                    <w:snapToGrid w:val="0"/>
                    <w:jc w:val="left"/>
                    <w:rPr>
                      <w:rFonts w:ascii="宋体" w:hAnsi="宋体"/>
                      <w:szCs w:val="21"/>
                    </w:rPr>
                  </w:pPr>
                </w:p>
              </w:tc>
              <w:tc>
                <w:tcPr>
                  <w:tcW w:w="2670" w:type="pct"/>
                  <w:vAlign w:val="center"/>
                </w:tcPr>
                <w:p w:rsidR="00186F15" w:rsidRPr="00A95634" w:rsidRDefault="00186F15" w:rsidP="00A95634">
                  <w:pPr>
                    <w:adjustRightInd w:val="0"/>
                    <w:snapToGrid w:val="0"/>
                    <w:jc w:val="left"/>
                    <w:rPr>
                      <w:rFonts w:ascii="宋体" w:hAnsi="宋体"/>
                      <w:szCs w:val="21"/>
                    </w:rPr>
                  </w:pPr>
                  <w:r w:rsidRPr="00A95634">
                    <w:rPr>
                      <w:rFonts w:ascii="宋体" w:hAnsi="宋体" w:hint="eastAsia"/>
                      <w:szCs w:val="21"/>
                    </w:rPr>
                    <w:t>（三）实施水资源保障工程。完善再生水循环利用体系，大力推进海绵城市建设。切实加强公共用水监督管理，全面推进城市节水、工业节水、农业节水。抓好重点河流生态流量保障，加强江河源头区涵养林建设。</w:t>
                  </w:r>
                </w:p>
              </w:tc>
              <w:tc>
                <w:tcPr>
                  <w:tcW w:w="1280" w:type="pct"/>
                  <w:vAlign w:val="center"/>
                </w:tcPr>
                <w:p w:rsidR="00186F15" w:rsidRPr="00A95634" w:rsidRDefault="00182670" w:rsidP="00A95634">
                  <w:pPr>
                    <w:adjustRightInd w:val="0"/>
                    <w:snapToGrid w:val="0"/>
                    <w:jc w:val="left"/>
                    <w:rPr>
                      <w:rFonts w:ascii="宋体" w:hAnsi="宋体"/>
                      <w:szCs w:val="21"/>
                    </w:rPr>
                  </w:pPr>
                  <w:r w:rsidRPr="00A95634">
                    <w:rPr>
                      <w:rFonts w:ascii="宋体" w:hAnsi="宋体" w:hint="eastAsia"/>
                      <w:szCs w:val="21"/>
                    </w:rPr>
                    <w:t>项目</w:t>
                  </w:r>
                  <w:r w:rsidR="00ED5C9B" w:rsidRPr="00ED5C9B">
                    <w:rPr>
                      <w:rFonts w:ascii="宋体" w:hAnsi="宋体" w:hint="eastAsia"/>
                      <w:szCs w:val="21"/>
                    </w:rPr>
                    <w:t>生活污水排入防渗旱厕定期清掏做农肥</w:t>
                  </w:r>
                  <w:r w:rsidRPr="00A95634">
                    <w:rPr>
                      <w:rFonts w:ascii="宋体" w:hAnsi="宋体" w:hint="eastAsia"/>
                      <w:szCs w:val="21"/>
                    </w:rPr>
                    <w:t>，不外排，生产废水经沉淀处理后循环使用，废水不外排</w:t>
                  </w:r>
                  <w:r w:rsidRPr="00A95634">
                    <w:rPr>
                      <w:rFonts w:ascii="宋体" w:hAnsi="宋体"/>
                      <w:szCs w:val="21"/>
                    </w:rPr>
                    <w:t>。</w:t>
                  </w:r>
                </w:p>
              </w:tc>
              <w:tc>
                <w:tcPr>
                  <w:tcW w:w="322" w:type="pct"/>
                  <w:vAlign w:val="center"/>
                </w:tcPr>
                <w:p w:rsidR="00186F15" w:rsidRPr="00A95634" w:rsidRDefault="00186F15" w:rsidP="00A95634">
                  <w:pPr>
                    <w:adjustRightInd w:val="0"/>
                    <w:snapToGrid w:val="0"/>
                    <w:jc w:val="left"/>
                    <w:rPr>
                      <w:rFonts w:ascii="宋体" w:hAnsi="宋体"/>
                      <w:szCs w:val="21"/>
                    </w:rPr>
                  </w:pPr>
                  <w:r w:rsidRPr="00A95634">
                    <w:rPr>
                      <w:rFonts w:ascii="宋体" w:hAnsi="宋体" w:hint="eastAsia"/>
                      <w:szCs w:val="21"/>
                    </w:rPr>
                    <w:t>符合要求</w:t>
                  </w:r>
                </w:p>
              </w:tc>
            </w:tr>
            <w:tr w:rsidR="00186F15" w:rsidTr="0072574F">
              <w:trPr>
                <w:trHeight w:val="90"/>
                <w:jc w:val="center"/>
              </w:trPr>
              <w:tc>
                <w:tcPr>
                  <w:tcW w:w="726" w:type="pct"/>
                  <w:vAlign w:val="center"/>
                </w:tcPr>
                <w:p w:rsidR="00186F15" w:rsidRPr="00A95634" w:rsidRDefault="00186F15" w:rsidP="00A95634">
                  <w:pPr>
                    <w:adjustRightInd w:val="0"/>
                    <w:snapToGrid w:val="0"/>
                    <w:jc w:val="left"/>
                    <w:rPr>
                      <w:rFonts w:ascii="宋体" w:hAnsi="宋体"/>
                      <w:szCs w:val="21"/>
                    </w:rPr>
                  </w:pPr>
                  <w:r w:rsidRPr="00A95634">
                    <w:rPr>
                      <w:rFonts w:ascii="宋体" w:hAnsi="宋体"/>
                      <w:szCs w:val="21"/>
                    </w:rPr>
                    <w:t>白山市土壤环境质量巩固提升行动方案</w:t>
                  </w:r>
                </w:p>
              </w:tc>
              <w:tc>
                <w:tcPr>
                  <w:tcW w:w="2670" w:type="pct"/>
                  <w:vAlign w:val="center"/>
                </w:tcPr>
                <w:p w:rsidR="00186F15" w:rsidRPr="00A95634" w:rsidRDefault="00186F15" w:rsidP="00A95634">
                  <w:pPr>
                    <w:adjustRightInd w:val="0"/>
                    <w:snapToGrid w:val="0"/>
                    <w:jc w:val="left"/>
                    <w:rPr>
                      <w:rFonts w:ascii="宋体" w:hAnsi="宋体"/>
                      <w:szCs w:val="21"/>
                    </w:rPr>
                  </w:pPr>
                  <w:r w:rsidRPr="00A95634">
                    <w:rPr>
                      <w:rFonts w:ascii="宋体" w:hAnsi="宋体"/>
                      <w:szCs w:val="21"/>
                    </w:rPr>
                    <w:t>（一）实施土壤污染风险管控工程。加强土壤重点监管单位管控，加强建设用地</w:t>
                  </w:r>
                  <w:proofErr w:type="gramStart"/>
                  <w:r w:rsidRPr="00A95634">
                    <w:rPr>
                      <w:rFonts w:ascii="宋体" w:hAnsi="宋体"/>
                      <w:szCs w:val="21"/>
                    </w:rPr>
                    <w:t>流转管</w:t>
                  </w:r>
                  <w:proofErr w:type="gramEnd"/>
                  <w:r w:rsidRPr="00A95634">
                    <w:rPr>
                      <w:rFonts w:ascii="宋体" w:hAnsi="宋体"/>
                      <w:szCs w:val="21"/>
                    </w:rPr>
                    <w:t>控，实时动态更新疑似污染地块和污染地块名录。合理规划土地用途，纳入国土空间规划“一张图”管理。推进企业用地调查成果应用，强化污染地块开发防控预警。</w:t>
                  </w:r>
                </w:p>
              </w:tc>
              <w:tc>
                <w:tcPr>
                  <w:tcW w:w="1280" w:type="pct"/>
                  <w:vAlign w:val="center"/>
                </w:tcPr>
                <w:p w:rsidR="00186F15" w:rsidRPr="00A95634" w:rsidRDefault="00186F15" w:rsidP="00A95634">
                  <w:pPr>
                    <w:adjustRightInd w:val="0"/>
                    <w:snapToGrid w:val="0"/>
                    <w:jc w:val="left"/>
                    <w:rPr>
                      <w:rFonts w:ascii="宋体" w:hAnsi="宋体"/>
                      <w:szCs w:val="21"/>
                    </w:rPr>
                  </w:pPr>
                  <w:r w:rsidRPr="00A95634">
                    <w:rPr>
                      <w:rFonts w:ascii="宋体" w:hAnsi="宋体" w:hint="eastAsia"/>
                      <w:szCs w:val="21"/>
                    </w:rPr>
                    <w:t>项目在已征地范围内建设，</w:t>
                  </w:r>
                  <w:proofErr w:type="gramStart"/>
                  <w:r w:rsidRPr="00A95634">
                    <w:rPr>
                      <w:rFonts w:ascii="宋体" w:hAnsi="宋体" w:hint="eastAsia"/>
                      <w:szCs w:val="21"/>
                    </w:rPr>
                    <w:t>不</w:t>
                  </w:r>
                  <w:proofErr w:type="gramEnd"/>
                  <w:r w:rsidRPr="00A95634">
                    <w:rPr>
                      <w:rFonts w:ascii="宋体" w:hAnsi="宋体" w:hint="eastAsia"/>
                      <w:szCs w:val="21"/>
                    </w:rPr>
                    <w:t>新增占地，不属于土壤重点监管单位。</w:t>
                  </w:r>
                </w:p>
              </w:tc>
              <w:tc>
                <w:tcPr>
                  <w:tcW w:w="322" w:type="pct"/>
                  <w:vAlign w:val="center"/>
                </w:tcPr>
                <w:p w:rsidR="00186F15" w:rsidRPr="00A95634" w:rsidRDefault="00186F15" w:rsidP="00A95634">
                  <w:pPr>
                    <w:adjustRightInd w:val="0"/>
                    <w:snapToGrid w:val="0"/>
                    <w:jc w:val="left"/>
                    <w:rPr>
                      <w:rFonts w:ascii="宋体" w:hAnsi="宋体"/>
                      <w:szCs w:val="21"/>
                    </w:rPr>
                  </w:pPr>
                  <w:r w:rsidRPr="00A95634">
                    <w:rPr>
                      <w:rFonts w:ascii="宋体" w:hAnsi="宋体"/>
                      <w:szCs w:val="21"/>
                    </w:rPr>
                    <w:t>符合要求</w:t>
                  </w:r>
                </w:p>
              </w:tc>
            </w:tr>
          </w:tbl>
          <w:p w:rsidR="00E23F69" w:rsidRDefault="00E23F69" w:rsidP="00E23F69">
            <w:pPr>
              <w:autoSpaceDE w:val="0"/>
              <w:autoSpaceDN w:val="0"/>
              <w:adjustRightInd w:val="0"/>
              <w:snapToGrid w:val="0"/>
              <w:spacing w:line="360" w:lineRule="auto"/>
              <w:ind w:firstLineChars="200" w:firstLine="480"/>
              <w:rPr>
                <w:bCs/>
                <w:kern w:val="0"/>
                <w:sz w:val="24"/>
              </w:rPr>
            </w:pPr>
          </w:p>
          <w:p w:rsidR="00E23F69" w:rsidRDefault="00E23F69" w:rsidP="00E23F69">
            <w:pPr>
              <w:autoSpaceDE w:val="0"/>
              <w:autoSpaceDN w:val="0"/>
              <w:adjustRightInd w:val="0"/>
              <w:snapToGrid w:val="0"/>
              <w:spacing w:line="360" w:lineRule="auto"/>
              <w:ind w:firstLineChars="200" w:firstLine="480"/>
              <w:rPr>
                <w:bCs/>
                <w:kern w:val="0"/>
                <w:sz w:val="24"/>
              </w:rPr>
            </w:pPr>
          </w:p>
          <w:p w:rsidR="00E23F69" w:rsidRDefault="00E23F69" w:rsidP="00E23F69">
            <w:pPr>
              <w:autoSpaceDE w:val="0"/>
              <w:autoSpaceDN w:val="0"/>
              <w:adjustRightInd w:val="0"/>
              <w:snapToGrid w:val="0"/>
              <w:spacing w:line="360" w:lineRule="auto"/>
              <w:ind w:firstLineChars="200" w:firstLine="480"/>
              <w:rPr>
                <w:bCs/>
                <w:kern w:val="0"/>
                <w:sz w:val="24"/>
              </w:rPr>
            </w:pPr>
          </w:p>
          <w:p w:rsidR="00E23F69" w:rsidRPr="00E23F69" w:rsidRDefault="00E23F69" w:rsidP="00E23F69">
            <w:pPr>
              <w:autoSpaceDE w:val="0"/>
              <w:autoSpaceDN w:val="0"/>
              <w:adjustRightInd w:val="0"/>
              <w:snapToGrid w:val="0"/>
              <w:spacing w:line="360" w:lineRule="auto"/>
              <w:ind w:firstLineChars="200" w:firstLine="480"/>
              <w:rPr>
                <w:bCs/>
                <w:kern w:val="0"/>
                <w:sz w:val="24"/>
              </w:rPr>
            </w:pPr>
          </w:p>
          <w:p w:rsidR="00E23F69" w:rsidRPr="00E23F69" w:rsidRDefault="00E23F69" w:rsidP="00E23F69">
            <w:pPr>
              <w:autoSpaceDE w:val="0"/>
              <w:autoSpaceDN w:val="0"/>
              <w:adjustRightInd w:val="0"/>
              <w:snapToGrid w:val="0"/>
              <w:spacing w:line="360" w:lineRule="auto"/>
              <w:ind w:firstLineChars="200" w:firstLine="480"/>
              <w:rPr>
                <w:bCs/>
                <w:kern w:val="0"/>
                <w:sz w:val="24"/>
              </w:rPr>
            </w:pPr>
          </w:p>
          <w:p w:rsidR="006A1F0F" w:rsidRPr="004D6C0A" w:rsidRDefault="006A1F0F">
            <w:pPr>
              <w:jc w:val="center"/>
              <w:rPr>
                <w:rFonts w:asciiTheme="minorEastAsia" w:eastAsiaTheme="minorEastAsia" w:hAnsiTheme="minorEastAsia"/>
              </w:rPr>
            </w:pPr>
          </w:p>
          <w:p w:rsidR="006A1F0F" w:rsidRPr="004D6C0A" w:rsidRDefault="006A1F0F">
            <w:pPr>
              <w:jc w:val="center"/>
              <w:rPr>
                <w:rFonts w:asciiTheme="minorEastAsia" w:eastAsiaTheme="minorEastAsia" w:hAnsiTheme="minorEastAsia"/>
              </w:rPr>
            </w:pPr>
          </w:p>
        </w:tc>
      </w:tr>
    </w:tbl>
    <w:p w:rsidR="006A1F0F" w:rsidRPr="004D6C0A" w:rsidRDefault="006A1F0F">
      <w:pPr>
        <w:rPr>
          <w:rFonts w:asciiTheme="minorEastAsia" w:eastAsiaTheme="minorEastAsia" w:hAnsiTheme="minorEastAsia"/>
        </w:rPr>
        <w:sectPr w:rsidR="006A1F0F" w:rsidRPr="004D6C0A">
          <w:pgSz w:w="16838" w:h="11906" w:orient="landscape"/>
          <w:pgMar w:top="1701" w:right="1701" w:bottom="1701" w:left="1701" w:header="851" w:footer="992" w:gutter="0"/>
          <w:cols w:space="0"/>
          <w:docGrid w:type="lines" w:linePitch="314"/>
        </w:sectPr>
      </w:pPr>
    </w:p>
    <w:p w:rsidR="006A1F0F" w:rsidRPr="004D6C0A" w:rsidRDefault="00B52085">
      <w:pPr>
        <w:pStyle w:val="1"/>
        <w:keepLines w:val="0"/>
        <w:spacing w:before="0" w:after="0" w:line="240" w:lineRule="auto"/>
        <w:ind w:firstLineChars="49" w:firstLine="148"/>
        <w:jc w:val="center"/>
        <w:rPr>
          <w:rFonts w:asciiTheme="minorEastAsia" w:eastAsiaTheme="minorEastAsia" w:hAnsiTheme="minorEastAsia"/>
          <w:snapToGrid w:val="0"/>
          <w:sz w:val="30"/>
          <w:szCs w:val="30"/>
        </w:rPr>
      </w:pPr>
      <w:bookmarkStart w:id="6" w:name="_Toc2995"/>
      <w:r w:rsidRPr="004D6C0A">
        <w:rPr>
          <w:rFonts w:asciiTheme="minorEastAsia" w:eastAsiaTheme="minorEastAsia" w:hAnsiTheme="minorEastAsia"/>
          <w:snapToGrid w:val="0"/>
          <w:sz w:val="30"/>
          <w:szCs w:val="30"/>
        </w:rPr>
        <w:lastRenderedPageBreak/>
        <w:t>二、建设内容</w:t>
      </w:r>
      <w:bookmarkEnd w:id="6"/>
    </w:p>
    <w:tbl>
      <w:tblPr>
        <w:tblStyle w:val="ae"/>
        <w:tblW w:w="0" w:type="auto"/>
        <w:tblLayout w:type="fixed"/>
        <w:tblLook w:val="04A0"/>
      </w:tblPr>
      <w:tblGrid>
        <w:gridCol w:w="8720"/>
      </w:tblGrid>
      <w:tr w:rsidR="006A1F0F" w:rsidRPr="004D6C0A">
        <w:trPr>
          <w:trHeight w:val="90"/>
        </w:trPr>
        <w:tc>
          <w:tcPr>
            <w:tcW w:w="8720" w:type="dxa"/>
          </w:tcPr>
          <w:p w:rsidR="006A1F0F" w:rsidRPr="004D6C0A" w:rsidRDefault="00B52085">
            <w:pPr>
              <w:spacing w:line="360" w:lineRule="auto"/>
              <w:jc w:val="left"/>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建设内容</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1、基本情况</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项目名称：</w:t>
            </w:r>
            <w:r w:rsidR="0095728E" w:rsidRPr="004D6C0A">
              <w:rPr>
                <w:rFonts w:asciiTheme="minorEastAsia" w:eastAsiaTheme="minorEastAsia" w:hAnsiTheme="minorEastAsia"/>
                <w:sz w:val="24"/>
                <w:szCs w:val="24"/>
              </w:rPr>
              <w:t>白山市固体废弃物综合利用项目</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建设性质：新建</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建设地点：</w:t>
            </w:r>
            <w:r w:rsidR="0072574F" w:rsidRPr="0072574F">
              <w:rPr>
                <w:rFonts w:asciiTheme="minorEastAsia" w:eastAsiaTheme="minorEastAsia" w:hAnsiTheme="minorEastAsia" w:hint="eastAsia"/>
                <w:sz w:val="24"/>
                <w:szCs w:val="24"/>
              </w:rPr>
              <w:t>白山市大通</w:t>
            </w:r>
            <w:proofErr w:type="gramStart"/>
            <w:r w:rsidR="0072574F" w:rsidRPr="0072574F">
              <w:rPr>
                <w:rFonts w:asciiTheme="minorEastAsia" w:eastAsiaTheme="minorEastAsia" w:hAnsiTheme="minorEastAsia" w:hint="eastAsia"/>
                <w:sz w:val="24"/>
                <w:szCs w:val="24"/>
              </w:rPr>
              <w:t>矿业园</w:t>
            </w:r>
            <w:proofErr w:type="gramEnd"/>
            <w:r w:rsidR="0072574F" w:rsidRPr="0072574F">
              <w:rPr>
                <w:rFonts w:asciiTheme="minorEastAsia" w:eastAsiaTheme="minorEastAsia" w:hAnsiTheme="minorEastAsia" w:hint="eastAsia"/>
                <w:sz w:val="24"/>
                <w:szCs w:val="24"/>
              </w:rPr>
              <w:t>原厂址，白山市浑江区六道江镇香磨村</w:t>
            </w:r>
          </w:p>
          <w:p w:rsidR="006A1F0F" w:rsidRPr="004D6C0A" w:rsidRDefault="00B52085" w:rsidP="0072574F">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周边情况：厂界东侧</w:t>
            </w:r>
            <w:r w:rsidR="0072574F">
              <w:rPr>
                <w:rFonts w:asciiTheme="minorEastAsia" w:eastAsiaTheme="minorEastAsia" w:hAnsiTheme="minorEastAsia"/>
                <w:sz w:val="24"/>
                <w:szCs w:val="24"/>
              </w:rPr>
              <w:t>隔路为香磨村居民（</w:t>
            </w:r>
            <w:r w:rsidR="0072574F">
              <w:rPr>
                <w:rFonts w:asciiTheme="minorEastAsia" w:eastAsiaTheme="minorEastAsia" w:hAnsiTheme="minorEastAsia" w:hint="eastAsia"/>
                <w:sz w:val="24"/>
                <w:szCs w:val="24"/>
              </w:rPr>
              <w:t>55m</w:t>
            </w:r>
            <w:r w:rsidR="0072574F">
              <w:rPr>
                <w:rFonts w:asciiTheme="minorEastAsia" w:eastAsiaTheme="minorEastAsia" w:hAnsiTheme="minorEastAsia"/>
                <w:sz w:val="24"/>
                <w:szCs w:val="24"/>
              </w:rPr>
              <w:t>）、香磨村村委会（</w:t>
            </w:r>
            <w:r w:rsidR="0072574F">
              <w:rPr>
                <w:rFonts w:asciiTheme="minorEastAsia" w:eastAsiaTheme="minorEastAsia" w:hAnsiTheme="minorEastAsia" w:hint="eastAsia"/>
                <w:sz w:val="24"/>
                <w:szCs w:val="24"/>
              </w:rPr>
              <w:t>110m</w:t>
            </w:r>
            <w:r w:rsidR="0072574F">
              <w:rPr>
                <w:rFonts w:asciiTheme="minorEastAsia" w:eastAsiaTheme="minorEastAsia" w:hAnsiTheme="minorEastAsia"/>
                <w:sz w:val="24"/>
                <w:szCs w:val="24"/>
              </w:rPr>
              <w:t>）、四川</w:t>
            </w:r>
            <w:proofErr w:type="gramStart"/>
            <w:r w:rsidR="0072574F">
              <w:rPr>
                <w:rFonts w:asciiTheme="minorEastAsia" w:eastAsiaTheme="minorEastAsia" w:hAnsiTheme="minorEastAsia"/>
                <w:sz w:val="24"/>
                <w:szCs w:val="24"/>
              </w:rPr>
              <w:t>优博创建</w:t>
            </w:r>
            <w:proofErr w:type="gramEnd"/>
            <w:r w:rsidR="0072574F">
              <w:rPr>
                <w:rFonts w:asciiTheme="minorEastAsia" w:eastAsiaTheme="minorEastAsia" w:hAnsiTheme="minorEastAsia"/>
                <w:sz w:val="24"/>
                <w:szCs w:val="24"/>
              </w:rPr>
              <w:t>设工程有限公司（闲置）、香油加工厂（废弃），南侧、西侧为林地，北侧为空地（原修建高速公路临时堆料场）</w:t>
            </w:r>
            <w:r w:rsidRPr="004D6C0A">
              <w:rPr>
                <w:rFonts w:asciiTheme="minorEastAsia" w:eastAsiaTheme="minorEastAsia" w:hAnsiTheme="minor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2、工程总投资及资金筹措</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本工程总投资</w:t>
            </w:r>
            <w:r w:rsidR="0072574F">
              <w:rPr>
                <w:rFonts w:asciiTheme="minorEastAsia" w:eastAsiaTheme="minorEastAsia" w:hAnsiTheme="minorEastAsia" w:hint="eastAsia"/>
                <w:sz w:val="24"/>
                <w:szCs w:val="24"/>
              </w:rPr>
              <w:t>48025</w:t>
            </w:r>
            <w:r w:rsidRPr="004D6C0A">
              <w:rPr>
                <w:rFonts w:asciiTheme="minorEastAsia" w:eastAsiaTheme="minorEastAsia" w:hAnsiTheme="minorEastAsia"/>
                <w:sz w:val="24"/>
                <w:szCs w:val="24"/>
              </w:rPr>
              <w:t>万元，</w:t>
            </w:r>
            <w:r w:rsidR="0072574F" w:rsidRPr="0072574F">
              <w:rPr>
                <w:rFonts w:asciiTheme="minorEastAsia" w:eastAsiaTheme="minorEastAsia" w:hAnsiTheme="minorEastAsia" w:hint="eastAsia"/>
                <w:sz w:val="24"/>
                <w:szCs w:val="24"/>
              </w:rPr>
              <w:t>项目资金来源为申请银行贷款38420万元（占总投资80%），建设单位自筹9605万元。</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3、建设规模及内容</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项目占地面积</w:t>
            </w:r>
            <w:r w:rsidR="0072574F" w:rsidRPr="0072574F">
              <w:rPr>
                <w:rFonts w:asciiTheme="minorEastAsia" w:eastAsiaTheme="minorEastAsia" w:hAnsiTheme="minorEastAsia"/>
                <w:sz w:val="24"/>
                <w:szCs w:val="24"/>
              </w:rPr>
              <w:t>83674.01</w:t>
            </w:r>
            <w:r w:rsidRPr="004D6C0A">
              <w:rPr>
                <w:rFonts w:asciiTheme="minorEastAsia" w:eastAsiaTheme="minorEastAsia" w:hAnsiTheme="minorEastAsia"/>
                <w:sz w:val="24"/>
                <w:szCs w:val="24"/>
              </w:rPr>
              <w:t>m</w:t>
            </w:r>
            <w:r w:rsidRPr="004D6C0A">
              <w:rPr>
                <w:rFonts w:asciiTheme="minorEastAsia" w:eastAsiaTheme="minorEastAsia" w:hAnsiTheme="minorEastAsia"/>
                <w:sz w:val="24"/>
                <w:szCs w:val="24"/>
                <w:vertAlign w:val="superscript"/>
              </w:rPr>
              <w:t>2</w:t>
            </w:r>
            <w:r w:rsidRPr="004D6C0A">
              <w:rPr>
                <w:rFonts w:asciiTheme="minorEastAsia" w:eastAsiaTheme="minorEastAsia" w:hAnsiTheme="minorEastAsia"/>
                <w:sz w:val="24"/>
                <w:szCs w:val="24"/>
              </w:rPr>
              <w:t>，项目所占用地块土地性质为工业用地。</w:t>
            </w:r>
            <w:r w:rsidR="00F54345" w:rsidRPr="004D6C0A">
              <w:rPr>
                <w:rFonts w:asciiTheme="minorEastAsia" w:eastAsiaTheme="minorEastAsia" w:hAnsiTheme="minorEastAsia" w:hint="eastAsia"/>
                <w:sz w:val="24"/>
                <w:szCs w:val="24"/>
              </w:rPr>
              <w:t>投产后</w:t>
            </w:r>
            <w:r w:rsidRPr="004D6C0A">
              <w:rPr>
                <w:rFonts w:asciiTheme="minorEastAsia" w:eastAsiaTheme="minorEastAsia" w:hAnsiTheme="minorEastAsia"/>
                <w:sz w:val="24"/>
                <w:szCs w:val="24"/>
              </w:rPr>
              <w:t>年</w:t>
            </w:r>
            <w:r w:rsidR="0072574F" w:rsidRPr="0072574F">
              <w:rPr>
                <w:rFonts w:asciiTheme="minorEastAsia" w:eastAsiaTheme="minorEastAsia" w:hAnsiTheme="minorEastAsia" w:hint="eastAsia"/>
                <w:sz w:val="24"/>
                <w:szCs w:val="24"/>
              </w:rPr>
              <w:t>处理建筑垃圾30万</w:t>
            </w:r>
            <w:r w:rsidR="00C81761">
              <w:rPr>
                <w:rFonts w:asciiTheme="minorEastAsia" w:eastAsiaTheme="minorEastAsia" w:hAnsiTheme="minorEastAsia" w:hint="eastAsia"/>
                <w:sz w:val="24"/>
                <w:szCs w:val="24"/>
              </w:rPr>
              <w:t>t</w:t>
            </w:r>
            <w:r w:rsidR="0072574F" w:rsidRPr="0072574F">
              <w:rPr>
                <w:rFonts w:asciiTheme="minorEastAsia" w:eastAsiaTheme="minorEastAsia" w:hAnsiTheme="minorEastAsia" w:hint="eastAsia"/>
                <w:sz w:val="24"/>
                <w:szCs w:val="24"/>
              </w:rPr>
              <w:t>、年产再生机制</w:t>
            </w:r>
            <w:proofErr w:type="gramStart"/>
            <w:r w:rsidR="0072574F" w:rsidRPr="0072574F">
              <w:rPr>
                <w:rFonts w:asciiTheme="minorEastAsia" w:eastAsiaTheme="minorEastAsia" w:hAnsiTheme="minorEastAsia" w:hint="eastAsia"/>
                <w:sz w:val="24"/>
                <w:szCs w:val="24"/>
              </w:rPr>
              <w:t>砂</w:t>
            </w:r>
            <w:proofErr w:type="gramEnd"/>
            <w:r w:rsidR="0072574F" w:rsidRPr="0072574F">
              <w:rPr>
                <w:rFonts w:asciiTheme="minorEastAsia" w:eastAsiaTheme="minorEastAsia" w:hAnsiTheme="minorEastAsia" w:hint="eastAsia"/>
                <w:sz w:val="24"/>
                <w:szCs w:val="24"/>
              </w:rPr>
              <w:t>28万</w:t>
            </w:r>
            <w:r w:rsidR="00C81761">
              <w:rPr>
                <w:rFonts w:asciiTheme="minorEastAsia" w:eastAsiaTheme="minorEastAsia" w:hAnsiTheme="minorEastAsia" w:hint="eastAsia"/>
                <w:sz w:val="24"/>
                <w:szCs w:val="24"/>
              </w:rPr>
              <w:t>t</w:t>
            </w:r>
            <w:r w:rsidR="0072574F" w:rsidRPr="0072574F">
              <w:rPr>
                <w:rFonts w:asciiTheme="minorEastAsia" w:eastAsiaTheme="minorEastAsia" w:hAnsiTheme="minorEastAsia" w:hint="eastAsia"/>
                <w:sz w:val="24"/>
                <w:szCs w:val="24"/>
              </w:rPr>
              <w:t>、年产水泥</w:t>
            </w:r>
            <w:proofErr w:type="gramStart"/>
            <w:r w:rsidR="0072574F" w:rsidRPr="0072574F">
              <w:rPr>
                <w:rFonts w:asciiTheme="minorEastAsia" w:eastAsiaTheme="minorEastAsia" w:hAnsiTheme="minorEastAsia" w:hint="eastAsia"/>
                <w:sz w:val="24"/>
                <w:szCs w:val="24"/>
              </w:rPr>
              <w:t>稳定土</w:t>
            </w:r>
            <w:proofErr w:type="gramEnd"/>
            <w:r w:rsidR="0072574F" w:rsidRPr="0072574F">
              <w:rPr>
                <w:rFonts w:asciiTheme="minorEastAsia" w:eastAsiaTheme="minorEastAsia" w:hAnsiTheme="minorEastAsia" w:hint="eastAsia"/>
                <w:sz w:val="24"/>
                <w:szCs w:val="24"/>
              </w:rPr>
              <w:t>36万</w:t>
            </w:r>
            <w:r w:rsidR="00C81761">
              <w:rPr>
                <w:rFonts w:asciiTheme="minorEastAsia" w:eastAsiaTheme="minorEastAsia" w:hAnsiTheme="minorEastAsia" w:hint="eastAsia"/>
                <w:sz w:val="24"/>
                <w:szCs w:val="24"/>
              </w:rPr>
              <w:t>m³</w:t>
            </w:r>
            <w:r w:rsidR="0072574F" w:rsidRPr="0072574F">
              <w:rPr>
                <w:rFonts w:asciiTheme="minorEastAsia" w:eastAsiaTheme="minorEastAsia" w:hAnsiTheme="minorEastAsia" w:hint="eastAsia"/>
                <w:sz w:val="24"/>
                <w:szCs w:val="24"/>
              </w:rPr>
              <w:t>、年产混凝土26.8万</w:t>
            </w:r>
            <w:r w:rsidR="00C81761">
              <w:rPr>
                <w:rFonts w:asciiTheme="minorEastAsia" w:eastAsiaTheme="minorEastAsia" w:hAnsiTheme="minorEastAsia" w:hint="eastAsia"/>
                <w:sz w:val="24"/>
                <w:szCs w:val="24"/>
              </w:rPr>
              <w:t>m³</w:t>
            </w:r>
            <w:r w:rsidR="0072574F" w:rsidRPr="0072574F">
              <w:rPr>
                <w:rFonts w:asciiTheme="minorEastAsia" w:eastAsiaTheme="minorEastAsia" w:hAnsiTheme="minorEastAsia" w:hint="eastAsia"/>
                <w:sz w:val="24"/>
                <w:szCs w:val="24"/>
              </w:rPr>
              <w:t>、年产</w:t>
            </w:r>
            <w:proofErr w:type="gramStart"/>
            <w:r w:rsidR="0072574F" w:rsidRPr="0072574F">
              <w:rPr>
                <w:rFonts w:asciiTheme="minorEastAsia" w:eastAsiaTheme="minorEastAsia" w:hAnsiTheme="minorEastAsia" w:hint="eastAsia"/>
                <w:sz w:val="24"/>
                <w:szCs w:val="24"/>
              </w:rPr>
              <w:t>砼</w:t>
            </w:r>
            <w:proofErr w:type="gramEnd"/>
            <w:r w:rsidR="0072574F" w:rsidRPr="0072574F">
              <w:rPr>
                <w:rFonts w:asciiTheme="minorEastAsia" w:eastAsiaTheme="minorEastAsia" w:hAnsiTheme="minorEastAsia" w:hint="eastAsia"/>
                <w:sz w:val="24"/>
                <w:szCs w:val="24"/>
              </w:rPr>
              <w:t>预制件42万</w:t>
            </w:r>
            <w:r w:rsidR="00C81761">
              <w:rPr>
                <w:rFonts w:asciiTheme="minorEastAsia" w:eastAsiaTheme="minorEastAsia" w:hAnsiTheme="minorEastAsia" w:hint="eastAsia"/>
                <w:sz w:val="24"/>
                <w:szCs w:val="24"/>
              </w:rPr>
              <w:t>t</w:t>
            </w:r>
            <w:r w:rsidR="0072574F" w:rsidRPr="0072574F">
              <w:rPr>
                <w:rFonts w:asciiTheme="minorEastAsia" w:eastAsiaTheme="minorEastAsia" w:hAnsiTheme="minorEastAsia" w:hint="eastAsia"/>
                <w:sz w:val="24"/>
                <w:szCs w:val="24"/>
              </w:rPr>
              <w:t>、年产干粉砂浆5.6万</w:t>
            </w:r>
            <w:r w:rsidR="00C81761">
              <w:rPr>
                <w:rFonts w:asciiTheme="minorEastAsia" w:eastAsiaTheme="minorEastAsia" w:hAnsiTheme="minorEastAsia" w:hint="eastAsia"/>
                <w:sz w:val="24"/>
                <w:szCs w:val="24"/>
              </w:rPr>
              <w:t>m³</w:t>
            </w:r>
            <w:r w:rsidR="0072574F">
              <w:rPr>
                <w:rFonts w:asciiTheme="minorEastAsia" w:eastAsiaTheme="minorEastAsia" w:hAnsiTheme="minorEastAsia" w:hint="eastAsia"/>
                <w:sz w:val="24"/>
                <w:szCs w:val="24"/>
              </w:rPr>
              <w:t>，</w:t>
            </w:r>
            <w:r w:rsidR="00C81761">
              <w:rPr>
                <w:rFonts w:asciiTheme="minorEastAsia" w:eastAsiaTheme="minorEastAsia" w:hAnsiTheme="minorEastAsia" w:hint="eastAsia"/>
                <w:sz w:val="24"/>
                <w:szCs w:val="24"/>
              </w:rPr>
              <w:t>年产培植土24365t</w:t>
            </w:r>
            <w:r w:rsidRPr="004D6C0A">
              <w:rPr>
                <w:rFonts w:asciiTheme="minorEastAsia" w:eastAsiaTheme="minorEastAsia" w:hAnsiTheme="minor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4、建筑物情况</w:t>
            </w:r>
          </w:p>
          <w:p w:rsidR="006A1F0F"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w:t>
            </w:r>
            <w:r w:rsidR="00C81761">
              <w:rPr>
                <w:rFonts w:asciiTheme="minorEastAsia" w:eastAsiaTheme="minorEastAsia" w:hAnsiTheme="minorEastAsia" w:hint="eastAsia"/>
                <w:sz w:val="24"/>
                <w:szCs w:val="24"/>
              </w:rPr>
              <w:t>占地</w:t>
            </w:r>
            <w:r w:rsidRPr="004D6C0A">
              <w:rPr>
                <w:rFonts w:asciiTheme="minorEastAsia" w:eastAsiaTheme="minorEastAsia" w:hAnsiTheme="minorEastAsia"/>
                <w:sz w:val="24"/>
                <w:szCs w:val="24"/>
              </w:rPr>
              <w:t>面积</w:t>
            </w:r>
            <w:r w:rsidR="00C81761" w:rsidRPr="0072574F">
              <w:rPr>
                <w:rFonts w:asciiTheme="minorEastAsia" w:eastAsiaTheme="minorEastAsia" w:hAnsiTheme="minorEastAsia"/>
                <w:sz w:val="24"/>
                <w:szCs w:val="24"/>
              </w:rPr>
              <w:t>83674.01</w:t>
            </w:r>
            <w:r w:rsidRPr="004D6C0A">
              <w:rPr>
                <w:rFonts w:asciiTheme="minorEastAsia" w:eastAsiaTheme="minorEastAsia" w:hAnsiTheme="minorEastAsia"/>
                <w:sz w:val="24"/>
                <w:szCs w:val="24"/>
              </w:rPr>
              <w:t>m</w:t>
            </w:r>
            <w:r w:rsidRPr="004D6C0A">
              <w:rPr>
                <w:rFonts w:asciiTheme="minorEastAsia" w:eastAsiaTheme="minorEastAsia" w:hAnsiTheme="minorEastAsia"/>
                <w:sz w:val="24"/>
                <w:szCs w:val="24"/>
                <w:vertAlign w:val="superscript"/>
              </w:rPr>
              <w:t>2</w:t>
            </w:r>
            <w:r w:rsidRPr="004D6C0A">
              <w:rPr>
                <w:rFonts w:asciiTheme="minorEastAsia" w:eastAsiaTheme="minorEastAsia" w:hAnsiTheme="minorEastAsia"/>
                <w:sz w:val="24"/>
                <w:szCs w:val="24"/>
              </w:rPr>
              <w:t>，</w:t>
            </w:r>
            <w:r w:rsidR="00C81761" w:rsidRPr="00C81761">
              <w:rPr>
                <w:rFonts w:asciiTheme="minorEastAsia" w:eastAsiaTheme="minorEastAsia" w:hAnsiTheme="minorEastAsia" w:hint="eastAsia"/>
                <w:sz w:val="24"/>
                <w:szCs w:val="24"/>
              </w:rPr>
              <w:t>其中建筑垃圾资源化利用区域项目占地面积55100</w:t>
            </w:r>
            <w:r w:rsidR="00C81761" w:rsidRPr="004D6C0A">
              <w:rPr>
                <w:rFonts w:asciiTheme="minorEastAsia" w:eastAsiaTheme="minorEastAsia" w:hAnsiTheme="minorEastAsia"/>
                <w:sz w:val="24"/>
                <w:szCs w:val="24"/>
              </w:rPr>
              <w:t>m</w:t>
            </w:r>
            <w:r w:rsidR="00C81761" w:rsidRPr="004D6C0A">
              <w:rPr>
                <w:rFonts w:asciiTheme="minorEastAsia" w:eastAsiaTheme="minorEastAsia" w:hAnsiTheme="minorEastAsia"/>
                <w:sz w:val="24"/>
                <w:szCs w:val="24"/>
                <w:vertAlign w:val="superscript"/>
              </w:rPr>
              <w:t>2</w:t>
            </w:r>
            <w:r w:rsidR="00C81761" w:rsidRPr="00C81761">
              <w:rPr>
                <w:rFonts w:asciiTheme="minorEastAsia" w:eastAsiaTheme="minorEastAsia" w:hAnsiTheme="minorEastAsia" w:hint="eastAsia"/>
                <w:sz w:val="24"/>
                <w:szCs w:val="24"/>
              </w:rPr>
              <w:t>，</w:t>
            </w:r>
            <w:r w:rsidR="00007F5E" w:rsidRPr="00007F5E">
              <w:rPr>
                <w:rFonts w:asciiTheme="minorEastAsia" w:eastAsiaTheme="minorEastAsia" w:hAnsiTheme="minorEastAsia" w:hint="eastAsia"/>
                <w:sz w:val="24"/>
                <w:szCs w:val="24"/>
              </w:rPr>
              <w:t>污泥资源化利用区域</w:t>
            </w:r>
            <w:r w:rsidR="00C81761" w:rsidRPr="00C81761">
              <w:rPr>
                <w:rFonts w:asciiTheme="minorEastAsia" w:eastAsiaTheme="minorEastAsia" w:hAnsiTheme="minorEastAsia" w:hint="eastAsia"/>
                <w:sz w:val="24"/>
                <w:szCs w:val="24"/>
              </w:rPr>
              <w:t>项目占地面积</w:t>
            </w:r>
            <w:r w:rsidR="00C81761">
              <w:rPr>
                <w:rFonts w:asciiTheme="minorEastAsia" w:eastAsiaTheme="minorEastAsia" w:hAnsiTheme="minorEastAsia" w:hint="eastAsia"/>
                <w:sz w:val="24"/>
                <w:szCs w:val="24"/>
              </w:rPr>
              <w:t>28574.01</w:t>
            </w:r>
            <w:r w:rsidR="00C81761" w:rsidRPr="004D6C0A">
              <w:rPr>
                <w:rFonts w:asciiTheme="minorEastAsia" w:eastAsiaTheme="minorEastAsia" w:hAnsiTheme="minorEastAsia"/>
                <w:sz w:val="24"/>
                <w:szCs w:val="24"/>
              </w:rPr>
              <w:t>m</w:t>
            </w:r>
            <w:r w:rsidR="00C81761" w:rsidRPr="004D6C0A">
              <w:rPr>
                <w:rFonts w:asciiTheme="minorEastAsia" w:eastAsiaTheme="minorEastAsia" w:hAnsiTheme="minorEastAsia"/>
                <w:sz w:val="24"/>
                <w:szCs w:val="24"/>
                <w:vertAlign w:val="superscript"/>
              </w:rPr>
              <w:t>2</w:t>
            </w:r>
            <w:r w:rsidR="00C81761">
              <w:rPr>
                <w:rFonts w:asciiTheme="minorEastAsia" w:eastAsiaTheme="minorEastAsia" w:hAnsiTheme="minorEastAsia" w:hint="eastAsia"/>
                <w:sz w:val="24"/>
                <w:szCs w:val="24"/>
              </w:rPr>
              <w:t>，</w:t>
            </w:r>
            <w:r w:rsidRPr="004D6C0A">
              <w:rPr>
                <w:rFonts w:asciiTheme="minorEastAsia" w:eastAsiaTheme="minorEastAsia" w:hAnsiTheme="minorEastAsia"/>
                <w:sz w:val="24"/>
                <w:szCs w:val="24"/>
              </w:rPr>
              <w:t>详见表</w:t>
            </w:r>
            <w:r w:rsidRPr="004D6C0A">
              <w:rPr>
                <w:rFonts w:asciiTheme="minorEastAsia" w:eastAsiaTheme="minorEastAsia" w:hAnsiTheme="minorEastAsia" w:hint="eastAsia"/>
                <w:sz w:val="24"/>
                <w:szCs w:val="24"/>
              </w:rPr>
              <w:t>2-1</w:t>
            </w:r>
            <w:r w:rsidRPr="004D6C0A">
              <w:rPr>
                <w:rFonts w:asciiTheme="minorEastAsia" w:eastAsiaTheme="minorEastAsia" w:hAnsiTheme="minorEastAsia"/>
                <w:sz w:val="24"/>
                <w:szCs w:val="24"/>
              </w:rPr>
              <w:t>。</w:t>
            </w:r>
          </w:p>
          <w:p w:rsidR="006A1F0F" w:rsidRPr="004D6C0A" w:rsidRDefault="00B52085">
            <w:pPr>
              <w:spacing w:line="360" w:lineRule="auto"/>
              <w:ind w:firstLineChars="200" w:firstLine="482"/>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2-1</w:t>
            </w:r>
            <w:r w:rsidRPr="004D6C0A">
              <w:rPr>
                <w:rFonts w:asciiTheme="minorEastAsia" w:eastAsiaTheme="minorEastAsia" w:hAnsiTheme="minorEastAsia"/>
                <w:b/>
                <w:bCs/>
                <w:sz w:val="24"/>
                <w:szCs w:val="24"/>
              </w:rPr>
              <w:t xml:space="preserve">  本项目建筑物情况一览表</w:t>
            </w:r>
            <w:r w:rsidR="002C526C">
              <w:rPr>
                <w:rFonts w:asciiTheme="minorEastAsia" w:eastAsiaTheme="minorEastAsia" w:hAnsiTheme="minorEastAsia" w:hint="eastAsia"/>
                <w:b/>
                <w:bCs/>
                <w:sz w:val="24"/>
                <w:szCs w:val="24"/>
              </w:rPr>
              <w:t xml:space="preserve">   单位：㎡</w:t>
            </w:r>
          </w:p>
          <w:tbl>
            <w:tblPr>
              <w:tblW w:w="853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400"/>
              <w:gridCol w:w="1451"/>
              <w:gridCol w:w="1133"/>
              <w:gridCol w:w="4551"/>
            </w:tblGrid>
            <w:tr w:rsidR="006908D9" w:rsidRPr="004D6C0A" w:rsidTr="000C7453">
              <w:trPr>
                <w:trHeight w:val="83"/>
                <w:jc w:val="center"/>
              </w:trPr>
              <w:tc>
                <w:tcPr>
                  <w:tcW w:w="1670" w:type="pct"/>
                  <w:gridSpan w:val="2"/>
                  <w:tcBorders>
                    <w:tl2br w:val="nil"/>
                    <w:tr2bl w:val="nil"/>
                  </w:tcBorders>
                  <w:shd w:val="clear" w:color="auto" w:fill="auto"/>
                  <w:vAlign w:val="center"/>
                </w:tcPr>
                <w:p w:rsidR="00007F5E" w:rsidRPr="004D6C0A" w:rsidRDefault="00007F5E">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建筑名称</w:t>
                  </w:r>
                </w:p>
              </w:tc>
              <w:tc>
                <w:tcPr>
                  <w:tcW w:w="664" w:type="pct"/>
                  <w:tcBorders>
                    <w:tl2br w:val="nil"/>
                    <w:tr2bl w:val="nil"/>
                  </w:tcBorders>
                  <w:shd w:val="clear" w:color="auto" w:fill="auto"/>
                  <w:vAlign w:val="center"/>
                </w:tcPr>
                <w:p w:rsidR="00007F5E" w:rsidRPr="004D6C0A" w:rsidRDefault="00007F5E" w:rsidP="002C526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建筑面积</w:t>
                  </w:r>
                </w:p>
              </w:tc>
              <w:tc>
                <w:tcPr>
                  <w:tcW w:w="2666" w:type="pct"/>
                  <w:tcBorders>
                    <w:tl2br w:val="nil"/>
                    <w:tr2bl w:val="nil"/>
                  </w:tcBorders>
                  <w:shd w:val="clear" w:color="auto" w:fill="auto"/>
                  <w:vAlign w:val="center"/>
                </w:tcPr>
                <w:p w:rsidR="00007F5E" w:rsidRPr="004D6C0A" w:rsidRDefault="00007F5E">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备注</w:t>
                  </w:r>
                </w:p>
              </w:tc>
            </w:tr>
            <w:tr w:rsidR="00923767" w:rsidRPr="004D6C0A" w:rsidTr="000C7453">
              <w:trPr>
                <w:trHeight w:val="111"/>
                <w:jc w:val="center"/>
              </w:trPr>
              <w:tc>
                <w:tcPr>
                  <w:tcW w:w="820" w:type="pct"/>
                  <w:vMerge w:val="restart"/>
                  <w:tcBorders>
                    <w:tl2br w:val="nil"/>
                    <w:tr2bl w:val="nil"/>
                  </w:tcBorders>
                  <w:shd w:val="clear" w:color="auto" w:fill="auto"/>
                  <w:vAlign w:val="center"/>
                </w:tcPr>
                <w:p w:rsidR="00923767" w:rsidRPr="004D6C0A" w:rsidRDefault="00923767" w:rsidP="00007F5E">
                  <w:pPr>
                    <w:adjustRightInd w:val="0"/>
                    <w:snapToGrid w:val="0"/>
                    <w:jc w:val="center"/>
                    <w:rPr>
                      <w:rFonts w:asciiTheme="minorEastAsia" w:eastAsiaTheme="minorEastAsia" w:hAnsiTheme="minorEastAsia"/>
                      <w:szCs w:val="21"/>
                    </w:rPr>
                  </w:pPr>
                  <w:r w:rsidRPr="00007F5E">
                    <w:rPr>
                      <w:rFonts w:asciiTheme="minorEastAsia" w:eastAsiaTheme="minorEastAsia" w:hAnsiTheme="minorEastAsia" w:hint="eastAsia"/>
                      <w:szCs w:val="21"/>
                    </w:rPr>
                    <w:t>建筑垃圾资源化利用区域</w:t>
                  </w:r>
                </w:p>
              </w:tc>
              <w:tc>
                <w:tcPr>
                  <w:tcW w:w="850" w:type="pct"/>
                  <w:tcBorders>
                    <w:tl2br w:val="nil"/>
                    <w:tr2bl w:val="nil"/>
                  </w:tcBorders>
                  <w:shd w:val="clear" w:color="auto" w:fill="auto"/>
                  <w:vAlign w:val="center"/>
                </w:tcPr>
                <w:p w:rsidR="00923767" w:rsidRPr="00007F5E" w:rsidRDefault="00923767" w:rsidP="00BA2119">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上料间</w:t>
                  </w:r>
                </w:p>
              </w:tc>
              <w:tc>
                <w:tcPr>
                  <w:tcW w:w="664" w:type="pct"/>
                  <w:tcBorders>
                    <w:bottom w:val="single" w:sz="4" w:space="0" w:color="auto"/>
                    <w:tl2br w:val="nil"/>
                    <w:tr2bl w:val="nil"/>
                  </w:tcBorders>
                  <w:shd w:val="clear" w:color="auto" w:fill="auto"/>
                  <w:vAlign w:val="center"/>
                </w:tcPr>
                <w:p w:rsidR="00923767" w:rsidRPr="00007F5E" w:rsidRDefault="00923767" w:rsidP="00007F5E">
                  <w:pPr>
                    <w:adjustRightInd w:val="0"/>
                    <w:snapToGrid w:val="0"/>
                    <w:jc w:val="center"/>
                    <w:rPr>
                      <w:rFonts w:asciiTheme="minorEastAsia" w:eastAsiaTheme="minorEastAsia" w:hAnsiTheme="minorEastAsia"/>
                      <w:szCs w:val="21"/>
                    </w:rPr>
                  </w:pPr>
                  <w:r w:rsidRPr="00007F5E">
                    <w:rPr>
                      <w:rFonts w:asciiTheme="minorEastAsia" w:eastAsiaTheme="minorEastAsia" w:hAnsiTheme="minorEastAsia" w:hint="eastAsia"/>
                      <w:szCs w:val="21"/>
                    </w:rPr>
                    <w:t>7200</w:t>
                  </w:r>
                </w:p>
              </w:tc>
              <w:tc>
                <w:tcPr>
                  <w:tcW w:w="2666" w:type="pct"/>
                  <w:tcBorders>
                    <w:bottom w:val="single" w:sz="4" w:space="0" w:color="auto"/>
                    <w:tl2br w:val="nil"/>
                    <w:tr2bl w:val="nil"/>
                  </w:tcBorders>
                  <w:shd w:val="clear" w:color="auto" w:fill="auto"/>
                  <w:vAlign w:val="center"/>
                </w:tcPr>
                <w:p w:rsidR="00923767" w:rsidRPr="004D6C0A" w:rsidRDefault="0088156A" w:rsidP="008C7A7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全封闭厂房，</w:t>
                  </w:r>
                  <w:r w:rsidR="00107E87">
                    <w:rPr>
                      <w:rFonts w:asciiTheme="minorEastAsia" w:eastAsiaTheme="minorEastAsia" w:hAnsiTheme="minorEastAsia"/>
                      <w:szCs w:val="21"/>
                    </w:rPr>
                    <w:t>长</w:t>
                  </w:r>
                  <w:r w:rsidR="00107E87">
                    <w:rPr>
                      <w:rFonts w:asciiTheme="minorEastAsia" w:eastAsiaTheme="minorEastAsia" w:hAnsiTheme="minorEastAsia" w:hint="eastAsia"/>
                      <w:szCs w:val="21"/>
                    </w:rPr>
                    <w:t>100m，宽72m，</w:t>
                  </w:r>
                  <w:r w:rsidR="00107E87">
                    <w:rPr>
                      <w:rFonts w:asciiTheme="minorEastAsia" w:eastAsiaTheme="minorEastAsia" w:hAnsiTheme="minorEastAsia"/>
                      <w:szCs w:val="21"/>
                    </w:rPr>
                    <w:t>高</w:t>
                  </w:r>
                  <w:r w:rsidR="00107E87">
                    <w:rPr>
                      <w:rFonts w:asciiTheme="minorEastAsia" w:eastAsiaTheme="minorEastAsia" w:hAnsiTheme="minorEastAsia" w:hint="eastAsia"/>
                      <w:szCs w:val="21"/>
                    </w:rPr>
                    <w:t>7m，用于建筑垃圾破碎、筛分等工序</w:t>
                  </w:r>
                </w:p>
              </w:tc>
            </w:tr>
            <w:tr w:rsidR="00923767" w:rsidRPr="004D6C0A" w:rsidTr="000C7453">
              <w:trPr>
                <w:trHeight w:val="133"/>
                <w:jc w:val="center"/>
              </w:trPr>
              <w:tc>
                <w:tcPr>
                  <w:tcW w:w="820" w:type="pct"/>
                  <w:vMerge/>
                  <w:tcBorders>
                    <w:tl2br w:val="nil"/>
                    <w:tr2bl w:val="nil"/>
                  </w:tcBorders>
                  <w:shd w:val="clear" w:color="auto" w:fill="auto"/>
                  <w:vAlign w:val="center"/>
                </w:tcPr>
                <w:p w:rsidR="00923767" w:rsidRPr="00007F5E" w:rsidRDefault="00923767" w:rsidP="00BA2119">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vAlign w:val="center"/>
                </w:tcPr>
                <w:p w:rsidR="00923767" w:rsidRPr="00007F5E" w:rsidRDefault="00923767" w:rsidP="00BA2119">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加工区</w:t>
                  </w:r>
                  <w:proofErr w:type="gramStart"/>
                  <w:r>
                    <w:rPr>
                      <w:rFonts w:asciiTheme="minorEastAsia" w:eastAsiaTheme="minorEastAsia" w:hAnsiTheme="minorEastAsia"/>
                      <w:szCs w:val="21"/>
                    </w:rPr>
                    <w:t>一</w:t>
                  </w:r>
                  <w:proofErr w:type="gramEnd"/>
                </w:p>
              </w:tc>
              <w:tc>
                <w:tcPr>
                  <w:tcW w:w="664" w:type="pct"/>
                  <w:tcBorders>
                    <w:bottom w:val="single" w:sz="4" w:space="0" w:color="auto"/>
                    <w:tl2br w:val="nil"/>
                    <w:tr2bl w:val="nil"/>
                  </w:tcBorders>
                  <w:shd w:val="clear" w:color="auto" w:fill="auto"/>
                  <w:vAlign w:val="center"/>
                </w:tcPr>
                <w:p w:rsidR="00923767" w:rsidRPr="00007F5E" w:rsidRDefault="00923767" w:rsidP="00007F5E">
                  <w:pPr>
                    <w:adjustRightInd w:val="0"/>
                    <w:snapToGrid w:val="0"/>
                    <w:jc w:val="center"/>
                    <w:rPr>
                      <w:rFonts w:asciiTheme="minorEastAsia" w:eastAsiaTheme="minorEastAsia" w:hAnsiTheme="minorEastAsia"/>
                      <w:szCs w:val="21"/>
                    </w:rPr>
                  </w:pPr>
                  <w:r w:rsidRPr="00007F5E">
                    <w:rPr>
                      <w:rFonts w:asciiTheme="minorEastAsia" w:eastAsiaTheme="minorEastAsia" w:hAnsiTheme="minorEastAsia" w:hint="eastAsia"/>
                      <w:szCs w:val="21"/>
                    </w:rPr>
                    <w:t>7200</w:t>
                  </w:r>
                </w:p>
              </w:tc>
              <w:tc>
                <w:tcPr>
                  <w:tcW w:w="2666" w:type="pct"/>
                  <w:tcBorders>
                    <w:bottom w:val="single" w:sz="4" w:space="0" w:color="auto"/>
                    <w:tl2br w:val="nil"/>
                    <w:tr2bl w:val="nil"/>
                  </w:tcBorders>
                  <w:shd w:val="clear" w:color="auto" w:fill="auto"/>
                  <w:vAlign w:val="center"/>
                </w:tcPr>
                <w:p w:rsidR="00923767" w:rsidRPr="004D6C0A" w:rsidRDefault="0088156A" w:rsidP="008C7A7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全封闭厂房，</w:t>
                  </w:r>
                  <w:r w:rsidR="00107E87">
                    <w:rPr>
                      <w:rFonts w:asciiTheme="minorEastAsia" w:eastAsiaTheme="minorEastAsia" w:hAnsiTheme="minorEastAsia"/>
                      <w:szCs w:val="21"/>
                    </w:rPr>
                    <w:t>长</w:t>
                  </w:r>
                  <w:r w:rsidR="00107E87">
                    <w:rPr>
                      <w:rFonts w:asciiTheme="minorEastAsia" w:eastAsiaTheme="minorEastAsia" w:hAnsiTheme="minorEastAsia" w:hint="eastAsia"/>
                      <w:szCs w:val="21"/>
                    </w:rPr>
                    <w:t>100m，宽72m，</w:t>
                  </w:r>
                  <w:r w:rsidR="00107E87">
                    <w:rPr>
                      <w:rFonts w:asciiTheme="minorEastAsia" w:eastAsiaTheme="minorEastAsia" w:hAnsiTheme="minorEastAsia"/>
                      <w:szCs w:val="21"/>
                    </w:rPr>
                    <w:t>高</w:t>
                  </w:r>
                  <w:r w:rsidR="00107E87">
                    <w:rPr>
                      <w:rFonts w:asciiTheme="minorEastAsia" w:eastAsiaTheme="minorEastAsia" w:hAnsiTheme="minorEastAsia" w:hint="eastAsia"/>
                      <w:szCs w:val="21"/>
                    </w:rPr>
                    <w:t>12m，一分为两个区域，分别为再生机制</w:t>
                  </w:r>
                  <w:proofErr w:type="gramStart"/>
                  <w:r w:rsidR="00107E87">
                    <w:rPr>
                      <w:rFonts w:asciiTheme="minorEastAsia" w:eastAsiaTheme="minorEastAsia" w:hAnsiTheme="minorEastAsia" w:hint="eastAsia"/>
                      <w:szCs w:val="21"/>
                    </w:rPr>
                    <w:t>砂</w:t>
                  </w:r>
                  <w:proofErr w:type="gramEnd"/>
                  <w:r w:rsidR="00107E87">
                    <w:rPr>
                      <w:rFonts w:asciiTheme="minorEastAsia" w:eastAsiaTheme="minorEastAsia" w:hAnsiTheme="minorEastAsia" w:hint="eastAsia"/>
                      <w:szCs w:val="21"/>
                    </w:rPr>
                    <w:t>生产车间（3600㎡），水泥</w:t>
                  </w:r>
                  <w:proofErr w:type="gramStart"/>
                  <w:r w:rsidR="00107E87">
                    <w:rPr>
                      <w:rFonts w:asciiTheme="minorEastAsia" w:eastAsiaTheme="minorEastAsia" w:hAnsiTheme="minorEastAsia" w:hint="eastAsia"/>
                      <w:szCs w:val="21"/>
                    </w:rPr>
                    <w:t>稳定土</w:t>
                  </w:r>
                  <w:proofErr w:type="gramEnd"/>
                  <w:r w:rsidR="00107E87">
                    <w:rPr>
                      <w:rFonts w:asciiTheme="minorEastAsia" w:eastAsiaTheme="minorEastAsia" w:hAnsiTheme="minorEastAsia" w:hint="eastAsia"/>
                      <w:szCs w:val="21"/>
                    </w:rPr>
                    <w:t>生产车间（3600㎡）</w:t>
                  </w:r>
                </w:p>
              </w:tc>
            </w:tr>
            <w:tr w:rsidR="00923767" w:rsidRPr="004D6C0A" w:rsidTr="000C7453">
              <w:trPr>
                <w:trHeight w:val="54"/>
                <w:jc w:val="center"/>
              </w:trPr>
              <w:tc>
                <w:tcPr>
                  <w:tcW w:w="820" w:type="pct"/>
                  <w:vMerge/>
                  <w:tcBorders>
                    <w:tl2br w:val="nil"/>
                    <w:tr2bl w:val="nil"/>
                  </w:tcBorders>
                  <w:shd w:val="clear" w:color="auto" w:fill="auto"/>
                  <w:vAlign w:val="center"/>
                </w:tcPr>
                <w:p w:rsidR="00923767" w:rsidRPr="00007F5E" w:rsidRDefault="00923767" w:rsidP="00BA2119">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vAlign w:val="center"/>
                </w:tcPr>
                <w:p w:rsidR="00923767" w:rsidRPr="00007F5E" w:rsidRDefault="00923767" w:rsidP="00BA2119">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加工区二</w:t>
                  </w:r>
                </w:p>
              </w:tc>
              <w:tc>
                <w:tcPr>
                  <w:tcW w:w="664" w:type="pct"/>
                  <w:tcBorders>
                    <w:top w:val="single" w:sz="4" w:space="0" w:color="auto"/>
                    <w:tl2br w:val="nil"/>
                    <w:tr2bl w:val="nil"/>
                  </w:tcBorders>
                  <w:shd w:val="clear" w:color="auto" w:fill="auto"/>
                  <w:vAlign w:val="center"/>
                </w:tcPr>
                <w:p w:rsidR="00923767" w:rsidRPr="00007F5E" w:rsidRDefault="00923767" w:rsidP="00007F5E">
                  <w:pPr>
                    <w:adjustRightInd w:val="0"/>
                    <w:snapToGrid w:val="0"/>
                    <w:jc w:val="center"/>
                    <w:rPr>
                      <w:rFonts w:asciiTheme="minorEastAsia" w:eastAsiaTheme="minorEastAsia" w:hAnsiTheme="minorEastAsia"/>
                      <w:szCs w:val="21"/>
                    </w:rPr>
                  </w:pPr>
                  <w:r w:rsidRPr="00007F5E">
                    <w:rPr>
                      <w:rFonts w:asciiTheme="minorEastAsia" w:eastAsiaTheme="minorEastAsia" w:hAnsiTheme="minorEastAsia" w:hint="eastAsia"/>
                      <w:szCs w:val="21"/>
                    </w:rPr>
                    <w:t>7500</w:t>
                  </w:r>
                </w:p>
              </w:tc>
              <w:tc>
                <w:tcPr>
                  <w:tcW w:w="2666" w:type="pct"/>
                  <w:tcBorders>
                    <w:top w:val="single" w:sz="4" w:space="0" w:color="auto"/>
                    <w:tl2br w:val="nil"/>
                    <w:tr2bl w:val="nil"/>
                  </w:tcBorders>
                  <w:shd w:val="clear" w:color="auto" w:fill="auto"/>
                  <w:vAlign w:val="center"/>
                </w:tcPr>
                <w:p w:rsidR="00923767" w:rsidRPr="004D6C0A" w:rsidRDefault="0088156A" w:rsidP="0088156A">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全封闭厂房，</w:t>
                  </w:r>
                  <w:r w:rsidR="00107E87">
                    <w:rPr>
                      <w:rFonts w:asciiTheme="minorEastAsia" w:eastAsiaTheme="minorEastAsia" w:hAnsiTheme="minorEastAsia"/>
                      <w:szCs w:val="21"/>
                    </w:rPr>
                    <w:t>长</w:t>
                  </w:r>
                  <w:r w:rsidR="00107E87">
                    <w:rPr>
                      <w:rFonts w:asciiTheme="minorEastAsia" w:eastAsiaTheme="minorEastAsia" w:hAnsiTheme="minorEastAsia" w:hint="eastAsia"/>
                      <w:szCs w:val="21"/>
                    </w:rPr>
                    <w:t>100m，宽75m，</w:t>
                  </w:r>
                  <w:r w:rsidR="00107E87">
                    <w:rPr>
                      <w:rFonts w:asciiTheme="minorEastAsia" w:eastAsiaTheme="minorEastAsia" w:hAnsiTheme="minorEastAsia"/>
                      <w:szCs w:val="21"/>
                    </w:rPr>
                    <w:t>高</w:t>
                  </w:r>
                  <w:r w:rsidR="00107E87">
                    <w:rPr>
                      <w:rFonts w:asciiTheme="minorEastAsia" w:eastAsiaTheme="minorEastAsia" w:hAnsiTheme="minorEastAsia" w:hint="eastAsia"/>
                      <w:szCs w:val="21"/>
                    </w:rPr>
                    <w:t>12m，</w:t>
                  </w:r>
                  <w:proofErr w:type="gramStart"/>
                  <w:r w:rsidR="00107E87">
                    <w:rPr>
                      <w:rFonts w:asciiTheme="minorEastAsia" w:eastAsiaTheme="minorEastAsia" w:hAnsiTheme="minorEastAsia" w:hint="eastAsia"/>
                      <w:szCs w:val="21"/>
                    </w:rPr>
                    <w:t>一</w:t>
                  </w:r>
                  <w:proofErr w:type="gramEnd"/>
                  <w:r w:rsidR="00107E87">
                    <w:rPr>
                      <w:rFonts w:asciiTheme="minorEastAsia" w:eastAsiaTheme="minorEastAsia" w:hAnsiTheme="minorEastAsia" w:hint="eastAsia"/>
                      <w:szCs w:val="21"/>
                    </w:rPr>
                    <w:t>分为</w:t>
                  </w:r>
                  <w:r>
                    <w:rPr>
                      <w:rFonts w:asciiTheme="minorEastAsia" w:eastAsiaTheme="minorEastAsia" w:hAnsiTheme="minorEastAsia" w:hint="eastAsia"/>
                      <w:szCs w:val="21"/>
                    </w:rPr>
                    <w:t>三</w:t>
                  </w:r>
                  <w:r w:rsidR="00107E87">
                    <w:rPr>
                      <w:rFonts w:asciiTheme="minorEastAsia" w:eastAsiaTheme="minorEastAsia" w:hAnsiTheme="minorEastAsia" w:hint="eastAsia"/>
                      <w:szCs w:val="21"/>
                    </w:rPr>
                    <w:t>个区域，分别为混凝土生产车间（</w:t>
                  </w:r>
                  <w:r>
                    <w:rPr>
                      <w:rFonts w:asciiTheme="minorEastAsia" w:eastAsiaTheme="minorEastAsia" w:hAnsiTheme="minorEastAsia" w:hint="eastAsia"/>
                      <w:szCs w:val="21"/>
                    </w:rPr>
                    <w:t>500</w:t>
                  </w:r>
                  <w:r w:rsidR="00107E87">
                    <w:rPr>
                      <w:rFonts w:asciiTheme="minorEastAsia" w:eastAsiaTheme="minorEastAsia" w:hAnsiTheme="minorEastAsia" w:hint="eastAsia"/>
                      <w:szCs w:val="21"/>
                    </w:rPr>
                    <w:t>㎡），干粉砂浆生产车间（</w:t>
                  </w:r>
                  <w:r>
                    <w:rPr>
                      <w:rFonts w:asciiTheme="minorEastAsia" w:eastAsiaTheme="minorEastAsia" w:hAnsiTheme="minorEastAsia" w:hint="eastAsia"/>
                      <w:szCs w:val="21"/>
                    </w:rPr>
                    <w:t>1000</w:t>
                  </w:r>
                  <w:r w:rsidR="00107E87">
                    <w:rPr>
                      <w:rFonts w:asciiTheme="minorEastAsia" w:eastAsiaTheme="minorEastAsia" w:hAnsiTheme="minorEastAsia" w:hint="eastAsia"/>
                      <w:szCs w:val="21"/>
                    </w:rPr>
                    <w:t>㎡）</w:t>
                  </w:r>
                  <w:r>
                    <w:rPr>
                      <w:rFonts w:asciiTheme="minorEastAsia" w:eastAsiaTheme="minorEastAsia" w:hAnsiTheme="minorEastAsia" w:hint="eastAsia"/>
                      <w:szCs w:val="21"/>
                    </w:rPr>
                    <w:t>，</w:t>
                  </w:r>
                  <w:proofErr w:type="gramStart"/>
                  <w:r w:rsidRPr="0088156A">
                    <w:rPr>
                      <w:rFonts w:asciiTheme="minorEastAsia" w:eastAsiaTheme="minorEastAsia" w:hAnsiTheme="minorEastAsia" w:hint="eastAsia"/>
                      <w:szCs w:val="21"/>
                    </w:rPr>
                    <w:t>砼</w:t>
                  </w:r>
                  <w:proofErr w:type="gramEnd"/>
                  <w:r w:rsidRPr="0088156A">
                    <w:rPr>
                      <w:rFonts w:asciiTheme="minorEastAsia" w:eastAsiaTheme="minorEastAsia" w:hAnsiTheme="minorEastAsia" w:hint="eastAsia"/>
                      <w:szCs w:val="21"/>
                    </w:rPr>
                    <w:t>预制件</w:t>
                  </w:r>
                  <w:r>
                    <w:rPr>
                      <w:rFonts w:asciiTheme="minorEastAsia" w:eastAsiaTheme="minorEastAsia" w:hAnsiTheme="minorEastAsia" w:hint="eastAsia"/>
                      <w:szCs w:val="21"/>
                    </w:rPr>
                    <w:t>生产车间（5000㎡）</w:t>
                  </w:r>
                </w:p>
              </w:tc>
            </w:tr>
            <w:tr w:rsidR="00923767" w:rsidRPr="004D6C0A" w:rsidTr="000C7453">
              <w:trPr>
                <w:trHeight w:val="54"/>
                <w:jc w:val="center"/>
              </w:trPr>
              <w:tc>
                <w:tcPr>
                  <w:tcW w:w="820" w:type="pct"/>
                  <w:vMerge/>
                  <w:tcBorders>
                    <w:tl2br w:val="nil"/>
                    <w:tr2bl w:val="nil"/>
                  </w:tcBorders>
                  <w:shd w:val="clear" w:color="auto" w:fill="auto"/>
                  <w:vAlign w:val="center"/>
                </w:tcPr>
                <w:p w:rsidR="00923767" w:rsidRPr="00007F5E" w:rsidRDefault="00923767" w:rsidP="00BA2119">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vAlign w:val="center"/>
                </w:tcPr>
                <w:p w:rsidR="00923767" w:rsidRPr="00007F5E" w:rsidRDefault="00923767" w:rsidP="00BA2119">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成品库房</w:t>
                  </w:r>
                  <w:proofErr w:type="gramStart"/>
                  <w:r>
                    <w:rPr>
                      <w:rFonts w:asciiTheme="minorEastAsia" w:eastAsiaTheme="minorEastAsia" w:hAnsiTheme="minorEastAsia"/>
                      <w:szCs w:val="21"/>
                    </w:rPr>
                    <w:t>一</w:t>
                  </w:r>
                  <w:proofErr w:type="gramEnd"/>
                </w:p>
              </w:tc>
              <w:tc>
                <w:tcPr>
                  <w:tcW w:w="664" w:type="pct"/>
                  <w:tcBorders>
                    <w:tl2br w:val="nil"/>
                    <w:tr2bl w:val="nil"/>
                  </w:tcBorders>
                  <w:shd w:val="clear" w:color="auto" w:fill="auto"/>
                  <w:vAlign w:val="center"/>
                </w:tcPr>
                <w:p w:rsidR="00923767" w:rsidRPr="00007F5E" w:rsidRDefault="00923767" w:rsidP="00007F5E">
                  <w:pPr>
                    <w:adjustRightInd w:val="0"/>
                    <w:snapToGrid w:val="0"/>
                    <w:jc w:val="center"/>
                    <w:rPr>
                      <w:rFonts w:asciiTheme="minorEastAsia" w:eastAsiaTheme="minorEastAsia" w:hAnsiTheme="minorEastAsia"/>
                      <w:szCs w:val="21"/>
                    </w:rPr>
                  </w:pPr>
                  <w:r w:rsidRPr="00007F5E">
                    <w:rPr>
                      <w:rFonts w:asciiTheme="minorEastAsia" w:eastAsiaTheme="minorEastAsia" w:hAnsiTheme="minorEastAsia" w:hint="eastAsia"/>
                      <w:szCs w:val="21"/>
                    </w:rPr>
                    <w:t>4000</w:t>
                  </w:r>
                </w:p>
              </w:tc>
              <w:tc>
                <w:tcPr>
                  <w:tcW w:w="2666" w:type="pct"/>
                  <w:tcBorders>
                    <w:tl2br w:val="nil"/>
                    <w:tr2bl w:val="nil"/>
                  </w:tcBorders>
                  <w:shd w:val="clear" w:color="auto" w:fill="auto"/>
                  <w:vAlign w:val="center"/>
                </w:tcPr>
                <w:p w:rsidR="00923767" w:rsidRPr="004D6C0A" w:rsidRDefault="0088156A" w:rsidP="0088156A">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全封闭厂房，长</w:t>
                  </w:r>
                  <w:r>
                    <w:rPr>
                      <w:rFonts w:asciiTheme="minorEastAsia" w:eastAsiaTheme="minorEastAsia" w:hAnsiTheme="minorEastAsia" w:hint="eastAsia"/>
                      <w:szCs w:val="21"/>
                    </w:rPr>
                    <w:t>100m，宽40m，</w:t>
                  </w:r>
                  <w:r>
                    <w:rPr>
                      <w:rFonts w:asciiTheme="minorEastAsia" w:eastAsiaTheme="minorEastAsia" w:hAnsiTheme="minorEastAsia"/>
                      <w:szCs w:val="21"/>
                    </w:rPr>
                    <w:t>高</w:t>
                  </w:r>
                  <w:r>
                    <w:rPr>
                      <w:rFonts w:asciiTheme="minorEastAsia" w:eastAsiaTheme="minorEastAsia" w:hAnsiTheme="minorEastAsia" w:hint="eastAsia"/>
                      <w:szCs w:val="21"/>
                    </w:rPr>
                    <w:t>8m，用于暂存再生机制砂、水泥稳定土、干粉砂浆等</w:t>
                  </w:r>
                </w:p>
              </w:tc>
            </w:tr>
            <w:tr w:rsidR="00923767" w:rsidRPr="004D6C0A" w:rsidTr="000C7453">
              <w:trPr>
                <w:trHeight w:val="54"/>
                <w:jc w:val="center"/>
              </w:trPr>
              <w:tc>
                <w:tcPr>
                  <w:tcW w:w="820" w:type="pct"/>
                  <w:vMerge/>
                  <w:tcBorders>
                    <w:tl2br w:val="nil"/>
                    <w:tr2bl w:val="nil"/>
                  </w:tcBorders>
                  <w:shd w:val="clear" w:color="auto" w:fill="auto"/>
                  <w:vAlign w:val="center"/>
                </w:tcPr>
                <w:p w:rsidR="00923767" w:rsidRPr="00007F5E" w:rsidRDefault="00923767" w:rsidP="00BA2119">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vAlign w:val="center"/>
                </w:tcPr>
                <w:p w:rsidR="00923767" w:rsidRDefault="0088156A" w:rsidP="0088156A">
                  <w:pPr>
                    <w:adjustRightInd w:val="0"/>
                    <w:snapToGrid w:val="0"/>
                    <w:jc w:val="center"/>
                    <w:rPr>
                      <w:rFonts w:asciiTheme="minorEastAsia" w:eastAsiaTheme="minorEastAsia" w:hAnsiTheme="minorEastAsia"/>
                      <w:szCs w:val="21"/>
                    </w:rPr>
                  </w:pPr>
                  <w:proofErr w:type="gramStart"/>
                  <w:r w:rsidRPr="0088156A">
                    <w:rPr>
                      <w:rFonts w:asciiTheme="minorEastAsia" w:eastAsiaTheme="minorEastAsia" w:hAnsiTheme="minorEastAsia" w:hint="eastAsia"/>
                      <w:szCs w:val="21"/>
                    </w:rPr>
                    <w:t>砼</w:t>
                  </w:r>
                  <w:proofErr w:type="gramEnd"/>
                  <w:r w:rsidRPr="0088156A">
                    <w:rPr>
                      <w:rFonts w:asciiTheme="minorEastAsia" w:eastAsiaTheme="minorEastAsia" w:hAnsiTheme="minorEastAsia" w:hint="eastAsia"/>
                      <w:szCs w:val="21"/>
                    </w:rPr>
                    <w:t>预制件</w:t>
                  </w:r>
                  <w:r>
                    <w:rPr>
                      <w:rFonts w:asciiTheme="minorEastAsia" w:eastAsiaTheme="minorEastAsia" w:hAnsiTheme="minorEastAsia"/>
                      <w:szCs w:val="21"/>
                    </w:rPr>
                    <w:t>储存区</w:t>
                  </w:r>
                </w:p>
              </w:tc>
              <w:tc>
                <w:tcPr>
                  <w:tcW w:w="664" w:type="pct"/>
                  <w:tcBorders>
                    <w:tl2br w:val="nil"/>
                    <w:tr2bl w:val="nil"/>
                  </w:tcBorders>
                  <w:shd w:val="clear" w:color="auto" w:fill="auto"/>
                  <w:vAlign w:val="center"/>
                </w:tcPr>
                <w:p w:rsidR="00923767" w:rsidRDefault="00923767" w:rsidP="00007F5E">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2400</w:t>
                  </w:r>
                </w:p>
              </w:tc>
              <w:tc>
                <w:tcPr>
                  <w:tcW w:w="2666" w:type="pct"/>
                  <w:tcBorders>
                    <w:tl2br w:val="nil"/>
                    <w:tr2bl w:val="nil"/>
                  </w:tcBorders>
                  <w:shd w:val="clear" w:color="auto" w:fill="auto"/>
                  <w:vAlign w:val="center"/>
                </w:tcPr>
                <w:p w:rsidR="00923767" w:rsidRPr="004D6C0A" w:rsidRDefault="0088156A" w:rsidP="008C7A7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露天，用于</w:t>
                  </w:r>
                  <w:r>
                    <w:rPr>
                      <w:rFonts w:asciiTheme="minorEastAsia" w:eastAsiaTheme="minorEastAsia" w:hAnsiTheme="minorEastAsia"/>
                      <w:szCs w:val="21"/>
                    </w:rPr>
                    <w:t>暂时堆放</w:t>
                  </w:r>
                  <w:proofErr w:type="gramStart"/>
                  <w:r w:rsidRPr="0088156A">
                    <w:rPr>
                      <w:rFonts w:asciiTheme="minorEastAsia" w:eastAsiaTheme="minorEastAsia" w:hAnsiTheme="minorEastAsia" w:hint="eastAsia"/>
                      <w:szCs w:val="21"/>
                    </w:rPr>
                    <w:t>砼</w:t>
                  </w:r>
                  <w:proofErr w:type="gramEnd"/>
                  <w:r w:rsidRPr="0088156A">
                    <w:rPr>
                      <w:rFonts w:asciiTheme="minorEastAsia" w:eastAsiaTheme="minorEastAsia" w:hAnsiTheme="minorEastAsia" w:hint="eastAsia"/>
                      <w:szCs w:val="21"/>
                    </w:rPr>
                    <w:t>预制件</w:t>
                  </w:r>
                </w:p>
              </w:tc>
            </w:tr>
            <w:tr w:rsidR="006908D9" w:rsidRPr="004D6C0A" w:rsidTr="000C7453">
              <w:trPr>
                <w:trHeight w:val="122"/>
                <w:jc w:val="center"/>
              </w:trPr>
              <w:tc>
                <w:tcPr>
                  <w:tcW w:w="820" w:type="pct"/>
                  <w:vMerge w:val="restart"/>
                  <w:tcBorders>
                    <w:tl2br w:val="nil"/>
                    <w:tr2bl w:val="nil"/>
                  </w:tcBorders>
                  <w:shd w:val="clear" w:color="auto" w:fill="auto"/>
                  <w:vAlign w:val="center"/>
                </w:tcPr>
                <w:p w:rsidR="00007F5E" w:rsidRPr="004D6C0A" w:rsidRDefault="00007F5E">
                  <w:pPr>
                    <w:adjustRightInd w:val="0"/>
                    <w:snapToGrid w:val="0"/>
                    <w:jc w:val="center"/>
                    <w:rPr>
                      <w:rFonts w:asciiTheme="minorEastAsia" w:eastAsiaTheme="minorEastAsia" w:hAnsiTheme="minorEastAsia"/>
                      <w:szCs w:val="21"/>
                    </w:rPr>
                  </w:pPr>
                  <w:r w:rsidRPr="00007F5E">
                    <w:rPr>
                      <w:rFonts w:asciiTheme="minorEastAsia" w:eastAsiaTheme="minorEastAsia" w:hAnsiTheme="minorEastAsia" w:hint="eastAsia"/>
                      <w:szCs w:val="21"/>
                    </w:rPr>
                    <w:t>污泥资源化利用区域</w:t>
                  </w:r>
                  <w:r w:rsidR="006908D9">
                    <w:rPr>
                      <w:rFonts w:asciiTheme="minorEastAsia" w:eastAsiaTheme="minorEastAsia" w:hAnsiTheme="minorEastAsia" w:hint="eastAsia"/>
                      <w:szCs w:val="21"/>
                    </w:rPr>
                    <w:t>（年生产240d，分12个生产周期，每个周期发酵20d、陈化20d，发酵陈化同时进行）</w:t>
                  </w:r>
                </w:p>
              </w:tc>
              <w:tc>
                <w:tcPr>
                  <w:tcW w:w="850" w:type="pct"/>
                  <w:tcBorders>
                    <w:tl2br w:val="nil"/>
                    <w:tr2bl w:val="nil"/>
                  </w:tcBorders>
                  <w:shd w:val="clear" w:color="auto" w:fill="auto"/>
                  <w:vAlign w:val="center"/>
                </w:tcPr>
                <w:p w:rsidR="00007F5E" w:rsidRPr="00007F5E" w:rsidRDefault="00007F5E" w:rsidP="00007F5E">
                  <w:pPr>
                    <w:adjustRightInd w:val="0"/>
                    <w:snapToGrid w:val="0"/>
                    <w:jc w:val="center"/>
                    <w:rPr>
                      <w:rFonts w:asciiTheme="minorEastAsia" w:eastAsiaTheme="minorEastAsia" w:hAnsiTheme="minorEastAsia"/>
                      <w:szCs w:val="21"/>
                    </w:rPr>
                  </w:pPr>
                  <w:r w:rsidRPr="00007F5E">
                    <w:rPr>
                      <w:rFonts w:asciiTheme="minorEastAsia" w:eastAsiaTheme="minorEastAsia" w:hAnsiTheme="minorEastAsia" w:hint="eastAsia"/>
                      <w:szCs w:val="21"/>
                    </w:rPr>
                    <w:t>陈化、生产、辅料车间</w:t>
                  </w:r>
                </w:p>
              </w:tc>
              <w:tc>
                <w:tcPr>
                  <w:tcW w:w="664" w:type="pct"/>
                  <w:tcBorders>
                    <w:tl2br w:val="nil"/>
                    <w:tr2bl w:val="nil"/>
                  </w:tcBorders>
                  <w:shd w:val="clear" w:color="auto" w:fill="auto"/>
                  <w:vAlign w:val="center"/>
                </w:tcPr>
                <w:p w:rsidR="00007F5E" w:rsidRPr="00007F5E" w:rsidRDefault="00007F5E" w:rsidP="00007F5E">
                  <w:pPr>
                    <w:adjustRightInd w:val="0"/>
                    <w:snapToGrid w:val="0"/>
                    <w:jc w:val="center"/>
                    <w:rPr>
                      <w:rFonts w:asciiTheme="minorEastAsia" w:eastAsiaTheme="minorEastAsia" w:hAnsiTheme="minorEastAsia"/>
                      <w:szCs w:val="21"/>
                    </w:rPr>
                  </w:pPr>
                  <w:r w:rsidRPr="00007F5E">
                    <w:rPr>
                      <w:rFonts w:asciiTheme="minorEastAsia" w:eastAsiaTheme="minorEastAsia" w:hAnsiTheme="minorEastAsia" w:hint="eastAsia"/>
                      <w:szCs w:val="21"/>
                    </w:rPr>
                    <w:t>3400</w:t>
                  </w:r>
                </w:p>
              </w:tc>
              <w:tc>
                <w:tcPr>
                  <w:tcW w:w="2666" w:type="pct"/>
                  <w:tcBorders>
                    <w:tl2br w:val="nil"/>
                    <w:tr2bl w:val="nil"/>
                  </w:tcBorders>
                  <w:shd w:val="clear" w:color="auto" w:fill="auto"/>
                  <w:vAlign w:val="center"/>
                </w:tcPr>
                <w:p w:rsidR="00007F5E" w:rsidRPr="004D6C0A" w:rsidRDefault="003635B9" w:rsidP="00720DDC">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长</w:t>
                  </w:r>
                  <w:r>
                    <w:rPr>
                      <w:rFonts w:asciiTheme="minorEastAsia" w:eastAsiaTheme="minorEastAsia" w:hAnsiTheme="minorEastAsia" w:hint="eastAsia"/>
                      <w:szCs w:val="21"/>
                    </w:rPr>
                    <w:t>136m，宽25m，高8.1m，分为陈化区域（2500㎡，有效堆高4m</w:t>
                  </w:r>
                  <w:r w:rsidR="003D28BC">
                    <w:rPr>
                      <w:rFonts w:asciiTheme="minorEastAsia" w:eastAsiaTheme="minorEastAsia" w:hAnsiTheme="minorEastAsia" w:hint="eastAsia"/>
                      <w:szCs w:val="21"/>
                    </w:rPr>
                    <w:t>，即有效容积1万m³，每个生产周期需陈化污泥约2030t，</w:t>
                  </w:r>
                  <w:r w:rsidR="001E002C">
                    <w:rPr>
                      <w:rFonts w:asciiTheme="minorEastAsia" w:eastAsiaTheme="minorEastAsia" w:hAnsiTheme="minorEastAsia" w:hint="eastAsia"/>
                      <w:szCs w:val="21"/>
                    </w:rPr>
                    <w:t>此阶段污泥含水率约为50%，</w:t>
                  </w:r>
                  <w:r w:rsidR="003D28BC">
                    <w:rPr>
                      <w:rFonts w:asciiTheme="minorEastAsia" w:eastAsiaTheme="minorEastAsia" w:hAnsiTheme="minorEastAsia" w:hint="eastAsia"/>
                      <w:szCs w:val="21"/>
                    </w:rPr>
                    <w:t>密度约为</w:t>
                  </w:r>
                  <w:r w:rsidR="001E002C">
                    <w:rPr>
                      <w:rFonts w:asciiTheme="minorEastAsia" w:eastAsiaTheme="minorEastAsia" w:hAnsiTheme="minorEastAsia" w:hint="eastAsia"/>
                      <w:szCs w:val="21"/>
                    </w:rPr>
                    <w:t>0.9</w:t>
                  </w:r>
                  <w:r w:rsidR="003D28BC">
                    <w:rPr>
                      <w:rFonts w:asciiTheme="minorEastAsia" w:eastAsiaTheme="minorEastAsia" w:hAnsiTheme="minorEastAsia" w:hint="eastAsia"/>
                      <w:szCs w:val="21"/>
                    </w:rPr>
                    <w:t>t/m³，即陈化需要</w:t>
                  </w:r>
                  <w:r w:rsidR="001E002C">
                    <w:rPr>
                      <w:rFonts w:asciiTheme="minorEastAsia" w:eastAsiaTheme="minorEastAsia" w:hAnsiTheme="minorEastAsia" w:hint="eastAsia"/>
                      <w:szCs w:val="21"/>
                    </w:rPr>
                    <w:t>2255.56</w:t>
                  </w:r>
                  <w:r w:rsidR="003D28BC">
                    <w:rPr>
                      <w:rFonts w:asciiTheme="minorEastAsia" w:eastAsiaTheme="minorEastAsia" w:hAnsiTheme="minorEastAsia" w:hint="eastAsia"/>
                      <w:szCs w:val="21"/>
                    </w:rPr>
                    <w:t>m³空间，陈化区域可以满足陈化需求</w:t>
                  </w:r>
                  <w:r>
                    <w:rPr>
                      <w:rFonts w:asciiTheme="minorEastAsia" w:eastAsiaTheme="minorEastAsia" w:hAnsiTheme="minorEastAsia" w:hint="eastAsia"/>
                      <w:szCs w:val="21"/>
                    </w:rPr>
                    <w:t>）、生产区域（</w:t>
                  </w:r>
                  <w:r w:rsidR="006908D9">
                    <w:rPr>
                      <w:rFonts w:asciiTheme="minorEastAsia" w:eastAsiaTheme="minorEastAsia" w:hAnsiTheme="minorEastAsia" w:hint="eastAsia"/>
                      <w:szCs w:val="21"/>
                    </w:rPr>
                    <w:t>1</w:t>
                  </w:r>
                  <w:r>
                    <w:rPr>
                      <w:rFonts w:asciiTheme="minorEastAsia" w:eastAsiaTheme="minorEastAsia" w:hAnsiTheme="minorEastAsia" w:hint="eastAsia"/>
                      <w:szCs w:val="21"/>
                    </w:rPr>
                    <w:t>00㎡，用于破碎发酵后的污泥）、辅料车间（</w:t>
                  </w:r>
                  <w:r w:rsidR="006908D9">
                    <w:rPr>
                      <w:rFonts w:asciiTheme="minorEastAsia" w:eastAsiaTheme="minorEastAsia" w:hAnsiTheme="minorEastAsia" w:hint="eastAsia"/>
                      <w:szCs w:val="21"/>
                    </w:rPr>
                    <w:t>8</w:t>
                  </w:r>
                  <w:r>
                    <w:rPr>
                      <w:rFonts w:asciiTheme="minorEastAsia" w:eastAsiaTheme="minorEastAsia" w:hAnsiTheme="minorEastAsia" w:hint="eastAsia"/>
                      <w:szCs w:val="21"/>
                    </w:rPr>
                    <w:t>00㎡，用于储存</w:t>
                  </w:r>
                  <w:r w:rsidR="0088156A">
                    <w:rPr>
                      <w:rFonts w:asciiTheme="minorEastAsia" w:eastAsiaTheme="minorEastAsia" w:hAnsiTheme="minorEastAsia" w:hint="eastAsia"/>
                      <w:szCs w:val="21"/>
                    </w:rPr>
                    <w:t>污泥、</w:t>
                  </w:r>
                  <w:r>
                    <w:rPr>
                      <w:rFonts w:asciiTheme="minorEastAsia" w:eastAsiaTheme="minorEastAsia" w:hAnsiTheme="minorEastAsia" w:hint="eastAsia"/>
                      <w:szCs w:val="21"/>
                    </w:rPr>
                    <w:t>秸秆粉、</w:t>
                  </w:r>
                  <w:r w:rsidR="006908D9">
                    <w:rPr>
                      <w:rFonts w:asciiTheme="minorEastAsia" w:eastAsiaTheme="minorEastAsia" w:hAnsiTheme="minorEastAsia" w:hint="eastAsia"/>
                      <w:szCs w:val="21"/>
                    </w:rPr>
                    <w:t>草木灰、发酵菌及生物除臭剂等，</w:t>
                  </w:r>
                  <w:r w:rsidR="0088156A">
                    <w:rPr>
                      <w:rFonts w:asciiTheme="minorEastAsia" w:eastAsiaTheme="minorEastAsia" w:hAnsiTheme="minorEastAsia" w:hint="eastAsia"/>
                      <w:szCs w:val="21"/>
                    </w:rPr>
                    <w:t>分为两个区域，区域</w:t>
                  </w:r>
                  <w:proofErr w:type="gramStart"/>
                  <w:r w:rsidR="0088156A">
                    <w:rPr>
                      <w:rFonts w:asciiTheme="minorEastAsia" w:eastAsiaTheme="minorEastAsia" w:hAnsiTheme="minorEastAsia" w:hint="eastAsia"/>
                      <w:szCs w:val="21"/>
                    </w:rPr>
                    <w:t>一</w:t>
                  </w:r>
                  <w:proofErr w:type="gramEnd"/>
                  <w:r w:rsidR="0088156A">
                    <w:rPr>
                      <w:rFonts w:asciiTheme="minorEastAsia" w:eastAsiaTheme="minorEastAsia" w:hAnsiTheme="minorEastAsia" w:hint="eastAsia"/>
                      <w:szCs w:val="21"/>
                    </w:rPr>
                    <w:t>用于储存秸秆粉、草木灰、发酵菌及生物除臭剂等，</w:t>
                  </w:r>
                  <w:r w:rsidR="006908D9">
                    <w:rPr>
                      <w:rFonts w:asciiTheme="minorEastAsia" w:eastAsiaTheme="minorEastAsia" w:hAnsiTheme="minorEastAsia" w:hint="eastAsia"/>
                      <w:szCs w:val="21"/>
                    </w:rPr>
                    <w:t>秸秆粉及草木灰为干燥粉状，含水率可忽略不计，根据可</w:t>
                  </w:r>
                  <w:proofErr w:type="gramStart"/>
                  <w:r w:rsidR="006908D9">
                    <w:rPr>
                      <w:rFonts w:asciiTheme="minorEastAsia" w:eastAsiaTheme="minorEastAsia" w:hAnsiTheme="minorEastAsia" w:hint="eastAsia"/>
                      <w:szCs w:val="21"/>
                    </w:rPr>
                    <w:t>研</w:t>
                  </w:r>
                  <w:proofErr w:type="gramEnd"/>
                  <w:r w:rsidR="006908D9">
                    <w:rPr>
                      <w:rFonts w:asciiTheme="minorEastAsia" w:eastAsiaTheme="minorEastAsia" w:hAnsiTheme="minorEastAsia" w:hint="eastAsia"/>
                      <w:szCs w:val="21"/>
                    </w:rPr>
                    <w:t>资料，秸秆</w:t>
                  </w:r>
                  <w:proofErr w:type="gramStart"/>
                  <w:r w:rsidR="006908D9">
                    <w:rPr>
                      <w:rFonts w:asciiTheme="minorEastAsia" w:eastAsiaTheme="minorEastAsia" w:hAnsiTheme="minorEastAsia" w:hint="eastAsia"/>
                      <w:szCs w:val="21"/>
                    </w:rPr>
                    <w:t>粉密</w:t>
                  </w:r>
                  <w:proofErr w:type="gramEnd"/>
                  <w:r w:rsidR="006908D9">
                    <w:rPr>
                      <w:rFonts w:asciiTheme="minorEastAsia" w:eastAsiaTheme="minorEastAsia" w:hAnsiTheme="minorEastAsia" w:hint="eastAsia"/>
                      <w:szCs w:val="21"/>
                    </w:rPr>
                    <w:t>度约为0.2t/m³，</w:t>
                  </w:r>
                  <w:r w:rsidR="003D28BC">
                    <w:rPr>
                      <w:rFonts w:asciiTheme="minorEastAsia" w:eastAsiaTheme="minorEastAsia" w:hAnsiTheme="minorEastAsia" w:hint="eastAsia"/>
                      <w:szCs w:val="21"/>
                    </w:rPr>
                    <w:t>草木灰密度约为0.7t/m³，本项目</w:t>
                  </w:r>
                  <w:proofErr w:type="gramStart"/>
                  <w:r w:rsidR="003D28BC">
                    <w:rPr>
                      <w:rFonts w:asciiTheme="minorEastAsia" w:eastAsiaTheme="minorEastAsia" w:hAnsiTheme="minorEastAsia" w:hint="eastAsia"/>
                      <w:szCs w:val="21"/>
                    </w:rPr>
                    <w:t>不</w:t>
                  </w:r>
                  <w:proofErr w:type="gramEnd"/>
                  <w:r w:rsidR="003D28BC">
                    <w:rPr>
                      <w:rFonts w:asciiTheme="minorEastAsia" w:eastAsiaTheme="minorEastAsia" w:hAnsiTheme="minorEastAsia" w:hint="eastAsia"/>
                      <w:szCs w:val="21"/>
                    </w:rPr>
                    <w:t>大量购入原辅材料，按生产周期购入，即每个生产周期购入秸秆粉450t、草木灰75t，即秸秆粉2250m³，草木灰107.14m³，</w:t>
                  </w:r>
                  <w:r w:rsidR="0088156A">
                    <w:rPr>
                      <w:rFonts w:asciiTheme="minorEastAsia" w:eastAsiaTheme="minorEastAsia" w:hAnsiTheme="minorEastAsia" w:hint="eastAsia"/>
                      <w:szCs w:val="21"/>
                    </w:rPr>
                    <w:t>此区域</w:t>
                  </w:r>
                  <w:r w:rsidR="003D28BC">
                    <w:rPr>
                      <w:rFonts w:asciiTheme="minorEastAsia" w:eastAsiaTheme="minorEastAsia" w:hAnsiTheme="minorEastAsia" w:hint="eastAsia"/>
                      <w:szCs w:val="21"/>
                    </w:rPr>
                    <w:t>可堆高6m，即</w:t>
                  </w:r>
                  <w:r w:rsidR="0088156A">
                    <w:rPr>
                      <w:rFonts w:asciiTheme="minorEastAsia" w:eastAsiaTheme="minorEastAsia" w:hAnsiTheme="minorEastAsia" w:hint="eastAsia"/>
                      <w:szCs w:val="21"/>
                    </w:rPr>
                    <w:t>此区域</w:t>
                  </w:r>
                  <w:r w:rsidR="003D28BC">
                    <w:rPr>
                      <w:rFonts w:asciiTheme="minorEastAsia" w:eastAsiaTheme="minorEastAsia" w:hAnsiTheme="minorEastAsia" w:hint="eastAsia"/>
                      <w:szCs w:val="21"/>
                    </w:rPr>
                    <w:t>有效容积</w:t>
                  </w:r>
                  <w:r w:rsidR="0088156A">
                    <w:rPr>
                      <w:rFonts w:asciiTheme="minorEastAsia" w:eastAsiaTheme="minorEastAsia" w:hAnsiTheme="minorEastAsia" w:hint="eastAsia"/>
                      <w:szCs w:val="21"/>
                    </w:rPr>
                    <w:t>24</w:t>
                  </w:r>
                  <w:r w:rsidR="003D28BC">
                    <w:rPr>
                      <w:rFonts w:asciiTheme="minorEastAsia" w:eastAsiaTheme="minorEastAsia" w:hAnsiTheme="minorEastAsia" w:hint="eastAsia"/>
                      <w:szCs w:val="21"/>
                    </w:rPr>
                    <w:t>00m³，由于发酵菌及生物除臭剂用量较少，其空间占用率忽略不计，</w:t>
                  </w:r>
                  <w:r w:rsidR="0088156A">
                    <w:rPr>
                      <w:rFonts w:asciiTheme="minorEastAsia" w:eastAsiaTheme="minorEastAsia" w:hAnsiTheme="minorEastAsia" w:hint="eastAsia"/>
                      <w:szCs w:val="21"/>
                    </w:rPr>
                    <w:t>空间可以满足上述</w:t>
                  </w:r>
                  <w:r w:rsidR="003D28BC">
                    <w:rPr>
                      <w:rFonts w:asciiTheme="minorEastAsia" w:eastAsiaTheme="minorEastAsia" w:hAnsiTheme="minorEastAsia" w:hint="eastAsia"/>
                      <w:szCs w:val="21"/>
                    </w:rPr>
                    <w:t>辅料存放</w:t>
                  </w:r>
                  <w:r>
                    <w:rPr>
                      <w:rFonts w:asciiTheme="minorEastAsia" w:eastAsiaTheme="minorEastAsia" w:hAnsiTheme="minorEastAsia" w:hint="eastAsia"/>
                      <w:szCs w:val="21"/>
                    </w:rPr>
                    <w:t>）</w:t>
                  </w:r>
                  <w:r w:rsidR="0088156A">
                    <w:rPr>
                      <w:rFonts w:asciiTheme="minorEastAsia" w:eastAsiaTheme="minorEastAsia" w:hAnsiTheme="minorEastAsia" w:hint="eastAsia"/>
                      <w:szCs w:val="21"/>
                    </w:rPr>
                    <w:t>；区域</w:t>
                  </w:r>
                  <w:proofErr w:type="gramStart"/>
                  <w:r w:rsidR="0088156A">
                    <w:rPr>
                      <w:rFonts w:asciiTheme="minorEastAsia" w:eastAsiaTheme="minorEastAsia" w:hAnsiTheme="minorEastAsia" w:hint="eastAsia"/>
                      <w:szCs w:val="21"/>
                    </w:rPr>
                    <w:t>二用于</w:t>
                  </w:r>
                  <w:proofErr w:type="gramEnd"/>
                  <w:r w:rsidR="0088156A">
                    <w:rPr>
                      <w:rFonts w:asciiTheme="minorEastAsia" w:eastAsiaTheme="minorEastAsia" w:hAnsiTheme="minorEastAsia" w:hint="eastAsia"/>
                      <w:szCs w:val="21"/>
                    </w:rPr>
                    <w:t>临时堆存刚进厂污泥，整体为槽状，</w:t>
                  </w:r>
                  <w:r>
                    <w:rPr>
                      <w:rFonts w:asciiTheme="minorEastAsia" w:eastAsiaTheme="minorEastAsia" w:hAnsiTheme="minorEastAsia" w:hint="eastAsia"/>
                      <w:szCs w:val="21"/>
                    </w:rPr>
                    <w:t>地面铺设防渗膜</w:t>
                  </w:r>
                  <w:r w:rsidR="0088156A">
                    <w:rPr>
                      <w:rFonts w:asciiTheme="minorEastAsia" w:eastAsiaTheme="minorEastAsia" w:hAnsiTheme="minorEastAsia" w:hint="eastAsia"/>
                      <w:szCs w:val="21"/>
                    </w:rPr>
                    <w:t>，</w:t>
                  </w:r>
                  <w:r w:rsidR="004E5BA3">
                    <w:rPr>
                      <w:rFonts w:asciiTheme="minorEastAsia" w:eastAsiaTheme="minorEastAsia" w:hAnsiTheme="minorEastAsia" w:hint="eastAsia"/>
                      <w:szCs w:val="21"/>
                    </w:rPr>
                    <w:t>污泥堆高1.</w:t>
                  </w:r>
                  <w:r w:rsidR="00720DDC">
                    <w:rPr>
                      <w:rFonts w:asciiTheme="minorEastAsia" w:eastAsiaTheme="minorEastAsia" w:hAnsiTheme="minorEastAsia" w:hint="eastAsia"/>
                      <w:szCs w:val="21"/>
                    </w:rPr>
                    <w:t>8</w:t>
                  </w:r>
                  <w:r w:rsidR="004E5BA3">
                    <w:rPr>
                      <w:rFonts w:asciiTheme="minorEastAsia" w:eastAsiaTheme="minorEastAsia" w:hAnsiTheme="minorEastAsia" w:hint="eastAsia"/>
                      <w:szCs w:val="21"/>
                    </w:rPr>
                    <w:t>m，有效容积</w:t>
                  </w:r>
                  <w:r w:rsidR="00720DDC">
                    <w:rPr>
                      <w:rFonts w:asciiTheme="minorEastAsia" w:eastAsiaTheme="minorEastAsia" w:hAnsiTheme="minorEastAsia" w:hint="eastAsia"/>
                      <w:szCs w:val="21"/>
                    </w:rPr>
                    <w:t>720</w:t>
                  </w:r>
                  <w:r w:rsidR="004E5BA3">
                    <w:rPr>
                      <w:rFonts w:asciiTheme="minorEastAsia" w:eastAsiaTheme="minorEastAsia" w:hAnsiTheme="minorEastAsia" w:hint="eastAsia"/>
                      <w:szCs w:val="21"/>
                    </w:rPr>
                    <w:t>m³，进厂污泥密度为1.1t/m³，即可容纳</w:t>
                  </w:r>
                  <w:r w:rsidR="00720DDC">
                    <w:rPr>
                      <w:rFonts w:asciiTheme="minorEastAsia" w:eastAsiaTheme="minorEastAsia" w:hAnsiTheme="minorEastAsia" w:hint="eastAsia"/>
                      <w:szCs w:val="21"/>
                    </w:rPr>
                    <w:t>792</w:t>
                  </w:r>
                  <w:r w:rsidR="004E5BA3">
                    <w:rPr>
                      <w:rFonts w:asciiTheme="minorEastAsia" w:eastAsiaTheme="minorEastAsia" w:hAnsiTheme="minorEastAsia" w:hint="eastAsia"/>
                      <w:szCs w:val="21"/>
                    </w:rPr>
                    <w:t>t污泥，可短暂容纳刚进厂污泥</w:t>
                  </w:r>
                  <w:r w:rsidR="000C7453">
                    <w:rPr>
                      <w:rFonts w:asciiTheme="minorEastAsia" w:eastAsiaTheme="minorEastAsia" w:hAnsiTheme="minorEastAsia" w:hint="eastAsia"/>
                      <w:szCs w:val="21"/>
                    </w:rPr>
                    <w:t>。</w:t>
                  </w:r>
                </w:p>
              </w:tc>
            </w:tr>
            <w:tr w:rsidR="006908D9" w:rsidRPr="004D6C0A" w:rsidTr="000C7453">
              <w:trPr>
                <w:trHeight w:val="119"/>
                <w:jc w:val="center"/>
              </w:trPr>
              <w:tc>
                <w:tcPr>
                  <w:tcW w:w="820" w:type="pct"/>
                  <w:vMerge/>
                  <w:tcBorders>
                    <w:tl2br w:val="nil"/>
                    <w:tr2bl w:val="nil"/>
                  </w:tcBorders>
                  <w:shd w:val="clear" w:color="auto" w:fill="auto"/>
                  <w:vAlign w:val="center"/>
                </w:tcPr>
                <w:p w:rsidR="00007F5E" w:rsidRPr="00007F5E" w:rsidRDefault="00007F5E">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vAlign w:val="center"/>
                </w:tcPr>
                <w:p w:rsidR="00007F5E" w:rsidRPr="00007F5E" w:rsidRDefault="00007F5E" w:rsidP="00007F5E">
                  <w:pPr>
                    <w:adjustRightInd w:val="0"/>
                    <w:snapToGrid w:val="0"/>
                    <w:jc w:val="center"/>
                    <w:rPr>
                      <w:rFonts w:asciiTheme="minorEastAsia" w:eastAsiaTheme="minorEastAsia" w:hAnsiTheme="minorEastAsia"/>
                      <w:szCs w:val="21"/>
                    </w:rPr>
                  </w:pPr>
                  <w:r w:rsidRPr="00007F5E">
                    <w:rPr>
                      <w:rFonts w:asciiTheme="minorEastAsia" w:eastAsiaTheme="minorEastAsia" w:hAnsiTheme="minorEastAsia" w:hint="eastAsia"/>
                      <w:szCs w:val="21"/>
                    </w:rPr>
                    <w:t>发酵</w:t>
                  </w:r>
                  <w:r w:rsidR="002C526C">
                    <w:rPr>
                      <w:rFonts w:asciiTheme="minorEastAsia" w:eastAsiaTheme="minorEastAsia" w:hAnsiTheme="minorEastAsia" w:hint="eastAsia"/>
                      <w:szCs w:val="21"/>
                    </w:rPr>
                    <w:t>车间</w:t>
                  </w:r>
                </w:p>
              </w:tc>
              <w:tc>
                <w:tcPr>
                  <w:tcW w:w="664" w:type="pct"/>
                  <w:tcBorders>
                    <w:tl2br w:val="nil"/>
                    <w:tr2bl w:val="nil"/>
                  </w:tcBorders>
                  <w:shd w:val="clear" w:color="auto" w:fill="auto"/>
                  <w:vAlign w:val="center"/>
                </w:tcPr>
                <w:p w:rsidR="00007F5E" w:rsidRPr="00007F5E" w:rsidRDefault="00007F5E" w:rsidP="00007F5E">
                  <w:pPr>
                    <w:adjustRightInd w:val="0"/>
                    <w:snapToGrid w:val="0"/>
                    <w:jc w:val="center"/>
                    <w:rPr>
                      <w:rFonts w:asciiTheme="minorEastAsia" w:eastAsiaTheme="minorEastAsia" w:hAnsiTheme="minorEastAsia"/>
                      <w:szCs w:val="21"/>
                    </w:rPr>
                  </w:pPr>
                  <w:r w:rsidRPr="00007F5E">
                    <w:rPr>
                      <w:rFonts w:asciiTheme="minorEastAsia" w:eastAsiaTheme="minorEastAsia" w:hAnsiTheme="minorEastAsia" w:hint="eastAsia"/>
                      <w:szCs w:val="21"/>
                    </w:rPr>
                    <w:t>2600</w:t>
                  </w:r>
                </w:p>
              </w:tc>
              <w:tc>
                <w:tcPr>
                  <w:tcW w:w="2666" w:type="pct"/>
                  <w:tcBorders>
                    <w:tl2br w:val="nil"/>
                    <w:tr2bl w:val="nil"/>
                  </w:tcBorders>
                  <w:shd w:val="clear" w:color="auto" w:fill="auto"/>
                  <w:vAlign w:val="center"/>
                </w:tcPr>
                <w:p w:rsidR="00007F5E" w:rsidRPr="004D6C0A" w:rsidRDefault="002C526C" w:rsidP="00720DDC">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整体为全封闭式发酵槽，</w:t>
                  </w:r>
                  <w:proofErr w:type="gramStart"/>
                  <w:r>
                    <w:rPr>
                      <w:rFonts w:asciiTheme="minorEastAsia" w:eastAsiaTheme="minorEastAsia" w:hAnsiTheme="minorEastAsia"/>
                      <w:szCs w:val="21"/>
                    </w:rPr>
                    <w:t>发酵槽高</w:t>
                  </w:r>
                  <w:proofErr w:type="gramEnd"/>
                  <w:r w:rsidR="00720DDC">
                    <w:rPr>
                      <w:rFonts w:asciiTheme="minorEastAsia" w:eastAsiaTheme="minorEastAsia" w:hAnsiTheme="minorEastAsia" w:hint="eastAsia"/>
                      <w:szCs w:val="21"/>
                    </w:rPr>
                    <w:t>1.8</w:t>
                  </w:r>
                  <w:r>
                    <w:rPr>
                      <w:rFonts w:asciiTheme="minorEastAsia" w:eastAsiaTheme="minorEastAsia" w:hAnsiTheme="minorEastAsia" w:hint="eastAsia"/>
                      <w:szCs w:val="21"/>
                    </w:rPr>
                    <w:t>m，槽体厚度</w:t>
                  </w:r>
                  <w:r w:rsidR="003635B9">
                    <w:rPr>
                      <w:rFonts w:asciiTheme="minorEastAsia" w:eastAsiaTheme="minorEastAsia" w:hAnsiTheme="minorEastAsia" w:hint="eastAsia"/>
                      <w:szCs w:val="21"/>
                    </w:rPr>
                    <w:t>2m，为混凝土结构，并铺设≥1.5mm防渗膜</w:t>
                  </w:r>
                  <w:r w:rsidR="003D28BC">
                    <w:rPr>
                      <w:rFonts w:asciiTheme="minorEastAsia" w:eastAsiaTheme="minorEastAsia" w:hAnsiTheme="minorEastAsia" w:hint="eastAsia"/>
                      <w:szCs w:val="21"/>
                    </w:rPr>
                    <w:t>，发酵槽有效容积</w:t>
                  </w:r>
                  <w:r w:rsidR="00720DDC">
                    <w:rPr>
                      <w:rFonts w:asciiTheme="minorEastAsia" w:eastAsiaTheme="minorEastAsia" w:hAnsiTheme="minorEastAsia" w:hint="eastAsia"/>
                      <w:szCs w:val="21"/>
                    </w:rPr>
                    <w:t>3175.2</w:t>
                  </w:r>
                  <w:r w:rsidR="003D28BC">
                    <w:rPr>
                      <w:rFonts w:asciiTheme="minorEastAsia" w:eastAsiaTheme="minorEastAsia" w:hAnsiTheme="minorEastAsia" w:hint="eastAsia"/>
                      <w:szCs w:val="21"/>
                    </w:rPr>
                    <w:t>m³，每个生产周期需发酵污泥2500t</w:t>
                  </w:r>
                  <w:r w:rsidR="001E002C">
                    <w:rPr>
                      <w:rFonts w:asciiTheme="minorEastAsia" w:eastAsiaTheme="minorEastAsia" w:hAnsiTheme="minorEastAsia" w:hint="eastAsia"/>
                      <w:szCs w:val="21"/>
                    </w:rPr>
                    <w:t>，入厂污泥含水率约</w:t>
                  </w:r>
                  <w:r w:rsidR="00720DDC">
                    <w:rPr>
                      <w:rFonts w:asciiTheme="minorEastAsia" w:eastAsiaTheme="minorEastAsia" w:hAnsiTheme="minorEastAsia" w:hint="eastAsia"/>
                      <w:szCs w:val="21"/>
                    </w:rPr>
                    <w:t>8</w:t>
                  </w:r>
                  <w:r w:rsidR="001E002C">
                    <w:rPr>
                      <w:rFonts w:asciiTheme="minorEastAsia" w:eastAsiaTheme="minorEastAsia" w:hAnsiTheme="minorEastAsia" w:hint="eastAsia"/>
                      <w:szCs w:val="21"/>
                    </w:rPr>
                    <w:t>0%，密度约为1.1t/m³，即入厂污泥</w:t>
                  </w:r>
                  <w:r w:rsidR="00720DDC">
                    <w:rPr>
                      <w:rFonts w:asciiTheme="minorEastAsia" w:eastAsiaTheme="minorEastAsia" w:hAnsiTheme="minorEastAsia" w:hint="eastAsia"/>
                      <w:szCs w:val="21"/>
                    </w:rPr>
                    <w:t>2750</w:t>
                  </w:r>
                  <w:r w:rsidR="001E002C">
                    <w:rPr>
                      <w:rFonts w:asciiTheme="minorEastAsia" w:eastAsiaTheme="minorEastAsia" w:hAnsiTheme="minorEastAsia" w:hint="eastAsia"/>
                      <w:szCs w:val="21"/>
                    </w:rPr>
                    <w:t>m³，发酵槽容积可以满足发酵需求</w:t>
                  </w:r>
                  <w:r w:rsidR="003635B9">
                    <w:rPr>
                      <w:rFonts w:asciiTheme="minorEastAsia" w:eastAsiaTheme="minorEastAsia" w:hAnsiTheme="minorEastAsia" w:hint="eastAsia"/>
                      <w:szCs w:val="21"/>
                    </w:rPr>
                    <w:t>。发酵车间长200m，宽13m，总高8.1m，为彩钢结构</w:t>
                  </w:r>
                  <w:r w:rsidR="000C7453">
                    <w:rPr>
                      <w:rFonts w:asciiTheme="minorEastAsia" w:eastAsiaTheme="minorEastAsia" w:hAnsiTheme="minorEastAsia" w:hint="eastAsia"/>
                      <w:szCs w:val="21"/>
                    </w:rPr>
                    <w:t>。</w:t>
                  </w:r>
                </w:p>
              </w:tc>
            </w:tr>
            <w:tr w:rsidR="006908D9" w:rsidRPr="004D6C0A" w:rsidTr="000C7453">
              <w:trPr>
                <w:trHeight w:val="78"/>
                <w:jc w:val="center"/>
              </w:trPr>
              <w:tc>
                <w:tcPr>
                  <w:tcW w:w="820" w:type="pct"/>
                  <w:vMerge/>
                  <w:tcBorders>
                    <w:tl2br w:val="nil"/>
                    <w:tr2bl w:val="nil"/>
                  </w:tcBorders>
                  <w:shd w:val="clear" w:color="auto" w:fill="auto"/>
                  <w:vAlign w:val="center"/>
                </w:tcPr>
                <w:p w:rsidR="00007F5E" w:rsidRPr="00007F5E" w:rsidRDefault="00007F5E">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vAlign w:val="center"/>
                </w:tcPr>
                <w:p w:rsidR="00007F5E" w:rsidRPr="00007F5E" w:rsidRDefault="000C7453" w:rsidP="00007F5E">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成品</w:t>
                  </w:r>
                  <w:r w:rsidR="00007F5E" w:rsidRPr="00007F5E">
                    <w:rPr>
                      <w:rFonts w:asciiTheme="minorEastAsia" w:eastAsiaTheme="minorEastAsia" w:hAnsiTheme="minorEastAsia" w:hint="eastAsia"/>
                      <w:szCs w:val="21"/>
                    </w:rPr>
                    <w:t>库房</w:t>
                  </w:r>
                  <w:r>
                    <w:rPr>
                      <w:rFonts w:asciiTheme="minorEastAsia" w:eastAsiaTheme="minorEastAsia" w:hAnsiTheme="minorEastAsia" w:hint="eastAsia"/>
                      <w:szCs w:val="21"/>
                    </w:rPr>
                    <w:t>二</w:t>
                  </w:r>
                </w:p>
              </w:tc>
              <w:tc>
                <w:tcPr>
                  <w:tcW w:w="664" w:type="pct"/>
                  <w:tcBorders>
                    <w:tl2br w:val="nil"/>
                    <w:tr2bl w:val="nil"/>
                  </w:tcBorders>
                  <w:shd w:val="clear" w:color="auto" w:fill="auto"/>
                  <w:vAlign w:val="center"/>
                </w:tcPr>
                <w:p w:rsidR="00007F5E" w:rsidRPr="00007F5E" w:rsidRDefault="00007F5E" w:rsidP="00007F5E">
                  <w:pPr>
                    <w:adjustRightInd w:val="0"/>
                    <w:snapToGrid w:val="0"/>
                    <w:jc w:val="center"/>
                    <w:rPr>
                      <w:rFonts w:asciiTheme="minorEastAsia" w:eastAsiaTheme="minorEastAsia" w:hAnsiTheme="minorEastAsia"/>
                      <w:szCs w:val="21"/>
                    </w:rPr>
                  </w:pPr>
                  <w:r w:rsidRPr="00007F5E">
                    <w:rPr>
                      <w:rFonts w:asciiTheme="minorEastAsia" w:eastAsiaTheme="minorEastAsia" w:hAnsiTheme="minorEastAsia" w:hint="eastAsia"/>
                      <w:szCs w:val="21"/>
                    </w:rPr>
                    <w:t>5200</w:t>
                  </w:r>
                </w:p>
              </w:tc>
              <w:tc>
                <w:tcPr>
                  <w:tcW w:w="2666" w:type="pct"/>
                  <w:tcBorders>
                    <w:tl2br w:val="nil"/>
                    <w:tr2bl w:val="nil"/>
                  </w:tcBorders>
                  <w:shd w:val="clear" w:color="auto" w:fill="auto"/>
                  <w:vAlign w:val="center"/>
                </w:tcPr>
                <w:p w:rsidR="00007F5E" w:rsidRPr="004D6C0A" w:rsidRDefault="000C7453" w:rsidP="000C7453">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长</w:t>
                  </w:r>
                  <w:r>
                    <w:rPr>
                      <w:rFonts w:asciiTheme="minorEastAsia" w:eastAsiaTheme="minorEastAsia" w:hAnsiTheme="minorEastAsia" w:hint="eastAsia"/>
                      <w:szCs w:val="21"/>
                    </w:rPr>
                    <w:t>80m，宽65m，高8.1m，</w:t>
                  </w:r>
                  <w:r>
                    <w:rPr>
                      <w:rFonts w:asciiTheme="minorEastAsia" w:eastAsiaTheme="minorEastAsia" w:hAnsiTheme="minorEastAsia"/>
                      <w:szCs w:val="21"/>
                    </w:rPr>
                    <w:t>用于堆存产品培植土，有效堆高</w:t>
                  </w:r>
                  <w:r>
                    <w:rPr>
                      <w:rFonts w:asciiTheme="minorEastAsia" w:eastAsiaTheme="minorEastAsia" w:hAnsiTheme="minorEastAsia" w:hint="eastAsia"/>
                      <w:szCs w:val="21"/>
                    </w:rPr>
                    <w:t>6m，即成品库房有效容积31200m³，</w:t>
                  </w:r>
                  <w:r>
                    <w:rPr>
                      <w:rFonts w:asciiTheme="minorEastAsia" w:eastAsiaTheme="minorEastAsia" w:hAnsiTheme="minorEastAsia"/>
                      <w:szCs w:val="21"/>
                    </w:rPr>
                    <w:t>由下文计算，产品营养土含水率约为</w:t>
                  </w:r>
                  <w:r>
                    <w:rPr>
                      <w:rFonts w:asciiTheme="minorEastAsia" w:eastAsiaTheme="minorEastAsia" w:hAnsiTheme="minorEastAsia" w:hint="eastAsia"/>
                      <w:szCs w:val="21"/>
                    </w:rPr>
                    <w:t>37.1%，密度约为0.85t/m³，由此可知，本项目成品库房可同时容纳36705.89立方米培植土，可完全容纳本项目</w:t>
                  </w:r>
                  <w:proofErr w:type="gramStart"/>
                  <w:r>
                    <w:rPr>
                      <w:rFonts w:asciiTheme="minorEastAsia" w:eastAsiaTheme="minorEastAsia" w:hAnsiTheme="minorEastAsia" w:hint="eastAsia"/>
                      <w:szCs w:val="21"/>
                    </w:rPr>
                    <w:t>培植土年最大</w:t>
                  </w:r>
                  <w:proofErr w:type="gramEnd"/>
                  <w:r>
                    <w:rPr>
                      <w:rFonts w:asciiTheme="minorEastAsia" w:eastAsiaTheme="minorEastAsia" w:hAnsiTheme="minorEastAsia" w:hint="eastAsia"/>
                      <w:szCs w:val="21"/>
                    </w:rPr>
                    <w:t>产量（24365t/a）。</w:t>
                  </w:r>
                </w:p>
              </w:tc>
            </w:tr>
            <w:tr w:rsidR="0036019E" w:rsidRPr="004D6C0A" w:rsidTr="0036019E">
              <w:trPr>
                <w:trHeight w:val="78"/>
                <w:jc w:val="center"/>
              </w:trPr>
              <w:tc>
                <w:tcPr>
                  <w:tcW w:w="1670" w:type="pct"/>
                  <w:gridSpan w:val="2"/>
                  <w:tcBorders>
                    <w:tl2br w:val="nil"/>
                    <w:tr2bl w:val="nil"/>
                  </w:tcBorders>
                  <w:shd w:val="clear" w:color="auto" w:fill="auto"/>
                  <w:vAlign w:val="center"/>
                </w:tcPr>
                <w:p w:rsidR="0036019E" w:rsidRDefault="0036019E" w:rsidP="00007F5E">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防渗旱厕</w:t>
                  </w:r>
                </w:p>
              </w:tc>
              <w:tc>
                <w:tcPr>
                  <w:tcW w:w="664" w:type="pct"/>
                  <w:tcBorders>
                    <w:tl2br w:val="nil"/>
                    <w:tr2bl w:val="nil"/>
                  </w:tcBorders>
                  <w:shd w:val="clear" w:color="auto" w:fill="auto"/>
                  <w:vAlign w:val="center"/>
                </w:tcPr>
                <w:p w:rsidR="0036019E" w:rsidRPr="00007F5E" w:rsidRDefault="0036019E" w:rsidP="00007F5E">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10</w:t>
                  </w:r>
                </w:p>
              </w:tc>
              <w:tc>
                <w:tcPr>
                  <w:tcW w:w="2666" w:type="pct"/>
                  <w:tcBorders>
                    <w:tl2br w:val="nil"/>
                    <w:tr2bl w:val="nil"/>
                  </w:tcBorders>
                  <w:shd w:val="clear" w:color="auto" w:fill="auto"/>
                  <w:vAlign w:val="center"/>
                </w:tcPr>
                <w:p w:rsidR="0036019E" w:rsidRDefault="0036019E" w:rsidP="000C7453">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w:t>
                  </w:r>
                </w:p>
              </w:tc>
            </w:tr>
            <w:tr w:rsidR="0088156A" w:rsidRPr="004D6C0A" w:rsidTr="0088156A">
              <w:trPr>
                <w:trHeight w:val="256"/>
                <w:jc w:val="center"/>
              </w:trPr>
              <w:tc>
                <w:tcPr>
                  <w:tcW w:w="1670" w:type="pct"/>
                  <w:gridSpan w:val="2"/>
                  <w:tcBorders>
                    <w:tl2br w:val="nil"/>
                    <w:tr2bl w:val="nil"/>
                  </w:tcBorders>
                  <w:shd w:val="clear" w:color="auto" w:fill="auto"/>
                  <w:vAlign w:val="center"/>
                </w:tcPr>
                <w:p w:rsidR="0088156A" w:rsidRPr="004D6C0A" w:rsidRDefault="0088156A">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合计</w:t>
                  </w:r>
                </w:p>
              </w:tc>
              <w:tc>
                <w:tcPr>
                  <w:tcW w:w="3330" w:type="pct"/>
                  <w:gridSpan w:val="2"/>
                  <w:tcBorders>
                    <w:tl2br w:val="nil"/>
                    <w:tr2bl w:val="nil"/>
                  </w:tcBorders>
                  <w:shd w:val="clear" w:color="auto" w:fill="auto"/>
                  <w:vAlign w:val="center"/>
                </w:tcPr>
                <w:p w:rsidR="0088156A" w:rsidRPr="004D6C0A" w:rsidRDefault="0088156A" w:rsidP="0036019E">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395</w:t>
                  </w:r>
                  <w:r w:rsidR="0036019E">
                    <w:rPr>
                      <w:rFonts w:asciiTheme="minorEastAsia" w:eastAsiaTheme="minorEastAsia" w:hAnsiTheme="minorEastAsia" w:hint="eastAsia"/>
                      <w:szCs w:val="21"/>
                    </w:rPr>
                    <w:t>1</w:t>
                  </w:r>
                  <w:r>
                    <w:rPr>
                      <w:rFonts w:asciiTheme="minorEastAsia" w:eastAsiaTheme="minorEastAsia" w:hAnsiTheme="minorEastAsia" w:hint="eastAsia"/>
                      <w:szCs w:val="21"/>
                    </w:rPr>
                    <w:t>0</w:t>
                  </w:r>
                </w:p>
              </w:tc>
            </w:tr>
          </w:tbl>
          <w:p w:rsidR="008C7A70" w:rsidRPr="004D6C0A" w:rsidRDefault="00022BB0" w:rsidP="008C7A70">
            <w:pPr>
              <w:spacing w:line="360" w:lineRule="auto"/>
              <w:ind w:firstLineChars="200" w:firstLine="482"/>
              <w:jc w:val="center"/>
              <w:rPr>
                <w:rFonts w:asciiTheme="minorEastAsia" w:eastAsiaTheme="minorEastAsia" w:hAnsiTheme="minorEastAsia"/>
                <w:b/>
                <w:sz w:val="24"/>
                <w:szCs w:val="24"/>
              </w:rPr>
            </w:pPr>
            <w:r>
              <w:rPr>
                <w:rFonts w:asciiTheme="minorEastAsia" w:eastAsiaTheme="minorEastAsia" w:hAnsiTheme="minorEastAsia"/>
                <w:b/>
                <w:noProof/>
                <w:sz w:val="24"/>
                <w:szCs w:val="24"/>
              </w:rPr>
              <w:lastRenderedPageBreak/>
              <w:drawing>
                <wp:inline distT="0" distB="0" distL="0" distR="0">
                  <wp:extent cx="4931020" cy="2834640"/>
                  <wp:effectExtent l="19050" t="0" r="293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34505" cy="2836643"/>
                          </a:xfrm>
                          <a:prstGeom prst="rect">
                            <a:avLst/>
                          </a:prstGeom>
                          <a:noFill/>
                          <a:ln w="9525">
                            <a:noFill/>
                            <a:miter lim="800000"/>
                            <a:headEnd/>
                            <a:tailEnd/>
                          </a:ln>
                        </pic:spPr>
                      </pic:pic>
                    </a:graphicData>
                  </a:graphic>
                </wp:inline>
              </w:drawing>
            </w:r>
          </w:p>
          <w:p w:rsidR="000B4125" w:rsidRPr="004D6C0A" w:rsidRDefault="000B4125" w:rsidP="008C7A70">
            <w:pPr>
              <w:spacing w:line="360" w:lineRule="auto"/>
              <w:ind w:firstLineChars="200" w:firstLine="482"/>
              <w:jc w:val="center"/>
              <w:rPr>
                <w:rFonts w:asciiTheme="minorEastAsia" w:eastAsiaTheme="minorEastAsia" w:hAnsiTheme="minorEastAsia"/>
                <w:sz w:val="24"/>
                <w:szCs w:val="24"/>
              </w:rPr>
            </w:pPr>
            <w:r w:rsidRPr="004D6C0A">
              <w:rPr>
                <w:rFonts w:asciiTheme="minorEastAsia" w:eastAsiaTheme="minorEastAsia" w:hAnsiTheme="minorEastAsia" w:hint="eastAsia"/>
                <w:b/>
                <w:sz w:val="24"/>
                <w:szCs w:val="24"/>
              </w:rPr>
              <w:t>图2-1  发酵</w:t>
            </w:r>
            <w:r w:rsidR="00022BB0">
              <w:rPr>
                <w:rFonts w:asciiTheme="minorEastAsia" w:eastAsiaTheme="minorEastAsia" w:hAnsiTheme="minorEastAsia" w:hint="eastAsia"/>
                <w:b/>
                <w:sz w:val="24"/>
                <w:szCs w:val="24"/>
              </w:rPr>
              <w:t>车间</w:t>
            </w:r>
            <w:r w:rsidRPr="004D6C0A">
              <w:rPr>
                <w:rFonts w:asciiTheme="minorEastAsia" w:eastAsiaTheme="minorEastAsia" w:hAnsiTheme="minorEastAsia" w:hint="eastAsia"/>
                <w:b/>
                <w:sz w:val="24"/>
                <w:szCs w:val="24"/>
              </w:rPr>
              <w:t>示意图</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5、产品方案</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本项目产品方案详见表</w:t>
            </w:r>
            <w:r w:rsidRPr="004D6C0A">
              <w:rPr>
                <w:rFonts w:asciiTheme="minorEastAsia" w:eastAsiaTheme="minorEastAsia" w:hAnsiTheme="minorEastAsia" w:hint="eastAsia"/>
                <w:sz w:val="24"/>
                <w:szCs w:val="24"/>
              </w:rPr>
              <w:t>2-2</w:t>
            </w:r>
            <w:r w:rsidRPr="004D6C0A">
              <w:rPr>
                <w:rFonts w:asciiTheme="minorEastAsia" w:eastAsiaTheme="minorEastAsia" w:hAnsiTheme="minorEastAsia"/>
                <w:sz w:val="24"/>
                <w:szCs w:val="24"/>
              </w:rPr>
              <w:t>。</w:t>
            </w:r>
          </w:p>
          <w:p w:rsidR="006A1F0F" w:rsidRPr="004D6C0A" w:rsidRDefault="00B52085">
            <w:pPr>
              <w:spacing w:line="360" w:lineRule="auto"/>
              <w:ind w:firstLineChars="200" w:firstLine="482"/>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2-2</w:t>
            </w:r>
            <w:r w:rsidRPr="004D6C0A">
              <w:rPr>
                <w:rFonts w:asciiTheme="minorEastAsia" w:eastAsiaTheme="minorEastAsia" w:hAnsiTheme="minorEastAsia"/>
                <w:b/>
                <w:bCs/>
                <w:sz w:val="24"/>
                <w:szCs w:val="24"/>
              </w:rPr>
              <w:t xml:space="preserve">  本项目产品方案一览表</w:t>
            </w:r>
          </w:p>
          <w:tbl>
            <w:tblPr>
              <w:tblW w:w="4999" w:type="pct"/>
              <w:tblBorders>
                <w:top w:val="single" w:sz="12" w:space="0" w:color="auto"/>
                <w:bottom w:val="single" w:sz="12" w:space="0" w:color="auto"/>
                <w:insideH w:val="single" w:sz="4" w:space="0" w:color="auto"/>
                <w:insideV w:val="single" w:sz="4" w:space="0" w:color="auto"/>
              </w:tblBorders>
              <w:tblLayout w:type="fixed"/>
              <w:tblLook w:val="04A0"/>
            </w:tblPr>
            <w:tblGrid>
              <w:gridCol w:w="966"/>
              <w:gridCol w:w="1303"/>
              <w:gridCol w:w="1134"/>
              <w:gridCol w:w="5099"/>
            </w:tblGrid>
            <w:tr w:rsidR="006A1F0F" w:rsidRPr="004D6C0A" w:rsidTr="00022BB0">
              <w:tc>
                <w:tcPr>
                  <w:tcW w:w="568"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序号</w:t>
                  </w:r>
                </w:p>
              </w:tc>
              <w:tc>
                <w:tcPr>
                  <w:tcW w:w="766"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产品名称</w:t>
                  </w:r>
                </w:p>
              </w:tc>
              <w:tc>
                <w:tcPr>
                  <w:tcW w:w="667"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年产量</w:t>
                  </w:r>
                </w:p>
              </w:tc>
              <w:tc>
                <w:tcPr>
                  <w:tcW w:w="2999"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规格</w:t>
                  </w:r>
                </w:p>
              </w:tc>
            </w:tr>
            <w:tr w:rsidR="006A1F0F" w:rsidRPr="004D6C0A" w:rsidTr="00022BB0">
              <w:tc>
                <w:tcPr>
                  <w:tcW w:w="568"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w:t>
                  </w:r>
                </w:p>
              </w:tc>
              <w:tc>
                <w:tcPr>
                  <w:tcW w:w="766" w:type="pct"/>
                  <w:vAlign w:val="center"/>
                </w:tcPr>
                <w:p w:rsidR="006A1F0F"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再生机制砂</w:t>
                  </w:r>
                </w:p>
              </w:tc>
              <w:tc>
                <w:tcPr>
                  <w:tcW w:w="667" w:type="pct"/>
                  <w:vAlign w:val="center"/>
                </w:tcPr>
                <w:p w:rsidR="006A1F0F"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28万t</w:t>
                  </w:r>
                </w:p>
              </w:tc>
              <w:tc>
                <w:tcPr>
                  <w:tcW w:w="2999" w:type="pct"/>
                  <w:vAlign w:val="center"/>
                </w:tcPr>
                <w:p w:rsidR="006A1F0F"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除部分自己使用外，外</w:t>
                  </w:r>
                  <w:proofErr w:type="gramStart"/>
                  <w:r>
                    <w:rPr>
                      <w:rFonts w:asciiTheme="minorEastAsia" w:eastAsiaTheme="minorEastAsia" w:hAnsiTheme="minorEastAsia"/>
                      <w:szCs w:val="21"/>
                    </w:rPr>
                    <w:t>售部分</w:t>
                  </w:r>
                  <w:proofErr w:type="gramEnd"/>
                  <w:r>
                    <w:rPr>
                      <w:rFonts w:asciiTheme="minorEastAsia" w:eastAsiaTheme="minorEastAsia" w:hAnsiTheme="minorEastAsia"/>
                      <w:szCs w:val="21"/>
                    </w:rPr>
                    <w:t>罐车运输</w:t>
                  </w:r>
                </w:p>
              </w:tc>
            </w:tr>
            <w:tr w:rsidR="00022BB0" w:rsidRPr="004D6C0A" w:rsidTr="00022BB0">
              <w:tc>
                <w:tcPr>
                  <w:tcW w:w="568" w:type="pct"/>
                  <w:vAlign w:val="center"/>
                </w:tcPr>
                <w:p w:rsidR="00022BB0"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w:t>
                  </w:r>
                </w:p>
              </w:tc>
              <w:tc>
                <w:tcPr>
                  <w:tcW w:w="766" w:type="pct"/>
                  <w:vAlign w:val="center"/>
                </w:tcPr>
                <w:p w:rsidR="00022BB0"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水泥</w:t>
                  </w:r>
                  <w:proofErr w:type="gramStart"/>
                  <w:r>
                    <w:rPr>
                      <w:rFonts w:asciiTheme="minorEastAsia" w:eastAsiaTheme="minorEastAsia" w:hAnsiTheme="minorEastAsia"/>
                      <w:szCs w:val="21"/>
                    </w:rPr>
                    <w:t>稳定土</w:t>
                  </w:r>
                  <w:proofErr w:type="gramEnd"/>
                </w:p>
              </w:tc>
              <w:tc>
                <w:tcPr>
                  <w:tcW w:w="667" w:type="pct"/>
                  <w:vAlign w:val="center"/>
                </w:tcPr>
                <w:p w:rsidR="00022BB0"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36万m³</w:t>
                  </w:r>
                </w:p>
              </w:tc>
              <w:tc>
                <w:tcPr>
                  <w:tcW w:w="2999" w:type="pct"/>
                  <w:vAlign w:val="center"/>
                </w:tcPr>
                <w:p w:rsidR="00022BB0"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除部分自己使用外，外</w:t>
                  </w:r>
                  <w:proofErr w:type="gramStart"/>
                  <w:r>
                    <w:rPr>
                      <w:rFonts w:asciiTheme="minorEastAsia" w:eastAsiaTheme="minorEastAsia" w:hAnsiTheme="minorEastAsia"/>
                      <w:szCs w:val="21"/>
                    </w:rPr>
                    <w:t>售部分</w:t>
                  </w:r>
                  <w:proofErr w:type="gramEnd"/>
                  <w:r>
                    <w:rPr>
                      <w:rFonts w:asciiTheme="minorEastAsia" w:eastAsiaTheme="minorEastAsia" w:hAnsiTheme="minorEastAsia"/>
                      <w:szCs w:val="21"/>
                    </w:rPr>
                    <w:t>罐车运输</w:t>
                  </w:r>
                </w:p>
              </w:tc>
            </w:tr>
            <w:tr w:rsidR="00022BB0" w:rsidRPr="004D6C0A" w:rsidTr="00022BB0">
              <w:tc>
                <w:tcPr>
                  <w:tcW w:w="568" w:type="pct"/>
                  <w:vAlign w:val="center"/>
                </w:tcPr>
                <w:p w:rsidR="00022BB0"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w:t>
                  </w:r>
                </w:p>
              </w:tc>
              <w:tc>
                <w:tcPr>
                  <w:tcW w:w="766" w:type="pct"/>
                  <w:vAlign w:val="center"/>
                </w:tcPr>
                <w:p w:rsidR="00022BB0" w:rsidRPr="004D6C0A" w:rsidRDefault="00803C37">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水泥</w:t>
                  </w:r>
                  <w:r w:rsidR="00022BB0">
                    <w:rPr>
                      <w:rFonts w:asciiTheme="minorEastAsia" w:eastAsiaTheme="minorEastAsia" w:hAnsiTheme="minorEastAsia"/>
                      <w:szCs w:val="21"/>
                    </w:rPr>
                    <w:t>混凝土</w:t>
                  </w:r>
                </w:p>
              </w:tc>
              <w:tc>
                <w:tcPr>
                  <w:tcW w:w="667" w:type="pct"/>
                  <w:vAlign w:val="center"/>
                </w:tcPr>
                <w:p w:rsidR="00022BB0"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26.8万m³</w:t>
                  </w:r>
                </w:p>
              </w:tc>
              <w:tc>
                <w:tcPr>
                  <w:tcW w:w="2999" w:type="pct"/>
                  <w:vAlign w:val="center"/>
                </w:tcPr>
                <w:p w:rsidR="00022BB0"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除部分自己使用外，外</w:t>
                  </w:r>
                  <w:proofErr w:type="gramStart"/>
                  <w:r>
                    <w:rPr>
                      <w:rFonts w:asciiTheme="minorEastAsia" w:eastAsiaTheme="minorEastAsia" w:hAnsiTheme="minorEastAsia"/>
                      <w:szCs w:val="21"/>
                    </w:rPr>
                    <w:t>售部分</w:t>
                  </w:r>
                  <w:proofErr w:type="gramEnd"/>
                  <w:r>
                    <w:rPr>
                      <w:rFonts w:asciiTheme="minorEastAsia" w:eastAsiaTheme="minorEastAsia" w:hAnsiTheme="minorEastAsia"/>
                      <w:szCs w:val="21"/>
                    </w:rPr>
                    <w:t>罐车运输</w:t>
                  </w:r>
                </w:p>
              </w:tc>
            </w:tr>
            <w:tr w:rsidR="00022BB0" w:rsidRPr="004D6C0A" w:rsidTr="00022BB0">
              <w:tc>
                <w:tcPr>
                  <w:tcW w:w="568" w:type="pct"/>
                  <w:vAlign w:val="center"/>
                </w:tcPr>
                <w:p w:rsidR="00022BB0"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w:t>
                  </w:r>
                </w:p>
              </w:tc>
              <w:tc>
                <w:tcPr>
                  <w:tcW w:w="766" w:type="pct"/>
                  <w:vAlign w:val="center"/>
                </w:tcPr>
                <w:p w:rsidR="00022BB0" w:rsidRPr="004D6C0A" w:rsidRDefault="00022BB0">
                  <w:pPr>
                    <w:adjustRightInd w:val="0"/>
                    <w:snapToGrid w:val="0"/>
                    <w:jc w:val="center"/>
                    <w:rPr>
                      <w:rFonts w:asciiTheme="minorEastAsia" w:eastAsiaTheme="minorEastAsia" w:hAnsiTheme="minorEastAsia"/>
                      <w:szCs w:val="21"/>
                    </w:rPr>
                  </w:pPr>
                  <w:proofErr w:type="gramStart"/>
                  <w:r>
                    <w:rPr>
                      <w:rFonts w:asciiTheme="minorEastAsia" w:eastAsiaTheme="minorEastAsia" w:hAnsiTheme="minorEastAsia"/>
                      <w:szCs w:val="21"/>
                    </w:rPr>
                    <w:t>砼</w:t>
                  </w:r>
                  <w:proofErr w:type="gramEnd"/>
                  <w:r>
                    <w:rPr>
                      <w:rFonts w:asciiTheme="minorEastAsia" w:eastAsiaTheme="minorEastAsia" w:hAnsiTheme="minorEastAsia"/>
                      <w:szCs w:val="21"/>
                    </w:rPr>
                    <w:t>预制件</w:t>
                  </w:r>
                </w:p>
              </w:tc>
              <w:tc>
                <w:tcPr>
                  <w:tcW w:w="667" w:type="pct"/>
                  <w:vAlign w:val="center"/>
                </w:tcPr>
                <w:p w:rsidR="00022BB0"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42万t</w:t>
                  </w:r>
                </w:p>
              </w:tc>
              <w:tc>
                <w:tcPr>
                  <w:tcW w:w="2999" w:type="pct"/>
                  <w:vAlign w:val="center"/>
                </w:tcPr>
                <w:p w:rsidR="00022BB0"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w:t>
                  </w:r>
                </w:p>
              </w:tc>
            </w:tr>
            <w:tr w:rsidR="00022BB0" w:rsidRPr="004D6C0A" w:rsidTr="00022BB0">
              <w:tc>
                <w:tcPr>
                  <w:tcW w:w="568" w:type="pct"/>
                  <w:vAlign w:val="center"/>
                </w:tcPr>
                <w:p w:rsidR="00022BB0"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766" w:type="pct"/>
                  <w:vAlign w:val="center"/>
                </w:tcPr>
                <w:p w:rsidR="00022BB0"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干粉砂浆</w:t>
                  </w:r>
                </w:p>
              </w:tc>
              <w:tc>
                <w:tcPr>
                  <w:tcW w:w="667" w:type="pct"/>
                  <w:vAlign w:val="center"/>
                </w:tcPr>
                <w:p w:rsidR="00022BB0"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5.6万m³</w:t>
                  </w:r>
                </w:p>
              </w:tc>
              <w:tc>
                <w:tcPr>
                  <w:tcW w:w="2999" w:type="pct"/>
                  <w:vAlign w:val="center"/>
                </w:tcPr>
                <w:p w:rsidR="00022BB0"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除部分自己使用外，外</w:t>
                  </w:r>
                  <w:proofErr w:type="gramStart"/>
                  <w:r>
                    <w:rPr>
                      <w:rFonts w:asciiTheme="minorEastAsia" w:eastAsiaTheme="minorEastAsia" w:hAnsiTheme="minorEastAsia"/>
                      <w:szCs w:val="21"/>
                    </w:rPr>
                    <w:t>售部分</w:t>
                  </w:r>
                  <w:proofErr w:type="gramEnd"/>
                  <w:r>
                    <w:rPr>
                      <w:rFonts w:asciiTheme="minorEastAsia" w:eastAsiaTheme="minorEastAsia" w:hAnsiTheme="minorEastAsia"/>
                      <w:szCs w:val="21"/>
                    </w:rPr>
                    <w:t>罐车运输</w:t>
                  </w:r>
                </w:p>
              </w:tc>
            </w:tr>
            <w:tr w:rsidR="00022BB0" w:rsidRPr="004D6C0A" w:rsidTr="00022BB0">
              <w:tc>
                <w:tcPr>
                  <w:tcW w:w="568" w:type="pct"/>
                  <w:vAlign w:val="center"/>
                </w:tcPr>
                <w:p w:rsidR="00022BB0"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6</w:t>
                  </w:r>
                </w:p>
              </w:tc>
              <w:tc>
                <w:tcPr>
                  <w:tcW w:w="766" w:type="pct"/>
                  <w:vAlign w:val="center"/>
                </w:tcPr>
                <w:p w:rsidR="00022BB0"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培植土</w:t>
                  </w:r>
                </w:p>
              </w:tc>
              <w:tc>
                <w:tcPr>
                  <w:tcW w:w="667" w:type="pct"/>
                  <w:vAlign w:val="center"/>
                </w:tcPr>
                <w:p w:rsidR="00022BB0" w:rsidRPr="00022BB0"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24365t</w:t>
                  </w:r>
                </w:p>
              </w:tc>
              <w:tc>
                <w:tcPr>
                  <w:tcW w:w="2999" w:type="pct"/>
                  <w:vAlign w:val="center"/>
                </w:tcPr>
                <w:p w:rsidR="00022BB0" w:rsidRPr="004D6C0A" w:rsidRDefault="00022BB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25kg/袋</w:t>
                  </w:r>
                </w:p>
              </w:tc>
            </w:tr>
          </w:tbl>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6、原辅料情况</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（1）原材料</w:t>
            </w:r>
            <w:r w:rsidR="00CB7F10">
              <w:rPr>
                <w:rFonts w:asciiTheme="minorEastAsia" w:eastAsiaTheme="minorEastAsia" w:hAnsiTheme="minorEastAsia" w:hint="eastAsia"/>
                <w:sz w:val="24"/>
                <w:szCs w:val="24"/>
              </w:rPr>
              <w:t>简介</w:t>
            </w:r>
          </w:p>
          <w:p w:rsidR="00E62D37" w:rsidRDefault="00E62D37" w:rsidP="00D56A55">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①</w:t>
            </w:r>
            <w:r w:rsidRPr="00E62D37">
              <w:rPr>
                <w:rFonts w:asciiTheme="minorEastAsia" w:eastAsiaTheme="minorEastAsia" w:hAnsiTheme="minorEastAsia" w:hint="eastAsia"/>
                <w:sz w:val="24"/>
                <w:szCs w:val="24"/>
              </w:rPr>
              <w:t>建筑垃圾资源化利用区域</w:t>
            </w:r>
          </w:p>
          <w:p w:rsidR="00E62D37" w:rsidRDefault="00E62D37" w:rsidP="00D56A55">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本项目所处理建筑垃圾均为城市建筑物拆除垃圾级、工程垃圾</w:t>
            </w:r>
            <w:r w:rsidR="00803C37">
              <w:rPr>
                <w:rFonts w:asciiTheme="minorEastAsia" w:eastAsiaTheme="minorEastAsia" w:hAnsiTheme="minorEastAsia" w:hint="eastAsia"/>
                <w:sz w:val="24"/>
                <w:szCs w:val="24"/>
              </w:rPr>
              <w:t>及</w:t>
            </w:r>
            <w:r>
              <w:rPr>
                <w:rFonts w:asciiTheme="minorEastAsia" w:eastAsiaTheme="minorEastAsia" w:hAnsiTheme="minorEastAsia" w:hint="eastAsia"/>
                <w:sz w:val="24"/>
                <w:szCs w:val="24"/>
              </w:rPr>
              <w:t>装修垃圾，建筑垃圾在指定地点储存，不在厂区内大量储存，根据本项目需要随时进厂。</w:t>
            </w:r>
          </w:p>
          <w:p w:rsidR="00E62D37" w:rsidRDefault="00E62D37" w:rsidP="00D56A55">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②</w:t>
            </w:r>
            <w:r w:rsidRPr="00E62D37">
              <w:rPr>
                <w:rFonts w:asciiTheme="minorEastAsia" w:eastAsiaTheme="minorEastAsia" w:hAnsiTheme="minorEastAsia" w:hint="eastAsia"/>
                <w:sz w:val="24"/>
                <w:szCs w:val="24"/>
              </w:rPr>
              <w:t>污泥资源化利用区域</w:t>
            </w:r>
          </w:p>
          <w:p w:rsidR="005E7F16" w:rsidRPr="005E7F16" w:rsidRDefault="00D56A55" w:rsidP="005E7F16">
            <w:pPr>
              <w:spacing w:line="360" w:lineRule="auto"/>
              <w:ind w:firstLineChars="200" w:firstLine="480"/>
              <w:jc w:val="left"/>
              <w:rPr>
                <w:rFonts w:asciiTheme="minorEastAsia" w:eastAsiaTheme="minorEastAsia" w:hAnsiTheme="minorEastAsia"/>
                <w:sz w:val="24"/>
                <w:szCs w:val="24"/>
                <w:u w:val="single"/>
              </w:rPr>
            </w:pPr>
            <w:r w:rsidRPr="005E7F16">
              <w:rPr>
                <w:rFonts w:asciiTheme="minorEastAsia" w:eastAsiaTheme="minorEastAsia" w:hAnsiTheme="minorEastAsia"/>
                <w:sz w:val="24"/>
                <w:szCs w:val="24"/>
                <w:u w:val="single"/>
              </w:rPr>
              <w:t>本项目严格管控原材料污泥来源，</w:t>
            </w:r>
            <w:r w:rsidRPr="005E7F16">
              <w:rPr>
                <w:rFonts w:asciiTheme="minorEastAsia" w:eastAsiaTheme="minorEastAsia" w:hAnsiTheme="minorEastAsia" w:hint="eastAsia"/>
                <w:sz w:val="24"/>
                <w:szCs w:val="24"/>
                <w:u w:val="single"/>
              </w:rPr>
              <w:t>仅接收来自生活污水处理厂的污泥，污泥入场前需进行质检，</w:t>
            </w:r>
            <w:r w:rsidR="005E7F16" w:rsidRPr="005E7F16">
              <w:rPr>
                <w:rFonts w:asciiTheme="minorEastAsia" w:eastAsiaTheme="minorEastAsia" w:hAnsiTheme="minorEastAsia"/>
                <w:sz w:val="24"/>
                <w:szCs w:val="24"/>
                <w:u w:val="single"/>
              </w:rPr>
              <w:t>只有在确定拟接收的污水处理厂所产污泥为Ⅰ类一般固体废物时，本项目建设方</w:t>
            </w:r>
            <w:proofErr w:type="gramStart"/>
            <w:r w:rsidR="005E7F16" w:rsidRPr="005E7F16">
              <w:rPr>
                <w:rFonts w:asciiTheme="minorEastAsia" w:eastAsiaTheme="minorEastAsia" w:hAnsiTheme="minorEastAsia"/>
                <w:sz w:val="24"/>
                <w:szCs w:val="24"/>
                <w:u w:val="single"/>
              </w:rPr>
              <w:t>方</w:t>
            </w:r>
            <w:proofErr w:type="gramEnd"/>
            <w:r w:rsidR="005E7F16" w:rsidRPr="005E7F16">
              <w:rPr>
                <w:rFonts w:asciiTheme="minorEastAsia" w:eastAsiaTheme="minorEastAsia" w:hAnsiTheme="minorEastAsia"/>
                <w:sz w:val="24"/>
                <w:szCs w:val="24"/>
                <w:u w:val="single"/>
              </w:rPr>
              <w:t>可接收其污泥。</w:t>
            </w:r>
            <w:r w:rsidR="005E7F16" w:rsidRPr="005E7F16">
              <w:rPr>
                <w:rFonts w:asciiTheme="minorEastAsia" w:eastAsiaTheme="minorEastAsia" w:hAnsiTheme="minorEastAsia" w:hint="eastAsia"/>
                <w:sz w:val="24"/>
                <w:szCs w:val="24"/>
                <w:u w:val="single"/>
              </w:rPr>
              <w:t xml:space="preserve">建设单位应委托具备资质的第三方检测机构对接收的每一批次污泥进行危险特性鉴别（依据《危险废物鉴别标准》GB </w:t>
            </w:r>
            <w:r w:rsidR="005E7F16" w:rsidRPr="005E7F16">
              <w:rPr>
                <w:rFonts w:asciiTheme="minorEastAsia" w:eastAsiaTheme="minorEastAsia" w:hAnsiTheme="minorEastAsia" w:hint="eastAsia"/>
                <w:sz w:val="24"/>
                <w:szCs w:val="24"/>
                <w:u w:val="single"/>
              </w:rPr>
              <w:lastRenderedPageBreak/>
              <w:t>5085.1~7）和成分检测（包括重金属、有机物等）。采用采样+实验室分析方式，确保污泥不属于危险废物，且符合《城镇污水处理厂污泥泥质》（GB/T 24188-2009）标准要求，产品需满足《城镇污水处理厂污泥处置 园林绿化用泥质》（GB/T 23486-2009）并部分参照《农用污泥污染物控制标准》（GB4284-2018）</w:t>
            </w:r>
            <w:r w:rsidRPr="005E7F16">
              <w:rPr>
                <w:rFonts w:asciiTheme="minorEastAsia" w:eastAsiaTheme="minorEastAsia" w:hAnsiTheme="minorEastAsia" w:hint="eastAsia"/>
                <w:sz w:val="24"/>
                <w:szCs w:val="24"/>
                <w:u w:val="single"/>
              </w:rPr>
              <w:t>中B级污泥产物（园地、牧草地、不种植使用农作物的耕地）</w:t>
            </w:r>
            <w:r w:rsidRPr="005E7F16">
              <w:rPr>
                <w:rFonts w:asciiTheme="minorEastAsia" w:eastAsiaTheme="minorEastAsia" w:hAnsiTheme="minorEastAsia"/>
                <w:sz w:val="24"/>
                <w:szCs w:val="24"/>
                <w:u w:val="single"/>
              </w:rPr>
              <w:t>标准要求</w:t>
            </w:r>
            <w:r w:rsidRPr="005E7F16">
              <w:rPr>
                <w:rFonts w:asciiTheme="minorEastAsia" w:eastAsiaTheme="minorEastAsia" w:hAnsiTheme="minorEastAsia" w:hint="eastAsia"/>
                <w:sz w:val="24"/>
                <w:szCs w:val="24"/>
                <w:u w:val="single"/>
              </w:rPr>
              <w:t>方可入场。</w:t>
            </w:r>
            <w:r w:rsidR="005E7F16" w:rsidRPr="005E7F16">
              <w:rPr>
                <w:rFonts w:asciiTheme="minorEastAsia" w:eastAsiaTheme="minorEastAsia" w:hAnsiTheme="minorEastAsia" w:hint="eastAsia"/>
                <w:sz w:val="24"/>
                <w:szCs w:val="24"/>
                <w:u w:val="single"/>
              </w:rPr>
              <w:t>建设单位应建立产品溯源与跟踪管理制度。每批次产品的外包装上应标识批次号，并建立销售台账，记录销售对象、数量及约定的使用范围。定期对主要用户的产品使用情况进行回访或抽查，确保其严格遵守《农用污泥污染物控制标准》（GB 4284-2018）中关于施用范围、施用量和使用年限的规定。</w:t>
            </w:r>
          </w:p>
          <w:p w:rsidR="006A1F0F" w:rsidRPr="004D6C0A" w:rsidRDefault="00D56A55" w:rsidP="005E7F16">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污泥入场后暂存于</w:t>
            </w:r>
            <w:r w:rsidR="00CB7F10">
              <w:rPr>
                <w:rFonts w:asciiTheme="minorEastAsia" w:eastAsiaTheme="minorEastAsia" w:hAnsiTheme="minorEastAsia" w:hint="eastAsia"/>
                <w:sz w:val="24"/>
                <w:szCs w:val="24"/>
              </w:rPr>
              <w:t>辅料间内</w:t>
            </w:r>
            <w:r w:rsidRPr="004D6C0A">
              <w:rPr>
                <w:rFonts w:asciiTheme="minorEastAsia" w:eastAsiaTheme="minorEastAsia" w:hAnsiTheme="minorEastAsia" w:hint="eastAsia"/>
                <w:sz w:val="24"/>
                <w:szCs w:val="24"/>
              </w:rPr>
              <w:t>的污泥</w:t>
            </w:r>
            <w:r w:rsidR="00CB7F10">
              <w:rPr>
                <w:rFonts w:asciiTheme="minorEastAsia" w:eastAsiaTheme="minorEastAsia" w:hAnsiTheme="minorEastAsia" w:hint="eastAsia"/>
                <w:sz w:val="24"/>
                <w:szCs w:val="24"/>
              </w:rPr>
              <w:t>临时储槽内</w:t>
            </w:r>
            <w:r w:rsidRPr="004D6C0A">
              <w:rPr>
                <w:rFonts w:asciiTheme="minorEastAsia" w:eastAsiaTheme="minorEastAsia" w:hAnsiTheme="minorEastAsia" w:hint="eastAsia"/>
                <w:sz w:val="24"/>
                <w:szCs w:val="24"/>
              </w:rPr>
              <w:t>，项目年消耗污泥约</w:t>
            </w:r>
            <w:r w:rsidR="00CB7F10">
              <w:rPr>
                <w:rFonts w:asciiTheme="minorEastAsia" w:eastAsiaTheme="minorEastAsia" w:hAnsiTheme="minorEastAsia" w:hint="eastAsia"/>
                <w:sz w:val="24"/>
                <w:szCs w:val="24"/>
              </w:rPr>
              <w:t>3</w:t>
            </w:r>
            <w:r w:rsidRPr="004D6C0A">
              <w:rPr>
                <w:rFonts w:asciiTheme="minorEastAsia" w:eastAsiaTheme="minorEastAsia" w:hAnsiTheme="minorEastAsia" w:hint="eastAsia"/>
                <w:sz w:val="24"/>
                <w:szCs w:val="24"/>
              </w:rPr>
              <w:t>万t，年生产240d，即日进场污泥约</w:t>
            </w:r>
            <w:r w:rsidR="00CB7F10">
              <w:rPr>
                <w:rFonts w:asciiTheme="minorEastAsia" w:eastAsiaTheme="minorEastAsia" w:hAnsiTheme="minorEastAsia" w:hint="eastAsia"/>
                <w:sz w:val="24"/>
                <w:szCs w:val="24"/>
              </w:rPr>
              <w:t>125t</w:t>
            </w:r>
            <w:r w:rsidRPr="004D6C0A">
              <w:rPr>
                <w:rFonts w:asciiTheme="minorEastAsia" w:eastAsiaTheme="minorEastAsia" w:hAnsiTheme="minorEastAsia" w:hint="eastAsia"/>
                <w:sz w:val="24"/>
                <w:szCs w:val="24"/>
              </w:rPr>
              <w:t>，经查阅相关资料、类比同类型项目及咨询各污水处理厂，</w:t>
            </w:r>
            <w:r w:rsidR="00CB7F10">
              <w:rPr>
                <w:rFonts w:asciiTheme="minorEastAsia" w:eastAsiaTheme="minorEastAsia" w:hAnsiTheme="minorEastAsia" w:hint="eastAsia"/>
                <w:sz w:val="24"/>
                <w:szCs w:val="24"/>
              </w:rPr>
              <w:t>本项目所接收的</w:t>
            </w:r>
            <w:r w:rsidRPr="004D6C0A">
              <w:rPr>
                <w:rFonts w:asciiTheme="minorEastAsia" w:eastAsiaTheme="minorEastAsia" w:hAnsiTheme="minorEastAsia"/>
                <w:sz w:val="24"/>
                <w:szCs w:val="24"/>
              </w:rPr>
              <w:t>污泥含水率约为</w:t>
            </w:r>
            <w:r w:rsidR="00720DDC">
              <w:rPr>
                <w:rFonts w:asciiTheme="minorEastAsia" w:eastAsiaTheme="minorEastAsia" w:hAnsiTheme="minorEastAsia" w:hint="eastAsia"/>
                <w:sz w:val="24"/>
                <w:szCs w:val="24"/>
              </w:rPr>
              <w:t>8</w:t>
            </w:r>
            <w:r w:rsidR="00CB7F10">
              <w:rPr>
                <w:rFonts w:asciiTheme="minorEastAsia" w:eastAsiaTheme="minorEastAsia" w:hAnsiTheme="minorEastAsia" w:hint="eastAsia"/>
                <w:sz w:val="24"/>
                <w:szCs w:val="24"/>
              </w:rPr>
              <w:t>0</w:t>
            </w:r>
            <w:r w:rsidRPr="004D6C0A">
              <w:rPr>
                <w:rFonts w:asciiTheme="minorEastAsia" w:eastAsiaTheme="minorEastAsia" w:hAnsiTheme="minorEastAsia"/>
                <w:sz w:val="24"/>
                <w:szCs w:val="24"/>
              </w:rPr>
              <w:t>%，经计算污泥密度</w:t>
            </w:r>
            <w:r w:rsidRPr="004D6C0A">
              <w:rPr>
                <w:rFonts w:asciiTheme="minorEastAsia" w:eastAsiaTheme="minorEastAsia" w:hAnsiTheme="minorEastAsia" w:hint="eastAsia"/>
                <w:sz w:val="24"/>
                <w:szCs w:val="24"/>
              </w:rPr>
              <w:t>约为1.</w:t>
            </w:r>
            <w:r w:rsidR="00720DDC">
              <w:rPr>
                <w:rFonts w:asciiTheme="minorEastAsia" w:eastAsiaTheme="minorEastAsia" w:hAnsiTheme="minorEastAsia" w:hint="eastAsia"/>
                <w:sz w:val="24"/>
                <w:szCs w:val="24"/>
              </w:rPr>
              <w:t>1</w:t>
            </w:r>
            <w:r w:rsidRPr="004D6C0A">
              <w:rPr>
                <w:rFonts w:asciiTheme="minorEastAsia" w:eastAsiaTheme="minorEastAsia" w:hAnsiTheme="minorEastAsia"/>
                <w:sz w:val="24"/>
                <w:szCs w:val="24"/>
              </w:rPr>
              <w:t>t/m</w:t>
            </w:r>
            <w:r w:rsidRPr="004D6C0A">
              <w:rPr>
                <w:rFonts w:asciiTheme="minorEastAsia" w:eastAsiaTheme="minorEastAsia" w:hAnsiTheme="minorEastAsia"/>
                <w:sz w:val="24"/>
                <w:szCs w:val="24"/>
                <w:vertAlign w:val="superscript"/>
              </w:rPr>
              <w:t>3</w:t>
            </w:r>
            <w:r w:rsidRPr="004D6C0A">
              <w:rPr>
                <w:rFonts w:asciiTheme="minorEastAsia" w:eastAsiaTheme="minorEastAsia" w:hAnsiTheme="minorEastAsia"/>
                <w:sz w:val="24"/>
                <w:szCs w:val="24"/>
              </w:rPr>
              <w:t>，即日进厂污泥约</w:t>
            </w:r>
            <w:r w:rsidR="00720DDC">
              <w:rPr>
                <w:rFonts w:asciiTheme="minorEastAsia" w:eastAsiaTheme="minorEastAsia" w:hAnsiTheme="minorEastAsia" w:hint="eastAsia"/>
                <w:sz w:val="24"/>
                <w:szCs w:val="24"/>
              </w:rPr>
              <w:t>137.5</w:t>
            </w:r>
            <w:r w:rsidRPr="004D6C0A">
              <w:rPr>
                <w:rFonts w:asciiTheme="minorEastAsia" w:eastAsiaTheme="minorEastAsia" w:hAnsiTheme="minorEastAsia" w:hint="eastAsia"/>
                <w:sz w:val="24"/>
                <w:szCs w:val="24"/>
              </w:rPr>
              <w:t>m³，可以满足日进厂污泥临时储存需求。</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w:t>
            </w:r>
            <w:r w:rsidR="00CB7F10">
              <w:rPr>
                <w:rFonts w:asciiTheme="minorEastAsia" w:eastAsiaTheme="minorEastAsia" w:hAnsiTheme="minorEastAsia" w:hint="eastAsia"/>
                <w:sz w:val="24"/>
                <w:szCs w:val="24"/>
              </w:rPr>
              <w:t>原辅料</w:t>
            </w:r>
            <w:r w:rsidRPr="004D6C0A">
              <w:rPr>
                <w:rFonts w:asciiTheme="minorEastAsia" w:eastAsiaTheme="minorEastAsia" w:hAnsiTheme="minorEastAsia"/>
                <w:sz w:val="24"/>
                <w:szCs w:val="24"/>
              </w:rPr>
              <w:t>情况</w:t>
            </w:r>
          </w:p>
          <w:p w:rsidR="006A1F0F" w:rsidRPr="00720DDC" w:rsidRDefault="00720DDC" w:rsidP="00720DDC">
            <w:pPr>
              <w:spacing w:line="360" w:lineRule="auto"/>
              <w:ind w:firstLineChars="200" w:firstLine="480"/>
              <w:jc w:val="left"/>
              <w:rPr>
                <w:rFonts w:asciiTheme="minorEastAsia" w:eastAsiaTheme="minorEastAsia" w:hAnsiTheme="minorEastAsia"/>
                <w:sz w:val="24"/>
                <w:szCs w:val="24"/>
                <w:u w:val="single"/>
              </w:rPr>
            </w:pPr>
            <w:r w:rsidRPr="00720DDC">
              <w:rPr>
                <w:rFonts w:asciiTheme="minorEastAsia" w:eastAsiaTheme="minorEastAsia" w:hAnsiTheme="minorEastAsia" w:hint="eastAsia"/>
                <w:sz w:val="24"/>
                <w:szCs w:val="24"/>
                <w:u w:val="single"/>
              </w:rPr>
              <w:t>本项目所用污泥为城镇</w:t>
            </w:r>
            <w:r w:rsidR="00DD7708">
              <w:rPr>
                <w:rFonts w:asciiTheme="minorEastAsia" w:eastAsiaTheme="minorEastAsia" w:hAnsiTheme="minorEastAsia" w:hint="eastAsia"/>
                <w:sz w:val="24"/>
                <w:szCs w:val="24"/>
                <w:u w:val="single"/>
              </w:rPr>
              <w:t>生活</w:t>
            </w:r>
            <w:r w:rsidRPr="00720DDC">
              <w:rPr>
                <w:rFonts w:asciiTheme="minorEastAsia" w:eastAsiaTheme="minorEastAsia" w:hAnsiTheme="minorEastAsia" w:hint="eastAsia"/>
                <w:sz w:val="24"/>
                <w:szCs w:val="24"/>
                <w:u w:val="single"/>
              </w:rPr>
              <w:t>污水处理厂脱水污泥，进厂含水率为</w:t>
            </w:r>
            <w:r w:rsidRPr="00720DDC">
              <w:rPr>
                <w:rFonts w:ascii="MS Mincho" w:eastAsia="MS Mincho" w:hAnsi="MS Mincho" w:cs="MS Mincho" w:hint="eastAsia"/>
                <w:sz w:val="24"/>
                <w:szCs w:val="24"/>
                <w:u w:val="single"/>
              </w:rPr>
              <w:t>‌</w:t>
            </w:r>
            <w:r w:rsidRPr="00720DDC">
              <w:rPr>
                <w:rFonts w:asciiTheme="minorEastAsia" w:eastAsiaTheme="minorEastAsia" w:hAnsiTheme="minorEastAsia"/>
                <w:sz w:val="24"/>
                <w:szCs w:val="24"/>
                <w:u w:val="single"/>
              </w:rPr>
              <w:t>80%±2%（本环评取</w:t>
            </w:r>
            <w:r w:rsidRPr="00720DDC">
              <w:rPr>
                <w:rFonts w:asciiTheme="minorEastAsia" w:eastAsiaTheme="minorEastAsia" w:hAnsiTheme="minorEastAsia" w:hint="eastAsia"/>
                <w:sz w:val="24"/>
                <w:szCs w:val="24"/>
                <w:u w:val="single"/>
              </w:rPr>
              <w:t>80%</w:t>
            </w:r>
            <w:r w:rsidRPr="00720DDC">
              <w:rPr>
                <w:rFonts w:asciiTheme="minorEastAsia" w:eastAsiaTheme="minorEastAsia" w:hAnsiTheme="minorEastAsia"/>
                <w:sz w:val="24"/>
                <w:szCs w:val="24"/>
                <w:u w:val="single"/>
              </w:rPr>
              <w:t>）</w:t>
            </w:r>
            <w:r w:rsidRPr="00720DDC">
              <w:rPr>
                <w:rFonts w:ascii="MS Mincho" w:eastAsia="MS Mincho" w:hAnsi="MS Mincho" w:cs="MS Mincho" w:hint="eastAsia"/>
                <w:sz w:val="24"/>
                <w:szCs w:val="24"/>
                <w:u w:val="single"/>
              </w:rPr>
              <w:t>‌</w:t>
            </w:r>
            <w:r w:rsidRPr="00720DDC">
              <w:rPr>
                <w:rFonts w:asciiTheme="minorEastAsia" w:eastAsiaTheme="minorEastAsia" w:hAnsiTheme="minorEastAsia" w:hint="eastAsia"/>
                <w:sz w:val="24"/>
                <w:szCs w:val="24"/>
                <w:u w:val="single"/>
              </w:rPr>
              <w:t>，符合《城镇污水处理厂污染物排放标准》（</w:t>
            </w:r>
            <w:r w:rsidRPr="00720DDC">
              <w:rPr>
                <w:rFonts w:asciiTheme="minorEastAsia" w:eastAsiaTheme="minorEastAsia" w:hAnsiTheme="minorEastAsia"/>
                <w:sz w:val="24"/>
                <w:szCs w:val="24"/>
                <w:u w:val="single"/>
              </w:rPr>
              <w:t>GB 18918-2002</w:t>
            </w:r>
            <w:r w:rsidRPr="00720DDC">
              <w:rPr>
                <w:rFonts w:asciiTheme="minorEastAsia" w:eastAsiaTheme="minorEastAsia" w:hAnsiTheme="minorEastAsia" w:hint="eastAsia"/>
                <w:sz w:val="24"/>
                <w:szCs w:val="24"/>
                <w:u w:val="single"/>
              </w:rPr>
              <w:t>）中污泥脱水后含水率宜小于</w:t>
            </w:r>
            <w:r w:rsidRPr="00720DDC">
              <w:rPr>
                <w:rFonts w:asciiTheme="minorEastAsia" w:eastAsiaTheme="minorEastAsia" w:hAnsiTheme="minorEastAsia"/>
                <w:sz w:val="24"/>
                <w:szCs w:val="24"/>
                <w:u w:val="single"/>
              </w:rPr>
              <w:t>80%</w:t>
            </w:r>
            <w:r w:rsidRPr="00720DDC">
              <w:rPr>
                <w:rFonts w:asciiTheme="minorEastAsia" w:eastAsiaTheme="minorEastAsia" w:hAnsiTheme="minorEastAsia" w:hint="eastAsia"/>
                <w:sz w:val="24"/>
                <w:szCs w:val="24"/>
                <w:u w:val="single"/>
              </w:rPr>
              <w:t>的要求。经厂区板框压滤机深度脱水处理后，污泥含水率降至</w:t>
            </w:r>
            <w:r w:rsidRPr="00720DDC">
              <w:rPr>
                <w:rFonts w:ascii="MS Mincho" w:eastAsia="MS Mincho" w:hAnsi="MS Mincho" w:cs="MS Mincho" w:hint="eastAsia"/>
                <w:sz w:val="24"/>
                <w:szCs w:val="24"/>
                <w:u w:val="single"/>
              </w:rPr>
              <w:t>‌</w:t>
            </w:r>
            <w:r w:rsidRPr="00720DDC">
              <w:rPr>
                <w:rFonts w:asciiTheme="minorEastAsia" w:eastAsiaTheme="minorEastAsia" w:hAnsiTheme="minorEastAsia"/>
                <w:sz w:val="24"/>
                <w:szCs w:val="24"/>
                <w:u w:val="single"/>
              </w:rPr>
              <w:t>60%</w:t>
            </w:r>
            <w:r w:rsidRPr="00720DDC">
              <w:rPr>
                <w:rFonts w:asciiTheme="minorEastAsia" w:eastAsiaTheme="minorEastAsia" w:hAnsiTheme="minorEastAsia" w:hint="eastAsia"/>
                <w:sz w:val="24"/>
                <w:szCs w:val="24"/>
                <w:u w:val="single"/>
              </w:rPr>
              <w:t>以下</w:t>
            </w:r>
            <w:r w:rsidRPr="00720DDC">
              <w:rPr>
                <w:rFonts w:ascii="MS Mincho" w:eastAsia="MS Mincho" w:hAnsi="MS Mincho" w:cs="MS Mincho" w:hint="eastAsia"/>
                <w:sz w:val="24"/>
                <w:szCs w:val="24"/>
                <w:u w:val="single"/>
              </w:rPr>
              <w:t>‌</w:t>
            </w:r>
            <w:r w:rsidRPr="00720DDC">
              <w:rPr>
                <w:rFonts w:ascii="宋体" w:hAnsi="宋体" w:cs="宋体" w:hint="eastAsia"/>
                <w:sz w:val="24"/>
                <w:szCs w:val="24"/>
                <w:u w:val="single"/>
              </w:rPr>
              <w:t>，满足《污泥无害化处理和资源化利用实施方案》中污泥资源化利用的含水率控制要求，为后续好氧发</w:t>
            </w:r>
            <w:r w:rsidRPr="00720DDC">
              <w:rPr>
                <w:rFonts w:asciiTheme="minorEastAsia" w:eastAsiaTheme="minorEastAsia" w:hAnsiTheme="minorEastAsia" w:hint="eastAsia"/>
                <w:sz w:val="24"/>
                <w:szCs w:val="24"/>
                <w:u w:val="single"/>
              </w:rPr>
              <w:t>酵工艺提供适宜的物料基础。</w:t>
            </w:r>
            <w:r w:rsidR="00B52085" w:rsidRPr="00720DDC">
              <w:rPr>
                <w:rFonts w:asciiTheme="minorEastAsia" w:eastAsiaTheme="minorEastAsia" w:hAnsiTheme="minorEastAsia"/>
                <w:sz w:val="24"/>
                <w:szCs w:val="24"/>
                <w:u w:val="single"/>
              </w:rPr>
              <w:t>本项目</w:t>
            </w:r>
            <w:r w:rsidR="00CB7F10" w:rsidRPr="00720DDC">
              <w:rPr>
                <w:rFonts w:asciiTheme="minorEastAsia" w:eastAsiaTheme="minorEastAsia" w:hAnsiTheme="minorEastAsia"/>
                <w:sz w:val="24"/>
                <w:szCs w:val="24"/>
                <w:u w:val="single"/>
              </w:rPr>
              <w:t>原辅</w:t>
            </w:r>
            <w:r w:rsidR="00CB7F10" w:rsidRPr="00720DDC">
              <w:rPr>
                <w:rFonts w:asciiTheme="minorEastAsia" w:eastAsiaTheme="minorEastAsia" w:hAnsiTheme="minorEastAsia" w:hint="eastAsia"/>
                <w:sz w:val="24"/>
                <w:szCs w:val="24"/>
                <w:u w:val="single"/>
              </w:rPr>
              <w:t>材料</w:t>
            </w:r>
            <w:r w:rsidR="00B52085" w:rsidRPr="00720DDC">
              <w:rPr>
                <w:rFonts w:asciiTheme="minorEastAsia" w:eastAsiaTheme="minorEastAsia" w:hAnsiTheme="minorEastAsia"/>
                <w:sz w:val="24"/>
                <w:szCs w:val="24"/>
                <w:u w:val="single"/>
              </w:rPr>
              <w:t>情况详见</w:t>
            </w:r>
            <w:r w:rsidR="00CB7F10" w:rsidRPr="00720DDC">
              <w:rPr>
                <w:rFonts w:asciiTheme="minorEastAsia" w:eastAsiaTheme="minorEastAsia" w:hAnsiTheme="minorEastAsia" w:hint="eastAsia"/>
                <w:sz w:val="24"/>
                <w:szCs w:val="24"/>
                <w:u w:val="single"/>
              </w:rPr>
              <w:t>下表</w:t>
            </w:r>
            <w:r w:rsidR="00B52085" w:rsidRPr="00720DDC">
              <w:rPr>
                <w:rFonts w:asciiTheme="minorEastAsia" w:eastAsiaTheme="minorEastAsia" w:hAnsiTheme="minorEastAsia"/>
                <w:sz w:val="24"/>
                <w:szCs w:val="24"/>
                <w:u w:val="single"/>
              </w:rPr>
              <w:t>。</w:t>
            </w:r>
          </w:p>
          <w:p w:rsidR="006A1F0F" w:rsidRPr="004D6C0A" w:rsidRDefault="00B52085">
            <w:pPr>
              <w:spacing w:line="360" w:lineRule="auto"/>
              <w:ind w:firstLineChars="200" w:firstLine="482"/>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2-</w:t>
            </w:r>
            <w:r w:rsidR="00CC66CE" w:rsidRPr="004D6C0A">
              <w:rPr>
                <w:rFonts w:asciiTheme="minorEastAsia" w:eastAsiaTheme="minorEastAsia" w:hAnsiTheme="minorEastAsia" w:hint="eastAsia"/>
                <w:b/>
                <w:bCs/>
                <w:sz w:val="24"/>
                <w:szCs w:val="24"/>
              </w:rPr>
              <w:t>3</w:t>
            </w:r>
            <w:r w:rsidRPr="004D6C0A">
              <w:rPr>
                <w:rFonts w:asciiTheme="minorEastAsia" w:eastAsiaTheme="minorEastAsia" w:hAnsiTheme="minorEastAsia"/>
                <w:b/>
                <w:bCs/>
                <w:sz w:val="24"/>
                <w:szCs w:val="24"/>
              </w:rPr>
              <w:t xml:space="preserve">  </w:t>
            </w:r>
            <w:r w:rsidR="00CB7F10" w:rsidRPr="00CB7F10">
              <w:rPr>
                <w:rFonts w:asciiTheme="minorEastAsia" w:eastAsiaTheme="minorEastAsia" w:hAnsiTheme="minorEastAsia" w:hint="eastAsia"/>
                <w:b/>
                <w:bCs/>
                <w:sz w:val="24"/>
                <w:szCs w:val="24"/>
              </w:rPr>
              <w:t>污泥资源化利用区域</w:t>
            </w:r>
            <w:r w:rsidR="00CB7F10">
              <w:rPr>
                <w:rFonts w:asciiTheme="minorEastAsia" w:eastAsiaTheme="minorEastAsia" w:hAnsiTheme="minorEastAsia" w:hint="eastAsia"/>
                <w:b/>
                <w:bCs/>
                <w:sz w:val="24"/>
                <w:szCs w:val="24"/>
              </w:rPr>
              <w:t>原辅料</w:t>
            </w:r>
            <w:r w:rsidRPr="004D6C0A">
              <w:rPr>
                <w:rFonts w:asciiTheme="minorEastAsia" w:eastAsiaTheme="minorEastAsia" w:hAnsiTheme="minorEastAsia"/>
                <w:b/>
                <w:bCs/>
                <w:sz w:val="24"/>
                <w:szCs w:val="24"/>
              </w:rPr>
              <w:t>情况一览表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1559"/>
              <w:gridCol w:w="1560"/>
              <w:gridCol w:w="1276"/>
              <w:gridCol w:w="4109"/>
            </w:tblGrid>
            <w:tr w:rsidR="006A1F0F" w:rsidRPr="004D6C0A">
              <w:trPr>
                <w:trHeight w:val="90"/>
              </w:trPr>
              <w:tc>
                <w:tcPr>
                  <w:tcW w:w="917"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名称</w:t>
                  </w:r>
                </w:p>
              </w:tc>
              <w:tc>
                <w:tcPr>
                  <w:tcW w:w="917"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性质</w:t>
                  </w:r>
                </w:p>
              </w:tc>
              <w:tc>
                <w:tcPr>
                  <w:tcW w:w="750"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用量（t/a）</w:t>
                  </w:r>
                </w:p>
              </w:tc>
              <w:tc>
                <w:tcPr>
                  <w:tcW w:w="2416"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备注</w:t>
                  </w:r>
                </w:p>
              </w:tc>
            </w:tr>
            <w:tr w:rsidR="00CB7F10" w:rsidRPr="004D6C0A" w:rsidTr="00CB7F10">
              <w:trPr>
                <w:trHeight w:val="90"/>
              </w:trPr>
              <w:tc>
                <w:tcPr>
                  <w:tcW w:w="5000" w:type="pct"/>
                  <w:gridSpan w:val="4"/>
                  <w:vAlign w:val="center"/>
                </w:tcPr>
                <w:p w:rsidR="00CB7F10" w:rsidRPr="004D6C0A" w:rsidRDefault="00CB7F10">
                  <w:pPr>
                    <w:adjustRightInd w:val="0"/>
                    <w:snapToGrid w:val="0"/>
                    <w:jc w:val="center"/>
                    <w:rPr>
                      <w:rFonts w:asciiTheme="minorEastAsia" w:eastAsiaTheme="minorEastAsia" w:hAnsiTheme="minorEastAsia"/>
                      <w:szCs w:val="21"/>
                    </w:rPr>
                  </w:pPr>
                  <w:r w:rsidRPr="00CB7F10">
                    <w:rPr>
                      <w:rFonts w:asciiTheme="minorEastAsia" w:eastAsiaTheme="minorEastAsia" w:hAnsiTheme="minorEastAsia" w:hint="eastAsia"/>
                      <w:szCs w:val="21"/>
                    </w:rPr>
                    <w:t>污泥资源化利用区域</w:t>
                  </w:r>
                </w:p>
              </w:tc>
            </w:tr>
            <w:tr w:rsidR="006A1F0F" w:rsidRPr="004D6C0A">
              <w:tc>
                <w:tcPr>
                  <w:tcW w:w="917" w:type="pct"/>
                  <w:vAlign w:val="center"/>
                </w:tcPr>
                <w:p w:rsidR="006A1F0F" w:rsidRPr="004D6C0A" w:rsidRDefault="00CB7F1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污泥</w:t>
                  </w:r>
                </w:p>
              </w:tc>
              <w:tc>
                <w:tcPr>
                  <w:tcW w:w="917" w:type="pct"/>
                  <w:vAlign w:val="center"/>
                </w:tcPr>
                <w:p w:rsidR="006A1F0F" w:rsidRPr="004D6C0A" w:rsidRDefault="00CB7F1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原料</w:t>
                  </w:r>
                </w:p>
              </w:tc>
              <w:tc>
                <w:tcPr>
                  <w:tcW w:w="750" w:type="pct"/>
                  <w:vAlign w:val="center"/>
                </w:tcPr>
                <w:p w:rsidR="006A1F0F" w:rsidRPr="004D6C0A" w:rsidRDefault="00CB7F1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3万</w:t>
                  </w:r>
                </w:p>
              </w:tc>
              <w:tc>
                <w:tcPr>
                  <w:tcW w:w="2416" w:type="pct"/>
                  <w:vAlign w:val="center"/>
                </w:tcPr>
                <w:p w:rsidR="006A1F0F" w:rsidRPr="004D6C0A" w:rsidRDefault="00CB7F10" w:rsidP="00CD050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生活污水处理厂污泥</w:t>
                  </w:r>
                </w:p>
              </w:tc>
            </w:tr>
            <w:tr w:rsidR="00CB7F10" w:rsidRPr="004D6C0A">
              <w:trPr>
                <w:trHeight w:val="90"/>
              </w:trPr>
              <w:tc>
                <w:tcPr>
                  <w:tcW w:w="917" w:type="pct"/>
                  <w:vAlign w:val="center"/>
                </w:tcPr>
                <w:p w:rsidR="00CB7F10" w:rsidRPr="004D6C0A" w:rsidRDefault="00CB7F1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秸秆粉</w:t>
                  </w:r>
                </w:p>
              </w:tc>
              <w:tc>
                <w:tcPr>
                  <w:tcW w:w="917" w:type="pct"/>
                  <w:vAlign w:val="center"/>
                </w:tcPr>
                <w:p w:rsidR="00CB7F10" w:rsidRPr="004D6C0A" w:rsidRDefault="00CB7F1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辅料</w:t>
                  </w:r>
                </w:p>
              </w:tc>
              <w:tc>
                <w:tcPr>
                  <w:tcW w:w="750" w:type="pct"/>
                  <w:vAlign w:val="center"/>
                </w:tcPr>
                <w:p w:rsidR="00CB7F10" w:rsidRPr="004D6C0A" w:rsidRDefault="00CB7F1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5400</w:t>
                  </w:r>
                </w:p>
              </w:tc>
              <w:tc>
                <w:tcPr>
                  <w:tcW w:w="2416" w:type="pct"/>
                  <w:vMerge w:val="restart"/>
                  <w:vAlign w:val="center"/>
                </w:tcPr>
                <w:p w:rsidR="00CB7F10" w:rsidRDefault="00CB7F10" w:rsidP="00CD05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干化后的</w:t>
                  </w:r>
                  <w:r w:rsidRPr="00CB7F10">
                    <w:rPr>
                      <w:rFonts w:asciiTheme="minorEastAsia" w:eastAsiaTheme="minorEastAsia" w:hAnsiTheme="minorEastAsia" w:hint="eastAsia"/>
                      <w:szCs w:val="21"/>
                    </w:rPr>
                    <w:t>污泥、秸秆粉及草木灰按质量比</w:t>
                  </w:r>
                </w:p>
                <w:p w:rsidR="00CB7F10" w:rsidRPr="004D6C0A" w:rsidRDefault="00CB7F10" w:rsidP="00CD050D">
                  <w:pPr>
                    <w:adjustRightInd w:val="0"/>
                    <w:snapToGrid w:val="0"/>
                    <w:jc w:val="center"/>
                    <w:rPr>
                      <w:rFonts w:asciiTheme="minorEastAsia" w:eastAsiaTheme="minorEastAsia" w:hAnsiTheme="minorEastAsia"/>
                      <w:szCs w:val="21"/>
                    </w:rPr>
                  </w:pPr>
                  <w:r w:rsidRPr="00CB7F10">
                    <w:rPr>
                      <w:rFonts w:asciiTheme="minorEastAsia" w:eastAsiaTheme="minorEastAsia" w:hAnsiTheme="minorEastAsia" w:hint="eastAsia"/>
                      <w:szCs w:val="21"/>
                    </w:rPr>
                    <w:t>20：6：1</w:t>
                  </w:r>
                </w:p>
              </w:tc>
            </w:tr>
            <w:tr w:rsidR="00CB7F10" w:rsidRPr="004D6C0A">
              <w:trPr>
                <w:trHeight w:val="90"/>
              </w:trPr>
              <w:tc>
                <w:tcPr>
                  <w:tcW w:w="917" w:type="pct"/>
                  <w:vAlign w:val="center"/>
                </w:tcPr>
                <w:p w:rsidR="00CB7F10" w:rsidRPr="004D6C0A" w:rsidRDefault="00CB7F1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草木灰</w:t>
                  </w:r>
                </w:p>
              </w:tc>
              <w:tc>
                <w:tcPr>
                  <w:tcW w:w="917" w:type="pct"/>
                  <w:vAlign w:val="center"/>
                </w:tcPr>
                <w:p w:rsidR="00CB7F10" w:rsidRPr="004D6C0A" w:rsidRDefault="00CB7F1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辅料</w:t>
                  </w:r>
                </w:p>
              </w:tc>
              <w:tc>
                <w:tcPr>
                  <w:tcW w:w="750" w:type="pct"/>
                  <w:vAlign w:val="center"/>
                </w:tcPr>
                <w:p w:rsidR="00CB7F10" w:rsidRPr="004D6C0A" w:rsidRDefault="00CB7F1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900</w:t>
                  </w:r>
                </w:p>
              </w:tc>
              <w:tc>
                <w:tcPr>
                  <w:tcW w:w="2416" w:type="pct"/>
                  <w:vMerge/>
                  <w:vAlign w:val="center"/>
                </w:tcPr>
                <w:p w:rsidR="00CB7F10" w:rsidRPr="004D6C0A" w:rsidRDefault="00CB7F10" w:rsidP="00CD050D">
                  <w:pPr>
                    <w:adjustRightInd w:val="0"/>
                    <w:snapToGrid w:val="0"/>
                    <w:jc w:val="center"/>
                    <w:rPr>
                      <w:rFonts w:asciiTheme="minorEastAsia" w:eastAsiaTheme="minorEastAsia" w:hAnsiTheme="minorEastAsia"/>
                      <w:szCs w:val="21"/>
                    </w:rPr>
                  </w:pPr>
                </w:p>
              </w:tc>
            </w:tr>
            <w:tr w:rsidR="006A1F0F" w:rsidRPr="004D6C0A">
              <w:trPr>
                <w:trHeight w:val="90"/>
              </w:trPr>
              <w:tc>
                <w:tcPr>
                  <w:tcW w:w="917" w:type="pct"/>
                  <w:vAlign w:val="center"/>
                </w:tcPr>
                <w:p w:rsidR="006A1F0F" w:rsidRPr="004D6C0A" w:rsidRDefault="00CB7F1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发酵菌</w:t>
                  </w:r>
                </w:p>
              </w:tc>
              <w:tc>
                <w:tcPr>
                  <w:tcW w:w="917" w:type="pct"/>
                  <w:vAlign w:val="center"/>
                </w:tcPr>
                <w:p w:rsidR="006A1F0F" w:rsidRPr="004D6C0A" w:rsidRDefault="00CB7F1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辅料</w:t>
                  </w:r>
                </w:p>
              </w:tc>
              <w:tc>
                <w:tcPr>
                  <w:tcW w:w="750" w:type="pct"/>
                  <w:vAlign w:val="center"/>
                </w:tcPr>
                <w:p w:rsidR="006A1F0F" w:rsidRPr="004D6C0A" w:rsidRDefault="00CB7F1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2416" w:type="pct"/>
                  <w:vAlign w:val="center"/>
                </w:tcPr>
                <w:p w:rsidR="006A1F0F" w:rsidRPr="004D6C0A" w:rsidRDefault="00CB7F1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需</w:t>
                  </w:r>
                  <w:r>
                    <w:rPr>
                      <w:rFonts w:asciiTheme="minorEastAsia" w:eastAsiaTheme="minorEastAsia" w:hAnsiTheme="minorEastAsia" w:hint="eastAsia"/>
                      <w:szCs w:val="21"/>
                    </w:rPr>
                    <w:t>1:10加水稀释</w:t>
                  </w:r>
                </w:p>
              </w:tc>
            </w:tr>
            <w:tr w:rsidR="00CB7F10" w:rsidRPr="004D6C0A">
              <w:trPr>
                <w:trHeight w:val="90"/>
              </w:trPr>
              <w:tc>
                <w:tcPr>
                  <w:tcW w:w="917" w:type="pct"/>
                  <w:vAlign w:val="center"/>
                </w:tcPr>
                <w:p w:rsidR="00CB7F10" w:rsidRDefault="00CB7F1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生物除臭剂</w:t>
                  </w:r>
                </w:p>
              </w:tc>
              <w:tc>
                <w:tcPr>
                  <w:tcW w:w="917" w:type="pct"/>
                  <w:vAlign w:val="center"/>
                </w:tcPr>
                <w:p w:rsidR="00CB7F10" w:rsidRPr="004D6C0A" w:rsidRDefault="00CB7F10">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辅料</w:t>
                  </w:r>
                </w:p>
              </w:tc>
              <w:tc>
                <w:tcPr>
                  <w:tcW w:w="750" w:type="pct"/>
                  <w:vAlign w:val="center"/>
                </w:tcPr>
                <w:p w:rsidR="00CB7F10" w:rsidRPr="004D6C0A" w:rsidRDefault="00CB7F1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10</w:t>
                  </w:r>
                </w:p>
              </w:tc>
              <w:tc>
                <w:tcPr>
                  <w:tcW w:w="2416" w:type="pct"/>
                  <w:vAlign w:val="center"/>
                </w:tcPr>
                <w:p w:rsidR="00CB7F10" w:rsidRPr="004D6C0A" w:rsidRDefault="00CB7F10">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w:t>
                  </w:r>
                </w:p>
              </w:tc>
            </w:tr>
            <w:tr w:rsidR="006A1F0F" w:rsidRPr="004D6C0A">
              <w:tc>
                <w:tcPr>
                  <w:tcW w:w="5000" w:type="pct"/>
                  <w:gridSpan w:val="4"/>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注：①发酵菌种：本项目选用中国台湾生物技术筛选的天然优质活性菌株，经过独特的微生物复壮驯化技术，hs-cp-xxx系列复合微生物菌群是由固氮菌、解磷菌、</w:t>
                  </w:r>
                  <w:proofErr w:type="gramStart"/>
                  <w:r w:rsidRPr="004D6C0A">
                    <w:rPr>
                      <w:rFonts w:asciiTheme="minorEastAsia" w:eastAsiaTheme="minorEastAsia" w:hAnsiTheme="minorEastAsia"/>
                      <w:szCs w:val="21"/>
                    </w:rPr>
                    <w:t>根菌保护菌</w:t>
                  </w:r>
                  <w:proofErr w:type="gramEnd"/>
                  <w:r w:rsidRPr="004D6C0A">
                    <w:rPr>
                      <w:rFonts w:asciiTheme="minorEastAsia" w:eastAsiaTheme="minorEastAsia" w:hAnsiTheme="minorEastAsia"/>
                      <w:szCs w:val="21"/>
                    </w:rPr>
                    <w:t>，分解菌、光合菌等微生物菌群及多种微量元素和生物活性物质复配而成，再经特殊工艺发酵，以</w:t>
                  </w:r>
                  <w:proofErr w:type="gramStart"/>
                  <w:r w:rsidRPr="004D6C0A">
                    <w:rPr>
                      <w:rFonts w:asciiTheme="minorEastAsia" w:eastAsiaTheme="minorEastAsia" w:hAnsiTheme="minorEastAsia"/>
                      <w:szCs w:val="21"/>
                    </w:rPr>
                    <w:t>生物网链模式</w:t>
                  </w:r>
                  <w:proofErr w:type="gramEnd"/>
                  <w:r w:rsidRPr="004D6C0A">
                    <w:rPr>
                      <w:rFonts w:asciiTheme="minorEastAsia" w:eastAsiaTheme="minorEastAsia" w:hAnsiTheme="minorEastAsia"/>
                      <w:szCs w:val="21"/>
                    </w:rPr>
                    <w:t>复合在一起，形成稳定有效的互不抵抗、相互协同的高效生态群落具有分解数量庞大的产生抗生素、抑菌素抑制病虫体、分解土壤残留物，促进植物酶的合成，增</w:t>
                  </w:r>
                  <w:r w:rsidRPr="004D6C0A">
                    <w:rPr>
                      <w:rFonts w:asciiTheme="minorEastAsia" w:eastAsiaTheme="minorEastAsia" w:hAnsiTheme="minorEastAsia"/>
                      <w:szCs w:val="21"/>
                    </w:rPr>
                    <w:lastRenderedPageBreak/>
                    <w:t>强活力，提高光合作用速率，加强植物营养吸收。</w:t>
                  </w:r>
                </w:p>
                <w:p w:rsidR="006A1F0F" w:rsidRPr="004D6C0A" w:rsidRDefault="00B52085" w:rsidP="00CB7F10">
                  <w:pPr>
                    <w:adjustRightInd w:val="0"/>
                    <w:snapToGrid w:val="0"/>
                    <w:ind w:firstLineChars="200" w:firstLine="420"/>
                    <w:jc w:val="left"/>
                    <w:rPr>
                      <w:rFonts w:asciiTheme="minorEastAsia" w:eastAsiaTheme="minorEastAsia" w:hAnsiTheme="minorEastAsia"/>
                      <w:szCs w:val="21"/>
                    </w:rPr>
                  </w:pPr>
                  <w:r w:rsidRPr="004D6C0A">
                    <w:rPr>
                      <w:rFonts w:asciiTheme="minorEastAsia" w:eastAsiaTheme="minorEastAsia" w:hAnsiTheme="minorEastAsia"/>
                      <w:szCs w:val="21"/>
                    </w:rPr>
                    <w:t>②生物除臭剂：富含多种微生物及酶等活性物质，并具有适应性强，能耐受高浓度的有机废水和对高浓度废水有较强的分解转化能力，对</w:t>
                  </w:r>
                  <w:proofErr w:type="gramStart"/>
                  <w:r w:rsidRPr="004D6C0A">
                    <w:rPr>
                      <w:rFonts w:asciiTheme="minorEastAsia" w:eastAsiaTheme="minorEastAsia" w:hAnsiTheme="minorEastAsia"/>
                      <w:szCs w:val="21"/>
                    </w:rPr>
                    <w:t>酚</w:t>
                  </w:r>
                  <w:proofErr w:type="gramEnd"/>
                  <w:r w:rsidRPr="004D6C0A">
                    <w:rPr>
                      <w:rFonts w:asciiTheme="minorEastAsia" w:eastAsiaTheme="minorEastAsia" w:hAnsiTheme="minorEastAsia"/>
                      <w:szCs w:val="21"/>
                    </w:rPr>
                    <w:t>、氰等毒物有一定的耐受和分解转换能力等特点。可以利用有机物，氮素，硫化物等为营养体，快速分解降低硫化氢，氨气，降低异味。</w:t>
                  </w:r>
                </w:p>
              </w:tc>
            </w:tr>
          </w:tbl>
          <w:p w:rsidR="00CB7F10" w:rsidRDefault="00513A01" w:rsidP="00513A01">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本项目年处理</w:t>
            </w:r>
            <w:r w:rsidRPr="00513A01">
              <w:rPr>
                <w:rFonts w:asciiTheme="minorEastAsia" w:eastAsiaTheme="minorEastAsia" w:hAnsiTheme="minorEastAsia" w:hint="eastAsia"/>
                <w:sz w:val="24"/>
                <w:szCs w:val="24"/>
              </w:rPr>
              <w:t>30万</w:t>
            </w:r>
            <w:r>
              <w:rPr>
                <w:rFonts w:asciiTheme="minorEastAsia" w:eastAsiaTheme="minorEastAsia" w:hAnsiTheme="minorEastAsia" w:hint="eastAsia"/>
                <w:sz w:val="24"/>
                <w:szCs w:val="24"/>
              </w:rPr>
              <w:t>t</w:t>
            </w:r>
            <w:r w:rsidRPr="00513A01">
              <w:rPr>
                <w:rFonts w:asciiTheme="minorEastAsia" w:eastAsiaTheme="minorEastAsia" w:hAnsiTheme="minorEastAsia" w:hint="eastAsia"/>
                <w:sz w:val="24"/>
                <w:szCs w:val="24"/>
              </w:rPr>
              <w:t>建筑垃圾，按照资源化利用率不低于95%计算，即可产生28.5万吨再生骨料。其中：再生机制</w:t>
            </w:r>
            <w:proofErr w:type="gramStart"/>
            <w:r w:rsidRPr="00513A01">
              <w:rPr>
                <w:rFonts w:asciiTheme="minorEastAsia" w:eastAsiaTheme="minorEastAsia" w:hAnsiTheme="minorEastAsia" w:hint="eastAsia"/>
                <w:sz w:val="24"/>
                <w:szCs w:val="24"/>
              </w:rPr>
              <w:t>砂</w:t>
            </w:r>
            <w:proofErr w:type="gramEnd"/>
            <w:r w:rsidRPr="00513A01">
              <w:rPr>
                <w:rFonts w:asciiTheme="minorEastAsia" w:eastAsiaTheme="minorEastAsia" w:hAnsiTheme="minorEastAsia" w:hint="eastAsia"/>
                <w:sz w:val="24"/>
                <w:szCs w:val="24"/>
              </w:rPr>
              <w:t>生产线使用11万</w:t>
            </w:r>
            <w:r>
              <w:rPr>
                <w:rFonts w:asciiTheme="minorEastAsia" w:eastAsiaTheme="minorEastAsia" w:hAnsiTheme="minorEastAsia" w:hint="eastAsia"/>
                <w:sz w:val="24"/>
                <w:szCs w:val="24"/>
              </w:rPr>
              <w:t>t</w:t>
            </w:r>
            <w:r w:rsidRPr="00513A01">
              <w:rPr>
                <w:rFonts w:asciiTheme="minorEastAsia" w:eastAsiaTheme="minorEastAsia" w:hAnsiTheme="minorEastAsia" w:hint="eastAsia"/>
                <w:sz w:val="24"/>
                <w:szCs w:val="24"/>
              </w:rPr>
              <w:t>再生骨料，混凝土生产线使用7.5万</w:t>
            </w:r>
            <w:r>
              <w:rPr>
                <w:rFonts w:asciiTheme="minorEastAsia" w:eastAsiaTheme="minorEastAsia" w:hAnsiTheme="minorEastAsia" w:hint="eastAsia"/>
                <w:sz w:val="24"/>
                <w:szCs w:val="24"/>
              </w:rPr>
              <w:t>t</w:t>
            </w:r>
            <w:r w:rsidRPr="00513A01">
              <w:rPr>
                <w:rFonts w:asciiTheme="minorEastAsia" w:eastAsiaTheme="minorEastAsia" w:hAnsiTheme="minorEastAsia" w:hint="eastAsia"/>
                <w:sz w:val="24"/>
                <w:szCs w:val="24"/>
              </w:rPr>
              <w:t>再生骨料，</w:t>
            </w:r>
            <w:proofErr w:type="gramStart"/>
            <w:r w:rsidRPr="00513A01">
              <w:rPr>
                <w:rFonts w:asciiTheme="minorEastAsia" w:eastAsiaTheme="minorEastAsia" w:hAnsiTheme="minorEastAsia" w:hint="eastAsia"/>
                <w:sz w:val="24"/>
                <w:szCs w:val="24"/>
              </w:rPr>
              <w:t>砼</w:t>
            </w:r>
            <w:proofErr w:type="gramEnd"/>
            <w:r w:rsidRPr="00513A01">
              <w:rPr>
                <w:rFonts w:asciiTheme="minorEastAsia" w:eastAsiaTheme="minorEastAsia" w:hAnsiTheme="minorEastAsia" w:hint="eastAsia"/>
                <w:sz w:val="24"/>
                <w:szCs w:val="24"/>
              </w:rPr>
              <w:t>预制件生产线使用5万</w:t>
            </w:r>
            <w:r>
              <w:rPr>
                <w:rFonts w:asciiTheme="minorEastAsia" w:eastAsiaTheme="minorEastAsia" w:hAnsiTheme="minorEastAsia" w:hint="eastAsia"/>
                <w:sz w:val="24"/>
                <w:szCs w:val="24"/>
              </w:rPr>
              <w:t>t</w:t>
            </w:r>
            <w:r w:rsidRPr="00513A01">
              <w:rPr>
                <w:rFonts w:asciiTheme="minorEastAsia" w:eastAsiaTheme="minorEastAsia" w:hAnsiTheme="minorEastAsia" w:hint="eastAsia"/>
                <w:sz w:val="24"/>
                <w:szCs w:val="24"/>
              </w:rPr>
              <w:t>再生骨料，水泥</w:t>
            </w:r>
            <w:proofErr w:type="gramStart"/>
            <w:r w:rsidRPr="00513A01">
              <w:rPr>
                <w:rFonts w:asciiTheme="minorEastAsia" w:eastAsiaTheme="minorEastAsia" w:hAnsiTheme="minorEastAsia" w:hint="eastAsia"/>
                <w:sz w:val="24"/>
                <w:szCs w:val="24"/>
              </w:rPr>
              <w:t>稳定土</w:t>
            </w:r>
            <w:proofErr w:type="gramEnd"/>
            <w:r w:rsidRPr="00513A01">
              <w:rPr>
                <w:rFonts w:asciiTheme="minorEastAsia" w:eastAsiaTheme="minorEastAsia" w:hAnsiTheme="minorEastAsia" w:hint="eastAsia"/>
                <w:sz w:val="24"/>
                <w:szCs w:val="24"/>
              </w:rPr>
              <w:t>生产线使用3万</w:t>
            </w:r>
            <w:r>
              <w:rPr>
                <w:rFonts w:asciiTheme="minorEastAsia" w:eastAsiaTheme="minorEastAsia" w:hAnsiTheme="minorEastAsia" w:hint="eastAsia"/>
                <w:sz w:val="24"/>
                <w:szCs w:val="24"/>
              </w:rPr>
              <w:t>t</w:t>
            </w:r>
            <w:r w:rsidRPr="00513A01">
              <w:rPr>
                <w:rFonts w:asciiTheme="minorEastAsia" w:eastAsiaTheme="minorEastAsia" w:hAnsiTheme="minorEastAsia" w:hint="eastAsia"/>
                <w:sz w:val="24"/>
                <w:szCs w:val="24"/>
              </w:rPr>
              <w:t>再生骨料，干粉砂浆生产线使用2万</w:t>
            </w:r>
            <w:r>
              <w:rPr>
                <w:rFonts w:asciiTheme="minorEastAsia" w:eastAsiaTheme="minorEastAsia" w:hAnsiTheme="minorEastAsia" w:hint="eastAsia"/>
                <w:sz w:val="24"/>
                <w:szCs w:val="24"/>
              </w:rPr>
              <w:t>t</w:t>
            </w:r>
            <w:r w:rsidRPr="00513A01">
              <w:rPr>
                <w:rFonts w:asciiTheme="minorEastAsia" w:eastAsiaTheme="minorEastAsia" w:hAnsiTheme="minorEastAsia" w:hint="eastAsia"/>
                <w:sz w:val="24"/>
                <w:szCs w:val="24"/>
              </w:rPr>
              <w:t>再生骨料。</w:t>
            </w:r>
          </w:p>
          <w:p w:rsidR="004E7246" w:rsidRPr="004E7246" w:rsidRDefault="004E7246" w:rsidP="004E7246">
            <w:pPr>
              <w:spacing w:line="360" w:lineRule="auto"/>
              <w:ind w:firstLineChars="200" w:firstLine="480"/>
              <w:jc w:val="left"/>
              <w:rPr>
                <w:rFonts w:asciiTheme="minorEastAsia" w:eastAsiaTheme="minorEastAsia" w:hAnsiTheme="minorEastAsia"/>
                <w:sz w:val="24"/>
                <w:szCs w:val="24"/>
                <w:u w:val="single"/>
              </w:rPr>
            </w:pPr>
            <w:r w:rsidRPr="004E7246">
              <w:rPr>
                <w:rFonts w:asciiTheme="minorEastAsia" w:eastAsiaTheme="minorEastAsia" w:hAnsiTheme="minorEastAsia" w:hint="eastAsia"/>
                <w:sz w:val="24"/>
                <w:szCs w:val="24"/>
                <w:u w:val="single"/>
              </w:rPr>
              <w:t>本项目处理的建筑垃圾主要涵盖工程渣土、工程垃圾、拆除垃圾及装修垃圾四大类，具体来源如下：</w:t>
            </w:r>
          </w:p>
          <w:p w:rsidR="004E7246" w:rsidRPr="004E7246" w:rsidRDefault="004E7246" w:rsidP="004E7246">
            <w:pPr>
              <w:spacing w:line="360" w:lineRule="auto"/>
              <w:ind w:firstLineChars="200" w:firstLine="480"/>
              <w:jc w:val="left"/>
              <w:rPr>
                <w:rFonts w:asciiTheme="minorEastAsia" w:eastAsiaTheme="minorEastAsia" w:hAnsiTheme="minorEastAsia"/>
                <w:sz w:val="24"/>
                <w:szCs w:val="24"/>
                <w:u w:val="single"/>
              </w:rPr>
            </w:pPr>
            <w:r w:rsidRPr="004E7246">
              <w:rPr>
                <w:rFonts w:asciiTheme="minorEastAsia" w:eastAsiaTheme="minorEastAsia" w:hAnsiTheme="minorEastAsia" w:hint="eastAsia"/>
                <w:sz w:val="24"/>
                <w:szCs w:val="24"/>
                <w:u w:val="single"/>
              </w:rPr>
              <w:t>工程渣土：主要来源于白山市及周边区域的建筑、道路、地铁、水利等土工建设项目，包括地表修整（场地平整、道路施工、河道疏浚）和地下空间开发（地铁隧道、地下建筑、管廊建设）过程中产生的以土为主要成分的废弃物。这类渣土产生量大，占项目处理总量的70%左右，北方地区的工程渣土整体含水率低、土质偏干，处置与利用难度相对较低。</w:t>
            </w:r>
          </w:p>
          <w:p w:rsidR="004E7246" w:rsidRPr="004E7246" w:rsidRDefault="004E7246" w:rsidP="004E7246">
            <w:pPr>
              <w:spacing w:line="360" w:lineRule="auto"/>
              <w:ind w:firstLineChars="200" w:firstLine="480"/>
              <w:jc w:val="left"/>
              <w:rPr>
                <w:rFonts w:asciiTheme="minorEastAsia" w:eastAsiaTheme="minorEastAsia" w:hAnsiTheme="minorEastAsia"/>
                <w:sz w:val="24"/>
                <w:szCs w:val="24"/>
                <w:u w:val="single"/>
              </w:rPr>
            </w:pPr>
            <w:r w:rsidRPr="004E7246">
              <w:rPr>
                <w:rFonts w:asciiTheme="minorEastAsia" w:eastAsiaTheme="minorEastAsia" w:hAnsiTheme="minorEastAsia" w:hint="eastAsia"/>
                <w:sz w:val="24"/>
                <w:szCs w:val="24"/>
                <w:u w:val="single"/>
              </w:rPr>
              <w:t>工程垃圾：来自新建、扩建、改建各类建筑物、构筑物、管网等工程施工过程中产生的弃料，如废混凝土、废砂浆、砖瓦碎块、碎石块、沥青块等，占比约为20%。</w:t>
            </w:r>
          </w:p>
          <w:p w:rsidR="004E7246" w:rsidRPr="004E7246" w:rsidRDefault="004E7246" w:rsidP="004E7246">
            <w:pPr>
              <w:spacing w:line="360" w:lineRule="auto"/>
              <w:ind w:firstLineChars="200" w:firstLine="480"/>
              <w:jc w:val="left"/>
              <w:rPr>
                <w:rFonts w:asciiTheme="minorEastAsia" w:eastAsiaTheme="minorEastAsia" w:hAnsiTheme="minorEastAsia"/>
                <w:sz w:val="24"/>
                <w:szCs w:val="24"/>
                <w:u w:val="single"/>
              </w:rPr>
            </w:pPr>
            <w:r w:rsidRPr="004E7246">
              <w:rPr>
                <w:rFonts w:asciiTheme="minorEastAsia" w:eastAsiaTheme="minorEastAsia" w:hAnsiTheme="minorEastAsia" w:hint="eastAsia"/>
                <w:sz w:val="24"/>
                <w:szCs w:val="24"/>
                <w:u w:val="single"/>
              </w:rPr>
              <w:t>拆除垃圾：源于旧建筑拆除、市政工程拆除等活动，产生的废弃物包括废混凝土块、废砖石、废木材、废金属等，占比约为8%。随着城市更新进程的加快，这类垃圾的产生量呈逐年上升趋势。</w:t>
            </w:r>
          </w:p>
          <w:p w:rsidR="004E7246" w:rsidRPr="004E7246" w:rsidRDefault="004E7246" w:rsidP="004E7246">
            <w:pPr>
              <w:spacing w:line="360" w:lineRule="auto"/>
              <w:ind w:firstLineChars="200" w:firstLine="480"/>
              <w:jc w:val="left"/>
              <w:rPr>
                <w:rFonts w:asciiTheme="minorEastAsia" w:eastAsiaTheme="minorEastAsia" w:hAnsiTheme="minorEastAsia"/>
                <w:sz w:val="24"/>
                <w:szCs w:val="24"/>
                <w:u w:val="single"/>
              </w:rPr>
            </w:pPr>
            <w:r w:rsidRPr="004E7246">
              <w:rPr>
                <w:rFonts w:asciiTheme="minorEastAsia" w:eastAsiaTheme="minorEastAsia" w:hAnsiTheme="minorEastAsia" w:hint="eastAsia"/>
                <w:sz w:val="24"/>
                <w:szCs w:val="24"/>
                <w:u w:val="single"/>
              </w:rPr>
              <w:t>装修垃圾：主要来自居民装饰装修房屋过程中产生的废弃物，成分最为复杂，堪称“混合垃圾综合体”，包含砖石、金属、玻璃、塑料、木材等多种物质，占比约为2%。</w:t>
            </w:r>
          </w:p>
          <w:p w:rsidR="004E7246" w:rsidRPr="004E7246" w:rsidRDefault="004E7246" w:rsidP="004E7246">
            <w:pPr>
              <w:spacing w:line="360" w:lineRule="auto"/>
              <w:ind w:firstLineChars="200" w:firstLine="480"/>
              <w:jc w:val="left"/>
              <w:rPr>
                <w:rFonts w:asciiTheme="minorEastAsia" w:eastAsiaTheme="minorEastAsia" w:hAnsiTheme="minorEastAsia"/>
                <w:sz w:val="24"/>
                <w:szCs w:val="24"/>
                <w:u w:val="single"/>
              </w:rPr>
            </w:pPr>
            <w:r w:rsidRPr="004E7246">
              <w:rPr>
                <w:rFonts w:asciiTheme="minorEastAsia" w:eastAsiaTheme="minorEastAsia" w:hAnsiTheme="minorEastAsia" w:hint="eastAsia"/>
                <w:sz w:val="24"/>
                <w:szCs w:val="24"/>
                <w:u w:val="single"/>
              </w:rPr>
              <w:t>本项目与白山市建筑垃圾转运调配项目形成了紧密的上下游依托关系，具体体现在以下几个方面：垃圾来源依托：白山市建筑垃圾转运调配项目负责对白山市及周边区域产生的各类建筑垃圾进行统一收集、运输和暂存，本项目所需的建筑垃圾主要由该转运调配项目提供。通过这种依托关系，本项目能够稳定获取充足的建筑垃圾原料，保障生产的连续性。运输网络依托：转运调配项目拥有完善</w:t>
            </w:r>
            <w:r w:rsidRPr="004E7246">
              <w:rPr>
                <w:rFonts w:asciiTheme="minorEastAsia" w:eastAsiaTheme="minorEastAsia" w:hAnsiTheme="minorEastAsia" w:hint="eastAsia"/>
                <w:sz w:val="24"/>
                <w:szCs w:val="24"/>
                <w:u w:val="single"/>
              </w:rPr>
              <w:lastRenderedPageBreak/>
              <w:t>的建筑垃圾运输网络和专业的运输队伍，能够将建筑垃圾高效、环保</w:t>
            </w:r>
            <w:proofErr w:type="gramStart"/>
            <w:r w:rsidRPr="004E7246">
              <w:rPr>
                <w:rFonts w:asciiTheme="minorEastAsia" w:eastAsiaTheme="minorEastAsia" w:hAnsiTheme="minorEastAsia" w:hint="eastAsia"/>
                <w:sz w:val="24"/>
                <w:szCs w:val="24"/>
                <w:u w:val="single"/>
              </w:rPr>
              <w:t>地运输</w:t>
            </w:r>
            <w:proofErr w:type="gramEnd"/>
            <w:r w:rsidRPr="004E7246">
              <w:rPr>
                <w:rFonts w:asciiTheme="minorEastAsia" w:eastAsiaTheme="minorEastAsia" w:hAnsiTheme="minorEastAsia" w:hint="eastAsia"/>
                <w:sz w:val="24"/>
                <w:szCs w:val="24"/>
                <w:u w:val="single"/>
              </w:rPr>
              <w:t>至本项目处理场地。运输车辆均安装全密闭装置或密闭苫盖装置、行车记录仪和相应的监控设备，严格按照规定的路线和时间行驶，有效避免了运输过程中的泄漏抛洒和环境污染问题。管理协同依托：双方在建筑垃圾管理方面实现了协同合作，建立了台</w:t>
            </w:r>
            <w:proofErr w:type="gramStart"/>
            <w:r w:rsidRPr="004E7246">
              <w:rPr>
                <w:rFonts w:asciiTheme="minorEastAsia" w:eastAsiaTheme="minorEastAsia" w:hAnsiTheme="minorEastAsia" w:hint="eastAsia"/>
                <w:sz w:val="24"/>
                <w:szCs w:val="24"/>
                <w:u w:val="single"/>
              </w:rPr>
              <w:t>账管理</w:t>
            </w:r>
            <w:proofErr w:type="gramEnd"/>
            <w:r w:rsidRPr="004E7246">
              <w:rPr>
                <w:rFonts w:asciiTheme="minorEastAsia" w:eastAsiaTheme="minorEastAsia" w:hAnsiTheme="minorEastAsia" w:hint="eastAsia"/>
                <w:sz w:val="24"/>
                <w:szCs w:val="24"/>
                <w:u w:val="single"/>
              </w:rPr>
              <w:t>制度，如实记录建筑垃圾的来源、种类、数量、运输路线及时间等信息，并定期上报至城市管理部门。同时，共同参与建筑垃圾运输单位的考核，规范运输行为，确保建筑垃圾的收运过程符合环保要求。</w:t>
            </w:r>
          </w:p>
          <w:p w:rsidR="00513A01" w:rsidRPr="00513A01" w:rsidRDefault="00513A01" w:rsidP="00513A01">
            <w:pPr>
              <w:spacing w:line="360" w:lineRule="auto"/>
              <w:ind w:firstLineChars="200" w:firstLine="482"/>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 xml:space="preserve">表2-4  </w:t>
            </w:r>
            <w:r w:rsidRPr="00513A01">
              <w:rPr>
                <w:rFonts w:asciiTheme="minorEastAsia" w:eastAsiaTheme="minorEastAsia" w:hAnsiTheme="minorEastAsia" w:hint="eastAsia"/>
                <w:b/>
                <w:bCs/>
                <w:sz w:val="24"/>
                <w:szCs w:val="24"/>
              </w:rPr>
              <w:t>再生机制</w:t>
            </w:r>
            <w:proofErr w:type="gramStart"/>
            <w:r w:rsidRPr="00513A01">
              <w:rPr>
                <w:rFonts w:asciiTheme="minorEastAsia" w:eastAsiaTheme="minorEastAsia" w:hAnsiTheme="minorEastAsia" w:hint="eastAsia"/>
                <w:b/>
                <w:bCs/>
                <w:sz w:val="24"/>
                <w:szCs w:val="24"/>
              </w:rPr>
              <w:t>砂</w:t>
            </w:r>
            <w:proofErr w:type="gramEnd"/>
            <w:r w:rsidRPr="00513A01">
              <w:rPr>
                <w:rFonts w:asciiTheme="minorEastAsia" w:eastAsiaTheme="minorEastAsia" w:hAnsiTheme="minorEastAsia" w:hint="eastAsia"/>
                <w:b/>
                <w:bCs/>
                <w:sz w:val="24"/>
                <w:szCs w:val="24"/>
              </w:rPr>
              <w:t>原材料及辅料</w:t>
            </w:r>
          </w:p>
          <w:tbl>
            <w:tblPr>
              <w:tblStyle w:val="11"/>
              <w:tblW w:w="8519" w:type="dxa"/>
              <w:tblLayout w:type="fixed"/>
              <w:tblLook w:val="0000"/>
            </w:tblPr>
            <w:tblGrid>
              <w:gridCol w:w="861"/>
              <w:gridCol w:w="1465"/>
              <w:gridCol w:w="1410"/>
              <w:gridCol w:w="4783"/>
            </w:tblGrid>
            <w:tr w:rsidR="00513A01" w:rsidRPr="00215E4E" w:rsidTr="004B3D6E">
              <w:tc>
                <w:tcPr>
                  <w:tcW w:w="861" w:type="dxa"/>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序号</w:t>
                  </w:r>
                </w:p>
              </w:tc>
              <w:tc>
                <w:tcPr>
                  <w:tcW w:w="1465" w:type="dxa"/>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名称</w:t>
                  </w:r>
                </w:p>
              </w:tc>
              <w:tc>
                <w:tcPr>
                  <w:tcW w:w="1410" w:type="dxa"/>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用量（t/a）</w:t>
                  </w:r>
                </w:p>
              </w:tc>
              <w:tc>
                <w:tcPr>
                  <w:tcW w:w="4783" w:type="dxa"/>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备注</w:t>
                  </w:r>
                </w:p>
              </w:tc>
            </w:tr>
            <w:tr w:rsidR="004B3D6E" w:rsidRPr="00215E4E" w:rsidTr="004B3D6E">
              <w:tc>
                <w:tcPr>
                  <w:tcW w:w="861" w:type="dxa"/>
                </w:tcPr>
                <w:p w:rsidR="004B3D6E" w:rsidRPr="00513A01" w:rsidRDefault="004B3D6E" w:rsidP="00513A01">
                  <w:pPr>
                    <w:adjustRightInd w:val="0"/>
                    <w:snapToGrid w:val="0"/>
                    <w:jc w:val="center"/>
                    <w:rPr>
                      <w:rFonts w:asciiTheme="minorEastAsia" w:hAnsiTheme="minorEastAsia"/>
                      <w:szCs w:val="21"/>
                    </w:rPr>
                  </w:pPr>
                  <w:r w:rsidRPr="00513A01">
                    <w:rPr>
                      <w:rFonts w:asciiTheme="minorEastAsia" w:hAnsiTheme="minorEastAsia" w:hint="eastAsia"/>
                      <w:szCs w:val="21"/>
                    </w:rPr>
                    <w:t>1</w:t>
                  </w:r>
                </w:p>
              </w:tc>
              <w:tc>
                <w:tcPr>
                  <w:tcW w:w="1465" w:type="dxa"/>
                </w:tcPr>
                <w:p w:rsidR="004B3D6E" w:rsidRPr="00513A01" w:rsidRDefault="004B3D6E"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再生骨料</w:t>
                  </w:r>
                </w:p>
              </w:tc>
              <w:tc>
                <w:tcPr>
                  <w:tcW w:w="1410" w:type="dxa"/>
                </w:tcPr>
                <w:p w:rsidR="004B3D6E" w:rsidRPr="00513A01" w:rsidRDefault="004B3D6E" w:rsidP="004B3D6E">
                  <w:pPr>
                    <w:adjustRightInd w:val="0"/>
                    <w:snapToGrid w:val="0"/>
                    <w:jc w:val="center"/>
                    <w:rPr>
                      <w:rFonts w:asciiTheme="minorEastAsia" w:hAnsiTheme="minorEastAsia"/>
                      <w:szCs w:val="21"/>
                    </w:rPr>
                  </w:pPr>
                  <w:r w:rsidRPr="00513A01">
                    <w:rPr>
                      <w:rFonts w:asciiTheme="minorEastAsia" w:hAnsiTheme="minorEastAsia" w:hint="eastAsia"/>
                      <w:szCs w:val="21"/>
                    </w:rPr>
                    <w:t>11</w:t>
                  </w:r>
                  <w:r>
                    <w:rPr>
                      <w:rFonts w:asciiTheme="minorEastAsia" w:hAnsiTheme="minorEastAsia" w:hint="eastAsia"/>
                      <w:szCs w:val="21"/>
                    </w:rPr>
                    <w:t>0000</w:t>
                  </w:r>
                </w:p>
              </w:tc>
              <w:tc>
                <w:tcPr>
                  <w:tcW w:w="4783" w:type="dxa"/>
                </w:tcPr>
                <w:p w:rsidR="004B3D6E" w:rsidRPr="00513A01" w:rsidRDefault="00575B6D" w:rsidP="00513A01">
                  <w:pPr>
                    <w:adjustRightInd w:val="0"/>
                    <w:snapToGrid w:val="0"/>
                    <w:jc w:val="center"/>
                    <w:rPr>
                      <w:rFonts w:asciiTheme="minorEastAsia" w:hAnsiTheme="minorEastAsia"/>
                      <w:szCs w:val="21"/>
                    </w:rPr>
                  </w:pPr>
                  <w:r>
                    <w:rPr>
                      <w:rFonts w:asciiTheme="minorEastAsia" w:hAnsiTheme="minorEastAsia"/>
                      <w:szCs w:val="21"/>
                    </w:rPr>
                    <w:t>本项目自产</w:t>
                  </w:r>
                </w:p>
              </w:tc>
            </w:tr>
            <w:tr w:rsidR="004B3D6E" w:rsidRPr="00215E4E" w:rsidTr="004B3D6E">
              <w:tc>
                <w:tcPr>
                  <w:tcW w:w="861" w:type="dxa"/>
                </w:tcPr>
                <w:p w:rsidR="004B3D6E" w:rsidRPr="00513A01" w:rsidRDefault="004B3D6E" w:rsidP="00513A01">
                  <w:pPr>
                    <w:adjustRightInd w:val="0"/>
                    <w:snapToGrid w:val="0"/>
                    <w:jc w:val="center"/>
                    <w:rPr>
                      <w:rFonts w:asciiTheme="minorEastAsia" w:hAnsiTheme="minorEastAsia"/>
                      <w:szCs w:val="21"/>
                    </w:rPr>
                  </w:pPr>
                  <w:r w:rsidRPr="00513A01">
                    <w:rPr>
                      <w:rFonts w:asciiTheme="minorEastAsia" w:hAnsiTheme="minorEastAsia" w:hint="eastAsia"/>
                      <w:szCs w:val="21"/>
                    </w:rPr>
                    <w:t>2</w:t>
                  </w:r>
                </w:p>
              </w:tc>
              <w:tc>
                <w:tcPr>
                  <w:tcW w:w="1465" w:type="dxa"/>
                </w:tcPr>
                <w:p w:rsidR="004B3D6E" w:rsidRPr="00513A01" w:rsidRDefault="004B3D6E"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天然砂</w:t>
                  </w:r>
                </w:p>
              </w:tc>
              <w:tc>
                <w:tcPr>
                  <w:tcW w:w="1410" w:type="dxa"/>
                </w:tcPr>
                <w:p w:rsidR="004B3D6E" w:rsidRPr="00513A01" w:rsidRDefault="004B3D6E" w:rsidP="004B3D6E">
                  <w:pPr>
                    <w:adjustRightInd w:val="0"/>
                    <w:snapToGrid w:val="0"/>
                    <w:jc w:val="center"/>
                    <w:rPr>
                      <w:rFonts w:asciiTheme="minorEastAsia" w:hAnsiTheme="minorEastAsia"/>
                      <w:szCs w:val="21"/>
                    </w:rPr>
                  </w:pPr>
                  <w:r>
                    <w:rPr>
                      <w:rFonts w:asciiTheme="minorEastAsia" w:hAnsiTheme="minorEastAsia" w:hint="eastAsia"/>
                      <w:szCs w:val="21"/>
                    </w:rPr>
                    <w:t>70529.2</w:t>
                  </w:r>
                </w:p>
              </w:tc>
              <w:tc>
                <w:tcPr>
                  <w:tcW w:w="4783" w:type="dxa"/>
                </w:tcPr>
                <w:p w:rsidR="004B3D6E" w:rsidRPr="00513A01" w:rsidRDefault="004B3D6E"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4B3D6E" w:rsidRPr="00215E4E" w:rsidTr="004B3D6E">
              <w:tc>
                <w:tcPr>
                  <w:tcW w:w="861" w:type="dxa"/>
                </w:tcPr>
                <w:p w:rsidR="004B3D6E" w:rsidRPr="00513A01" w:rsidRDefault="004B3D6E" w:rsidP="00513A01">
                  <w:pPr>
                    <w:adjustRightInd w:val="0"/>
                    <w:snapToGrid w:val="0"/>
                    <w:jc w:val="center"/>
                    <w:rPr>
                      <w:rFonts w:asciiTheme="minorEastAsia" w:hAnsiTheme="minorEastAsia"/>
                      <w:szCs w:val="21"/>
                    </w:rPr>
                  </w:pPr>
                  <w:r w:rsidRPr="00513A01">
                    <w:rPr>
                      <w:rFonts w:asciiTheme="minorEastAsia" w:hAnsiTheme="minorEastAsia" w:hint="eastAsia"/>
                      <w:szCs w:val="21"/>
                    </w:rPr>
                    <w:t>3</w:t>
                  </w:r>
                </w:p>
              </w:tc>
              <w:tc>
                <w:tcPr>
                  <w:tcW w:w="1465" w:type="dxa"/>
                </w:tcPr>
                <w:p w:rsidR="004B3D6E" w:rsidRPr="00513A01" w:rsidRDefault="004B3D6E" w:rsidP="00513A01">
                  <w:pPr>
                    <w:adjustRightInd w:val="0"/>
                    <w:snapToGrid w:val="0"/>
                    <w:jc w:val="center"/>
                    <w:rPr>
                      <w:rFonts w:asciiTheme="minorEastAsia" w:hAnsiTheme="minorEastAsia"/>
                      <w:szCs w:val="21"/>
                    </w:rPr>
                  </w:pPr>
                  <w:r w:rsidRPr="00513A01">
                    <w:rPr>
                      <w:rFonts w:asciiTheme="minorEastAsia" w:hAnsiTheme="minorEastAsia" w:hint="eastAsia"/>
                      <w:szCs w:val="21"/>
                    </w:rPr>
                    <w:t>矿粉</w:t>
                  </w:r>
                </w:p>
              </w:tc>
              <w:tc>
                <w:tcPr>
                  <w:tcW w:w="1410" w:type="dxa"/>
                </w:tcPr>
                <w:p w:rsidR="004B3D6E" w:rsidRPr="00513A01" w:rsidRDefault="004B3D6E" w:rsidP="004B3D6E">
                  <w:pPr>
                    <w:adjustRightInd w:val="0"/>
                    <w:snapToGrid w:val="0"/>
                    <w:jc w:val="center"/>
                    <w:rPr>
                      <w:rFonts w:asciiTheme="minorEastAsia" w:hAnsiTheme="minorEastAsia"/>
                      <w:szCs w:val="21"/>
                    </w:rPr>
                  </w:pPr>
                  <w:r w:rsidRPr="00513A01">
                    <w:rPr>
                      <w:rFonts w:asciiTheme="minorEastAsia" w:hAnsiTheme="minorEastAsia" w:hint="eastAsia"/>
                      <w:szCs w:val="21"/>
                    </w:rPr>
                    <w:t>5</w:t>
                  </w:r>
                  <w:r>
                    <w:rPr>
                      <w:rFonts w:asciiTheme="minorEastAsia" w:hAnsiTheme="minorEastAsia" w:hint="eastAsia"/>
                      <w:szCs w:val="21"/>
                    </w:rPr>
                    <w:t>0000</w:t>
                  </w:r>
                </w:p>
              </w:tc>
              <w:tc>
                <w:tcPr>
                  <w:tcW w:w="4783" w:type="dxa"/>
                </w:tcPr>
                <w:p w:rsidR="004B3D6E" w:rsidRPr="00513A01" w:rsidRDefault="004B3D6E"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4B3D6E" w:rsidRPr="00215E4E" w:rsidTr="004B3D6E">
              <w:tc>
                <w:tcPr>
                  <w:tcW w:w="861" w:type="dxa"/>
                </w:tcPr>
                <w:p w:rsidR="004B3D6E" w:rsidRPr="00513A01" w:rsidRDefault="004B3D6E" w:rsidP="00513A01">
                  <w:pPr>
                    <w:adjustRightInd w:val="0"/>
                    <w:snapToGrid w:val="0"/>
                    <w:jc w:val="center"/>
                    <w:rPr>
                      <w:rFonts w:asciiTheme="minorEastAsia" w:hAnsiTheme="minorEastAsia"/>
                      <w:szCs w:val="21"/>
                    </w:rPr>
                  </w:pPr>
                  <w:r w:rsidRPr="00513A01">
                    <w:rPr>
                      <w:rFonts w:asciiTheme="minorEastAsia" w:hAnsiTheme="minorEastAsia" w:hint="eastAsia"/>
                      <w:szCs w:val="21"/>
                    </w:rPr>
                    <w:t>4</w:t>
                  </w:r>
                </w:p>
              </w:tc>
              <w:tc>
                <w:tcPr>
                  <w:tcW w:w="1465" w:type="dxa"/>
                </w:tcPr>
                <w:p w:rsidR="004B3D6E" w:rsidRPr="00513A01" w:rsidRDefault="004B3D6E" w:rsidP="00513A01">
                  <w:pPr>
                    <w:adjustRightInd w:val="0"/>
                    <w:snapToGrid w:val="0"/>
                    <w:jc w:val="center"/>
                    <w:rPr>
                      <w:rFonts w:asciiTheme="minorEastAsia" w:hAnsiTheme="minorEastAsia"/>
                      <w:szCs w:val="21"/>
                    </w:rPr>
                  </w:pPr>
                  <w:r w:rsidRPr="00513A01">
                    <w:rPr>
                      <w:rFonts w:asciiTheme="minorEastAsia" w:hAnsiTheme="minorEastAsia" w:hint="eastAsia"/>
                      <w:szCs w:val="21"/>
                    </w:rPr>
                    <w:t>粉煤灰</w:t>
                  </w:r>
                </w:p>
              </w:tc>
              <w:tc>
                <w:tcPr>
                  <w:tcW w:w="1410" w:type="dxa"/>
                </w:tcPr>
                <w:p w:rsidR="004B3D6E" w:rsidRPr="00513A01" w:rsidRDefault="004B3D6E" w:rsidP="004B3D6E">
                  <w:pPr>
                    <w:adjustRightInd w:val="0"/>
                    <w:snapToGrid w:val="0"/>
                    <w:jc w:val="center"/>
                    <w:rPr>
                      <w:rFonts w:asciiTheme="minorEastAsia" w:hAnsiTheme="minorEastAsia"/>
                      <w:szCs w:val="21"/>
                    </w:rPr>
                  </w:pPr>
                  <w:r w:rsidRPr="00513A01">
                    <w:rPr>
                      <w:rFonts w:asciiTheme="minorEastAsia" w:hAnsiTheme="minorEastAsia" w:hint="eastAsia"/>
                      <w:szCs w:val="21"/>
                    </w:rPr>
                    <w:t>5</w:t>
                  </w:r>
                  <w:r>
                    <w:rPr>
                      <w:rFonts w:asciiTheme="minorEastAsia" w:hAnsiTheme="minorEastAsia" w:hint="eastAsia"/>
                      <w:szCs w:val="21"/>
                    </w:rPr>
                    <w:t>0000</w:t>
                  </w:r>
                </w:p>
              </w:tc>
              <w:tc>
                <w:tcPr>
                  <w:tcW w:w="4783" w:type="dxa"/>
                </w:tcPr>
                <w:p w:rsidR="004B3D6E" w:rsidRPr="00513A01" w:rsidRDefault="004B3D6E"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513A01" w:rsidRPr="00215E4E" w:rsidTr="004B3D6E">
              <w:trPr>
                <w:trHeight w:val="287"/>
              </w:trPr>
              <w:tc>
                <w:tcPr>
                  <w:tcW w:w="861" w:type="dxa"/>
                </w:tcPr>
                <w:p w:rsidR="00513A01" w:rsidRPr="00513A01" w:rsidRDefault="00513A01" w:rsidP="00513A01">
                  <w:pPr>
                    <w:adjustRightInd w:val="0"/>
                    <w:snapToGrid w:val="0"/>
                    <w:jc w:val="center"/>
                    <w:rPr>
                      <w:rFonts w:asciiTheme="minorEastAsia" w:hAnsiTheme="minorEastAsia"/>
                      <w:szCs w:val="21"/>
                    </w:rPr>
                  </w:pPr>
                </w:p>
              </w:tc>
              <w:tc>
                <w:tcPr>
                  <w:tcW w:w="1465" w:type="dxa"/>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合计</w:t>
                  </w:r>
                </w:p>
              </w:tc>
              <w:tc>
                <w:tcPr>
                  <w:tcW w:w="1410" w:type="dxa"/>
                </w:tcPr>
                <w:p w:rsidR="00513A01" w:rsidRPr="00513A01" w:rsidRDefault="004B3D6E" w:rsidP="00513A01">
                  <w:pPr>
                    <w:adjustRightInd w:val="0"/>
                    <w:snapToGrid w:val="0"/>
                    <w:jc w:val="center"/>
                    <w:rPr>
                      <w:rFonts w:asciiTheme="minorEastAsia" w:hAnsiTheme="minorEastAsia"/>
                      <w:szCs w:val="21"/>
                    </w:rPr>
                  </w:pPr>
                  <w:r>
                    <w:rPr>
                      <w:rFonts w:asciiTheme="minorEastAsia" w:hAnsiTheme="minorEastAsia" w:hint="eastAsia"/>
                      <w:szCs w:val="21"/>
                    </w:rPr>
                    <w:t>280529.2</w:t>
                  </w:r>
                </w:p>
              </w:tc>
              <w:tc>
                <w:tcPr>
                  <w:tcW w:w="4783" w:type="dxa"/>
                </w:tcPr>
                <w:p w:rsidR="00513A01" w:rsidRPr="00513A01" w:rsidRDefault="00B0515E" w:rsidP="00513A01">
                  <w:pPr>
                    <w:adjustRightInd w:val="0"/>
                    <w:snapToGrid w:val="0"/>
                    <w:jc w:val="center"/>
                    <w:rPr>
                      <w:rFonts w:asciiTheme="minorEastAsia" w:hAnsiTheme="minorEastAsia"/>
                      <w:szCs w:val="21"/>
                    </w:rPr>
                  </w:pPr>
                  <w:r>
                    <w:rPr>
                      <w:rFonts w:asciiTheme="minorEastAsia" w:hAnsiTheme="minorEastAsia" w:hint="eastAsia"/>
                      <w:szCs w:val="21"/>
                    </w:rPr>
                    <w:t>-</w:t>
                  </w:r>
                </w:p>
              </w:tc>
            </w:tr>
          </w:tbl>
          <w:p w:rsidR="00513A01" w:rsidRPr="00513A01" w:rsidRDefault="00513A01" w:rsidP="00513A01">
            <w:pPr>
              <w:spacing w:line="360" w:lineRule="auto"/>
              <w:ind w:firstLineChars="200" w:firstLine="482"/>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 xml:space="preserve">表2-5  </w:t>
            </w:r>
            <w:r w:rsidRPr="00513A01">
              <w:rPr>
                <w:rFonts w:asciiTheme="minorEastAsia" w:eastAsiaTheme="minorEastAsia" w:hAnsiTheme="minorEastAsia" w:hint="eastAsia"/>
                <w:b/>
                <w:bCs/>
                <w:sz w:val="24"/>
                <w:szCs w:val="24"/>
              </w:rPr>
              <w:t>水泥混凝土生产原材料及辅料</w:t>
            </w:r>
          </w:p>
          <w:tbl>
            <w:tblPr>
              <w:tblStyle w:val="11"/>
              <w:tblW w:w="8519" w:type="dxa"/>
              <w:tblLayout w:type="fixed"/>
              <w:tblLook w:val="0000"/>
            </w:tblPr>
            <w:tblGrid>
              <w:gridCol w:w="709"/>
              <w:gridCol w:w="992"/>
              <w:gridCol w:w="1418"/>
              <w:gridCol w:w="5400"/>
            </w:tblGrid>
            <w:tr w:rsidR="00513A01" w:rsidRPr="00215E4E" w:rsidTr="00513A01">
              <w:tc>
                <w:tcPr>
                  <w:tcW w:w="709" w:type="dxa"/>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序号</w:t>
                  </w:r>
                </w:p>
              </w:tc>
              <w:tc>
                <w:tcPr>
                  <w:tcW w:w="992" w:type="dxa"/>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名称</w:t>
                  </w:r>
                </w:p>
              </w:tc>
              <w:tc>
                <w:tcPr>
                  <w:tcW w:w="1418" w:type="dxa"/>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用量（t/a）</w:t>
                  </w:r>
                </w:p>
              </w:tc>
              <w:tc>
                <w:tcPr>
                  <w:tcW w:w="5400" w:type="dxa"/>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备注</w:t>
                  </w:r>
                </w:p>
              </w:tc>
            </w:tr>
            <w:tr w:rsidR="00575B6D" w:rsidRPr="00215E4E" w:rsidTr="00513A01">
              <w:tc>
                <w:tcPr>
                  <w:tcW w:w="709"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1</w:t>
                  </w:r>
                </w:p>
              </w:tc>
              <w:tc>
                <w:tcPr>
                  <w:tcW w:w="992"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水泥</w:t>
                  </w:r>
                </w:p>
              </w:tc>
              <w:tc>
                <w:tcPr>
                  <w:tcW w:w="1418" w:type="dxa"/>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67000</w:t>
                  </w:r>
                </w:p>
              </w:tc>
              <w:tc>
                <w:tcPr>
                  <w:tcW w:w="5400"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575B6D" w:rsidRPr="00215E4E" w:rsidTr="00513A01">
              <w:tc>
                <w:tcPr>
                  <w:tcW w:w="709"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2</w:t>
                  </w:r>
                </w:p>
              </w:tc>
              <w:tc>
                <w:tcPr>
                  <w:tcW w:w="992"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矿渣</w:t>
                  </w:r>
                </w:p>
              </w:tc>
              <w:tc>
                <w:tcPr>
                  <w:tcW w:w="1418" w:type="dxa"/>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29000</w:t>
                  </w:r>
                </w:p>
              </w:tc>
              <w:tc>
                <w:tcPr>
                  <w:tcW w:w="5400"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575B6D" w:rsidRPr="00215E4E" w:rsidTr="00513A01">
              <w:tc>
                <w:tcPr>
                  <w:tcW w:w="709"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3</w:t>
                  </w:r>
                </w:p>
              </w:tc>
              <w:tc>
                <w:tcPr>
                  <w:tcW w:w="992"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粉煤灰</w:t>
                  </w:r>
                </w:p>
              </w:tc>
              <w:tc>
                <w:tcPr>
                  <w:tcW w:w="1418" w:type="dxa"/>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47000</w:t>
                  </w:r>
                </w:p>
              </w:tc>
              <w:tc>
                <w:tcPr>
                  <w:tcW w:w="5400"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575B6D" w:rsidRPr="00215E4E" w:rsidTr="00513A01">
              <w:tc>
                <w:tcPr>
                  <w:tcW w:w="709"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4</w:t>
                  </w:r>
                </w:p>
              </w:tc>
              <w:tc>
                <w:tcPr>
                  <w:tcW w:w="992"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天然砂</w:t>
                  </w:r>
                </w:p>
              </w:tc>
              <w:tc>
                <w:tcPr>
                  <w:tcW w:w="1418" w:type="dxa"/>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208003.484</w:t>
                  </w:r>
                </w:p>
              </w:tc>
              <w:tc>
                <w:tcPr>
                  <w:tcW w:w="5400"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575B6D" w:rsidRPr="00215E4E" w:rsidTr="00513A01">
              <w:tc>
                <w:tcPr>
                  <w:tcW w:w="709"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5</w:t>
                  </w:r>
                </w:p>
              </w:tc>
              <w:tc>
                <w:tcPr>
                  <w:tcW w:w="992"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石子</w:t>
                  </w:r>
                </w:p>
              </w:tc>
              <w:tc>
                <w:tcPr>
                  <w:tcW w:w="1418" w:type="dxa"/>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277</w:t>
                  </w:r>
                  <w:r>
                    <w:rPr>
                      <w:rFonts w:asciiTheme="minorEastAsia" w:hAnsiTheme="minorEastAsia" w:hint="eastAsia"/>
                      <w:szCs w:val="21"/>
                    </w:rPr>
                    <w:t>000</w:t>
                  </w:r>
                </w:p>
              </w:tc>
              <w:tc>
                <w:tcPr>
                  <w:tcW w:w="5400"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其中有7.5万吨的再生骨料，其余外购</w:t>
                  </w:r>
                </w:p>
              </w:tc>
            </w:tr>
            <w:tr w:rsidR="00575B6D" w:rsidRPr="00215E4E" w:rsidTr="00513A01">
              <w:tc>
                <w:tcPr>
                  <w:tcW w:w="709"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6</w:t>
                  </w:r>
                </w:p>
              </w:tc>
              <w:tc>
                <w:tcPr>
                  <w:tcW w:w="992"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外加剂</w:t>
                  </w:r>
                </w:p>
              </w:tc>
              <w:tc>
                <w:tcPr>
                  <w:tcW w:w="1418" w:type="dxa"/>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2000</w:t>
                  </w:r>
                </w:p>
              </w:tc>
              <w:tc>
                <w:tcPr>
                  <w:tcW w:w="5400"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575B6D" w:rsidRPr="00215E4E" w:rsidTr="00513A01">
              <w:tc>
                <w:tcPr>
                  <w:tcW w:w="709"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7</w:t>
                  </w:r>
                </w:p>
              </w:tc>
              <w:tc>
                <w:tcPr>
                  <w:tcW w:w="992"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水</w:t>
                  </w:r>
                </w:p>
              </w:tc>
              <w:tc>
                <w:tcPr>
                  <w:tcW w:w="1418" w:type="dxa"/>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40000</w:t>
                  </w:r>
                </w:p>
              </w:tc>
              <w:tc>
                <w:tcPr>
                  <w:tcW w:w="5400" w:type="dxa"/>
                </w:tcPr>
                <w:p w:rsidR="00575B6D" w:rsidRPr="00513A01" w:rsidRDefault="00575B6D" w:rsidP="00513A01">
                  <w:pPr>
                    <w:adjustRightInd w:val="0"/>
                    <w:snapToGrid w:val="0"/>
                    <w:jc w:val="center"/>
                    <w:rPr>
                      <w:rFonts w:asciiTheme="minorEastAsia" w:hAnsiTheme="minorEastAsia"/>
                      <w:szCs w:val="21"/>
                    </w:rPr>
                  </w:pPr>
                </w:p>
              </w:tc>
            </w:tr>
            <w:tr w:rsidR="00575B6D" w:rsidRPr="00215E4E" w:rsidTr="00513A01">
              <w:tc>
                <w:tcPr>
                  <w:tcW w:w="709" w:type="dxa"/>
                </w:tcPr>
                <w:p w:rsidR="00575B6D" w:rsidRPr="00513A01" w:rsidRDefault="00575B6D" w:rsidP="00513A01">
                  <w:pPr>
                    <w:adjustRightInd w:val="0"/>
                    <w:snapToGrid w:val="0"/>
                    <w:jc w:val="center"/>
                    <w:rPr>
                      <w:rFonts w:asciiTheme="minorEastAsia" w:hAnsiTheme="minorEastAsia"/>
                      <w:szCs w:val="21"/>
                    </w:rPr>
                  </w:pPr>
                </w:p>
              </w:tc>
              <w:tc>
                <w:tcPr>
                  <w:tcW w:w="992"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合计</w:t>
                  </w:r>
                </w:p>
              </w:tc>
              <w:tc>
                <w:tcPr>
                  <w:tcW w:w="1418" w:type="dxa"/>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670003.484</w:t>
                  </w:r>
                </w:p>
              </w:tc>
              <w:tc>
                <w:tcPr>
                  <w:tcW w:w="5400" w:type="dxa"/>
                </w:tcPr>
                <w:p w:rsidR="00575B6D" w:rsidRPr="00513A01" w:rsidRDefault="00575B6D" w:rsidP="00513A01">
                  <w:pPr>
                    <w:adjustRightInd w:val="0"/>
                    <w:snapToGrid w:val="0"/>
                    <w:jc w:val="center"/>
                    <w:rPr>
                      <w:rFonts w:asciiTheme="minorEastAsia" w:hAnsiTheme="minorEastAsia"/>
                      <w:szCs w:val="21"/>
                    </w:rPr>
                  </w:pPr>
                  <w:r w:rsidRPr="00513A01">
                    <w:rPr>
                      <w:rFonts w:asciiTheme="minorEastAsia" w:hAnsiTheme="minorEastAsia" w:hint="eastAsia"/>
                      <w:szCs w:val="21"/>
                    </w:rPr>
                    <w:t>按照1吨水泥混凝土一般为0.4</w:t>
                  </w:r>
                  <w:r>
                    <w:rPr>
                      <w:rFonts w:asciiTheme="minorEastAsia" w:hAnsiTheme="minorEastAsia" w:hint="eastAsia"/>
                      <w:szCs w:val="21"/>
                    </w:rPr>
                    <w:t>m³</w:t>
                  </w:r>
                  <w:r w:rsidRPr="00513A01">
                    <w:rPr>
                      <w:rFonts w:asciiTheme="minorEastAsia" w:hAnsiTheme="minorEastAsia" w:hint="eastAsia"/>
                      <w:szCs w:val="21"/>
                    </w:rPr>
                    <w:t>计算，即为26.8万</w:t>
                  </w:r>
                  <w:r>
                    <w:rPr>
                      <w:rFonts w:asciiTheme="minorEastAsia" w:hAnsiTheme="minorEastAsia" w:hint="eastAsia"/>
                      <w:szCs w:val="21"/>
                    </w:rPr>
                    <w:t>m³</w:t>
                  </w:r>
                </w:p>
              </w:tc>
            </w:tr>
          </w:tbl>
          <w:p w:rsidR="00513A01" w:rsidRPr="00513A01" w:rsidRDefault="00513A01" w:rsidP="00513A01">
            <w:pPr>
              <w:spacing w:line="360" w:lineRule="auto"/>
              <w:ind w:firstLineChars="200" w:firstLine="482"/>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 xml:space="preserve">表2-6  </w:t>
            </w:r>
            <w:proofErr w:type="gramStart"/>
            <w:r w:rsidRPr="00513A01">
              <w:rPr>
                <w:rFonts w:asciiTheme="minorEastAsia" w:eastAsiaTheme="minorEastAsia" w:hAnsiTheme="minorEastAsia" w:hint="eastAsia"/>
                <w:b/>
                <w:bCs/>
                <w:sz w:val="24"/>
                <w:szCs w:val="24"/>
              </w:rPr>
              <w:t>砼</w:t>
            </w:r>
            <w:proofErr w:type="gramEnd"/>
            <w:r w:rsidRPr="00513A01">
              <w:rPr>
                <w:rFonts w:asciiTheme="minorEastAsia" w:eastAsiaTheme="minorEastAsia" w:hAnsiTheme="minorEastAsia" w:hint="eastAsia"/>
                <w:b/>
                <w:bCs/>
                <w:sz w:val="24"/>
                <w:szCs w:val="24"/>
              </w:rPr>
              <w:t>预制件生产原材料及辅料</w:t>
            </w:r>
          </w:p>
          <w:tbl>
            <w:tblPr>
              <w:tblStyle w:val="11"/>
              <w:tblW w:w="8519" w:type="dxa"/>
              <w:tblLayout w:type="fixed"/>
              <w:tblLook w:val="0000"/>
            </w:tblPr>
            <w:tblGrid>
              <w:gridCol w:w="861"/>
              <w:gridCol w:w="2258"/>
              <w:gridCol w:w="1276"/>
              <w:gridCol w:w="4124"/>
            </w:tblGrid>
            <w:tr w:rsidR="00513A01" w:rsidRPr="00215E4E" w:rsidTr="00513A01">
              <w:tc>
                <w:tcPr>
                  <w:tcW w:w="861" w:type="dxa"/>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序号</w:t>
                  </w:r>
                </w:p>
              </w:tc>
              <w:tc>
                <w:tcPr>
                  <w:tcW w:w="2258" w:type="dxa"/>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名称</w:t>
                  </w:r>
                </w:p>
              </w:tc>
              <w:tc>
                <w:tcPr>
                  <w:tcW w:w="1276" w:type="dxa"/>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用量（t/a）</w:t>
                  </w:r>
                </w:p>
              </w:tc>
              <w:tc>
                <w:tcPr>
                  <w:tcW w:w="4124" w:type="dxa"/>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备注</w:t>
                  </w:r>
                </w:p>
              </w:tc>
            </w:tr>
            <w:tr w:rsidR="00EE6D08" w:rsidRPr="00215E4E" w:rsidTr="008127ED">
              <w:tc>
                <w:tcPr>
                  <w:tcW w:w="861" w:type="dxa"/>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1</w:t>
                  </w:r>
                </w:p>
              </w:tc>
              <w:tc>
                <w:tcPr>
                  <w:tcW w:w="2258" w:type="dxa"/>
                </w:tcPr>
                <w:p w:rsidR="00EE6D08" w:rsidRPr="00513A01" w:rsidRDefault="00EE6D08" w:rsidP="008127ED">
                  <w:pPr>
                    <w:adjustRightInd w:val="0"/>
                    <w:snapToGrid w:val="0"/>
                    <w:jc w:val="center"/>
                    <w:rPr>
                      <w:rFonts w:asciiTheme="minorEastAsia" w:hAnsiTheme="minorEastAsia"/>
                      <w:szCs w:val="21"/>
                    </w:rPr>
                  </w:pPr>
                  <w:r w:rsidRPr="00513A01">
                    <w:rPr>
                      <w:rFonts w:asciiTheme="minorEastAsia" w:hAnsiTheme="minorEastAsia" w:hint="eastAsia"/>
                      <w:szCs w:val="21"/>
                    </w:rPr>
                    <w:t>水泥</w:t>
                  </w:r>
                </w:p>
              </w:tc>
              <w:tc>
                <w:tcPr>
                  <w:tcW w:w="1276" w:type="dxa"/>
                  <w:vAlign w:val="center"/>
                </w:tcPr>
                <w:p w:rsidR="00EE6D08" w:rsidRDefault="00EE6D08" w:rsidP="008127ED">
                  <w:pPr>
                    <w:adjustRightInd w:val="0"/>
                    <w:snapToGrid w:val="0"/>
                    <w:jc w:val="center"/>
                    <w:rPr>
                      <w:rFonts w:asciiTheme="minorEastAsia" w:hAnsiTheme="minorEastAsia"/>
                      <w:szCs w:val="21"/>
                    </w:rPr>
                  </w:pPr>
                  <w:r>
                    <w:rPr>
                      <w:rFonts w:asciiTheme="minorEastAsia" w:hAnsiTheme="minorEastAsia" w:hint="eastAsia"/>
                      <w:szCs w:val="21"/>
                    </w:rPr>
                    <w:t>78000</w:t>
                  </w:r>
                </w:p>
              </w:tc>
              <w:tc>
                <w:tcPr>
                  <w:tcW w:w="4124" w:type="dxa"/>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EE6D08" w:rsidRPr="00215E4E" w:rsidTr="008127ED">
              <w:tc>
                <w:tcPr>
                  <w:tcW w:w="861" w:type="dxa"/>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2</w:t>
                  </w:r>
                </w:p>
              </w:tc>
              <w:tc>
                <w:tcPr>
                  <w:tcW w:w="2258" w:type="dxa"/>
                </w:tcPr>
                <w:p w:rsidR="00EE6D08" w:rsidRPr="00513A01" w:rsidRDefault="00EE6D08" w:rsidP="008127ED">
                  <w:pPr>
                    <w:adjustRightInd w:val="0"/>
                    <w:snapToGrid w:val="0"/>
                    <w:jc w:val="center"/>
                    <w:rPr>
                      <w:rFonts w:asciiTheme="minorEastAsia" w:hAnsiTheme="minorEastAsia"/>
                      <w:szCs w:val="21"/>
                    </w:rPr>
                  </w:pPr>
                  <w:r w:rsidRPr="00513A01">
                    <w:rPr>
                      <w:rFonts w:asciiTheme="minorEastAsia" w:hAnsiTheme="minorEastAsia" w:hint="eastAsia"/>
                      <w:szCs w:val="21"/>
                    </w:rPr>
                    <w:t>砂子</w:t>
                  </w:r>
                </w:p>
              </w:tc>
              <w:tc>
                <w:tcPr>
                  <w:tcW w:w="1276" w:type="dxa"/>
                  <w:vAlign w:val="center"/>
                </w:tcPr>
                <w:p w:rsidR="00EE6D08" w:rsidRDefault="00EE6D08" w:rsidP="008127ED">
                  <w:pPr>
                    <w:adjustRightInd w:val="0"/>
                    <w:snapToGrid w:val="0"/>
                    <w:jc w:val="center"/>
                    <w:rPr>
                      <w:rFonts w:asciiTheme="minorEastAsia" w:hAnsiTheme="minorEastAsia"/>
                      <w:szCs w:val="21"/>
                    </w:rPr>
                  </w:pPr>
                  <w:r>
                    <w:rPr>
                      <w:rFonts w:asciiTheme="minorEastAsia" w:hAnsiTheme="minorEastAsia" w:hint="eastAsia"/>
                      <w:szCs w:val="21"/>
                    </w:rPr>
                    <w:t>105054.6</w:t>
                  </w:r>
                </w:p>
              </w:tc>
              <w:tc>
                <w:tcPr>
                  <w:tcW w:w="4124" w:type="dxa"/>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EE6D08" w:rsidRPr="00215E4E" w:rsidTr="008127ED">
              <w:tc>
                <w:tcPr>
                  <w:tcW w:w="861" w:type="dxa"/>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3</w:t>
                  </w:r>
                </w:p>
              </w:tc>
              <w:tc>
                <w:tcPr>
                  <w:tcW w:w="2258" w:type="dxa"/>
                </w:tcPr>
                <w:p w:rsidR="00EE6D08" w:rsidRPr="00513A01" w:rsidRDefault="00EE6D08" w:rsidP="008127ED">
                  <w:pPr>
                    <w:adjustRightInd w:val="0"/>
                    <w:snapToGrid w:val="0"/>
                    <w:jc w:val="center"/>
                    <w:rPr>
                      <w:rFonts w:asciiTheme="minorEastAsia" w:hAnsiTheme="minorEastAsia"/>
                      <w:szCs w:val="21"/>
                    </w:rPr>
                  </w:pPr>
                  <w:r w:rsidRPr="00513A01">
                    <w:rPr>
                      <w:rFonts w:asciiTheme="minorEastAsia" w:hAnsiTheme="minorEastAsia" w:hint="eastAsia"/>
                      <w:szCs w:val="21"/>
                    </w:rPr>
                    <w:t>石子</w:t>
                  </w:r>
                </w:p>
              </w:tc>
              <w:tc>
                <w:tcPr>
                  <w:tcW w:w="1276" w:type="dxa"/>
                  <w:vAlign w:val="center"/>
                </w:tcPr>
                <w:p w:rsidR="00EE6D08" w:rsidRDefault="00EE6D08" w:rsidP="008127ED">
                  <w:pPr>
                    <w:adjustRightInd w:val="0"/>
                    <w:snapToGrid w:val="0"/>
                    <w:jc w:val="center"/>
                    <w:rPr>
                      <w:rFonts w:asciiTheme="minorEastAsia" w:hAnsiTheme="minorEastAsia"/>
                      <w:szCs w:val="21"/>
                    </w:rPr>
                  </w:pPr>
                  <w:r>
                    <w:rPr>
                      <w:rFonts w:asciiTheme="minorEastAsia" w:hAnsiTheme="minorEastAsia" w:hint="eastAsia"/>
                      <w:szCs w:val="21"/>
                    </w:rPr>
                    <w:t>192000</w:t>
                  </w:r>
                </w:p>
              </w:tc>
              <w:tc>
                <w:tcPr>
                  <w:tcW w:w="4124" w:type="dxa"/>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其中再生骨料5万</w:t>
                  </w:r>
                  <w:r>
                    <w:rPr>
                      <w:rFonts w:asciiTheme="minorEastAsia" w:hAnsiTheme="minorEastAsia" w:hint="eastAsia"/>
                      <w:szCs w:val="21"/>
                    </w:rPr>
                    <w:t>t</w:t>
                  </w:r>
                  <w:r w:rsidRPr="00513A01">
                    <w:rPr>
                      <w:rFonts w:asciiTheme="minorEastAsia" w:hAnsiTheme="minorEastAsia" w:hint="eastAsia"/>
                      <w:szCs w:val="21"/>
                    </w:rPr>
                    <w:t>，其余外购</w:t>
                  </w:r>
                </w:p>
              </w:tc>
            </w:tr>
            <w:tr w:rsidR="00EE6D08" w:rsidRPr="00215E4E" w:rsidTr="008127ED">
              <w:tc>
                <w:tcPr>
                  <w:tcW w:w="861" w:type="dxa"/>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4</w:t>
                  </w:r>
                </w:p>
              </w:tc>
              <w:tc>
                <w:tcPr>
                  <w:tcW w:w="2258" w:type="dxa"/>
                </w:tcPr>
                <w:p w:rsidR="00EE6D08" w:rsidRPr="00513A01" w:rsidRDefault="00EE6D08" w:rsidP="008127ED">
                  <w:pPr>
                    <w:adjustRightInd w:val="0"/>
                    <w:snapToGrid w:val="0"/>
                    <w:jc w:val="center"/>
                    <w:rPr>
                      <w:rFonts w:asciiTheme="minorEastAsia" w:hAnsiTheme="minorEastAsia"/>
                      <w:szCs w:val="21"/>
                    </w:rPr>
                  </w:pPr>
                  <w:r w:rsidRPr="00513A01">
                    <w:rPr>
                      <w:rFonts w:asciiTheme="minorEastAsia" w:hAnsiTheme="minorEastAsia" w:hint="eastAsia"/>
                      <w:szCs w:val="21"/>
                    </w:rPr>
                    <w:t>钢筋</w:t>
                  </w:r>
                </w:p>
              </w:tc>
              <w:tc>
                <w:tcPr>
                  <w:tcW w:w="1276" w:type="dxa"/>
                  <w:vAlign w:val="center"/>
                </w:tcPr>
                <w:p w:rsidR="00EE6D08" w:rsidRDefault="009E4A52" w:rsidP="008127ED">
                  <w:pPr>
                    <w:adjustRightInd w:val="0"/>
                    <w:snapToGrid w:val="0"/>
                    <w:jc w:val="center"/>
                    <w:rPr>
                      <w:rFonts w:asciiTheme="minorEastAsia" w:hAnsiTheme="minorEastAsia"/>
                      <w:szCs w:val="21"/>
                    </w:rPr>
                  </w:pPr>
                  <w:r>
                    <w:rPr>
                      <w:rFonts w:asciiTheme="minorEastAsia" w:hAnsiTheme="minorEastAsia" w:hint="eastAsia"/>
                      <w:szCs w:val="21"/>
                    </w:rPr>
                    <w:t>7000</w:t>
                  </w:r>
                </w:p>
              </w:tc>
              <w:tc>
                <w:tcPr>
                  <w:tcW w:w="4124" w:type="dxa"/>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EE6D08" w:rsidRPr="00215E4E" w:rsidTr="008127ED">
              <w:tc>
                <w:tcPr>
                  <w:tcW w:w="861" w:type="dxa"/>
                </w:tcPr>
                <w:p w:rsidR="00EE6D08" w:rsidRPr="00513A01" w:rsidRDefault="00EE6D08" w:rsidP="00513A01">
                  <w:pPr>
                    <w:adjustRightInd w:val="0"/>
                    <w:snapToGrid w:val="0"/>
                    <w:jc w:val="center"/>
                    <w:rPr>
                      <w:rFonts w:asciiTheme="minorEastAsia" w:hAnsiTheme="minorEastAsia"/>
                      <w:szCs w:val="21"/>
                    </w:rPr>
                  </w:pPr>
                  <w:r>
                    <w:rPr>
                      <w:rFonts w:asciiTheme="minorEastAsia" w:hAnsiTheme="minorEastAsia" w:hint="eastAsia"/>
                      <w:szCs w:val="21"/>
                    </w:rPr>
                    <w:t>5</w:t>
                  </w:r>
                </w:p>
              </w:tc>
              <w:tc>
                <w:tcPr>
                  <w:tcW w:w="2258" w:type="dxa"/>
                </w:tcPr>
                <w:p w:rsidR="00EE6D08" w:rsidRPr="00513A01" w:rsidRDefault="00EE6D08" w:rsidP="008127ED">
                  <w:pPr>
                    <w:adjustRightInd w:val="0"/>
                    <w:snapToGrid w:val="0"/>
                    <w:jc w:val="center"/>
                    <w:rPr>
                      <w:rFonts w:asciiTheme="minorEastAsia" w:hAnsiTheme="minorEastAsia"/>
                      <w:szCs w:val="21"/>
                    </w:rPr>
                  </w:pPr>
                  <w:r w:rsidRPr="00513A01">
                    <w:rPr>
                      <w:rFonts w:asciiTheme="minorEastAsia" w:hAnsiTheme="minorEastAsia" w:hint="eastAsia"/>
                      <w:szCs w:val="21"/>
                    </w:rPr>
                    <w:t>水</w:t>
                  </w:r>
                </w:p>
              </w:tc>
              <w:tc>
                <w:tcPr>
                  <w:tcW w:w="1276" w:type="dxa"/>
                  <w:vAlign w:val="center"/>
                </w:tcPr>
                <w:p w:rsidR="00EE6D08" w:rsidRDefault="00EE6D08" w:rsidP="008127ED">
                  <w:pPr>
                    <w:adjustRightInd w:val="0"/>
                    <w:snapToGrid w:val="0"/>
                    <w:jc w:val="center"/>
                    <w:rPr>
                      <w:rFonts w:asciiTheme="minorEastAsia" w:hAnsiTheme="minorEastAsia"/>
                      <w:szCs w:val="21"/>
                    </w:rPr>
                  </w:pPr>
                  <w:r>
                    <w:rPr>
                      <w:rFonts w:asciiTheme="minorEastAsia" w:hAnsiTheme="minorEastAsia" w:hint="eastAsia"/>
                      <w:szCs w:val="21"/>
                    </w:rPr>
                    <w:t>40000</w:t>
                  </w:r>
                </w:p>
              </w:tc>
              <w:tc>
                <w:tcPr>
                  <w:tcW w:w="4124" w:type="dxa"/>
                </w:tcPr>
                <w:p w:rsidR="00EE6D08" w:rsidRPr="00513A01" w:rsidRDefault="00EE6D08" w:rsidP="00513A01">
                  <w:pPr>
                    <w:adjustRightInd w:val="0"/>
                    <w:snapToGrid w:val="0"/>
                    <w:jc w:val="center"/>
                    <w:rPr>
                      <w:rFonts w:asciiTheme="minorEastAsia" w:hAnsiTheme="minorEastAsia"/>
                      <w:szCs w:val="21"/>
                    </w:rPr>
                  </w:pPr>
                </w:p>
              </w:tc>
            </w:tr>
            <w:tr w:rsidR="00EE6D08" w:rsidRPr="00215E4E" w:rsidTr="008127ED">
              <w:tc>
                <w:tcPr>
                  <w:tcW w:w="861" w:type="dxa"/>
                </w:tcPr>
                <w:p w:rsidR="00EE6D08" w:rsidRPr="00513A01" w:rsidRDefault="00EE6D08" w:rsidP="00513A01">
                  <w:pPr>
                    <w:adjustRightInd w:val="0"/>
                    <w:snapToGrid w:val="0"/>
                    <w:jc w:val="center"/>
                    <w:rPr>
                      <w:rFonts w:asciiTheme="minorEastAsia" w:hAnsiTheme="minorEastAsia"/>
                      <w:szCs w:val="21"/>
                    </w:rPr>
                  </w:pPr>
                  <w:r>
                    <w:rPr>
                      <w:rFonts w:asciiTheme="minorEastAsia" w:hAnsiTheme="minorEastAsia" w:hint="eastAsia"/>
                      <w:szCs w:val="21"/>
                    </w:rPr>
                    <w:t>6</w:t>
                  </w:r>
                </w:p>
              </w:tc>
              <w:tc>
                <w:tcPr>
                  <w:tcW w:w="2258" w:type="dxa"/>
                </w:tcPr>
                <w:p w:rsidR="00EE6D08" w:rsidRPr="00513A01" w:rsidRDefault="00EE6D08" w:rsidP="008127ED">
                  <w:pPr>
                    <w:adjustRightInd w:val="0"/>
                    <w:snapToGrid w:val="0"/>
                    <w:jc w:val="center"/>
                    <w:rPr>
                      <w:rFonts w:asciiTheme="minorEastAsia" w:hAnsiTheme="minorEastAsia"/>
                      <w:szCs w:val="21"/>
                    </w:rPr>
                  </w:pPr>
                  <w:r w:rsidRPr="00513A01">
                    <w:rPr>
                      <w:rFonts w:asciiTheme="minorEastAsia" w:hAnsiTheme="minorEastAsia" w:hint="eastAsia"/>
                      <w:szCs w:val="21"/>
                    </w:rPr>
                    <w:t>脱模剂</w:t>
                  </w:r>
                </w:p>
              </w:tc>
              <w:tc>
                <w:tcPr>
                  <w:tcW w:w="1276" w:type="dxa"/>
                  <w:vAlign w:val="center"/>
                </w:tcPr>
                <w:p w:rsidR="00EE6D08" w:rsidRDefault="00EE6D08" w:rsidP="008127ED">
                  <w:pPr>
                    <w:adjustRightInd w:val="0"/>
                    <w:snapToGrid w:val="0"/>
                    <w:jc w:val="center"/>
                    <w:rPr>
                      <w:rFonts w:asciiTheme="minorEastAsia" w:hAnsiTheme="minorEastAsia"/>
                      <w:szCs w:val="21"/>
                    </w:rPr>
                  </w:pPr>
                  <w:r>
                    <w:rPr>
                      <w:rFonts w:asciiTheme="minorEastAsia" w:hAnsiTheme="minorEastAsia" w:hint="eastAsia"/>
                      <w:szCs w:val="21"/>
                    </w:rPr>
                    <w:t>60000</w:t>
                  </w:r>
                </w:p>
              </w:tc>
              <w:tc>
                <w:tcPr>
                  <w:tcW w:w="4124" w:type="dxa"/>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EE6D08" w:rsidRPr="00215E4E" w:rsidTr="008127ED">
              <w:tc>
                <w:tcPr>
                  <w:tcW w:w="861" w:type="dxa"/>
                </w:tcPr>
                <w:p w:rsidR="00EE6D08" w:rsidRPr="00513A01" w:rsidRDefault="00EE6D08" w:rsidP="00513A01">
                  <w:pPr>
                    <w:adjustRightInd w:val="0"/>
                    <w:snapToGrid w:val="0"/>
                    <w:jc w:val="center"/>
                    <w:rPr>
                      <w:rFonts w:asciiTheme="minorEastAsia" w:hAnsiTheme="minorEastAsia"/>
                      <w:szCs w:val="21"/>
                    </w:rPr>
                  </w:pPr>
                </w:p>
              </w:tc>
              <w:tc>
                <w:tcPr>
                  <w:tcW w:w="2258" w:type="dxa"/>
                  <w:vAlign w:val="center"/>
                </w:tcPr>
                <w:p w:rsidR="00EE6D08" w:rsidRDefault="00EE6D08" w:rsidP="00575B6D">
                  <w:pPr>
                    <w:adjustRightInd w:val="0"/>
                    <w:snapToGrid w:val="0"/>
                    <w:jc w:val="center"/>
                    <w:rPr>
                      <w:rFonts w:asciiTheme="minorEastAsia" w:hAnsiTheme="minorEastAsia"/>
                      <w:szCs w:val="21"/>
                    </w:rPr>
                  </w:pPr>
                  <w:r>
                    <w:rPr>
                      <w:rFonts w:asciiTheme="minorEastAsia" w:hAnsiTheme="minorEastAsia" w:hint="eastAsia"/>
                      <w:szCs w:val="21"/>
                    </w:rPr>
                    <w:t>合计</w:t>
                  </w:r>
                </w:p>
              </w:tc>
              <w:tc>
                <w:tcPr>
                  <w:tcW w:w="1276" w:type="dxa"/>
                  <w:vAlign w:val="center"/>
                </w:tcPr>
                <w:p w:rsidR="00EE6D08" w:rsidRDefault="00EE6D08" w:rsidP="008127ED">
                  <w:pPr>
                    <w:adjustRightInd w:val="0"/>
                    <w:snapToGrid w:val="0"/>
                    <w:jc w:val="center"/>
                    <w:rPr>
                      <w:rFonts w:asciiTheme="minorEastAsia" w:hAnsiTheme="minorEastAsia"/>
                      <w:szCs w:val="21"/>
                    </w:rPr>
                  </w:pPr>
                  <w:r>
                    <w:rPr>
                      <w:rFonts w:asciiTheme="minorEastAsia" w:hAnsiTheme="minorEastAsia" w:hint="eastAsia"/>
                      <w:szCs w:val="21"/>
                    </w:rPr>
                    <w:t>420054.6</w:t>
                  </w:r>
                </w:p>
              </w:tc>
              <w:tc>
                <w:tcPr>
                  <w:tcW w:w="4124" w:type="dxa"/>
                </w:tcPr>
                <w:p w:rsidR="00EE6D08" w:rsidRPr="00513A01" w:rsidRDefault="00EE6D08" w:rsidP="00513A01">
                  <w:pPr>
                    <w:adjustRightInd w:val="0"/>
                    <w:snapToGrid w:val="0"/>
                    <w:jc w:val="center"/>
                    <w:rPr>
                      <w:rFonts w:asciiTheme="minorEastAsia" w:hAnsiTheme="minorEastAsia"/>
                      <w:szCs w:val="21"/>
                    </w:rPr>
                  </w:pPr>
                </w:p>
              </w:tc>
            </w:tr>
          </w:tbl>
          <w:p w:rsidR="00513A01" w:rsidRPr="00513A01" w:rsidRDefault="00513A01" w:rsidP="00513A01">
            <w:pPr>
              <w:spacing w:line="360" w:lineRule="auto"/>
              <w:ind w:firstLineChars="200" w:firstLine="482"/>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 xml:space="preserve">表2-7  </w:t>
            </w:r>
            <w:r w:rsidRPr="00513A01">
              <w:rPr>
                <w:rFonts w:asciiTheme="minorEastAsia" w:eastAsiaTheme="minorEastAsia" w:hAnsiTheme="minorEastAsia" w:hint="eastAsia"/>
                <w:b/>
                <w:bCs/>
                <w:sz w:val="24"/>
                <w:szCs w:val="24"/>
              </w:rPr>
              <w:t>水泥</w:t>
            </w:r>
            <w:proofErr w:type="gramStart"/>
            <w:r w:rsidRPr="00513A01">
              <w:rPr>
                <w:rFonts w:asciiTheme="minorEastAsia" w:eastAsiaTheme="minorEastAsia" w:hAnsiTheme="minorEastAsia" w:hint="eastAsia"/>
                <w:b/>
                <w:bCs/>
                <w:sz w:val="24"/>
                <w:szCs w:val="24"/>
              </w:rPr>
              <w:t>稳定土</w:t>
            </w:r>
            <w:proofErr w:type="gramEnd"/>
            <w:r w:rsidRPr="00513A01">
              <w:rPr>
                <w:rFonts w:asciiTheme="minorEastAsia" w:eastAsiaTheme="minorEastAsia" w:hAnsiTheme="minorEastAsia" w:hint="eastAsia"/>
                <w:b/>
                <w:bCs/>
                <w:sz w:val="24"/>
                <w:szCs w:val="24"/>
              </w:rPr>
              <w:t>生产原材料及辅料</w:t>
            </w:r>
          </w:p>
          <w:tbl>
            <w:tblPr>
              <w:tblStyle w:val="11"/>
              <w:tblW w:w="8647" w:type="dxa"/>
              <w:jc w:val="center"/>
              <w:tblLayout w:type="fixed"/>
              <w:tblLook w:val="0000"/>
            </w:tblPr>
            <w:tblGrid>
              <w:gridCol w:w="638"/>
              <w:gridCol w:w="851"/>
              <w:gridCol w:w="1560"/>
              <w:gridCol w:w="5598"/>
            </w:tblGrid>
            <w:tr w:rsidR="00513A01" w:rsidRPr="00215E4E" w:rsidTr="00B0515E">
              <w:trPr>
                <w:jc w:val="center"/>
              </w:trPr>
              <w:tc>
                <w:tcPr>
                  <w:tcW w:w="369" w:type="pct"/>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序号</w:t>
                  </w:r>
                </w:p>
              </w:tc>
              <w:tc>
                <w:tcPr>
                  <w:tcW w:w="492" w:type="pct"/>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名称</w:t>
                  </w:r>
                </w:p>
              </w:tc>
              <w:tc>
                <w:tcPr>
                  <w:tcW w:w="902" w:type="pct"/>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用量（t/a）</w:t>
                  </w:r>
                </w:p>
              </w:tc>
              <w:tc>
                <w:tcPr>
                  <w:tcW w:w="3237" w:type="pct"/>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来源</w:t>
                  </w:r>
                </w:p>
              </w:tc>
            </w:tr>
            <w:tr w:rsidR="00EE6D08" w:rsidRPr="00215E4E" w:rsidTr="008127ED">
              <w:trPr>
                <w:jc w:val="center"/>
              </w:trPr>
              <w:tc>
                <w:tcPr>
                  <w:tcW w:w="369"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1</w:t>
                  </w:r>
                </w:p>
              </w:tc>
              <w:tc>
                <w:tcPr>
                  <w:tcW w:w="492"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石粉</w:t>
                  </w:r>
                </w:p>
              </w:tc>
              <w:tc>
                <w:tcPr>
                  <w:tcW w:w="902" w:type="pct"/>
                  <w:vAlign w:val="center"/>
                </w:tcPr>
                <w:p w:rsidR="00EE6D08" w:rsidRDefault="00EE6D08" w:rsidP="008127ED">
                  <w:pPr>
                    <w:adjustRightInd w:val="0"/>
                    <w:snapToGrid w:val="0"/>
                    <w:jc w:val="center"/>
                    <w:rPr>
                      <w:rFonts w:asciiTheme="minorEastAsia" w:hAnsiTheme="minorEastAsia"/>
                      <w:szCs w:val="21"/>
                    </w:rPr>
                  </w:pPr>
                  <w:r>
                    <w:rPr>
                      <w:rFonts w:asciiTheme="minorEastAsia" w:hAnsiTheme="minorEastAsia" w:hint="eastAsia"/>
                      <w:szCs w:val="21"/>
                    </w:rPr>
                    <w:t>270000</w:t>
                  </w:r>
                </w:p>
              </w:tc>
              <w:tc>
                <w:tcPr>
                  <w:tcW w:w="3237"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EE6D08" w:rsidRPr="00215E4E" w:rsidTr="008127ED">
              <w:trPr>
                <w:trHeight w:val="48"/>
                <w:jc w:val="center"/>
              </w:trPr>
              <w:tc>
                <w:tcPr>
                  <w:tcW w:w="369"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2</w:t>
                  </w:r>
                </w:p>
              </w:tc>
              <w:tc>
                <w:tcPr>
                  <w:tcW w:w="492"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石子</w:t>
                  </w:r>
                </w:p>
              </w:tc>
              <w:tc>
                <w:tcPr>
                  <w:tcW w:w="902" w:type="pct"/>
                  <w:vAlign w:val="center"/>
                </w:tcPr>
                <w:p w:rsidR="00EE6D08" w:rsidRDefault="00EE6D08" w:rsidP="008127ED">
                  <w:pPr>
                    <w:adjustRightInd w:val="0"/>
                    <w:snapToGrid w:val="0"/>
                    <w:jc w:val="center"/>
                    <w:rPr>
                      <w:rFonts w:asciiTheme="minorEastAsia" w:hAnsiTheme="minorEastAsia"/>
                      <w:szCs w:val="21"/>
                    </w:rPr>
                  </w:pPr>
                  <w:r>
                    <w:rPr>
                      <w:rFonts w:asciiTheme="minorEastAsia" w:hAnsiTheme="minorEastAsia" w:hint="eastAsia"/>
                      <w:szCs w:val="21"/>
                    </w:rPr>
                    <w:t>500000</w:t>
                  </w:r>
                </w:p>
              </w:tc>
              <w:tc>
                <w:tcPr>
                  <w:tcW w:w="3237"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EE6D08" w:rsidRPr="00215E4E" w:rsidTr="008127ED">
              <w:trPr>
                <w:jc w:val="center"/>
              </w:trPr>
              <w:tc>
                <w:tcPr>
                  <w:tcW w:w="369"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3</w:t>
                  </w:r>
                </w:p>
              </w:tc>
              <w:tc>
                <w:tcPr>
                  <w:tcW w:w="492"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砂</w:t>
                  </w:r>
                </w:p>
              </w:tc>
              <w:tc>
                <w:tcPr>
                  <w:tcW w:w="902" w:type="pct"/>
                  <w:vAlign w:val="center"/>
                </w:tcPr>
                <w:p w:rsidR="00EE6D08" w:rsidRDefault="00EE6D08" w:rsidP="008127ED">
                  <w:pPr>
                    <w:adjustRightInd w:val="0"/>
                    <w:snapToGrid w:val="0"/>
                    <w:jc w:val="center"/>
                    <w:rPr>
                      <w:rFonts w:asciiTheme="minorEastAsia" w:hAnsiTheme="minorEastAsia"/>
                      <w:szCs w:val="21"/>
                    </w:rPr>
                  </w:pPr>
                  <w:r>
                    <w:rPr>
                      <w:rFonts w:asciiTheme="minorEastAsia" w:hAnsiTheme="minorEastAsia" w:hint="eastAsia"/>
                      <w:szCs w:val="21"/>
                    </w:rPr>
                    <w:t>90000.5265</w:t>
                  </w:r>
                </w:p>
              </w:tc>
              <w:tc>
                <w:tcPr>
                  <w:tcW w:w="3237"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5mm以下</w:t>
                  </w:r>
                  <w:r>
                    <w:rPr>
                      <w:rFonts w:asciiTheme="minorEastAsia" w:hAnsiTheme="minorEastAsia" w:hint="eastAsia"/>
                      <w:szCs w:val="21"/>
                    </w:rPr>
                    <w:t>，</w:t>
                  </w:r>
                  <w:r w:rsidRPr="00513A01">
                    <w:rPr>
                      <w:rFonts w:asciiTheme="minorEastAsia" w:hAnsiTheme="minorEastAsia" w:hint="eastAsia"/>
                      <w:szCs w:val="21"/>
                    </w:rPr>
                    <w:t>其中有3万吨为再生骨料，其余为外购</w:t>
                  </w:r>
                </w:p>
              </w:tc>
            </w:tr>
            <w:tr w:rsidR="00EE6D08" w:rsidRPr="00215E4E" w:rsidTr="008127ED">
              <w:trPr>
                <w:jc w:val="center"/>
              </w:trPr>
              <w:tc>
                <w:tcPr>
                  <w:tcW w:w="369"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lastRenderedPageBreak/>
                    <w:t>4</w:t>
                  </w:r>
                </w:p>
              </w:tc>
              <w:tc>
                <w:tcPr>
                  <w:tcW w:w="492"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水泥</w:t>
                  </w:r>
                </w:p>
              </w:tc>
              <w:tc>
                <w:tcPr>
                  <w:tcW w:w="902" w:type="pct"/>
                  <w:vAlign w:val="center"/>
                </w:tcPr>
                <w:p w:rsidR="00EE6D08" w:rsidRDefault="00EE6D08" w:rsidP="008127ED">
                  <w:pPr>
                    <w:adjustRightInd w:val="0"/>
                    <w:snapToGrid w:val="0"/>
                    <w:jc w:val="center"/>
                    <w:rPr>
                      <w:rFonts w:asciiTheme="minorEastAsia" w:hAnsiTheme="minorEastAsia"/>
                      <w:szCs w:val="21"/>
                    </w:rPr>
                  </w:pPr>
                  <w:r>
                    <w:rPr>
                      <w:rFonts w:asciiTheme="minorEastAsia" w:hAnsiTheme="minorEastAsia" w:hint="eastAsia"/>
                      <w:szCs w:val="21"/>
                    </w:rPr>
                    <w:t>13000</w:t>
                  </w:r>
                </w:p>
              </w:tc>
              <w:tc>
                <w:tcPr>
                  <w:tcW w:w="3237"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EE6D08" w:rsidRPr="00215E4E" w:rsidTr="008127ED">
              <w:trPr>
                <w:jc w:val="center"/>
              </w:trPr>
              <w:tc>
                <w:tcPr>
                  <w:tcW w:w="369"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5</w:t>
                  </w:r>
                </w:p>
              </w:tc>
              <w:tc>
                <w:tcPr>
                  <w:tcW w:w="492"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水</w:t>
                  </w:r>
                </w:p>
              </w:tc>
              <w:tc>
                <w:tcPr>
                  <w:tcW w:w="902" w:type="pct"/>
                  <w:vAlign w:val="center"/>
                </w:tcPr>
                <w:p w:rsidR="00EE6D08" w:rsidRDefault="00EE6D08" w:rsidP="008127ED">
                  <w:pPr>
                    <w:adjustRightInd w:val="0"/>
                    <w:snapToGrid w:val="0"/>
                    <w:jc w:val="center"/>
                    <w:rPr>
                      <w:rFonts w:asciiTheme="minorEastAsia" w:hAnsiTheme="minorEastAsia"/>
                      <w:szCs w:val="21"/>
                    </w:rPr>
                  </w:pPr>
                  <w:r>
                    <w:rPr>
                      <w:rFonts w:asciiTheme="minorEastAsia" w:hAnsiTheme="minorEastAsia" w:hint="eastAsia"/>
                      <w:szCs w:val="21"/>
                    </w:rPr>
                    <w:t>27000</w:t>
                  </w:r>
                </w:p>
              </w:tc>
              <w:tc>
                <w:tcPr>
                  <w:tcW w:w="3237" w:type="pct"/>
                </w:tcPr>
                <w:p w:rsidR="00EE6D08" w:rsidRPr="00513A01" w:rsidRDefault="00EE6D08" w:rsidP="00513A01">
                  <w:pPr>
                    <w:adjustRightInd w:val="0"/>
                    <w:snapToGrid w:val="0"/>
                    <w:jc w:val="center"/>
                    <w:rPr>
                      <w:rFonts w:asciiTheme="minorEastAsia" w:hAnsiTheme="minorEastAsia"/>
                      <w:szCs w:val="21"/>
                    </w:rPr>
                  </w:pPr>
                </w:p>
              </w:tc>
            </w:tr>
            <w:tr w:rsidR="00EE6D08" w:rsidRPr="00215E4E" w:rsidTr="008127ED">
              <w:trPr>
                <w:jc w:val="center"/>
              </w:trPr>
              <w:tc>
                <w:tcPr>
                  <w:tcW w:w="369" w:type="pct"/>
                </w:tcPr>
                <w:p w:rsidR="00EE6D08" w:rsidRPr="00513A01" w:rsidRDefault="00EE6D08" w:rsidP="00513A01">
                  <w:pPr>
                    <w:adjustRightInd w:val="0"/>
                    <w:snapToGrid w:val="0"/>
                    <w:jc w:val="center"/>
                    <w:rPr>
                      <w:rFonts w:asciiTheme="minorEastAsia" w:hAnsiTheme="minorEastAsia"/>
                      <w:szCs w:val="21"/>
                    </w:rPr>
                  </w:pPr>
                </w:p>
              </w:tc>
              <w:tc>
                <w:tcPr>
                  <w:tcW w:w="492"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合计</w:t>
                  </w:r>
                </w:p>
              </w:tc>
              <w:tc>
                <w:tcPr>
                  <w:tcW w:w="902" w:type="pct"/>
                  <w:vAlign w:val="center"/>
                </w:tcPr>
                <w:p w:rsidR="00EE6D08" w:rsidRDefault="00EE6D08" w:rsidP="008127ED">
                  <w:pPr>
                    <w:adjustRightInd w:val="0"/>
                    <w:snapToGrid w:val="0"/>
                    <w:jc w:val="center"/>
                    <w:rPr>
                      <w:rFonts w:asciiTheme="minorEastAsia" w:hAnsiTheme="minorEastAsia"/>
                      <w:szCs w:val="21"/>
                    </w:rPr>
                  </w:pPr>
                  <w:r>
                    <w:rPr>
                      <w:rFonts w:asciiTheme="minorEastAsia" w:hAnsiTheme="minorEastAsia" w:hint="eastAsia"/>
                      <w:szCs w:val="21"/>
                    </w:rPr>
                    <w:t>900000.5265</w:t>
                  </w:r>
                </w:p>
              </w:tc>
              <w:tc>
                <w:tcPr>
                  <w:tcW w:w="3237"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按照1吨水泥</w:t>
                  </w:r>
                  <w:proofErr w:type="gramStart"/>
                  <w:r w:rsidRPr="00513A01">
                    <w:rPr>
                      <w:rFonts w:asciiTheme="minorEastAsia" w:hAnsiTheme="minorEastAsia" w:hint="eastAsia"/>
                      <w:szCs w:val="21"/>
                    </w:rPr>
                    <w:t>稳定土</w:t>
                  </w:r>
                  <w:proofErr w:type="gramEnd"/>
                  <w:r w:rsidRPr="00513A01">
                    <w:rPr>
                      <w:rFonts w:asciiTheme="minorEastAsia" w:hAnsiTheme="minorEastAsia" w:hint="eastAsia"/>
                      <w:szCs w:val="21"/>
                    </w:rPr>
                    <w:t>一般为0.4</w:t>
                  </w:r>
                  <w:r>
                    <w:rPr>
                      <w:rFonts w:asciiTheme="minorEastAsia" w:hAnsiTheme="minorEastAsia" w:hint="eastAsia"/>
                      <w:szCs w:val="21"/>
                    </w:rPr>
                    <w:t>m³</w:t>
                  </w:r>
                  <w:r w:rsidRPr="00513A01">
                    <w:rPr>
                      <w:rFonts w:asciiTheme="minorEastAsia" w:hAnsiTheme="minorEastAsia" w:hint="eastAsia"/>
                      <w:szCs w:val="21"/>
                    </w:rPr>
                    <w:t>计算，即为36万</w:t>
                  </w:r>
                  <w:r>
                    <w:rPr>
                      <w:rFonts w:asciiTheme="minorEastAsia" w:hAnsiTheme="minorEastAsia" w:hint="eastAsia"/>
                      <w:szCs w:val="21"/>
                    </w:rPr>
                    <w:t>m³</w:t>
                  </w:r>
                </w:p>
              </w:tc>
            </w:tr>
          </w:tbl>
          <w:p w:rsidR="00513A01" w:rsidRPr="00513A01" w:rsidRDefault="00513A01" w:rsidP="00513A01">
            <w:pPr>
              <w:spacing w:line="360" w:lineRule="auto"/>
              <w:ind w:firstLineChars="200" w:firstLine="482"/>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 xml:space="preserve">表2-8  </w:t>
            </w:r>
            <w:r w:rsidRPr="00513A01">
              <w:rPr>
                <w:rFonts w:asciiTheme="minorEastAsia" w:eastAsiaTheme="minorEastAsia" w:hAnsiTheme="minorEastAsia" w:hint="eastAsia"/>
                <w:b/>
                <w:bCs/>
                <w:sz w:val="24"/>
                <w:szCs w:val="24"/>
              </w:rPr>
              <w:t>干粉砂浆生产原材料及辅料</w:t>
            </w:r>
          </w:p>
          <w:tbl>
            <w:tblPr>
              <w:tblStyle w:val="11"/>
              <w:tblW w:w="8564" w:type="dxa"/>
              <w:tblLayout w:type="fixed"/>
              <w:tblLook w:val="0000"/>
            </w:tblPr>
            <w:tblGrid>
              <w:gridCol w:w="867"/>
              <w:gridCol w:w="1416"/>
              <w:gridCol w:w="1285"/>
              <w:gridCol w:w="4996"/>
            </w:tblGrid>
            <w:tr w:rsidR="00513A01" w:rsidRPr="00215E4E" w:rsidTr="00513A01">
              <w:trPr>
                <w:trHeight w:val="177"/>
              </w:trPr>
              <w:tc>
                <w:tcPr>
                  <w:tcW w:w="506" w:type="pct"/>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序号</w:t>
                  </w:r>
                </w:p>
              </w:tc>
              <w:tc>
                <w:tcPr>
                  <w:tcW w:w="827" w:type="pct"/>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名称</w:t>
                  </w:r>
                </w:p>
              </w:tc>
              <w:tc>
                <w:tcPr>
                  <w:tcW w:w="750" w:type="pct"/>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用量（t/a）</w:t>
                  </w:r>
                </w:p>
              </w:tc>
              <w:tc>
                <w:tcPr>
                  <w:tcW w:w="2917" w:type="pct"/>
                </w:tcPr>
                <w:p w:rsidR="00513A01" w:rsidRPr="00513A01" w:rsidRDefault="00513A01" w:rsidP="00513A01">
                  <w:pPr>
                    <w:adjustRightInd w:val="0"/>
                    <w:snapToGrid w:val="0"/>
                    <w:jc w:val="center"/>
                    <w:rPr>
                      <w:rFonts w:asciiTheme="minorEastAsia" w:hAnsiTheme="minorEastAsia"/>
                      <w:szCs w:val="21"/>
                    </w:rPr>
                  </w:pPr>
                  <w:r w:rsidRPr="00513A01">
                    <w:rPr>
                      <w:rFonts w:asciiTheme="minorEastAsia" w:hAnsiTheme="minorEastAsia" w:hint="eastAsia"/>
                      <w:szCs w:val="21"/>
                    </w:rPr>
                    <w:t>来源</w:t>
                  </w:r>
                </w:p>
              </w:tc>
            </w:tr>
            <w:tr w:rsidR="00EE6D08" w:rsidRPr="00215E4E" w:rsidTr="00513A01">
              <w:trPr>
                <w:trHeight w:val="61"/>
              </w:trPr>
              <w:tc>
                <w:tcPr>
                  <w:tcW w:w="506"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1</w:t>
                  </w:r>
                </w:p>
              </w:tc>
              <w:tc>
                <w:tcPr>
                  <w:tcW w:w="827"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水泥</w:t>
                  </w:r>
                </w:p>
              </w:tc>
              <w:tc>
                <w:tcPr>
                  <w:tcW w:w="750" w:type="pct"/>
                </w:tcPr>
                <w:p w:rsidR="00EE6D08" w:rsidRPr="00513A01" w:rsidRDefault="00EE6D08" w:rsidP="008127ED">
                  <w:pPr>
                    <w:adjustRightInd w:val="0"/>
                    <w:snapToGrid w:val="0"/>
                    <w:jc w:val="center"/>
                    <w:rPr>
                      <w:rFonts w:asciiTheme="minorEastAsia" w:hAnsiTheme="minorEastAsia"/>
                      <w:szCs w:val="21"/>
                    </w:rPr>
                  </w:pPr>
                  <w:r>
                    <w:rPr>
                      <w:rFonts w:asciiTheme="minorEastAsia" w:hAnsiTheme="minorEastAsia" w:hint="eastAsia"/>
                      <w:szCs w:val="21"/>
                    </w:rPr>
                    <w:t>15000</w:t>
                  </w:r>
                  <w:r w:rsidRPr="00513A01">
                    <w:rPr>
                      <w:rFonts w:asciiTheme="minorEastAsia" w:hAnsiTheme="minorEastAsia" w:hint="eastAsia"/>
                      <w:szCs w:val="21"/>
                    </w:rPr>
                    <w:t>万</w:t>
                  </w:r>
                </w:p>
              </w:tc>
              <w:tc>
                <w:tcPr>
                  <w:tcW w:w="2917"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EE6D08" w:rsidRPr="00215E4E" w:rsidTr="00513A01">
              <w:trPr>
                <w:trHeight w:val="271"/>
              </w:trPr>
              <w:tc>
                <w:tcPr>
                  <w:tcW w:w="506"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2</w:t>
                  </w:r>
                </w:p>
              </w:tc>
              <w:tc>
                <w:tcPr>
                  <w:tcW w:w="827" w:type="pct"/>
                </w:tcPr>
                <w:p w:rsidR="00EE6D08" w:rsidRPr="00513A01" w:rsidRDefault="00EE6D08" w:rsidP="00513A01">
                  <w:pPr>
                    <w:adjustRightInd w:val="0"/>
                    <w:snapToGrid w:val="0"/>
                    <w:jc w:val="center"/>
                    <w:rPr>
                      <w:rFonts w:asciiTheme="minorEastAsia" w:hAnsiTheme="minorEastAsia"/>
                      <w:szCs w:val="21"/>
                    </w:rPr>
                  </w:pPr>
                  <w:proofErr w:type="gramStart"/>
                  <w:r w:rsidRPr="00513A01">
                    <w:rPr>
                      <w:rFonts w:asciiTheme="minorEastAsia" w:hAnsiTheme="minorEastAsia" w:hint="eastAsia"/>
                      <w:szCs w:val="21"/>
                    </w:rPr>
                    <w:t>干砂</w:t>
                  </w:r>
                  <w:proofErr w:type="gramEnd"/>
                </w:p>
              </w:tc>
              <w:tc>
                <w:tcPr>
                  <w:tcW w:w="750" w:type="pct"/>
                </w:tcPr>
                <w:p w:rsidR="00EE6D08" w:rsidRPr="00513A01" w:rsidRDefault="00EE6D08" w:rsidP="008127ED">
                  <w:pPr>
                    <w:adjustRightInd w:val="0"/>
                    <w:snapToGrid w:val="0"/>
                    <w:jc w:val="center"/>
                    <w:rPr>
                      <w:rFonts w:asciiTheme="minorEastAsia" w:hAnsiTheme="minorEastAsia"/>
                      <w:szCs w:val="21"/>
                    </w:rPr>
                  </w:pPr>
                  <w:r>
                    <w:rPr>
                      <w:rFonts w:asciiTheme="minorEastAsia" w:hAnsiTheme="minorEastAsia" w:hint="eastAsia"/>
                      <w:szCs w:val="21"/>
                    </w:rPr>
                    <w:t>60000.0585</w:t>
                  </w:r>
                </w:p>
              </w:tc>
              <w:tc>
                <w:tcPr>
                  <w:tcW w:w="2917"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EE6D08" w:rsidRPr="00215E4E" w:rsidTr="00513A01">
              <w:trPr>
                <w:trHeight w:val="177"/>
              </w:trPr>
              <w:tc>
                <w:tcPr>
                  <w:tcW w:w="506"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3</w:t>
                  </w:r>
                </w:p>
              </w:tc>
              <w:tc>
                <w:tcPr>
                  <w:tcW w:w="827"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再生细骨料</w:t>
                  </w:r>
                </w:p>
              </w:tc>
              <w:tc>
                <w:tcPr>
                  <w:tcW w:w="750" w:type="pct"/>
                </w:tcPr>
                <w:p w:rsidR="00EE6D08" w:rsidRPr="00513A01" w:rsidRDefault="00EE6D08" w:rsidP="008127ED">
                  <w:pPr>
                    <w:adjustRightInd w:val="0"/>
                    <w:snapToGrid w:val="0"/>
                    <w:jc w:val="center"/>
                    <w:rPr>
                      <w:rFonts w:asciiTheme="minorEastAsia" w:hAnsiTheme="minorEastAsia"/>
                      <w:szCs w:val="21"/>
                    </w:rPr>
                  </w:pPr>
                  <w:r>
                    <w:rPr>
                      <w:rFonts w:asciiTheme="minorEastAsia" w:hAnsiTheme="minorEastAsia" w:hint="eastAsia"/>
                      <w:szCs w:val="21"/>
                    </w:rPr>
                    <w:t>20000</w:t>
                  </w:r>
                </w:p>
              </w:tc>
              <w:tc>
                <w:tcPr>
                  <w:tcW w:w="2917" w:type="pct"/>
                </w:tcPr>
                <w:p w:rsidR="00EE6D08" w:rsidRPr="00513A01" w:rsidRDefault="00EE6D08" w:rsidP="00513A01">
                  <w:pPr>
                    <w:adjustRightInd w:val="0"/>
                    <w:snapToGrid w:val="0"/>
                    <w:jc w:val="center"/>
                    <w:rPr>
                      <w:rFonts w:asciiTheme="minorEastAsia" w:hAnsiTheme="minorEastAsia"/>
                      <w:szCs w:val="21"/>
                    </w:rPr>
                  </w:pPr>
                </w:p>
              </w:tc>
            </w:tr>
            <w:tr w:rsidR="00EE6D08" w:rsidRPr="00215E4E" w:rsidTr="00513A01">
              <w:trPr>
                <w:trHeight w:val="177"/>
              </w:trPr>
              <w:tc>
                <w:tcPr>
                  <w:tcW w:w="506"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4</w:t>
                  </w:r>
                </w:p>
              </w:tc>
              <w:tc>
                <w:tcPr>
                  <w:tcW w:w="827"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粉煤灰</w:t>
                  </w:r>
                </w:p>
              </w:tc>
              <w:tc>
                <w:tcPr>
                  <w:tcW w:w="750" w:type="pct"/>
                </w:tcPr>
                <w:p w:rsidR="00EE6D08" w:rsidRPr="00513A01" w:rsidRDefault="00EE6D08" w:rsidP="008127ED">
                  <w:pPr>
                    <w:adjustRightInd w:val="0"/>
                    <w:snapToGrid w:val="0"/>
                    <w:jc w:val="center"/>
                    <w:rPr>
                      <w:rFonts w:asciiTheme="minorEastAsia" w:hAnsiTheme="minorEastAsia"/>
                      <w:szCs w:val="21"/>
                    </w:rPr>
                  </w:pPr>
                  <w:r>
                    <w:rPr>
                      <w:rFonts w:asciiTheme="minorEastAsia" w:hAnsiTheme="minorEastAsia" w:hint="eastAsia"/>
                      <w:szCs w:val="21"/>
                    </w:rPr>
                    <w:t>4000</w:t>
                  </w:r>
                </w:p>
              </w:tc>
              <w:tc>
                <w:tcPr>
                  <w:tcW w:w="2917"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EE6D08" w:rsidRPr="00215E4E" w:rsidTr="00513A01">
              <w:trPr>
                <w:trHeight w:val="186"/>
              </w:trPr>
              <w:tc>
                <w:tcPr>
                  <w:tcW w:w="506"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5</w:t>
                  </w:r>
                </w:p>
              </w:tc>
              <w:tc>
                <w:tcPr>
                  <w:tcW w:w="827"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外加剂</w:t>
                  </w:r>
                </w:p>
              </w:tc>
              <w:tc>
                <w:tcPr>
                  <w:tcW w:w="750" w:type="pct"/>
                </w:tcPr>
                <w:p w:rsidR="00EE6D08" w:rsidRPr="00513A01" w:rsidRDefault="00EE6D08" w:rsidP="008127ED">
                  <w:pPr>
                    <w:adjustRightInd w:val="0"/>
                    <w:snapToGrid w:val="0"/>
                    <w:jc w:val="center"/>
                    <w:rPr>
                      <w:rFonts w:asciiTheme="minorEastAsia" w:hAnsiTheme="minorEastAsia"/>
                      <w:szCs w:val="21"/>
                    </w:rPr>
                  </w:pPr>
                  <w:r>
                    <w:rPr>
                      <w:rFonts w:asciiTheme="minorEastAsia" w:hAnsiTheme="minorEastAsia" w:hint="eastAsia"/>
                      <w:szCs w:val="21"/>
                    </w:rPr>
                    <w:t>1000</w:t>
                  </w:r>
                </w:p>
              </w:tc>
              <w:tc>
                <w:tcPr>
                  <w:tcW w:w="2917"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外购</w:t>
                  </w:r>
                </w:p>
              </w:tc>
            </w:tr>
            <w:tr w:rsidR="00EE6D08" w:rsidRPr="00215E4E" w:rsidTr="00513A01">
              <w:trPr>
                <w:trHeight w:val="549"/>
              </w:trPr>
              <w:tc>
                <w:tcPr>
                  <w:tcW w:w="506" w:type="pct"/>
                </w:tcPr>
                <w:p w:rsidR="00EE6D08" w:rsidRPr="00513A01" w:rsidRDefault="00EE6D08" w:rsidP="00513A01">
                  <w:pPr>
                    <w:adjustRightInd w:val="0"/>
                    <w:snapToGrid w:val="0"/>
                    <w:jc w:val="center"/>
                    <w:rPr>
                      <w:rFonts w:asciiTheme="minorEastAsia" w:hAnsiTheme="minorEastAsia"/>
                      <w:szCs w:val="21"/>
                    </w:rPr>
                  </w:pPr>
                </w:p>
              </w:tc>
              <w:tc>
                <w:tcPr>
                  <w:tcW w:w="827"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合计</w:t>
                  </w:r>
                </w:p>
              </w:tc>
              <w:tc>
                <w:tcPr>
                  <w:tcW w:w="750" w:type="pct"/>
                </w:tcPr>
                <w:p w:rsidR="00EE6D08" w:rsidRPr="00513A01" w:rsidRDefault="00EE6D08" w:rsidP="008127ED">
                  <w:pPr>
                    <w:adjustRightInd w:val="0"/>
                    <w:snapToGrid w:val="0"/>
                    <w:jc w:val="center"/>
                    <w:rPr>
                      <w:rFonts w:asciiTheme="minorEastAsia" w:hAnsiTheme="minorEastAsia"/>
                      <w:szCs w:val="21"/>
                    </w:rPr>
                  </w:pPr>
                  <w:r w:rsidRPr="00513A01">
                    <w:rPr>
                      <w:rFonts w:asciiTheme="minorEastAsia" w:hAnsiTheme="minorEastAsia" w:hint="eastAsia"/>
                      <w:szCs w:val="21"/>
                    </w:rPr>
                    <w:t>10</w:t>
                  </w:r>
                  <w:r>
                    <w:rPr>
                      <w:rFonts w:asciiTheme="minorEastAsia" w:hAnsiTheme="minorEastAsia" w:hint="eastAsia"/>
                      <w:szCs w:val="21"/>
                    </w:rPr>
                    <w:t>0000.0585</w:t>
                  </w:r>
                </w:p>
              </w:tc>
              <w:tc>
                <w:tcPr>
                  <w:tcW w:w="2917" w:type="pct"/>
                </w:tcPr>
                <w:p w:rsidR="00EE6D08" w:rsidRPr="00513A01" w:rsidRDefault="00EE6D08" w:rsidP="00513A01">
                  <w:pPr>
                    <w:adjustRightInd w:val="0"/>
                    <w:snapToGrid w:val="0"/>
                    <w:jc w:val="center"/>
                    <w:rPr>
                      <w:rFonts w:asciiTheme="minorEastAsia" w:hAnsiTheme="minorEastAsia"/>
                      <w:szCs w:val="21"/>
                    </w:rPr>
                  </w:pPr>
                  <w:r w:rsidRPr="00513A01">
                    <w:rPr>
                      <w:rFonts w:asciiTheme="minorEastAsia" w:hAnsiTheme="minorEastAsia" w:hint="eastAsia"/>
                      <w:szCs w:val="21"/>
                    </w:rPr>
                    <w:t>干粉砂浆的密度一般为1,2</w:t>
                  </w:r>
                  <w:r>
                    <w:rPr>
                      <w:rFonts w:asciiTheme="minorEastAsia" w:hAnsiTheme="minorEastAsia" w:hint="eastAsia"/>
                      <w:szCs w:val="21"/>
                    </w:rPr>
                    <w:t>t</w:t>
                  </w:r>
                  <w:r w:rsidRPr="00513A01">
                    <w:rPr>
                      <w:rFonts w:asciiTheme="minorEastAsia" w:hAnsiTheme="minorEastAsia" w:hint="eastAsia"/>
                      <w:szCs w:val="21"/>
                    </w:rPr>
                    <w:t>/</w:t>
                  </w:r>
                  <w:r>
                    <w:rPr>
                      <w:rFonts w:asciiTheme="minorEastAsia" w:hAnsiTheme="minorEastAsia" w:hint="eastAsia"/>
                      <w:szCs w:val="21"/>
                    </w:rPr>
                    <w:t>m³</w:t>
                  </w:r>
                  <w:r w:rsidRPr="00513A01">
                    <w:rPr>
                      <w:rFonts w:asciiTheme="minorEastAsia" w:hAnsiTheme="minorEastAsia" w:hint="eastAsia"/>
                      <w:szCs w:val="21"/>
                    </w:rPr>
                    <w:t>至2</w:t>
                  </w:r>
                  <w:r>
                    <w:rPr>
                      <w:rFonts w:asciiTheme="minorEastAsia" w:hAnsiTheme="minorEastAsia" w:hint="eastAsia"/>
                      <w:szCs w:val="21"/>
                    </w:rPr>
                    <w:t>t</w:t>
                  </w:r>
                  <w:r w:rsidRPr="00513A01">
                    <w:rPr>
                      <w:rFonts w:asciiTheme="minorEastAsia" w:hAnsiTheme="minorEastAsia" w:hint="eastAsia"/>
                      <w:szCs w:val="21"/>
                    </w:rPr>
                    <w:t>/</w:t>
                  </w:r>
                  <w:r>
                    <w:rPr>
                      <w:rFonts w:asciiTheme="minorEastAsia" w:hAnsiTheme="minorEastAsia" w:hint="eastAsia"/>
                      <w:szCs w:val="21"/>
                    </w:rPr>
                    <w:t>m³</w:t>
                  </w:r>
                  <w:r w:rsidRPr="00513A01">
                    <w:rPr>
                      <w:rFonts w:asciiTheme="minorEastAsia" w:hAnsiTheme="minorEastAsia" w:hint="eastAsia"/>
                      <w:szCs w:val="21"/>
                    </w:rPr>
                    <w:t>之间，按照密度为1.8</w:t>
                  </w:r>
                  <w:r>
                    <w:rPr>
                      <w:rFonts w:asciiTheme="minorEastAsia" w:hAnsiTheme="minorEastAsia" w:hint="eastAsia"/>
                      <w:szCs w:val="21"/>
                    </w:rPr>
                    <w:t>t</w:t>
                  </w:r>
                  <w:r w:rsidRPr="00513A01">
                    <w:rPr>
                      <w:rFonts w:asciiTheme="minorEastAsia" w:hAnsiTheme="minorEastAsia" w:hint="eastAsia"/>
                      <w:szCs w:val="21"/>
                    </w:rPr>
                    <w:t>/</w:t>
                  </w:r>
                  <w:r>
                    <w:rPr>
                      <w:rFonts w:asciiTheme="minorEastAsia" w:hAnsiTheme="minorEastAsia" w:hint="eastAsia"/>
                      <w:szCs w:val="21"/>
                    </w:rPr>
                    <w:t>m³</w:t>
                  </w:r>
                  <w:r w:rsidRPr="00513A01">
                    <w:rPr>
                      <w:rFonts w:asciiTheme="minorEastAsia" w:hAnsiTheme="minorEastAsia" w:hint="eastAsia"/>
                      <w:szCs w:val="21"/>
                    </w:rPr>
                    <w:t>计算，则10</w:t>
                  </w:r>
                  <w:r>
                    <w:rPr>
                      <w:rFonts w:asciiTheme="minorEastAsia" w:hAnsiTheme="minorEastAsia" w:hint="eastAsia"/>
                      <w:szCs w:val="21"/>
                    </w:rPr>
                    <w:t>万t</w:t>
                  </w:r>
                  <w:r w:rsidRPr="00513A01">
                    <w:rPr>
                      <w:rFonts w:asciiTheme="minorEastAsia" w:hAnsiTheme="minorEastAsia" w:hint="eastAsia"/>
                      <w:szCs w:val="21"/>
                    </w:rPr>
                    <w:t>干粉砂浆应为5.6万</w:t>
                  </w:r>
                  <w:r>
                    <w:rPr>
                      <w:rFonts w:asciiTheme="minorEastAsia" w:hAnsiTheme="minorEastAsia" w:hint="eastAsia"/>
                      <w:szCs w:val="21"/>
                    </w:rPr>
                    <w:t>m³</w:t>
                  </w:r>
                  <w:r w:rsidRPr="00513A01">
                    <w:rPr>
                      <w:rFonts w:asciiTheme="minorEastAsia" w:hAnsiTheme="minorEastAsia" w:hint="eastAsia"/>
                      <w:szCs w:val="21"/>
                    </w:rPr>
                    <w:t>。</w:t>
                  </w:r>
                </w:p>
              </w:tc>
            </w:tr>
          </w:tbl>
          <w:p w:rsidR="00575B6D" w:rsidRDefault="00575B6D">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注：考虑到实际生产过程中会有物料损耗，</w:t>
            </w:r>
            <w:r w:rsidR="00984D74">
              <w:rPr>
                <w:rFonts w:asciiTheme="minorEastAsia" w:eastAsiaTheme="minorEastAsia" w:hAnsiTheme="minorEastAsia" w:hint="eastAsia"/>
                <w:sz w:val="24"/>
                <w:szCs w:val="24"/>
              </w:rPr>
              <w:t>储备在筒仓中的四种原材料（水泥、粉煤灰、石粉、矿粉）</w:t>
            </w:r>
            <w:r>
              <w:rPr>
                <w:rFonts w:asciiTheme="minorEastAsia" w:eastAsiaTheme="minorEastAsia" w:hAnsiTheme="minorEastAsia" w:hint="eastAsia"/>
                <w:sz w:val="24"/>
                <w:szCs w:val="24"/>
              </w:rPr>
              <w:t>每种均</w:t>
            </w:r>
            <w:proofErr w:type="gramStart"/>
            <w:r>
              <w:rPr>
                <w:rFonts w:asciiTheme="minorEastAsia" w:eastAsiaTheme="minorEastAsia" w:hAnsiTheme="minorEastAsia" w:hint="eastAsia"/>
                <w:sz w:val="24"/>
                <w:szCs w:val="24"/>
              </w:rPr>
              <w:t>额外有</w:t>
            </w:r>
            <w:proofErr w:type="gramEnd"/>
            <w:r>
              <w:rPr>
                <w:rFonts w:asciiTheme="minorEastAsia" w:eastAsiaTheme="minorEastAsia" w:hAnsiTheme="minorEastAsia" w:hint="eastAsia"/>
                <w:sz w:val="24"/>
                <w:szCs w:val="24"/>
              </w:rPr>
              <w:t>1t作为储备用</w:t>
            </w:r>
            <w:r w:rsidR="00984D74">
              <w:rPr>
                <w:rFonts w:asciiTheme="minorEastAsia" w:eastAsiaTheme="minorEastAsia" w:hAnsiTheme="minorEastAsia" w:hint="eastAsia"/>
                <w:sz w:val="24"/>
                <w:szCs w:val="24"/>
              </w:rPr>
              <w:t>，此储备不计</w:t>
            </w:r>
            <w:proofErr w:type="gramStart"/>
            <w:r w:rsidR="00984D74">
              <w:rPr>
                <w:rFonts w:asciiTheme="minorEastAsia" w:eastAsiaTheme="minorEastAsia" w:hAnsiTheme="minorEastAsia" w:hint="eastAsia"/>
                <w:sz w:val="24"/>
                <w:szCs w:val="24"/>
              </w:rPr>
              <w:t>入总原辅</w:t>
            </w:r>
            <w:proofErr w:type="gramEnd"/>
            <w:r w:rsidR="00984D74">
              <w:rPr>
                <w:rFonts w:asciiTheme="minorEastAsia" w:eastAsiaTheme="minorEastAsia" w:hAnsiTheme="minorEastAsia" w:hint="eastAsia"/>
                <w:sz w:val="24"/>
                <w:szCs w:val="24"/>
              </w:rPr>
              <w:t>材料消耗量中</w:t>
            </w:r>
            <w:r>
              <w:rPr>
                <w:rFonts w:asciiTheme="minorEastAsia" w:eastAsiaTheme="minorEastAsia" w:hAnsiTheme="minorEastAsia" w:hint="eastAsia"/>
                <w:sz w:val="24"/>
                <w:szCs w:val="24"/>
              </w:rPr>
              <w:t>。</w:t>
            </w:r>
          </w:p>
          <w:p w:rsidR="009E4A52" w:rsidRPr="009E4A52" w:rsidRDefault="009E4A52" w:rsidP="009E4A52">
            <w:pPr>
              <w:spacing w:line="360" w:lineRule="auto"/>
              <w:ind w:firstLineChars="200" w:firstLine="480"/>
              <w:jc w:val="left"/>
              <w:rPr>
                <w:rFonts w:ascii="宋体" w:hAnsi="宋体"/>
                <w:sz w:val="24"/>
                <w:szCs w:val="24"/>
              </w:rPr>
            </w:pPr>
            <w:r>
              <w:rPr>
                <w:rFonts w:asciiTheme="minorEastAsia" w:eastAsiaTheme="minorEastAsia" w:hAnsiTheme="minorEastAsia" w:hint="eastAsia"/>
                <w:sz w:val="24"/>
                <w:szCs w:val="24"/>
              </w:rPr>
              <w:t>脱模剂理化性质：</w:t>
            </w:r>
            <w:r w:rsidRPr="009E4A52">
              <w:rPr>
                <w:rFonts w:ascii="宋体" w:hAnsi="宋体" w:hint="eastAsia"/>
                <w:sz w:val="24"/>
                <w:szCs w:val="24"/>
              </w:rPr>
              <w:t>脱模剂是一种介于模具和成品之间的功能性物质。是一种用在两个彼此易于粘着的物体表面的一个界面涂层，它可以使物体表面易于脱离、</w:t>
            </w:r>
            <w:proofErr w:type="gramStart"/>
            <w:r w:rsidRPr="009E4A52">
              <w:rPr>
                <w:rFonts w:ascii="宋体" w:hAnsi="宋体" w:hint="eastAsia"/>
                <w:sz w:val="24"/>
                <w:szCs w:val="24"/>
              </w:rPr>
              <w:t>光滑及</w:t>
            </w:r>
            <w:proofErr w:type="gramEnd"/>
            <w:r w:rsidRPr="009E4A52">
              <w:rPr>
                <w:rFonts w:ascii="宋体" w:hAnsi="宋体" w:hint="eastAsia"/>
                <w:sz w:val="24"/>
                <w:szCs w:val="24"/>
              </w:rPr>
              <w:t>洁净。本项目使用的脱模剂主要成分见下表。</w:t>
            </w:r>
          </w:p>
          <w:p w:rsidR="009E4A52" w:rsidRPr="009E4A52" w:rsidRDefault="009E4A52" w:rsidP="009E4A52">
            <w:pPr>
              <w:spacing w:line="360" w:lineRule="auto"/>
              <w:ind w:firstLineChars="200" w:firstLine="482"/>
              <w:jc w:val="center"/>
              <w:rPr>
                <w:rFonts w:ascii="宋体" w:hAnsi="宋体"/>
                <w:b/>
                <w:bCs/>
                <w:sz w:val="24"/>
                <w:szCs w:val="24"/>
              </w:rPr>
            </w:pPr>
            <w:r w:rsidRPr="009E4A52">
              <w:rPr>
                <w:rFonts w:ascii="宋体" w:hAnsi="宋体" w:hint="eastAsia"/>
                <w:b/>
                <w:bCs/>
                <w:sz w:val="24"/>
                <w:szCs w:val="24"/>
              </w:rPr>
              <w:t>表2-</w:t>
            </w:r>
            <w:r>
              <w:rPr>
                <w:rFonts w:asciiTheme="minorEastAsia" w:eastAsiaTheme="minorEastAsia" w:hAnsiTheme="minorEastAsia" w:hint="eastAsia"/>
                <w:b/>
                <w:bCs/>
                <w:sz w:val="24"/>
                <w:szCs w:val="24"/>
              </w:rPr>
              <w:t>9</w:t>
            </w:r>
            <w:r w:rsidRPr="009E4A52">
              <w:rPr>
                <w:rFonts w:ascii="宋体" w:hAnsi="宋体" w:hint="eastAsia"/>
                <w:b/>
                <w:bCs/>
                <w:sz w:val="24"/>
                <w:szCs w:val="24"/>
              </w:rPr>
              <w:t xml:space="preserve">  水性脱模剂主要成分</w:t>
            </w:r>
          </w:p>
          <w:tbl>
            <w:tblPr>
              <w:tblStyle w:val="ae"/>
              <w:tblW w:w="8706" w:type="dxa"/>
              <w:jc w:val="center"/>
              <w:tblBorders>
                <w:top w:val="single" w:sz="12" w:space="0" w:color="auto"/>
                <w:left w:val="none" w:sz="0" w:space="0" w:color="auto"/>
                <w:bottom w:val="single" w:sz="12" w:space="0" w:color="auto"/>
                <w:right w:val="none" w:sz="0" w:space="0" w:color="auto"/>
              </w:tblBorders>
              <w:tblLayout w:type="fixed"/>
              <w:tblLook w:val="0000"/>
            </w:tblPr>
            <w:tblGrid>
              <w:gridCol w:w="668"/>
              <w:gridCol w:w="993"/>
              <w:gridCol w:w="1275"/>
              <w:gridCol w:w="5770"/>
            </w:tblGrid>
            <w:tr w:rsidR="009E4A52" w:rsidTr="00C63E53">
              <w:trPr>
                <w:trHeight w:val="163"/>
                <w:jc w:val="center"/>
              </w:trPr>
              <w:tc>
                <w:tcPr>
                  <w:tcW w:w="668"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szCs w:val="21"/>
                    </w:rPr>
                    <w:t>序号</w:t>
                  </w:r>
                </w:p>
              </w:tc>
              <w:tc>
                <w:tcPr>
                  <w:tcW w:w="993"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hint="eastAsia"/>
                      <w:szCs w:val="21"/>
                    </w:rPr>
                    <w:t>成分</w:t>
                  </w:r>
                </w:p>
              </w:tc>
              <w:tc>
                <w:tcPr>
                  <w:tcW w:w="1275"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hint="eastAsia"/>
                      <w:szCs w:val="21"/>
                    </w:rPr>
                    <w:t>含量</w:t>
                  </w:r>
                </w:p>
              </w:tc>
              <w:tc>
                <w:tcPr>
                  <w:tcW w:w="5770"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hint="eastAsia"/>
                      <w:szCs w:val="21"/>
                    </w:rPr>
                    <w:t>备注</w:t>
                  </w:r>
                </w:p>
              </w:tc>
            </w:tr>
            <w:tr w:rsidR="009E4A52" w:rsidTr="00C63E53">
              <w:trPr>
                <w:trHeight w:val="549"/>
                <w:jc w:val="center"/>
              </w:trPr>
              <w:tc>
                <w:tcPr>
                  <w:tcW w:w="668"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szCs w:val="21"/>
                    </w:rPr>
                    <w:t>1</w:t>
                  </w:r>
                </w:p>
              </w:tc>
              <w:tc>
                <w:tcPr>
                  <w:tcW w:w="993"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szCs w:val="21"/>
                    </w:rPr>
                    <w:t>乳化蜡液</w:t>
                  </w:r>
                </w:p>
              </w:tc>
              <w:tc>
                <w:tcPr>
                  <w:tcW w:w="1275"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szCs w:val="21"/>
                    </w:rPr>
                    <w:t>10%~15%</w:t>
                  </w:r>
                </w:p>
              </w:tc>
              <w:tc>
                <w:tcPr>
                  <w:tcW w:w="5770"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szCs w:val="21"/>
                    </w:rPr>
                    <w:t>是包括石油</w:t>
                  </w:r>
                  <w:proofErr w:type="gramStart"/>
                  <w:r w:rsidRPr="009E4A52">
                    <w:rPr>
                      <w:rFonts w:ascii="宋体" w:hAnsi="宋体"/>
                      <w:szCs w:val="21"/>
                    </w:rPr>
                    <w:t>蜡</w:t>
                  </w:r>
                  <w:proofErr w:type="gramEnd"/>
                  <w:r w:rsidRPr="009E4A52">
                    <w:rPr>
                      <w:rFonts w:ascii="宋体" w:hAnsi="宋体"/>
                      <w:szCs w:val="21"/>
                    </w:rPr>
                    <w:t>在内的各种</w:t>
                  </w:r>
                  <w:proofErr w:type="gramStart"/>
                  <w:r w:rsidRPr="009E4A52">
                    <w:rPr>
                      <w:rFonts w:ascii="宋体" w:hAnsi="宋体"/>
                      <w:szCs w:val="21"/>
                    </w:rPr>
                    <w:t>蜡</w:t>
                  </w:r>
                  <w:proofErr w:type="gramEnd"/>
                  <w:r w:rsidRPr="009E4A52">
                    <w:rPr>
                      <w:rFonts w:ascii="宋体" w:hAnsi="宋体"/>
                      <w:szCs w:val="21"/>
                    </w:rPr>
                    <w:t>均匀地分散在水中，借助乳化剂的定向吸附作用，在机械外力作用下制成的一种含蜡含水的均匀流体。</w:t>
                  </w:r>
                </w:p>
              </w:tc>
            </w:tr>
            <w:tr w:rsidR="009E4A52" w:rsidTr="00C63E53">
              <w:trPr>
                <w:trHeight w:val="1099"/>
                <w:jc w:val="center"/>
              </w:trPr>
              <w:tc>
                <w:tcPr>
                  <w:tcW w:w="668"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szCs w:val="21"/>
                    </w:rPr>
                    <w:t>2</w:t>
                  </w:r>
                </w:p>
              </w:tc>
              <w:tc>
                <w:tcPr>
                  <w:tcW w:w="993"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hint="eastAsia"/>
                      <w:szCs w:val="21"/>
                    </w:rPr>
                    <w:t>甲基硅油乳液</w:t>
                  </w:r>
                </w:p>
              </w:tc>
              <w:tc>
                <w:tcPr>
                  <w:tcW w:w="1275"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hint="eastAsia"/>
                      <w:szCs w:val="21"/>
                    </w:rPr>
                    <w:t>15%~20%</w:t>
                  </w:r>
                </w:p>
              </w:tc>
              <w:tc>
                <w:tcPr>
                  <w:tcW w:w="5770"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szCs w:val="21"/>
                    </w:rPr>
                    <w:t>甲基硅油乳液，灰白色均质半透明液体，为非离子型，稳定性好、</w:t>
                  </w:r>
                  <w:proofErr w:type="gramStart"/>
                  <w:r w:rsidRPr="009E4A52">
                    <w:rPr>
                      <w:rFonts w:ascii="宋体" w:hAnsi="宋体"/>
                      <w:szCs w:val="21"/>
                    </w:rPr>
                    <w:t>不</w:t>
                  </w:r>
                  <w:proofErr w:type="gramEnd"/>
                  <w:r w:rsidRPr="009E4A52">
                    <w:rPr>
                      <w:rFonts w:ascii="宋体" w:hAnsi="宋体"/>
                      <w:szCs w:val="21"/>
                    </w:rPr>
                    <w:t>易燃、不挥发、无毒无气味、耐高温、耐腐蚀、抗氧化、可任意比例兑水稀释等优点。可广泛应用于橡胶、化妆品、纺织、脱模、皮革等行业，可起到防水、润滑、脱模等方面的作用。</w:t>
                  </w:r>
                </w:p>
              </w:tc>
            </w:tr>
            <w:tr w:rsidR="009E4A52" w:rsidTr="00C63E53">
              <w:trPr>
                <w:trHeight w:val="549"/>
                <w:jc w:val="center"/>
              </w:trPr>
              <w:tc>
                <w:tcPr>
                  <w:tcW w:w="668"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szCs w:val="21"/>
                    </w:rPr>
                    <w:t>3</w:t>
                  </w:r>
                </w:p>
              </w:tc>
              <w:tc>
                <w:tcPr>
                  <w:tcW w:w="993"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szCs w:val="21"/>
                    </w:rPr>
                    <w:t>改性硅油乳液</w:t>
                  </w:r>
                </w:p>
              </w:tc>
              <w:tc>
                <w:tcPr>
                  <w:tcW w:w="1275"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szCs w:val="21"/>
                    </w:rPr>
                    <w:t>5%~8%</w:t>
                  </w:r>
                </w:p>
              </w:tc>
              <w:tc>
                <w:tcPr>
                  <w:tcW w:w="5770"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szCs w:val="21"/>
                    </w:rPr>
                    <w:t>改性硅油乳液，性质更加稳定，在高速离心、耐高温、贮存的稳定性测试中的均显示出高度稳定性。</w:t>
                  </w:r>
                </w:p>
              </w:tc>
            </w:tr>
            <w:tr w:rsidR="009E4A52" w:rsidTr="00C63E53">
              <w:trPr>
                <w:trHeight w:val="61"/>
                <w:jc w:val="center"/>
              </w:trPr>
              <w:tc>
                <w:tcPr>
                  <w:tcW w:w="668"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szCs w:val="21"/>
                    </w:rPr>
                    <w:t>4</w:t>
                  </w:r>
                </w:p>
              </w:tc>
              <w:tc>
                <w:tcPr>
                  <w:tcW w:w="993"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szCs w:val="21"/>
                    </w:rPr>
                    <w:t>去离子水</w:t>
                  </w:r>
                </w:p>
              </w:tc>
              <w:tc>
                <w:tcPr>
                  <w:tcW w:w="1275"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szCs w:val="21"/>
                    </w:rPr>
                    <w:t>50%~55%</w:t>
                  </w:r>
                </w:p>
              </w:tc>
              <w:tc>
                <w:tcPr>
                  <w:tcW w:w="5770"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hint="eastAsia"/>
                      <w:szCs w:val="21"/>
                    </w:rPr>
                    <w:t>---</w:t>
                  </w:r>
                </w:p>
              </w:tc>
            </w:tr>
            <w:tr w:rsidR="009E4A52" w:rsidTr="00C63E53">
              <w:trPr>
                <w:trHeight w:val="727"/>
                <w:jc w:val="center"/>
              </w:trPr>
              <w:tc>
                <w:tcPr>
                  <w:tcW w:w="668"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hint="eastAsia"/>
                      <w:szCs w:val="21"/>
                    </w:rPr>
                    <w:t>5</w:t>
                  </w:r>
                </w:p>
              </w:tc>
              <w:tc>
                <w:tcPr>
                  <w:tcW w:w="993"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hint="eastAsia"/>
                      <w:szCs w:val="21"/>
                    </w:rPr>
                    <w:t>乳化剂</w:t>
                  </w:r>
                </w:p>
              </w:tc>
              <w:tc>
                <w:tcPr>
                  <w:tcW w:w="1275"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szCs w:val="21"/>
                    </w:rPr>
                    <w:t>4.5%~6%</w:t>
                  </w:r>
                </w:p>
              </w:tc>
              <w:tc>
                <w:tcPr>
                  <w:tcW w:w="5770"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szCs w:val="21"/>
                    </w:rPr>
                    <w:t>乳化剂是能使两种或两种以上互不相溶的组分的混合液体形成稳定的乳状液的一类化合物，具有界面活性，能在两种不相溶的液体的界面上形成单分子层，降低其界面张力。</w:t>
                  </w:r>
                </w:p>
              </w:tc>
            </w:tr>
            <w:tr w:rsidR="009E4A52" w:rsidTr="00C63E53">
              <w:trPr>
                <w:trHeight w:val="186"/>
                <w:jc w:val="center"/>
              </w:trPr>
              <w:tc>
                <w:tcPr>
                  <w:tcW w:w="668"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hint="eastAsia"/>
                      <w:szCs w:val="21"/>
                    </w:rPr>
                    <w:t>6</w:t>
                  </w:r>
                </w:p>
              </w:tc>
              <w:tc>
                <w:tcPr>
                  <w:tcW w:w="993"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hint="eastAsia"/>
                      <w:szCs w:val="21"/>
                    </w:rPr>
                    <w:t>添加剂</w:t>
                  </w:r>
                </w:p>
              </w:tc>
              <w:tc>
                <w:tcPr>
                  <w:tcW w:w="1275"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hint="eastAsia"/>
                      <w:szCs w:val="21"/>
                    </w:rPr>
                    <w:t>0.5%~1%</w:t>
                  </w:r>
                </w:p>
              </w:tc>
              <w:tc>
                <w:tcPr>
                  <w:tcW w:w="5770"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hint="eastAsia"/>
                      <w:szCs w:val="21"/>
                    </w:rPr>
                    <w:t>---</w:t>
                  </w:r>
                </w:p>
              </w:tc>
            </w:tr>
            <w:tr w:rsidR="009E4A52" w:rsidTr="00C63E53">
              <w:trPr>
                <w:trHeight w:val="549"/>
                <w:jc w:val="center"/>
              </w:trPr>
              <w:tc>
                <w:tcPr>
                  <w:tcW w:w="668"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hint="eastAsia"/>
                      <w:szCs w:val="21"/>
                    </w:rPr>
                    <w:t>7</w:t>
                  </w:r>
                </w:p>
              </w:tc>
              <w:tc>
                <w:tcPr>
                  <w:tcW w:w="993"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hint="eastAsia"/>
                      <w:szCs w:val="21"/>
                    </w:rPr>
                    <w:t>防腐剂</w:t>
                  </w:r>
                </w:p>
              </w:tc>
              <w:tc>
                <w:tcPr>
                  <w:tcW w:w="1275"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hint="eastAsia"/>
                      <w:szCs w:val="21"/>
                    </w:rPr>
                    <w:t>0.3%~0.5%</w:t>
                  </w:r>
                </w:p>
              </w:tc>
              <w:tc>
                <w:tcPr>
                  <w:tcW w:w="5770" w:type="dxa"/>
                  <w:tcBorders>
                    <w:tl2br w:val="nil"/>
                    <w:tr2bl w:val="nil"/>
                  </w:tcBorders>
                  <w:vAlign w:val="center"/>
                </w:tcPr>
                <w:p w:rsidR="009E4A52" w:rsidRPr="009E4A52" w:rsidRDefault="009E4A52" w:rsidP="009E4A52">
                  <w:pPr>
                    <w:adjustRightInd w:val="0"/>
                    <w:snapToGrid w:val="0"/>
                    <w:jc w:val="center"/>
                    <w:rPr>
                      <w:rFonts w:ascii="宋体" w:hAnsi="宋体"/>
                      <w:szCs w:val="21"/>
                    </w:rPr>
                  </w:pPr>
                  <w:r w:rsidRPr="009E4A52">
                    <w:rPr>
                      <w:rFonts w:ascii="宋体" w:hAnsi="宋体"/>
                      <w:szCs w:val="21"/>
                    </w:rPr>
                    <w:t>是指天然或合成的化学成分，用于加入食品、药品、颜料、生物标本等，以延迟微生物生长或化学变化引起的腐败。</w:t>
                  </w:r>
                </w:p>
              </w:tc>
            </w:tr>
          </w:tbl>
          <w:p w:rsidR="005A1E58" w:rsidRPr="005A1E58" w:rsidRDefault="005A1E58" w:rsidP="005A1E58">
            <w:pPr>
              <w:spacing w:line="360" w:lineRule="auto"/>
              <w:ind w:firstLineChars="200" w:firstLine="480"/>
              <w:jc w:val="left"/>
              <w:rPr>
                <w:rFonts w:asciiTheme="minorEastAsia" w:eastAsiaTheme="minorEastAsia" w:hAnsiTheme="minorEastAsia"/>
                <w:sz w:val="24"/>
                <w:szCs w:val="24"/>
                <w:u w:val="single"/>
              </w:rPr>
            </w:pPr>
            <w:r w:rsidRPr="005A1E58">
              <w:rPr>
                <w:rFonts w:asciiTheme="minorEastAsia" w:eastAsiaTheme="minorEastAsia" w:hAnsiTheme="minorEastAsia" w:hint="eastAsia"/>
                <w:sz w:val="24"/>
                <w:szCs w:val="24"/>
                <w:u w:val="single"/>
              </w:rPr>
              <w:t>结合成分表及备注信息，可以得出以下结论：</w:t>
            </w:r>
          </w:p>
          <w:p w:rsidR="005A1E58" w:rsidRPr="005A1E58" w:rsidRDefault="005A1E58" w:rsidP="005A1E58">
            <w:pPr>
              <w:spacing w:line="360" w:lineRule="auto"/>
              <w:ind w:firstLineChars="200" w:firstLine="480"/>
              <w:jc w:val="left"/>
              <w:rPr>
                <w:rFonts w:asciiTheme="minorEastAsia" w:eastAsiaTheme="minorEastAsia" w:hAnsiTheme="minorEastAsia"/>
                <w:sz w:val="24"/>
                <w:szCs w:val="24"/>
                <w:u w:val="single"/>
              </w:rPr>
            </w:pPr>
            <w:r w:rsidRPr="005A1E58">
              <w:rPr>
                <w:rFonts w:asciiTheme="minorEastAsia" w:eastAsiaTheme="minorEastAsia" w:hAnsiTheme="minorEastAsia" w:hint="eastAsia"/>
                <w:sz w:val="24"/>
                <w:szCs w:val="24"/>
                <w:u w:val="single"/>
              </w:rPr>
              <w:lastRenderedPageBreak/>
              <w:t>主要溶剂为水‌：脱模剂中含量最高的成分是‌去离子水（</w:t>
            </w:r>
            <w:r w:rsidRPr="005A1E58">
              <w:rPr>
                <w:rFonts w:asciiTheme="minorEastAsia" w:eastAsiaTheme="minorEastAsia" w:hAnsiTheme="minorEastAsia"/>
                <w:sz w:val="24"/>
                <w:szCs w:val="24"/>
                <w:u w:val="single"/>
              </w:rPr>
              <w:t>50%~55%</w:t>
            </w:r>
            <w:r w:rsidRPr="005A1E58">
              <w:rPr>
                <w:rFonts w:asciiTheme="minorEastAsia" w:eastAsiaTheme="minorEastAsia" w:hAnsiTheme="minorEastAsia" w:hint="eastAsia"/>
                <w:sz w:val="24"/>
                <w:szCs w:val="24"/>
                <w:u w:val="single"/>
              </w:rPr>
              <w:t>）‌，其余主要成分（乳化蜡液、甲基硅油乳液、改性硅油乳液）均以‌乳液‌形式存在，属于水性体系。</w:t>
            </w:r>
          </w:p>
          <w:p w:rsidR="005A1E58" w:rsidRPr="005A1E58" w:rsidRDefault="005A1E58" w:rsidP="005A1E58">
            <w:pPr>
              <w:spacing w:line="360" w:lineRule="auto"/>
              <w:ind w:firstLineChars="200" w:firstLine="480"/>
              <w:jc w:val="left"/>
              <w:rPr>
                <w:rFonts w:asciiTheme="minorEastAsia" w:eastAsiaTheme="minorEastAsia" w:hAnsiTheme="minorEastAsia"/>
                <w:sz w:val="24"/>
                <w:szCs w:val="24"/>
                <w:u w:val="single"/>
              </w:rPr>
            </w:pPr>
            <w:r w:rsidRPr="005A1E58">
              <w:rPr>
                <w:rFonts w:asciiTheme="minorEastAsia" w:eastAsiaTheme="minorEastAsia" w:hAnsiTheme="minorEastAsia" w:hint="eastAsia"/>
                <w:sz w:val="24"/>
                <w:szCs w:val="24"/>
                <w:u w:val="single"/>
              </w:rPr>
              <w:t>关键成分性质稳定‌：</w:t>
            </w:r>
          </w:p>
          <w:p w:rsidR="005A1E58" w:rsidRPr="005A1E58" w:rsidRDefault="005A1E58" w:rsidP="005A1E58">
            <w:pPr>
              <w:spacing w:line="360" w:lineRule="auto"/>
              <w:ind w:firstLineChars="200" w:firstLine="480"/>
              <w:jc w:val="left"/>
              <w:rPr>
                <w:rFonts w:asciiTheme="minorEastAsia" w:eastAsiaTheme="minorEastAsia" w:hAnsiTheme="minorEastAsia"/>
                <w:sz w:val="24"/>
                <w:szCs w:val="24"/>
                <w:u w:val="single"/>
              </w:rPr>
            </w:pPr>
            <w:r w:rsidRPr="005A1E58">
              <w:rPr>
                <w:rFonts w:asciiTheme="minorEastAsia" w:eastAsiaTheme="minorEastAsia" w:hAnsiTheme="minorEastAsia" w:hint="eastAsia"/>
                <w:sz w:val="24"/>
                <w:szCs w:val="24"/>
                <w:u w:val="single"/>
              </w:rPr>
              <w:t>甲基硅油乳液‌</w:t>
            </w:r>
            <w:r w:rsidRPr="005A1E58">
              <w:rPr>
                <w:rFonts w:asciiTheme="minorEastAsia" w:eastAsiaTheme="minorEastAsia" w:hAnsiTheme="minorEastAsia"/>
                <w:sz w:val="24"/>
                <w:szCs w:val="24"/>
                <w:u w:val="single"/>
              </w:rPr>
              <w:t xml:space="preserve"> </w:t>
            </w:r>
            <w:r w:rsidRPr="005A1E58">
              <w:rPr>
                <w:rFonts w:asciiTheme="minorEastAsia" w:eastAsiaTheme="minorEastAsia" w:hAnsiTheme="minorEastAsia" w:hint="eastAsia"/>
                <w:sz w:val="24"/>
                <w:szCs w:val="24"/>
                <w:u w:val="single"/>
              </w:rPr>
              <w:t>被明确描述为</w:t>
            </w:r>
            <w:r w:rsidRPr="005A1E58">
              <w:rPr>
                <w:rFonts w:asciiTheme="minorEastAsia" w:eastAsiaTheme="minorEastAsia" w:hAnsiTheme="minorEastAsia"/>
                <w:sz w:val="24"/>
                <w:szCs w:val="24"/>
                <w:u w:val="single"/>
              </w:rPr>
              <w:t xml:space="preserve"> </w:t>
            </w:r>
            <w:r w:rsidRPr="005A1E58">
              <w:rPr>
                <w:rFonts w:asciiTheme="minorEastAsia" w:eastAsiaTheme="minorEastAsia" w:hAnsiTheme="minorEastAsia" w:hint="eastAsia"/>
                <w:sz w:val="24"/>
                <w:szCs w:val="24"/>
                <w:u w:val="single"/>
              </w:rPr>
              <w:t>‌“不挥发”‌。</w:t>
            </w:r>
          </w:p>
          <w:p w:rsidR="005A1E58" w:rsidRPr="005A1E58" w:rsidRDefault="005A1E58" w:rsidP="005A1E58">
            <w:pPr>
              <w:spacing w:line="360" w:lineRule="auto"/>
              <w:ind w:firstLineChars="200" w:firstLine="480"/>
              <w:jc w:val="left"/>
              <w:rPr>
                <w:rFonts w:asciiTheme="minorEastAsia" w:eastAsiaTheme="minorEastAsia" w:hAnsiTheme="minorEastAsia"/>
                <w:sz w:val="24"/>
                <w:szCs w:val="24"/>
                <w:u w:val="single"/>
              </w:rPr>
            </w:pPr>
            <w:r w:rsidRPr="005A1E58">
              <w:rPr>
                <w:rFonts w:asciiTheme="minorEastAsia" w:eastAsiaTheme="minorEastAsia" w:hAnsiTheme="minorEastAsia" w:hint="eastAsia"/>
                <w:sz w:val="24"/>
                <w:szCs w:val="24"/>
                <w:u w:val="single"/>
              </w:rPr>
              <w:t>改性硅油乳液‌</w:t>
            </w:r>
            <w:r w:rsidRPr="005A1E58">
              <w:rPr>
                <w:rFonts w:asciiTheme="minorEastAsia" w:eastAsiaTheme="minorEastAsia" w:hAnsiTheme="minorEastAsia"/>
                <w:sz w:val="24"/>
                <w:szCs w:val="24"/>
                <w:u w:val="single"/>
              </w:rPr>
              <w:t xml:space="preserve"> </w:t>
            </w:r>
            <w:r w:rsidRPr="005A1E58">
              <w:rPr>
                <w:rFonts w:asciiTheme="minorEastAsia" w:eastAsiaTheme="minorEastAsia" w:hAnsiTheme="minorEastAsia" w:hint="eastAsia"/>
                <w:sz w:val="24"/>
                <w:szCs w:val="24"/>
                <w:u w:val="single"/>
              </w:rPr>
              <w:t>被描述为</w:t>
            </w:r>
            <w:r w:rsidRPr="005A1E58">
              <w:rPr>
                <w:rFonts w:asciiTheme="minorEastAsia" w:eastAsiaTheme="minorEastAsia" w:hAnsiTheme="minorEastAsia"/>
                <w:sz w:val="24"/>
                <w:szCs w:val="24"/>
                <w:u w:val="single"/>
              </w:rPr>
              <w:t xml:space="preserve"> </w:t>
            </w:r>
            <w:r w:rsidRPr="005A1E58">
              <w:rPr>
                <w:rFonts w:asciiTheme="minorEastAsia" w:eastAsiaTheme="minorEastAsia" w:hAnsiTheme="minorEastAsia" w:hint="eastAsia"/>
                <w:sz w:val="24"/>
                <w:szCs w:val="24"/>
                <w:u w:val="single"/>
              </w:rPr>
              <w:t>‌“性质更加稳定”‌。</w:t>
            </w:r>
          </w:p>
          <w:p w:rsidR="005A1E58" w:rsidRPr="005A1E58" w:rsidRDefault="005A1E58" w:rsidP="005A1E58">
            <w:pPr>
              <w:spacing w:line="360" w:lineRule="auto"/>
              <w:ind w:firstLineChars="200" w:firstLine="480"/>
              <w:jc w:val="left"/>
              <w:rPr>
                <w:rFonts w:asciiTheme="minorEastAsia" w:eastAsiaTheme="minorEastAsia" w:hAnsiTheme="minorEastAsia"/>
                <w:sz w:val="24"/>
                <w:szCs w:val="24"/>
                <w:u w:val="single"/>
              </w:rPr>
            </w:pPr>
            <w:r w:rsidRPr="005A1E58">
              <w:rPr>
                <w:rFonts w:asciiTheme="minorEastAsia" w:eastAsiaTheme="minorEastAsia" w:hAnsiTheme="minorEastAsia" w:hint="eastAsia"/>
                <w:sz w:val="24"/>
                <w:szCs w:val="24"/>
                <w:u w:val="single"/>
              </w:rPr>
              <w:t>乳化蜡液是蜡在水中的分散体，本身挥发性极低。</w:t>
            </w:r>
          </w:p>
          <w:p w:rsidR="005A1E58" w:rsidRPr="005A1E58" w:rsidRDefault="005A1E58" w:rsidP="005A1E58">
            <w:pPr>
              <w:spacing w:line="360" w:lineRule="auto"/>
              <w:ind w:firstLineChars="200" w:firstLine="480"/>
              <w:jc w:val="left"/>
              <w:rPr>
                <w:rFonts w:asciiTheme="minorEastAsia" w:eastAsiaTheme="minorEastAsia" w:hAnsiTheme="minorEastAsia"/>
                <w:sz w:val="24"/>
                <w:szCs w:val="24"/>
                <w:u w:val="single"/>
              </w:rPr>
            </w:pPr>
            <w:r w:rsidRPr="005A1E58">
              <w:rPr>
                <w:rFonts w:asciiTheme="minorEastAsia" w:eastAsiaTheme="minorEastAsia" w:hAnsiTheme="minorEastAsia" w:hint="eastAsia"/>
                <w:sz w:val="24"/>
                <w:szCs w:val="24"/>
                <w:u w:val="single"/>
              </w:rPr>
              <w:t>无高挥发性有机物‌：成分表中未列出苯、甲苯、二甲苯、酮类、酯类等常见的高挥发性有机溶剂。</w:t>
            </w:r>
          </w:p>
          <w:p w:rsidR="005A1E58" w:rsidRPr="005A1E58" w:rsidRDefault="005A1E58" w:rsidP="005A1E58">
            <w:pPr>
              <w:spacing w:line="360" w:lineRule="auto"/>
              <w:ind w:firstLineChars="200" w:firstLine="480"/>
              <w:jc w:val="left"/>
              <w:rPr>
                <w:rFonts w:asciiTheme="minorEastAsia" w:eastAsiaTheme="minorEastAsia" w:hAnsiTheme="minorEastAsia"/>
                <w:sz w:val="24"/>
                <w:szCs w:val="24"/>
                <w:u w:val="single"/>
              </w:rPr>
            </w:pPr>
            <w:r w:rsidRPr="005A1E58">
              <w:rPr>
                <w:rFonts w:asciiTheme="minorEastAsia" w:eastAsiaTheme="minorEastAsia" w:hAnsiTheme="minorEastAsia" w:hint="eastAsia"/>
                <w:sz w:val="24"/>
                <w:szCs w:val="24"/>
                <w:u w:val="single"/>
              </w:rPr>
              <w:t>使用过程分析‌：脱模剂在</w:t>
            </w:r>
            <w:proofErr w:type="gramStart"/>
            <w:r w:rsidRPr="005A1E58">
              <w:rPr>
                <w:rFonts w:asciiTheme="minorEastAsia" w:eastAsiaTheme="minorEastAsia" w:hAnsiTheme="minorEastAsia" w:hint="eastAsia"/>
                <w:sz w:val="24"/>
                <w:szCs w:val="24"/>
                <w:u w:val="single"/>
              </w:rPr>
              <w:t>砼</w:t>
            </w:r>
            <w:proofErr w:type="gramEnd"/>
            <w:r w:rsidRPr="005A1E58">
              <w:rPr>
                <w:rFonts w:asciiTheme="minorEastAsia" w:eastAsiaTheme="minorEastAsia" w:hAnsiTheme="minorEastAsia" w:hint="eastAsia"/>
                <w:sz w:val="24"/>
                <w:szCs w:val="24"/>
                <w:u w:val="single"/>
              </w:rPr>
              <w:t>预制件生产过程中，主要用于涂覆模具，使混凝土构件易于脱模。其作用机理是在模具表面形成一层隔离膜，该过程以物理附着为主，不发生高温化学反应。在常温下，水性体系中的水分会逐渐蒸发，但主要挥发性物质是‌水蒸气（</w:t>
            </w:r>
            <w:r w:rsidRPr="005A1E58">
              <w:rPr>
                <w:rFonts w:asciiTheme="minorEastAsia" w:eastAsiaTheme="minorEastAsia" w:hAnsiTheme="minorEastAsia"/>
                <w:sz w:val="24"/>
                <w:szCs w:val="24"/>
                <w:u w:val="single"/>
              </w:rPr>
              <w:t>H₂</w:t>
            </w:r>
            <w:r w:rsidRPr="005A1E58">
              <w:rPr>
                <w:rFonts w:asciiTheme="minorEastAsia" w:eastAsiaTheme="minorEastAsia" w:hAnsiTheme="minorEastAsia" w:hint="eastAsia"/>
                <w:sz w:val="24"/>
                <w:szCs w:val="24"/>
                <w:u w:val="single"/>
              </w:rPr>
              <w:t>O）‌，不属于需要管控的废气污染物。</w:t>
            </w:r>
          </w:p>
          <w:p w:rsidR="005A1E58" w:rsidRPr="005A1E58" w:rsidRDefault="005A1E58" w:rsidP="005A1E58">
            <w:pPr>
              <w:spacing w:line="360" w:lineRule="auto"/>
              <w:ind w:firstLineChars="200" w:firstLine="480"/>
              <w:jc w:val="left"/>
              <w:rPr>
                <w:rFonts w:asciiTheme="minorEastAsia" w:eastAsiaTheme="minorEastAsia" w:hAnsiTheme="minorEastAsia"/>
                <w:sz w:val="24"/>
                <w:szCs w:val="24"/>
                <w:u w:val="single"/>
              </w:rPr>
            </w:pPr>
            <w:r w:rsidRPr="005A1E58">
              <w:rPr>
                <w:rFonts w:asciiTheme="minorEastAsia" w:eastAsiaTheme="minorEastAsia" w:hAnsiTheme="minorEastAsia" w:hint="eastAsia"/>
                <w:sz w:val="24"/>
                <w:szCs w:val="24"/>
                <w:u w:val="single"/>
              </w:rPr>
              <w:t>综上所述，本项目所使用的</w:t>
            </w:r>
            <w:r w:rsidRPr="005A1E58">
              <w:rPr>
                <w:rFonts w:ascii="MS Mincho" w:eastAsia="MS Mincho" w:hAnsi="MS Mincho" w:cs="MS Mincho" w:hint="eastAsia"/>
                <w:sz w:val="24"/>
                <w:szCs w:val="24"/>
                <w:u w:val="single"/>
              </w:rPr>
              <w:t>‌</w:t>
            </w:r>
            <w:r w:rsidRPr="005A1E58">
              <w:rPr>
                <w:rFonts w:ascii="宋体" w:hAnsi="宋体" w:cs="宋体" w:hint="eastAsia"/>
                <w:sz w:val="24"/>
                <w:szCs w:val="24"/>
                <w:u w:val="single"/>
              </w:rPr>
              <w:t>水性脱模剂</w:t>
            </w:r>
            <w:r w:rsidRPr="005A1E58">
              <w:rPr>
                <w:rFonts w:ascii="MS Mincho" w:eastAsia="MS Mincho" w:hAnsi="MS Mincho" w:cs="MS Mincho" w:hint="eastAsia"/>
                <w:sz w:val="24"/>
                <w:szCs w:val="24"/>
                <w:u w:val="single"/>
              </w:rPr>
              <w:t>‌</w:t>
            </w:r>
            <w:r w:rsidRPr="005A1E58">
              <w:rPr>
                <w:rFonts w:ascii="宋体" w:hAnsi="宋体" w:cs="宋体" w:hint="eastAsia"/>
                <w:sz w:val="24"/>
                <w:szCs w:val="24"/>
                <w:u w:val="single"/>
              </w:rPr>
              <w:t>，因其以水为主要分散介质，且关键活性成分（硅油、蜡）性质稳定、不易挥发，在</w:t>
            </w:r>
            <w:r w:rsidRPr="005A1E58">
              <w:rPr>
                <w:rFonts w:ascii="MS Mincho" w:eastAsia="MS Mincho" w:hAnsi="MS Mincho" w:cs="MS Mincho" w:hint="eastAsia"/>
                <w:sz w:val="24"/>
                <w:szCs w:val="24"/>
                <w:u w:val="single"/>
              </w:rPr>
              <w:t>‌</w:t>
            </w:r>
            <w:r w:rsidRPr="005A1E58">
              <w:rPr>
                <w:rFonts w:ascii="宋体" w:hAnsi="宋体" w:cs="宋体" w:hint="eastAsia"/>
                <w:sz w:val="24"/>
                <w:szCs w:val="24"/>
                <w:u w:val="single"/>
              </w:rPr>
              <w:t>正常使用条件下，不会产生需要专门收集处理的工艺废气（如</w:t>
            </w:r>
            <w:r w:rsidRPr="005A1E58">
              <w:rPr>
                <w:rFonts w:asciiTheme="minorEastAsia" w:eastAsiaTheme="minorEastAsia" w:hAnsiTheme="minorEastAsia"/>
                <w:sz w:val="24"/>
                <w:szCs w:val="24"/>
                <w:u w:val="single"/>
              </w:rPr>
              <w:t>VOCs</w:t>
            </w:r>
            <w:r w:rsidRPr="005A1E58">
              <w:rPr>
                <w:rFonts w:asciiTheme="minorEastAsia" w:eastAsiaTheme="minorEastAsia" w:hAnsiTheme="minorEastAsia" w:hint="eastAsia"/>
                <w:sz w:val="24"/>
                <w:szCs w:val="24"/>
                <w:u w:val="single"/>
              </w:rPr>
              <w:t>等）。</w:t>
            </w:r>
          </w:p>
          <w:p w:rsidR="007059C3" w:rsidRPr="00E2617D" w:rsidRDefault="005E7F16" w:rsidP="007059C3">
            <w:pPr>
              <w:spacing w:line="360" w:lineRule="auto"/>
              <w:ind w:firstLineChars="200" w:firstLine="480"/>
              <w:jc w:val="left"/>
              <w:rPr>
                <w:rFonts w:asciiTheme="minorEastAsia" w:eastAsiaTheme="minorEastAsia" w:hAnsiTheme="minorEastAsia"/>
                <w:sz w:val="24"/>
                <w:szCs w:val="24"/>
                <w:u w:val="single"/>
              </w:rPr>
            </w:pPr>
            <w:r w:rsidRPr="00E2617D">
              <w:rPr>
                <w:rFonts w:asciiTheme="minorEastAsia" w:eastAsiaTheme="minorEastAsia" w:hAnsiTheme="minorEastAsia" w:hint="eastAsia"/>
                <w:sz w:val="24"/>
                <w:szCs w:val="24"/>
                <w:u w:val="single"/>
              </w:rPr>
              <w:t>注：上述原辅材料中有部分材料为其他项目/工程产生的固体废物，其固体废物代码如下：</w:t>
            </w:r>
          </w:p>
          <w:p w:rsidR="007059C3" w:rsidRPr="00E2617D" w:rsidRDefault="007059C3" w:rsidP="007059C3">
            <w:pPr>
              <w:spacing w:line="360" w:lineRule="auto"/>
              <w:ind w:firstLineChars="200" w:firstLine="480"/>
              <w:jc w:val="left"/>
              <w:rPr>
                <w:rFonts w:asciiTheme="minorEastAsia" w:eastAsiaTheme="minorEastAsia" w:hAnsiTheme="minorEastAsia"/>
                <w:sz w:val="24"/>
                <w:szCs w:val="24"/>
                <w:u w:val="single"/>
              </w:rPr>
            </w:pPr>
            <w:r w:rsidRPr="00E2617D">
              <w:rPr>
                <w:rFonts w:asciiTheme="minorEastAsia" w:eastAsiaTheme="minorEastAsia" w:hAnsiTheme="minorEastAsia" w:hint="eastAsia"/>
                <w:sz w:val="24"/>
                <w:szCs w:val="24"/>
                <w:u w:val="single"/>
              </w:rPr>
              <w:t>污泥：根据生态环境部发布的《固体废物分类与代码目录》，生活污水处理厂产生的污泥属于“其他固体废物”类别中的“城镇污水污泥”，其对应的固体废物代码为</w:t>
            </w:r>
            <w:r w:rsidRPr="00E2617D">
              <w:rPr>
                <w:rFonts w:asciiTheme="minorEastAsia" w:eastAsia="MS Mincho" w:hAnsi="MS Mincho" w:cs="MS Mincho" w:hint="eastAsia"/>
                <w:sz w:val="24"/>
                <w:szCs w:val="24"/>
                <w:u w:val="single"/>
              </w:rPr>
              <w:t>‌</w:t>
            </w:r>
            <w:r w:rsidRPr="00E2617D">
              <w:rPr>
                <w:rFonts w:asciiTheme="minorEastAsia" w:eastAsiaTheme="minorEastAsia" w:hAnsiTheme="minorEastAsia" w:cs="宋体" w:hint="eastAsia"/>
                <w:sz w:val="24"/>
                <w:szCs w:val="24"/>
                <w:u w:val="single"/>
              </w:rPr>
              <w:t>462-001-S90</w:t>
            </w:r>
            <w:r w:rsidRPr="00E2617D">
              <w:rPr>
                <w:rFonts w:asciiTheme="minorEastAsia" w:eastAsia="MS Mincho" w:hAnsi="MS Mincho" w:cs="MS Mincho" w:hint="eastAsia"/>
                <w:sz w:val="24"/>
                <w:szCs w:val="24"/>
                <w:u w:val="single"/>
              </w:rPr>
              <w:t>‌</w:t>
            </w:r>
            <w:r w:rsidRPr="00E2617D">
              <w:rPr>
                <w:rFonts w:asciiTheme="minorEastAsia" w:eastAsiaTheme="minorEastAsia" w:hAnsiTheme="minorEastAsia" w:hint="eastAsia"/>
                <w:sz w:val="24"/>
                <w:szCs w:val="24"/>
                <w:u w:val="single"/>
              </w:rPr>
              <w:t>。该代码适用于未接纳工业废水的城镇污水处理厂所产生的污泥，通常不具有危险特性，不属于危险废物，但需参照危险废物进行转移管理，建立联单制度以加强监管。</w:t>
            </w:r>
          </w:p>
          <w:p w:rsidR="007059C3" w:rsidRPr="00E2617D" w:rsidRDefault="007059C3" w:rsidP="007059C3">
            <w:pPr>
              <w:spacing w:line="360" w:lineRule="auto"/>
              <w:ind w:firstLineChars="200" w:firstLine="480"/>
              <w:jc w:val="left"/>
              <w:rPr>
                <w:rFonts w:asciiTheme="minorEastAsia" w:eastAsiaTheme="minorEastAsia" w:hAnsiTheme="minorEastAsia"/>
                <w:sz w:val="24"/>
                <w:szCs w:val="24"/>
                <w:u w:val="single"/>
              </w:rPr>
            </w:pPr>
            <w:r w:rsidRPr="00E2617D">
              <w:rPr>
                <w:rFonts w:asciiTheme="minorEastAsia" w:eastAsiaTheme="minorEastAsia" w:hAnsiTheme="minorEastAsia"/>
                <w:sz w:val="24"/>
                <w:szCs w:val="24"/>
                <w:u w:val="single"/>
              </w:rPr>
              <w:t>秸秆粉：</w:t>
            </w:r>
            <w:r w:rsidRPr="00E2617D">
              <w:rPr>
                <w:rFonts w:asciiTheme="minorEastAsia" w:eastAsiaTheme="minorEastAsia" w:hAnsiTheme="minorEastAsia" w:hint="eastAsia"/>
                <w:sz w:val="24"/>
                <w:szCs w:val="24"/>
                <w:u w:val="single"/>
              </w:rPr>
              <w:t>根据《固体废物分类与代码目录》，秸秆属于农业固体废物中的“作物秸秆”，其对应的固体废物代码为</w:t>
            </w:r>
            <w:r w:rsidRPr="00E2617D">
              <w:rPr>
                <w:rFonts w:asciiTheme="minorEastAsia" w:eastAsia="MS Mincho" w:hAnsi="MS Mincho" w:cs="MS Mincho" w:hint="eastAsia"/>
                <w:sz w:val="24"/>
                <w:szCs w:val="24"/>
                <w:u w:val="single"/>
              </w:rPr>
              <w:t>‌</w:t>
            </w:r>
            <w:r w:rsidRPr="00E2617D">
              <w:rPr>
                <w:rFonts w:asciiTheme="minorEastAsia" w:eastAsiaTheme="minorEastAsia" w:hAnsiTheme="minorEastAsia" w:cs="宋体" w:hint="eastAsia"/>
                <w:sz w:val="24"/>
                <w:szCs w:val="24"/>
                <w:u w:val="single"/>
              </w:rPr>
              <w:t>010-002-S80</w:t>
            </w:r>
            <w:r w:rsidRPr="00E2617D">
              <w:rPr>
                <w:rFonts w:asciiTheme="minorEastAsia" w:eastAsia="MS Mincho" w:hAnsi="MS Mincho" w:cs="MS Mincho" w:hint="eastAsia"/>
                <w:sz w:val="24"/>
                <w:szCs w:val="24"/>
                <w:u w:val="single"/>
              </w:rPr>
              <w:t>‌</w:t>
            </w:r>
            <w:r w:rsidRPr="00E2617D">
              <w:rPr>
                <w:rFonts w:asciiTheme="minorEastAsia" w:eastAsiaTheme="minorEastAsia" w:hAnsiTheme="minorEastAsia" w:hint="eastAsia"/>
                <w:sz w:val="24"/>
                <w:szCs w:val="24"/>
                <w:u w:val="single"/>
              </w:rPr>
              <w:t>。而从性质上看，秸秆作为富含有机物的植物性废弃物，归类为一般有机固体废物，代码以</w:t>
            </w:r>
            <w:r w:rsidRPr="00E2617D">
              <w:rPr>
                <w:rFonts w:asciiTheme="minorEastAsia" w:eastAsiaTheme="minorEastAsia" w:hAnsiTheme="minorEastAsia"/>
                <w:sz w:val="24"/>
                <w:szCs w:val="24"/>
                <w:u w:val="single"/>
              </w:rPr>
              <w:t>4</w:t>
            </w:r>
            <w:r w:rsidRPr="00E2617D">
              <w:rPr>
                <w:rFonts w:asciiTheme="minorEastAsia" w:eastAsiaTheme="minorEastAsia" w:hAnsiTheme="minorEastAsia" w:hint="eastAsia"/>
                <w:sz w:val="24"/>
                <w:szCs w:val="24"/>
                <w:u w:val="single"/>
              </w:rPr>
              <w:t>开头，具体可对应</w:t>
            </w:r>
            <w:r w:rsidRPr="00E2617D">
              <w:rPr>
                <w:rFonts w:asciiTheme="minorEastAsia" w:eastAsia="MS Mincho" w:hAnsi="MS Mincho" w:cs="MS Mincho" w:hint="eastAsia"/>
                <w:sz w:val="24"/>
                <w:szCs w:val="24"/>
                <w:u w:val="single"/>
              </w:rPr>
              <w:t>‌</w:t>
            </w:r>
            <w:r w:rsidRPr="00E2617D">
              <w:rPr>
                <w:rFonts w:asciiTheme="minorEastAsia" w:eastAsiaTheme="minorEastAsia" w:hAnsiTheme="minorEastAsia" w:cs="宋体" w:hint="eastAsia"/>
                <w:sz w:val="24"/>
                <w:szCs w:val="24"/>
                <w:u w:val="single"/>
              </w:rPr>
              <w:t>401</w:t>
            </w:r>
            <w:r w:rsidRPr="00E2617D">
              <w:rPr>
                <w:rFonts w:asciiTheme="minorEastAsia" w:eastAsia="MS Mincho" w:hAnsi="MS Mincho" w:cs="MS Mincho" w:hint="eastAsia"/>
                <w:sz w:val="24"/>
                <w:szCs w:val="24"/>
                <w:u w:val="single"/>
              </w:rPr>
              <w:t>‌</w:t>
            </w:r>
            <w:r w:rsidRPr="00E2617D">
              <w:rPr>
                <w:rFonts w:asciiTheme="minorEastAsia" w:eastAsiaTheme="minorEastAsia" w:hAnsiTheme="minorEastAsia" w:hint="eastAsia"/>
                <w:sz w:val="24"/>
                <w:szCs w:val="24"/>
                <w:u w:val="single"/>
              </w:rPr>
              <w:t>（农作物秸秆）。</w:t>
            </w:r>
          </w:p>
          <w:p w:rsidR="007059C3" w:rsidRPr="00E2617D" w:rsidRDefault="007059C3" w:rsidP="007059C3">
            <w:pPr>
              <w:spacing w:line="360" w:lineRule="auto"/>
              <w:ind w:firstLineChars="200" w:firstLine="480"/>
              <w:jc w:val="left"/>
              <w:rPr>
                <w:rFonts w:asciiTheme="minorEastAsia" w:eastAsiaTheme="minorEastAsia" w:hAnsiTheme="minorEastAsia" w:cs="MS Mincho"/>
                <w:sz w:val="24"/>
                <w:szCs w:val="24"/>
                <w:u w:val="single"/>
              </w:rPr>
            </w:pPr>
            <w:r w:rsidRPr="00E2617D">
              <w:rPr>
                <w:rFonts w:asciiTheme="minorEastAsia" w:eastAsiaTheme="minorEastAsia" w:hAnsiTheme="minorEastAsia" w:cs="MS Mincho" w:hint="eastAsia"/>
                <w:sz w:val="24"/>
                <w:szCs w:val="24"/>
                <w:u w:val="single"/>
              </w:rPr>
              <w:t>草木灰：草木灰作为生物质燃烧后产生的残留物，属于一般工业固体废物。</w:t>
            </w:r>
            <w:r w:rsidRPr="00E2617D">
              <w:rPr>
                <w:rFonts w:asciiTheme="minorEastAsia" w:eastAsiaTheme="minorEastAsia" w:hAnsiTheme="minorEastAsia" w:cs="MS Mincho" w:hint="eastAsia"/>
                <w:sz w:val="24"/>
                <w:szCs w:val="24"/>
                <w:u w:val="single"/>
              </w:rPr>
              <w:lastRenderedPageBreak/>
              <w:t>根据《固体废物分类与代码目录》，其对应的固体废物代码为</w:t>
            </w:r>
            <w:r w:rsidRPr="00E2617D">
              <w:rPr>
                <w:rFonts w:ascii="MS Mincho" w:eastAsiaTheme="minorEastAsia" w:hAnsi="MS Mincho" w:cs="MS Mincho"/>
                <w:sz w:val="24"/>
                <w:szCs w:val="24"/>
                <w:u w:val="single"/>
              </w:rPr>
              <w:t>‌</w:t>
            </w:r>
            <w:r w:rsidRPr="00E2617D">
              <w:rPr>
                <w:rFonts w:asciiTheme="minorEastAsia" w:eastAsiaTheme="minorEastAsia" w:hAnsiTheme="minorEastAsia" w:cs="MS Mincho"/>
                <w:sz w:val="24"/>
                <w:szCs w:val="24"/>
                <w:u w:val="single"/>
              </w:rPr>
              <w:t>900-999-64</w:t>
            </w:r>
            <w:r w:rsidRPr="00E2617D">
              <w:rPr>
                <w:rFonts w:ascii="MS Mincho" w:eastAsiaTheme="minorEastAsia" w:hAnsi="MS Mincho" w:cs="MS Mincho"/>
                <w:sz w:val="24"/>
                <w:szCs w:val="24"/>
                <w:u w:val="single"/>
              </w:rPr>
              <w:t>‌</w:t>
            </w:r>
            <w:r w:rsidRPr="00E2617D">
              <w:rPr>
                <w:rFonts w:asciiTheme="minorEastAsia" w:eastAsiaTheme="minorEastAsia" w:hAnsiTheme="minorEastAsia" w:cs="MS Mincho" w:hint="eastAsia"/>
                <w:sz w:val="24"/>
                <w:szCs w:val="24"/>
                <w:u w:val="single"/>
              </w:rPr>
              <w:t>，适用于生物质锅炉燃烧后产生的灰渣，主要成分为钾、钙、硅等无机物，常用于有机肥生产或土壤改良。</w:t>
            </w:r>
          </w:p>
          <w:p w:rsidR="007059C3" w:rsidRPr="00E2617D" w:rsidRDefault="007059C3" w:rsidP="007059C3">
            <w:pPr>
              <w:spacing w:line="360" w:lineRule="auto"/>
              <w:ind w:firstLineChars="200" w:firstLine="480"/>
              <w:jc w:val="left"/>
              <w:rPr>
                <w:rFonts w:asciiTheme="minorEastAsia" w:eastAsiaTheme="minorEastAsia" w:hAnsiTheme="minorEastAsia" w:cs="MS Mincho"/>
                <w:sz w:val="24"/>
                <w:szCs w:val="24"/>
                <w:u w:val="single"/>
              </w:rPr>
            </w:pPr>
            <w:r w:rsidRPr="00E2617D">
              <w:rPr>
                <w:rFonts w:asciiTheme="minorEastAsia" w:eastAsiaTheme="minorEastAsia" w:hAnsiTheme="minorEastAsia" w:cs="MS Mincho" w:hint="eastAsia"/>
                <w:sz w:val="24"/>
                <w:szCs w:val="24"/>
                <w:u w:val="single"/>
              </w:rPr>
              <w:t>再生骨料：根据《固体废物分类与代码目录》，建筑垃圾属于固体废物的一级分类之一，其对应的二级分类代码范围为</w:t>
            </w:r>
            <w:r w:rsidRPr="00E2617D">
              <w:rPr>
                <w:rFonts w:ascii="MS Mincho" w:eastAsiaTheme="minorEastAsia" w:hAnsi="MS Mincho" w:cs="MS Mincho"/>
                <w:sz w:val="24"/>
                <w:szCs w:val="24"/>
                <w:u w:val="single"/>
              </w:rPr>
              <w:t>‌</w:t>
            </w:r>
            <w:r w:rsidRPr="00E2617D">
              <w:rPr>
                <w:rFonts w:asciiTheme="minorEastAsia" w:eastAsiaTheme="minorEastAsia" w:hAnsiTheme="minorEastAsia" w:cs="MS Mincho"/>
                <w:sz w:val="24"/>
                <w:szCs w:val="24"/>
                <w:u w:val="single"/>
              </w:rPr>
              <w:t>S70-S79</w:t>
            </w:r>
            <w:r w:rsidRPr="00E2617D">
              <w:rPr>
                <w:rFonts w:ascii="MS Mincho" w:eastAsiaTheme="minorEastAsia" w:hAnsi="MS Mincho" w:cs="MS Mincho"/>
                <w:sz w:val="24"/>
                <w:szCs w:val="24"/>
                <w:u w:val="single"/>
              </w:rPr>
              <w:t>‌</w:t>
            </w:r>
            <w:r w:rsidRPr="00E2617D">
              <w:rPr>
                <w:rFonts w:asciiTheme="minorEastAsia" w:eastAsiaTheme="minorEastAsia" w:hAnsiTheme="minorEastAsia" w:cs="MS Mincho" w:hint="eastAsia"/>
                <w:sz w:val="24"/>
                <w:szCs w:val="24"/>
                <w:u w:val="single"/>
              </w:rPr>
              <w:t>。由建筑垃圾经分拣、破碎后生产的再生骨料，属于建筑垃圾资源化利用过程中的产物，在未被再利用前仍视为建筑垃圾范畴，因此其固体废物代码应归属于建筑垃圾的类别字段内，即</w:t>
            </w:r>
            <w:r w:rsidRPr="00E2617D">
              <w:rPr>
                <w:rFonts w:ascii="MS Mincho" w:eastAsiaTheme="minorEastAsia" w:hAnsi="MS Mincho" w:cs="MS Mincho"/>
                <w:sz w:val="24"/>
                <w:szCs w:val="24"/>
                <w:u w:val="single"/>
              </w:rPr>
              <w:t>‌</w:t>
            </w:r>
            <w:r w:rsidRPr="00E2617D">
              <w:rPr>
                <w:rFonts w:asciiTheme="minorEastAsia" w:eastAsiaTheme="minorEastAsia" w:hAnsiTheme="minorEastAsia" w:cs="MS Mincho"/>
                <w:sz w:val="24"/>
                <w:szCs w:val="24"/>
                <w:u w:val="single"/>
              </w:rPr>
              <w:t>S70-S79</w:t>
            </w:r>
            <w:r w:rsidRPr="00E2617D">
              <w:rPr>
                <w:rFonts w:ascii="MS Mincho" w:eastAsiaTheme="minorEastAsia" w:hAnsi="MS Mincho" w:cs="MS Mincho"/>
                <w:sz w:val="24"/>
                <w:szCs w:val="24"/>
                <w:u w:val="single"/>
              </w:rPr>
              <w:t>‌</w:t>
            </w:r>
            <w:r w:rsidRPr="00E2617D">
              <w:rPr>
                <w:rFonts w:asciiTheme="minorEastAsia" w:eastAsiaTheme="minorEastAsia" w:hAnsiTheme="minorEastAsia" w:cs="MS Mincho" w:hint="eastAsia"/>
                <w:sz w:val="24"/>
                <w:szCs w:val="24"/>
                <w:u w:val="single"/>
              </w:rPr>
              <w:t>范围内的某一具体代码，实际应用中需结合产生行业和顺序代码确定完整编码，如</w:t>
            </w:r>
            <w:r w:rsidRPr="00E2617D">
              <w:rPr>
                <w:rFonts w:ascii="MS Mincho" w:eastAsiaTheme="minorEastAsia" w:hAnsi="MS Mincho" w:cs="MS Mincho"/>
                <w:sz w:val="24"/>
                <w:szCs w:val="24"/>
                <w:u w:val="single"/>
              </w:rPr>
              <w:t>‌</w:t>
            </w:r>
            <w:r w:rsidRPr="00E2617D">
              <w:rPr>
                <w:rFonts w:asciiTheme="minorEastAsia" w:eastAsiaTheme="minorEastAsia" w:hAnsiTheme="minorEastAsia" w:cs="MS Mincho"/>
                <w:sz w:val="24"/>
                <w:szCs w:val="24"/>
                <w:u w:val="single"/>
              </w:rPr>
              <w:t>475-001-S70</w:t>
            </w:r>
            <w:r w:rsidRPr="00E2617D">
              <w:rPr>
                <w:rFonts w:ascii="MS Mincho" w:eastAsiaTheme="minorEastAsia" w:hAnsi="MS Mincho" w:cs="MS Mincho"/>
                <w:sz w:val="24"/>
                <w:szCs w:val="24"/>
                <w:u w:val="single"/>
              </w:rPr>
              <w:t>‌</w:t>
            </w:r>
            <w:r w:rsidRPr="00E2617D">
              <w:rPr>
                <w:rFonts w:asciiTheme="minorEastAsia" w:eastAsiaTheme="minorEastAsia" w:hAnsiTheme="minorEastAsia" w:cs="MS Mincho"/>
                <w:sz w:val="24"/>
                <w:szCs w:val="24"/>
                <w:u w:val="single"/>
              </w:rPr>
              <w:t>。</w:t>
            </w:r>
          </w:p>
          <w:p w:rsidR="007059C3" w:rsidRPr="00E2617D" w:rsidRDefault="007059C3" w:rsidP="007059C3">
            <w:pPr>
              <w:spacing w:line="360" w:lineRule="auto"/>
              <w:ind w:firstLineChars="200" w:firstLine="480"/>
              <w:jc w:val="left"/>
              <w:rPr>
                <w:rFonts w:asciiTheme="minorEastAsia" w:hAnsiTheme="minorEastAsia" w:cs="MS Mincho"/>
                <w:sz w:val="24"/>
                <w:szCs w:val="24"/>
                <w:u w:val="single"/>
              </w:rPr>
            </w:pPr>
            <w:r w:rsidRPr="00E2617D">
              <w:rPr>
                <w:rFonts w:asciiTheme="minorEastAsia" w:hAnsiTheme="minorEastAsia" w:cs="MS Mincho" w:hint="eastAsia"/>
                <w:sz w:val="24"/>
                <w:szCs w:val="24"/>
                <w:u w:val="single"/>
              </w:rPr>
              <w:t>矿粉：矿粉若是在工业生产过程中产生并被废弃的（如选矿、冶炼或加工环节产生的细粉状残余物），属于一般工业固体废物。根据《固体废物分类与代码目录》，其固体废物代码通常归入</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SW59</w:t>
            </w:r>
            <w:r w:rsidRPr="00E2617D">
              <w:rPr>
                <w:rFonts w:asciiTheme="minorEastAsia" w:hAnsiTheme="minorEastAsia" w:cs="MS Mincho" w:hint="eastAsia"/>
                <w:sz w:val="24"/>
                <w:szCs w:val="24"/>
                <w:u w:val="single"/>
              </w:rPr>
              <w:t>其他工业固体废物</w:t>
            </w:r>
            <w:r w:rsidRPr="00E2617D">
              <w:rPr>
                <w:rFonts w:ascii="MS Mincho" w:eastAsia="MS Mincho" w:hAnsi="MS Mincho" w:cs="MS Mincho" w:hint="eastAsia"/>
                <w:sz w:val="24"/>
                <w:szCs w:val="24"/>
                <w:u w:val="single"/>
              </w:rPr>
              <w:t>‌</w:t>
            </w:r>
            <w:r w:rsidRPr="00E2617D">
              <w:rPr>
                <w:rFonts w:asciiTheme="minorEastAsia" w:hAnsiTheme="minorEastAsia" w:cs="MS Mincho" w:hint="eastAsia"/>
                <w:sz w:val="24"/>
                <w:szCs w:val="24"/>
                <w:u w:val="single"/>
              </w:rPr>
              <w:t>类别，完整代码为</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900-001-S59</w:t>
            </w:r>
            <w:r w:rsidRPr="00E2617D">
              <w:rPr>
                <w:rFonts w:ascii="MS Mincho" w:eastAsia="MS Mincho" w:hAnsi="MS Mincho" w:cs="MS Mincho" w:hint="eastAsia"/>
                <w:sz w:val="24"/>
                <w:szCs w:val="24"/>
                <w:u w:val="single"/>
              </w:rPr>
              <w:t>‌</w:t>
            </w:r>
            <w:r w:rsidRPr="00E2617D">
              <w:rPr>
                <w:rFonts w:asciiTheme="minorEastAsia" w:hAnsiTheme="minorEastAsia" w:cs="MS Mincho" w:hint="eastAsia"/>
                <w:sz w:val="24"/>
                <w:szCs w:val="24"/>
                <w:u w:val="single"/>
              </w:rPr>
              <w:t>，适用于未在目录中单独列出的各类矿物粉末废弃物。</w:t>
            </w:r>
          </w:p>
          <w:p w:rsidR="007059C3" w:rsidRPr="00E2617D" w:rsidRDefault="007059C3" w:rsidP="007059C3">
            <w:pPr>
              <w:spacing w:line="360" w:lineRule="auto"/>
              <w:ind w:firstLineChars="200" w:firstLine="480"/>
              <w:jc w:val="left"/>
              <w:rPr>
                <w:rFonts w:ascii="宋体" w:hAnsi="宋体" w:cs="宋体"/>
                <w:sz w:val="24"/>
                <w:szCs w:val="24"/>
                <w:u w:val="single"/>
              </w:rPr>
            </w:pPr>
            <w:r w:rsidRPr="00E2617D">
              <w:rPr>
                <w:rFonts w:asciiTheme="minorEastAsia" w:hAnsiTheme="minorEastAsia"/>
                <w:sz w:val="24"/>
                <w:szCs w:val="24"/>
                <w:u w:val="single"/>
              </w:rPr>
              <w:t>粉煤灰：</w:t>
            </w:r>
            <w:r w:rsidRPr="00E2617D">
              <w:rPr>
                <w:rFonts w:asciiTheme="minorEastAsia" w:hAnsiTheme="minorEastAsia" w:hint="eastAsia"/>
                <w:sz w:val="24"/>
                <w:szCs w:val="24"/>
                <w:u w:val="single"/>
              </w:rPr>
              <w:t>根据《固体废物分类与代码目录》（生态环境部公告</w:t>
            </w:r>
            <w:r w:rsidRPr="00E2617D">
              <w:rPr>
                <w:rFonts w:asciiTheme="minorEastAsia" w:hAnsiTheme="minorEastAsia"/>
                <w:sz w:val="24"/>
                <w:szCs w:val="24"/>
                <w:u w:val="single"/>
              </w:rPr>
              <w:t>2024</w:t>
            </w:r>
            <w:r w:rsidRPr="00E2617D">
              <w:rPr>
                <w:rFonts w:asciiTheme="minorEastAsia" w:hAnsiTheme="minorEastAsia" w:hint="eastAsia"/>
                <w:sz w:val="24"/>
                <w:szCs w:val="24"/>
                <w:u w:val="single"/>
              </w:rPr>
              <w:t>年第</w:t>
            </w:r>
            <w:r w:rsidRPr="00E2617D">
              <w:rPr>
                <w:rFonts w:asciiTheme="minorEastAsia" w:hAnsiTheme="minorEastAsia"/>
                <w:sz w:val="24"/>
                <w:szCs w:val="24"/>
                <w:u w:val="single"/>
              </w:rPr>
              <w:t>4</w:t>
            </w:r>
            <w:r w:rsidRPr="00E2617D">
              <w:rPr>
                <w:rFonts w:asciiTheme="minorEastAsia" w:hAnsiTheme="minorEastAsia" w:hint="eastAsia"/>
                <w:sz w:val="24"/>
                <w:szCs w:val="24"/>
                <w:u w:val="single"/>
              </w:rPr>
              <w:t>号），粉煤灰属于一般工业固体废物，其废物代码为</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900-001-S02</w:t>
            </w:r>
            <w:r w:rsidRPr="00E2617D">
              <w:rPr>
                <w:rFonts w:ascii="MS Mincho" w:eastAsia="MS Mincho" w:hAnsi="MS Mincho" w:cs="MS Mincho" w:hint="eastAsia"/>
                <w:sz w:val="24"/>
                <w:szCs w:val="24"/>
                <w:u w:val="single"/>
              </w:rPr>
              <w:t>‌</w:t>
            </w:r>
            <w:r w:rsidRPr="00E2617D">
              <w:rPr>
                <w:rFonts w:asciiTheme="minorEastAsia" w:hAnsiTheme="minorEastAsia" w:hint="eastAsia"/>
                <w:sz w:val="24"/>
                <w:szCs w:val="24"/>
                <w:u w:val="single"/>
              </w:rPr>
              <w:t>，对应的废物种类为</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SW02</w:t>
            </w:r>
            <w:r w:rsidRPr="00E2617D">
              <w:rPr>
                <w:rFonts w:asciiTheme="minorEastAsia" w:hAnsiTheme="minorEastAsia" w:hint="eastAsia"/>
                <w:sz w:val="24"/>
                <w:szCs w:val="24"/>
                <w:u w:val="single"/>
              </w:rPr>
              <w:t>粉煤灰</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。该代码适用于从燃煤过程产生的烟气中收捕下来的细微固体颗粒物，主要来源于电力、热力的生产和供应行业及其他使用燃煤设施的行业，又称飞灰或烟道灰。</w:t>
            </w:r>
          </w:p>
          <w:p w:rsidR="007059C3" w:rsidRPr="00E2617D" w:rsidRDefault="007059C3" w:rsidP="007059C3">
            <w:pPr>
              <w:spacing w:line="360" w:lineRule="auto"/>
              <w:ind w:firstLineChars="200" w:firstLine="480"/>
              <w:jc w:val="left"/>
              <w:rPr>
                <w:rFonts w:ascii="宋体" w:hAnsi="宋体" w:cs="宋体"/>
                <w:sz w:val="24"/>
                <w:szCs w:val="24"/>
                <w:u w:val="single"/>
              </w:rPr>
            </w:pPr>
            <w:r w:rsidRPr="00E2617D">
              <w:rPr>
                <w:rFonts w:ascii="宋体" w:hAnsi="宋体" w:cs="宋体" w:hint="eastAsia"/>
                <w:sz w:val="24"/>
                <w:szCs w:val="24"/>
                <w:u w:val="single"/>
              </w:rPr>
              <w:t>矿渣：矿渣若是在工业生产过程中产生并被废弃的（如冶炼、选矿或加工环节产生的残余矿物渣），属于一般工业固体废物。根据《固体废物分类与代码目录》，其固体废物代码通常归入</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SW59其他工业固体废物</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类别，完整代码为</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900-001-S59</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，适用于未在目录中单独列明的各类矿物冶炼或加工残渣。</w:t>
            </w:r>
          </w:p>
          <w:p w:rsidR="007059C3" w:rsidRPr="00E2617D" w:rsidRDefault="007059C3" w:rsidP="007059C3">
            <w:pPr>
              <w:spacing w:line="360" w:lineRule="auto"/>
              <w:ind w:firstLineChars="200" w:firstLine="480"/>
              <w:jc w:val="left"/>
              <w:rPr>
                <w:rFonts w:ascii="宋体" w:hAnsi="宋体" w:cs="宋体"/>
                <w:sz w:val="24"/>
                <w:szCs w:val="24"/>
                <w:u w:val="single"/>
              </w:rPr>
            </w:pPr>
            <w:r w:rsidRPr="00E2617D">
              <w:rPr>
                <w:rFonts w:asciiTheme="minorEastAsia" w:hAnsiTheme="minorEastAsia"/>
                <w:sz w:val="24"/>
                <w:szCs w:val="24"/>
                <w:u w:val="single"/>
              </w:rPr>
              <w:t>石子：</w:t>
            </w:r>
            <w:r w:rsidRPr="00E2617D">
              <w:rPr>
                <w:rFonts w:asciiTheme="minorEastAsia" w:hAnsiTheme="minorEastAsia" w:hint="eastAsia"/>
                <w:sz w:val="24"/>
                <w:szCs w:val="24"/>
                <w:u w:val="single"/>
              </w:rPr>
              <w:t>根据《固体废物分类与代码目录》（生态环境部公告</w:t>
            </w:r>
            <w:r w:rsidRPr="00E2617D">
              <w:rPr>
                <w:rFonts w:asciiTheme="minorEastAsia" w:hAnsiTheme="minorEastAsia"/>
                <w:sz w:val="24"/>
                <w:szCs w:val="24"/>
                <w:u w:val="single"/>
              </w:rPr>
              <w:t>2024</w:t>
            </w:r>
            <w:r w:rsidRPr="00E2617D">
              <w:rPr>
                <w:rFonts w:asciiTheme="minorEastAsia" w:hAnsiTheme="minorEastAsia" w:hint="eastAsia"/>
                <w:sz w:val="24"/>
                <w:szCs w:val="24"/>
                <w:u w:val="single"/>
              </w:rPr>
              <w:t>年第</w:t>
            </w:r>
            <w:r w:rsidRPr="00E2617D">
              <w:rPr>
                <w:rFonts w:asciiTheme="minorEastAsia" w:hAnsiTheme="minorEastAsia"/>
                <w:sz w:val="24"/>
                <w:szCs w:val="24"/>
                <w:u w:val="single"/>
              </w:rPr>
              <w:t>4</w:t>
            </w:r>
            <w:r w:rsidRPr="00E2617D">
              <w:rPr>
                <w:rFonts w:asciiTheme="minorEastAsia" w:hAnsiTheme="minorEastAsia" w:hint="eastAsia"/>
                <w:sz w:val="24"/>
                <w:szCs w:val="24"/>
                <w:u w:val="single"/>
              </w:rPr>
              <w:t>号），在建筑施工、道路建设或矿山开采过程中产生的废弃石子，若未被直接资源化利用且存在废弃可能，属于一般工业固体废物中的</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建筑垃圾</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类别，其标准代码为</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900-001-S70</w:t>
            </w:r>
            <w:r w:rsidRPr="00E2617D">
              <w:rPr>
                <w:rFonts w:ascii="MS Mincho" w:eastAsia="MS Mincho" w:hAnsi="MS Mincho" w:cs="MS Mincho" w:hint="eastAsia"/>
                <w:sz w:val="24"/>
                <w:szCs w:val="24"/>
                <w:u w:val="single"/>
              </w:rPr>
              <w:t>‌</w:t>
            </w:r>
            <w:r w:rsidRPr="00E2617D">
              <w:rPr>
                <w:rFonts w:asciiTheme="minorEastAsia" w:hAnsiTheme="minorEastAsia" w:hint="eastAsia"/>
                <w:sz w:val="24"/>
                <w:szCs w:val="24"/>
                <w:u w:val="single"/>
              </w:rPr>
              <w:t>，对应的废物种类为</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SW70</w:t>
            </w:r>
            <w:r w:rsidRPr="00E2617D">
              <w:rPr>
                <w:rFonts w:asciiTheme="minorEastAsia" w:hAnsiTheme="minorEastAsia" w:hint="eastAsia"/>
                <w:sz w:val="24"/>
                <w:szCs w:val="24"/>
                <w:u w:val="single"/>
              </w:rPr>
              <w:t>建筑垃圾</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w:t>
            </w:r>
          </w:p>
          <w:p w:rsidR="007059C3" w:rsidRPr="00E2617D" w:rsidRDefault="007059C3" w:rsidP="007059C3">
            <w:pPr>
              <w:spacing w:line="360" w:lineRule="auto"/>
              <w:ind w:firstLineChars="200" w:firstLine="480"/>
              <w:jc w:val="left"/>
              <w:rPr>
                <w:rFonts w:asciiTheme="minorEastAsia" w:hAnsiTheme="minorEastAsia"/>
                <w:sz w:val="24"/>
                <w:szCs w:val="24"/>
                <w:u w:val="single"/>
              </w:rPr>
            </w:pPr>
            <w:r w:rsidRPr="00E2617D">
              <w:rPr>
                <w:rFonts w:asciiTheme="minorEastAsia" w:hAnsiTheme="minorEastAsia"/>
                <w:sz w:val="24"/>
                <w:szCs w:val="24"/>
                <w:u w:val="single"/>
              </w:rPr>
              <w:t>砂子：</w:t>
            </w:r>
            <w:r w:rsidRPr="00E2617D">
              <w:rPr>
                <w:rFonts w:asciiTheme="minorEastAsia" w:hAnsiTheme="minorEastAsia" w:hint="eastAsia"/>
                <w:sz w:val="24"/>
                <w:szCs w:val="24"/>
                <w:u w:val="single"/>
              </w:rPr>
              <w:t>砂子若在工业生产过程中被废弃，例如铸造、建筑施工或材料加工环节产生的废砂，且不再回用，则属于一般工业固体废物。根据《固体废物分类与</w:t>
            </w:r>
            <w:r w:rsidRPr="00E2617D">
              <w:rPr>
                <w:rFonts w:asciiTheme="minorEastAsia" w:hAnsiTheme="minorEastAsia" w:hint="eastAsia"/>
                <w:sz w:val="24"/>
                <w:szCs w:val="24"/>
                <w:u w:val="single"/>
              </w:rPr>
              <w:lastRenderedPageBreak/>
              <w:t>代码目录》，这类废弃砂子主要归入</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SW59</w:t>
            </w:r>
            <w:r w:rsidRPr="00E2617D">
              <w:rPr>
                <w:rFonts w:asciiTheme="minorEastAsia" w:hAnsiTheme="minorEastAsia" w:hint="eastAsia"/>
                <w:sz w:val="24"/>
                <w:szCs w:val="24"/>
                <w:u w:val="single"/>
              </w:rPr>
              <w:t>其他工业固体废物</w:t>
            </w:r>
            <w:r w:rsidRPr="00E2617D">
              <w:rPr>
                <w:rFonts w:ascii="MS Mincho" w:eastAsia="MS Mincho" w:hAnsi="MS Mincho" w:cs="MS Mincho" w:hint="eastAsia"/>
                <w:sz w:val="24"/>
                <w:szCs w:val="24"/>
                <w:u w:val="single"/>
              </w:rPr>
              <w:t>‌</w:t>
            </w:r>
            <w:r w:rsidRPr="00E2617D">
              <w:rPr>
                <w:rFonts w:asciiTheme="minorEastAsia" w:hAnsiTheme="minorEastAsia" w:hint="eastAsia"/>
                <w:sz w:val="24"/>
                <w:szCs w:val="24"/>
                <w:u w:val="single"/>
              </w:rPr>
              <w:t>类别，其标准代码为</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900-001-</w:t>
            </w:r>
            <w:r w:rsidRPr="00E2617D">
              <w:rPr>
                <w:rFonts w:asciiTheme="minorEastAsia" w:hAnsiTheme="minorEastAsia"/>
                <w:sz w:val="24"/>
                <w:szCs w:val="24"/>
                <w:u w:val="single"/>
              </w:rPr>
              <w:t>S59</w:t>
            </w:r>
            <w:r w:rsidRPr="00E2617D">
              <w:rPr>
                <w:rFonts w:ascii="MS Mincho" w:eastAsia="MS Mincho" w:hAnsi="MS Mincho" w:cs="MS Mincho" w:hint="eastAsia"/>
                <w:sz w:val="24"/>
                <w:szCs w:val="24"/>
                <w:u w:val="single"/>
              </w:rPr>
              <w:t>‌</w:t>
            </w:r>
            <w:r w:rsidRPr="00E2617D">
              <w:rPr>
                <w:rFonts w:asciiTheme="minorEastAsia" w:hAnsiTheme="minorEastAsia" w:hint="eastAsia"/>
                <w:sz w:val="24"/>
                <w:szCs w:val="24"/>
                <w:u w:val="single"/>
              </w:rPr>
              <w:t>。</w:t>
            </w:r>
          </w:p>
          <w:p w:rsidR="007059C3" w:rsidRDefault="007059C3" w:rsidP="007059C3">
            <w:pPr>
              <w:spacing w:line="360" w:lineRule="auto"/>
              <w:ind w:firstLineChars="200" w:firstLine="480"/>
              <w:jc w:val="left"/>
              <w:rPr>
                <w:rFonts w:asciiTheme="minorEastAsia" w:hAnsiTheme="minorEastAsia"/>
                <w:sz w:val="24"/>
                <w:szCs w:val="24"/>
                <w:u w:val="single"/>
              </w:rPr>
            </w:pPr>
            <w:r w:rsidRPr="00E2617D">
              <w:rPr>
                <w:rFonts w:asciiTheme="minorEastAsia" w:hAnsiTheme="minorEastAsia" w:hint="eastAsia"/>
                <w:sz w:val="24"/>
                <w:szCs w:val="24"/>
                <w:u w:val="single"/>
              </w:rPr>
              <w:t>石粉：石粉若在工业生产过程中产生并被废弃（如石材加工、切割、打磨环节产生的细粉状残余物），属于一般工业固体废物。根据《固体废物分类与代码目录》，其固体废物代码通常归入</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SW59</w:t>
            </w:r>
            <w:r w:rsidRPr="00E2617D">
              <w:rPr>
                <w:rFonts w:asciiTheme="minorEastAsia" w:hAnsiTheme="minorEastAsia" w:hint="eastAsia"/>
                <w:sz w:val="24"/>
                <w:szCs w:val="24"/>
                <w:u w:val="single"/>
              </w:rPr>
              <w:t>其他工业固体废物</w:t>
            </w:r>
            <w:r w:rsidRPr="00E2617D">
              <w:rPr>
                <w:rFonts w:ascii="MS Mincho" w:eastAsia="MS Mincho" w:hAnsi="MS Mincho" w:cs="MS Mincho" w:hint="eastAsia"/>
                <w:sz w:val="24"/>
                <w:szCs w:val="24"/>
                <w:u w:val="single"/>
              </w:rPr>
              <w:t>‌</w:t>
            </w:r>
            <w:r w:rsidRPr="00E2617D">
              <w:rPr>
                <w:rFonts w:asciiTheme="minorEastAsia" w:hAnsiTheme="minorEastAsia"/>
                <w:sz w:val="24"/>
                <w:szCs w:val="24"/>
                <w:u w:val="single"/>
              </w:rPr>
              <w:t xml:space="preserve"> </w:t>
            </w:r>
            <w:r w:rsidRPr="00E2617D">
              <w:rPr>
                <w:rFonts w:asciiTheme="minorEastAsia" w:hAnsiTheme="minorEastAsia" w:hint="eastAsia"/>
                <w:sz w:val="24"/>
                <w:szCs w:val="24"/>
                <w:u w:val="single"/>
              </w:rPr>
              <w:t>类别，完整代码为</w:t>
            </w:r>
            <w:r w:rsidRPr="00E2617D">
              <w:rPr>
                <w:rFonts w:asciiTheme="minorEastAsia" w:hAnsiTheme="minorEastAsia"/>
                <w:sz w:val="24"/>
                <w:szCs w:val="24"/>
                <w:u w:val="single"/>
              </w:rPr>
              <w:t xml:space="preserve"> </w:t>
            </w:r>
            <w:r w:rsidRPr="00E2617D">
              <w:rPr>
                <w:rFonts w:ascii="MS Mincho" w:eastAsia="MS Mincho" w:hAnsi="MS Mincho" w:cs="MS Mincho" w:hint="eastAsia"/>
                <w:sz w:val="24"/>
                <w:szCs w:val="24"/>
                <w:u w:val="single"/>
              </w:rPr>
              <w:t>‌</w:t>
            </w:r>
            <w:r w:rsidRPr="00E2617D">
              <w:rPr>
                <w:rFonts w:ascii="宋体" w:hAnsi="宋体" w:cs="宋体" w:hint="eastAsia"/>
                <w:sz w:val="24"/>
                <w:szCs w:val="24"/>
                <w:u w:val="single"/>
              </w:rPr>
              <w:t>900-001-S59</w:t>
            </w:r>
            <w:r w:rsidRPr="00E2617D">
              <w:rPr>
                <w:rFonts w:ascii="MS Mincho" w:eastAsia="MS Mincho" w:hAnsi="MS Mincho" w:cs="MS Mincho" w:hint="eastAsia"/>
                <w:sz w:val="24"/>
                <w:szCs w:val="24"/>
                <w:u w:val="single"/>
              </w:rPr>
              <w:t>‌</w:t>
            </w:r>
            <w:r w:rsidRPr="00E2617D">
              <w:rPr>
                <w:rFonts w:asciiTheme="minorEastAsia" w:hAnsiTheme="minorEastAsia" w:hint="eastAsia"/>
                <w:sz w:val="24"/>
                <w:szCs w:val="24"/>
                <w:u w:val="single"/>
              </w:rPr>
              <w:t>，适用于未在目录中单独列明的矿物类工业废渣。</w:t>
            </w:r>
          </w:p>
          <w:p w:rsidR="004E7246" w:rsidRDefault="004E7246" w:rsidP="004E7246">
            <w:pPr>
              <w:spacing w:line="360" w:lineRule="auto"/>
              <w:ind w:firstLineChars="200" w:firstLine="480"/>
              <w:jc w:val="left"/>
              <w:rPr>
                <w:rFonts w:asciiTheme="minorEastAsia" w:eastAsiaTheme="minorEastAsia" w:hAnsiTheme="minorEastAsia"/>
                <w:sz w:val="24"/>
                <w:szCs w:val="24"/>
                <w:u w:val="single"/>
              </w:rPr>
            </w:pPr>
            <w:r w:rsidRPr="004E7246">
              <w:rPr>
                <w:rFonts w:asciiTheme="minorEastAsia" w:eastAsiaTheme="minorEastAsia" w:hAnsiTheme="minorEastAsia" w:hint="eastAsia"/>
                <w:sz w:val="24"/>
                <w:szCs w:val="24"/>
                <w:u w:val="single"/>
              </w:rPr>
              <w:t>本项目所有</w:t>
            </w:r>
            <w:proofErr w:type="gramStart"/>
            <w:r w:rsidRPr="004E7246">
              <w:rPr>
                <w:rFonts w:asciiTheme="minorEastAsia" w:eastAsiaTheme="minorEastAsia" w:hAnsiTheme="minorEastAsia" w:hint="eastAsia"/>
                <w:sz w:val="24"/>
                <w:szCs w:val="24"/>
                <w:u w:val="single"/>
              </w:rPr>
              <w:t>物料均</w:t>
            </w:r>
            <w:proofErr w:type="gramEnd"/>
            <w:r w:rsidRPr="004E7246">
              <w:rPr>
                <w:rFonts w:asciiTheme="minorEastAsia" w:eastAsiaTheme="minorEastAsia" w:hAnsiTheme="minorEastAsia" w:hint="eastAsia"/>
                <w:sz w:val="24"/>
                <w:szCs w:val="24"/>
                <w:u w:val="single"/>
              </w:rPr>
              <w:t>严格按照相关要求储存在封闭库房内，具体情况如下：</w:t>
            </w:r>
          </w:p>
          <w:p w:rsidR="004E7246" w:rsidRDefault="004E7246" w:rsidP="004E7246">
            <w:pPr>
              <w:spacing w:line="360" w:lineRule="auto"/>
              <w:ind w:firstLineChars="200" w:firstLine="480"/>
              <w:jc w:val="left"/>
              <w:rPr>
                <w:rFonts w:asciiTheme="minorEastAsia" w:eastAsiaTheme="minorEastAsia" w:hAnsiTheme="minorEastAsia"/>
                <w:sz w:val="24"/>
                <w:szCs w:val="24"/>
                <w:u w:val="single"/>
              </w:rPr>
            </w:pPr>
            <w:r w:rsidRPr="004E7246">
              <w:rPr>
                <w:rFonts w:asciiTheme="minorEastAsia" w:eastAsiaTheme="minorEastAsia" w:hAnsiTheme="minorEastAsia" w:hint="eastAsia"/>
                <w:sz w:val="24"/>
                <w:szCs w:val="24"/>
                <w:u w:val="single"/>
              </w:rPr>
              <w:t>建筑垃圾原料储存：项目设置了专门的封闭原料库房，用于储存从转运调配项目运来的各类建筑垃圾。库房采用全封闭结构，配备了防尘、防潮、防渗漏等设施，有效避免了建筑垃圾在储存过程中产生扬尘、泄漏等环境污染问题。不同类型的建筑垃圾在库房内进行分区存放，便于后续的分类处理和利用。</w:t>
            </w:r>
            <w:r>
              <w:rPr>
                <w:rFonts w:asciiTheme="minorEastAsia" w:eastAsiaTheme="minorEastAsia" w:hAnsiTheme="minorEastAsia" w:hint="eastAsia"/>
                <w:sz w:val="24"/>
                <w:szCs w:val="24"/>
                <w:u w:val="single"/>
              </w:rPr>
              <w:t>本项目</w:t>
            </w:r>
            <w:proofErr w:type="gramStart"/>
            <w:r>
              <w:rPr>
                <w:rFonts w:asciiTheme="minorEastAsia" w:eastAsiaTheme="minorEastAsia" w:hAnsiTheme="minorEastAsia" w:hint="eastAsia"/>
                <w:sz w:val="24"/>
                <w:szCs w:val="24"/>
                <w:u w:val="single"/>
              </w:rPr>
              <w:t>不</w:t>
            </w:r>
            <w:proofErr w:type="gramEnd"/>
            <w:r>
              <w:rPr>
                <w:rFonts w:asciiTheme="minorEastAsia" w:eastAsiaTheme="minorEastAsia" w:hAnsiTheme="minorEastAsia" w:hint="eastAsia"/>
                <w:sz w:val="24"/>
                <w:szCs w:val="24"/>
                <w:u w:val="single"/>
              </w:rPr>
              <w:t>大量储存建筑垃圾，建筑垃圾暂存区域仅暂存满足生产的用量。</w:t>
            </w:r>
          </w:p>
          <w:p w:rsidR="004E7246" w:rsidRDefault="004E7246" w:rsidP="004E7246">
            <w:pPr>
              <w:spacing w:line="360" w:lineRule="auto"/>
              <w:ind w:firstLineChars="200" w:firstLine="480"/>
              <w:jc w:val="left"/>
              <w:rPr>
                <w:rFonts w:asciiTheme="minorEastAsia" w:eastAsiaTheme="minorEastAsia" w:hAnsiTheme="minorEastAsia"/>
                <w:sz w:val="24"/>
                <w:szCs w:val="24"/>
                <w:u w:val="single"/>
              </w:rPr>
            </w:pPr>
            <w:r w:rsidRPr="004E7246">
              <w:rPr>
                <w:rFonts w:asciiTheme="minorEastAsia" w:eastAsiaTheme="minorEastAsia" w:hAnsiTheme="minorEastAsia" w:hint="eastAsia"/>
                <w:sz w:val="24"/>
                <w:szCs w:val="24"/>
                <w:u w:val="single"/>
              </w:rPr>
              <w:t>辅料储存：生产过程中所需的水泥、矿粉、粉煤灰、秸秆粉、草木灰等辅料，均储存在相应的封闭库房或筒仓内。库房和筒仓具备良好的密封性和防潮性能，能够保证辅料的质量稳定，防止其受潮、结块或受到污染。</w:t>
            </w:r>
          </w:p>
          <w:p w:rsidR="004E7246" w:rsidRPr="00E2617D" w:rsidRDefault="004E7246" w:rsidP="004E7246">
            <w:pPr>
              <w:spacing w:line="360" w:lineRule="auto"/>
              <w:ind w:firstLineChars="200" w:firstLine="480"/>
              <w:jc w:val="left"/>
              <w:rPr>
                <w:rFonts w:asciiTheme="minorEastAsia" w:eastAsiaTheme="minorEastAsia" w:hAnsiTheme="minorEastAsia"/>
                <w:sz w:val="24"/>
                <w:szCs w:val="24"/>
                <w:u w:val="single"/>
              </w:rPr>
            </w:pPr>
            <w:r w:rsidRPr="004E7246">
              <w:rPr>
                <w:rFonts w:asciiTheme="minorEastAsia" w:eastAsiaTheme="minorEastAsia" w:hAnsiTheme="minorEastAsia" w:hint="eastAsia"/>
                <w:sz w:val="24"/>
                <w:szCs w:val="24"/>
                <w:u w:val="single"/>
              </w:rPr>
              <w:t>成品储存：生产出的再生机制砂、水泥稳定土、干粉砂浆、绿化培植土等成品，分别储存在成品库房</w:t>
            </w:r>
            <w:proofErr w:type="gramStart"/>
            <w:r w:rsidRPr="004E7246">
              <w:rPr>
                <w:rFonts w:asciiTheme="minorEastAsia" w:eastAsiaTheme="minorEastAsia" w:hAnsiTheme="minorEastAsia" w:hint="eastAsia"/>
                <w:sz w:val="24"/>
                <w:szCs w:val="24"/>
                <w:u w:val="single"/>
              </w:rPr>
              <w:t>一</w:t>
            </w:r>
            <w:proofErr w:type="gramEnd"/>
            <w:r w:rsidRPr="004E7246">
              <w:rPr>
                <w:rFonts w:asciiTheme="minorEastAsia" w:eastAsiaTheme="minorEastAsia" w:hAnsiTheme="minorEastAsia" w:hint="eastAsia"/>
                <w:sz w:val="24"/>
                <w:szCs w:val="24"/>
                <w:u w:val="single"/>
              </w:rPr>
              <w:t>和成品库房二内。成品库房同样为封闭结构，配备了通风、照明等设施，确保成品在储存过程中不受外界环境影响，保持良好的质量状态。</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sz w:val="24"/>
                <w:szCs w:val="24"/>
                <w:u w:val="single"/>
              </w:rPr>
              <w:t>7、产品用途及执行标准</w:t>
            </w:r>
          </w:p>
          <w:p w:rsidR="00513A01" w:rsidRPr="00B20CB7" w:rsidRDefault="00513A01"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（1）污泥资源化利用区域</w:t>
            </w:r>
          </w:p>
          <w:p w:rsidR="006A1F0F" w:rsidRPr="00B20CB7" w:rsidRDefault="00B52085" w:rsidP="00513A01">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sz w:val="24"/>
                <w:szCs w:val="24"/>
                <w:u w:val="single"/>
              </w:rPr>
              <w:t>本项目污泥来源为城镇生活污水处理厂产生的污泥（含水率均值约</w:t>
            </w:r>
            <w:r w:rsidR="00720DDC">
              <w:rPr>
                <w:rFonts w:asciiTheme="minorEastAsia" w:eastAsiaTheme="minorEastAsia" w:hAnsiTheme="minorEastAsia" w:hint="eastAsia"/>
                <w:sz w:val="24"/>
                <w:szCs w:val="24"/>
                <w:u w:val="single"/>
              </w:rPr>
              <w:t>8</w:t>
            </w:r>
            <w:r w:rsidR="00513A01" w:rsidRPr="00B20CB7">
              <w:rPr>
                <w:rFonts w:asciiTheme="minorEastAsia" w:eastAsiaTheme="minorEastAsia" w:hAnsiTheme="minorEastAsia" w:hint="eastAsia"/>
                <w:sz w:val="24"/>
                <w:szCs w:val="24"/>
                <w:u w:val="single"/>
              </w:rPr>
              <w:t>0</w:t>
            </w:r>
            <w:r w:rsidRPr="00B20CB7">
              <w:rPr>
                <w:rFonts w:asciiTheme="minorEastAsia" w:eastAsiaTheme="minorEastAsia" w:hAnsiTheme="minorEastAsia"/>
                <w:sz w:val="24"/>
                <w:szCs w:val="24"/>
                <w:u w:val="single"/>
              </w:rPr>
              <w:t>%），</w:t>
            </w:r>
            <w:proofErr w:type="gramStart"/>
            <w:r w:rsidRPr="00B20CB7">
              <w:rPr>
                <w:rFonts w:asciiTheme="minorEastAsia" w:eastAsiaTheme="minorEastAsia" w:hAnsiTheme="minorEastAsia"/>
                <w:sz w:val="24"/>
                <w:szCs w:val="24"/>
                <w:u w:val="single"/>
              </w:rPr>
              <w:t>经好氧</w:t>
            </w:r>
            <w:proofErr w:type="gramEnd"/>
            <w:r w:rsidRPr="00B20CB7">
              <w:rPr>
                <w:rFonts w:asciiTheme="minorEastAsia" w:eastAsiaTheme="minorEastAsia" w:hAnsiTheme="minorEastAsia"/>
                <w:sz w:val="24"/>
                <w:szCs w:val="24"/>
                <w:u w:val="single"/>
              </w:rPr>
              <w:t>发酵后成为绿化营养土（含水率</w:t>
            </w:r>
            <w:r w:rsidR="00D56A55" w:rsidRPr="00B20CB7">
              <w:rPr>
                <w:rFonts w:asciiTheme="minorEastAsia" w:eastAsiaTheme="minorEastAsia" w:hAnsiTheme="minorEastAsia"/>
                <w:sz w:val="24"/>
                <w:szCs w:val="24"/>
                <w:u w:val="single"/>
              </w:rPr>
              <w:t>≤</w:t>
            </w:r>
            <w:r w:rsidRPr="00B20CB7">
              <w:rPr>
                <w:rFonts w:asciiTheme="minorEastAsia" w:eastAsiaTheme="minorEastAsia" w:hAnsiTheme="minorEastAsia"/>
                <w:sz w:val="24"/>
                <w:szCs w:val="24"/>
                <w:u w:val="single"/>
              </w:rPr>
              <w:t>40%），用作城镇绿地系统</w:t>
            </w:r>
            <w:r w:rsidRPr="00B20CB7">
              <w:rPr>
                <w:rFonts w:asciiTheme="minorEastAsia" w:eastAsiaTheme="minorEastAsia" w:hAnsiTheme="minorEastAsia" w:hint="eastAsia"/>
                <w:sz w:val="24"/>
                <w:szCs w:val="24"/>
                <w:u w:val="single"/>
              </w:rPr>
              <w:t>及</w:t>
            </w:r>
            <w:r w:rsidRPr="00B20CB7">
              <w:rPr>
                <w:rFonts w:asciiTheme="minorEastAsia" w:eastAsiaTheme="minorEastAsia" w:hAnsiTheme="minorEastAsia"/>
                <w:sz w:val="24"/>
                <w:szCs w:val="24"/>
                <w:u w:val="single"/>
              </w:rPr>
              <w:t>郊区林地的建造和养护。</w:t>
            </w:r>
            <w:r w:rsidR="00B20CB7" w:rsidRPr="00B20CB7">
              <w:rPr>
                <w:rFonts w:asciiTheme="minorEastAsia" w:eastAsiaTheme="minorEastAsia" w:hAnsiTheme="minorEastAsia" w:hint="eastAsia"/>
                <w:sz w:val="24"/>
                <w:szCs w:val="24"/>
                <w:u w:val="single"/>
              </w:rPr>
              <w:t>最终产出的“培植土”产品需执行《绿化种植土壤》（CJ/T 340-2016），该标准为园林绿化种植土壤的产品标准，对土壤的基本理化性质（pH值、含盐量、有机质含量、质地等）、养分指标（水解性氮、有效磷、速效钾等）、安全性控制指标（重金属、有机污染物限量）及杂物控制指标（石砾含量等）均</w:t>
            </w:r>
            <w:proofErr w:type="gramStart"/>
            <w:r w:rsidR="00B20CB7" w:rsidRPr="00B20CB7">
              <w:rPr>
                <w:rFonts w:asciiTheme="minorEastAsia" w:eastAsiaTheme="minorEastAsia" w:hAnsiTheme="minorEastAsia" w:hint="eastAsia"/>
                <w:sz w:val="24"/>
                <w:szCs w:val="24"/>
                <w:u w:val="single"/>
              </w:rPr>
              <w:t>作出</w:t>
            </w:r>
            <w:proofErr w:type="gramEnd"/>
            <w:r w:rsidR="00B20CB7" w:rsidRPr="00B20CB7">
              <w:rPr>
                <w:rFonts w:asciiTheme="minorEastAsia" w:eastAsiaTheme="minorEastAsia" w:hAnsiTheme="minorEastAsia" w:hint="eastAsia"/>
                <w:sz w:val="24"/>
                <w:szCs w:val="24"/>
                <w:u w:val="single"/>
              </w:rPr>
              <w:t>明确规定。根据产品应用场景，重点绿化工程、儿童活动场地等需满足一级标准，一</w:t>
            </w:r>
            <w:r w:rsidR="00B20CB7" w:rsidRPr="00B20CB7">
              <w:rPr>
                <w:rFonts w:asciiTheme="minorEastAsia" w:eastAsiaTheme="minorEastAsia" w:hAnsiTheme="minorEastAsia" w:hint="eastAsia"/>
                <w:sz w:val="24"/>
                <w:szCs w:val="24"/>
                <w:u w:val="single"/>
              </w:rPr>
              <w:lastRenderedPageBreak/>
              <w:t>般绿化工程可执行二级标准，确保培植</w:t>
            </w:r>
            <w:proofErr w:type="gramStart"/>
            <w:r w:rsidR="00B20CB7" w:rsidRPr="00B20CB7">
              <w:rPr>
                <w:rFonts w:asciiTheme="minorEastAsia" w:eastAsiaTheme="minorEastAsia" w:hAnsiTheme="minorEastAsia" w:hint="eastAsia"/>
                <w:sz w:val="24"/>
                <w:szCs w:val="24"/>
                <w:u w:val="single"/>
              </w:rPr>
              <w:t>土具备</w:t>
            </w:r>
            <w:proofErr w:type="gramEnd"/>
            <w:r w:rsidR="00B20CB7" w:rsidRPr="00B20CB7">
              <w:rPr>
                <w:rFonts w:asciiTheme="minorEastAsia" w:eastAsiaTheme="minorEastAsia" w:hAnsiTheme="minorEastAsia" w:hint="eastAsia"/>
                <w:sz w:val="24"/>
                <w:szCs w:val="24"/>
                <w:u w:val="single"/>
              </w:rPr>
              <w:t>良好的肥力、理化结构及环境安全性，符合园林绿化种植要求</w:t>
            </w:r>
            <w:r w:rsidRPr="00B20CB7">
              <w:rPr>
                <w:rFonts w:asciiTheme="minorEastAsia" w:eastAsiaTheme="minorEastAsia" w:hAnsiTheme="minorEastAsia"/>
                <w:sz w:val="24"/>
                <w:szCs w:val="24"/>
                <w:u w:val="single"/>
              </w:rPr>
              <w:t>。</w:t>
            </w:r>
            <w:r w:rsidR="000C706B" w:rsidRPr="00B20CB7">
              <w:rPr>
                <w:rFonts w:asciiTheme="minorEastAsia" w:eastAsiaTheme="minorEastAsia" w:hAnsiTheme="minorEastAsia"/>
                <w:sz w:val="24"/>
                <w:szCs w:val="24"/>
                <w:u w:val="single"/>
              </w:rPr>
              <w:t>详情如下：</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①基本理化性质指标</w:t>
            </w:r>
            <w:r w:rsidRPr="00B20CB7">
              <w:rPr>
                <w:rFonts w:ascii="MS Mincho" w:eastAsia="MS Mincho" w:hAnsi="MS Mincho" w:cs="MS Mincho" w:hint="eastAsia"/>
                <w:sz w:val="24"/>
                <w:szCs w:val="24"/>
                <w:u w:val="single"/>
              </w:rPr>
              <w:t>‌</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sz w:val="24"/>
                <w:szCs w:val="24"/>
                <w:u w:val="single"/>
              </w:rPr>
              <w:t>pH</w:t>
            </w:r>
            <w:r w:rsidRPr="00B20CB7">
              <w:rPr>
                <w:rFonts w:asciiTheme="minorEastAsia" w:eastAsiaTheme="minorEastAsia" w:hAnsiTheme="minorEastAsia" w:hint="eastAsia"/>
                <w:sz w:val="24"/>
                <w:szCs w:val="24"/>
                <w:u w:val="single"/>
              </w:rPr>
              <w:t>值</w:t>
            </w:r>
            <w:r w:rsidRPr="00B20CB7">
              <w:rPr>
                <w:rFonts w:ascii="MS Mincho" w:eastAsia="MS Mincho" w:hAnsi="MS Mincho" w:cs="MS Mincho" w:hint="eastAsia"/>
                <w:sz w:val="24"/>
                <w:szCs w:val="24"/>
                <w:u w:val="single"/>
              </w:rPr>
              <w:t>‌</w:t>
            </w:r>
            <w:r w:rsidRPr="00B20CB7">
              <w:rPr>
                <w:rFonts w:ascii="宋体" w:hAnsi="宋体" w:cs="宋体" w:hint="eastAsia"/>
                <w:sz w:val="24"/>
                <w:szCs w:val="24"/>
                <w:u w:val="single"/>
              </w:rPr>
              <w:t>：一般植物适用范围为</w:t>
            </w:r>
            <w:r w:rsidRPr="00B20CB7">
              <w:rPr>
                <w:rFonts w:asciiTheme="minorEastAsia" w:eastAsiaTheme="minorEastAsia" w:hAnsiTheme="minorEastAsia"/>
                <w:sz w:val="24"/>
                <w:szCs w:val="24"/>
                <w:u w:val="single"/>
              </w:rPr>
              <w:t>5.5</w:t>
            </w:r>
            <w:r w:rsidRPr="00B20CB7">
              <w:rPr>
                <w:rFonts w:asciiTheme="minorEastAsia" w:eastAsiaTheme="minorEastAsia" w:hAnsiTheme="minorEastAsia" w:hint="eastAsia"/>
                <w:sz w:val="24"/>
                <w:szCs w:val="24"/>
                <w:u w:val="single"/>
              </w:rPr>
              <w:t>～</w:t>
            </w:r>
            <w:r w:rsidRPr="00B20CB7">
              <w:rPr>
                <w:rFonts w:asciiTheme="minorEastAsia" w:eastAsiaTheme="minorEastAsia" w:hAnsiTheme="minorEastAsia"/>
                <w:sz w:val="24"/>
                <w:szCs w:val="24"/>
                <w:u w:val="single"/>
              </w:rPr>
              <w:t>8.3</w:t>
            </w:r>
            <w:r w:rsidRPr="00B20CB7">
              <w:rPr>
                <w:rFonts w:asciiTheme="minorEastAsia" w:eastAsiaTheme="minorEastAsia" w:hAnsiTheme="minorEastAsia" w:hint="eastAsia"/>
                <w:sz w:val="24"/>
                <w:szCs w:val="24"/>
                <w:u w:val="single"/>
              </w:rPr>
              <w:t>，喜酸植物为</w:t>
            </w:r>
            <w:r w:rsidRPr="00B20CB7">
              <w:rPr>
                <w:rFonts w:asciiTheme="minorEastAsia" w:eastAsiaTheme="minorEastAsia" w:hAnsiTheme="minorEastAsia"/>
                <w:sz w:val="24"/>
                <w:szCs w:val="24"/>
                <w:u w:val="single"/>
              </w:rPr>
              <w:t>5.0</w:t>
            </w:r>
            <w:r w:rsidRPr="00B20CB7">
              <w:rPr>
                <w:rFonts w:asciiTheme="minorEastAsia" w:eastAsiaTheme="minorEastAsia" w:hAnsiTheme="minorEastAsia" w:hint="eastAsia"/>
                <w:sz w:val="24"/>
                <w:szCs w:val="24"/>
                <w:u w:val="single"/>
              </w:rPr>
              <w:t>～</w:t>
            </w:r>
            <w:r w:rsidRPr="00B20CB7">
              <w:rPr>
                <w:rFonts w:asciiTheme="minorEastAsia" w:eastAsiaTheme="minorEastAsia" w:hAnsiTheme="minorEastAsia"/>
                <w:sz w:val="24"/>
                <w:szCs w:val="24"/>
                <w:u w:val="single"/>
              </w:rPr>
              <w:t>6.5</w:t>
            </w:r>
            <w:r w:rsidRPr="00B20CB7">
              <w:rPr>
                <w:rFonts w:asciiTheme="minorEastAsia" w:eastAsiaTheme="minorEastAsia" w:hAnsiTheme="minorEastAsia" w:hint="eastAsia"/>
                <w:sz w:val="24"/>
                <w:szCs w:val="24"/>
                <w:u w:val="single"/>
              </w:rPr>
              <w:t>；</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含盐量（电导率</w:t>
            </w:r>
            <w:r w:rsidRPr="00B20CB7">
              <w:rPr>
                <w:rFonts w:asciiTheme="minorEastAsia" w:eastAsiaTheme="minorEastAsia" w:hAnsiTheme="minorEastAsia"/>
                <w:sz w:val="24"/>
                <w:szCs w:val="24"/>
                <w:u w:val="single"/>
              </w:rPr>
              <w:t>EC</w:t>
            </w:r>
            <w:r w:rsidRPr="00B20CB7">
              <w:rPr>
                <w:rFonts w:asciiTheme="minorEastAsia" w:eastAsiaTheme="minorEastAsia" w:hAnsiTheme="minorEastAsia" w:hint="eastAsia"/>
                <w:sz w:val="24"/>
                <w:szCs w:val="24"/>
                <w:u w:val="single"/>
              </w:rPr>
              <w:t>）</w:t>
            </w:r>
            <w:r w:rsidRPr="00B20CB7">
              <w:rPr>
                <w:rFonts w:ascii="MS Mincho" w:eastAsia="MS Mincho" w:hAnsi="MS Mincho" w:cs="MS Mincho" w:hint="eastAsia"/>
                <w:sz w:val="24"/>
                <w:szCs w:val="24"/>
                <w:u w:val="single"/>
              </w:rPr>
              <w:t>‌</w:t>
            </w:r>
            <w:r w:rsidRPr="00B20CB7">
              <w:rPr>
                <w:rFonts w:ascii="宋体" w:hAnsi="宋体" w:cs="宋体" w:hint="eastAsia"/>
                <w:sz w:val="24"/>
                <w:szCs w:val="24"/>
                <w:u w:val="single"/>
              </w:rPr>
              <w:t>：一般≤</w:t>
            </w:r>
            <w:r w:rsidRPr="00B20CB7">
              <w:rPr>
                <w:rFonts w:asciiTheme="minorEastAsia" w:eastAsiaTheme="minorEastAsia" w:hAnsiTheme="minorEastAsia"/>
                <w:sz w:val="24"/>
                <w:szCs w:val="24"/>
                <w:u w:val="single"/>
              </w:rPr>
              <w:t>1.5 mS/cm</w:t>
            </w:r>
            <w:r w:rsidRPr="00B20CB7">
              <w:rPr>
                <w:rFonts w:asciiTheme="minorEastAsia" w:eastAsiaTheme="minorEastAsia" w:hAnsiTheme="minorEastAsia" w:hint="eastAsia"/>
                <w:sz w:val="24"/>
                <w:szCs w:val="24"/>
                <w:u w:val="single"/>
              </w:rPr>
              <w:t>，防止盐害；</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有机质含量</w:t>
            </w:r>
            <w:r w:rsidRPr="00B20CB7">
              <w:rPr>
                <w:rFonts w:ascii="MS Mincho" w:eastAsia="MS Mincho" w:hAnsi="MS Mincho" w:cs="MS Mincho" w:hint="eastAsia"/>
                <w:sz w:val="24"/>
                <w:szCs w:val="24"/>
                <w:u w:val="single"/>
              </w:rPr>
              <w:t>‌</w:t>
            </w:r>
            <w:r w:rsidRPr="00B20CB7">
              <w:rPr>
                <w:rFonts w:ascii="宋体" w:hAnsi="宋体" w:cs="宋体" w:hint="eastAsia"/>
                <w:sz w:val="24"/>
                <w:szCs w:val="24"/>
                <w:u w:val="single"/>
              </w:rPr>
              <w:t>：≥</w:t>
            </w:r>
            <w:r w:rsidRPr="00B20CB7">
              <w:rPr>
                <w:rFonts w:asciiTheme="minorEastAsia" w:eastAsiaTheme="minorEastAsia" w:hAnsiTheme="minorEastAsia"/>
                <w:sz w:val="24"/>
                <w:szCs w:val="24"/>
                <w:u w:val="single"/>
              </w:rPr>
              <w:t>20 g/kg</w:t>
            </w:r>
            <w:r w:rsidRPr="00B20CB7">
              <w:rPr>
                <w:rFonts w:asciiTheme="minorEastAsia" w:eastAsiaTheme="minorEastAsia" w:hAnsiTheme="minorEastAsia" w:hint="eastAsia"/>
                <w:sz w:val="24"/>
                <w:szCs w:val="24"/>
                <w:u w:val="single"/>
              </w:rPr>
              <w:t>（即≥</w:t>
            </w:r>
            <w:r w:rsidRPr="00B20CB7">
              <w:rPr>
                <w:rFonts w:asciiTheme="minorEastAsia" w:eastAsiaTheme="minorEastAsia" w:hAnsiTheme="minorEastAsia"/>
                <w:sz w:val="24"/>
                <w:szCs w:val="24"/>
                <w:u w:val="single"/>
              </w:rPr>
              <w:t>2%</w:t>
            </w:r>
            <w:r w:rsidRPr="00B20CB7">
              <w:rPr>
                <w:rFonts w:asciiTheme="minorEastAsia" w:eastAsiaTheme="minorEastAsia" w:hAnsiTheme="minorEastAsia" w:hint="eastAsia"/>
                <w:sz w:val="24"/>
                <w:szCs w:val="24"/>
                <w:u w:val="single"/>
              </w:rPr>
              <w:t>），优质土壤要求更高；</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质地与结构</w:t>
            </w:r>
            <w:r w:rsidRPr="00B20CB7">
              <w:rPr>
                <w:rFonts w:ascii="MS Mincho" w:eastAsia="MS Mincho" w:hAnsi="MS Mincho" w:cs="MS Mincho" w:hint="eastAsia"/>
                <w:sz w:val="24"/>
                <w:szCs w:val="24"/>
                <w:u w:val="single"/>
              </w:rPr>
              <w:t>‌</w:t>
            </w:r>
            <w:r w:rsidRPr="00B20CB7">
              <w:rPr>
                <w:rFonts w:ascii="宋体" w:hAnsi="宋体" w:cs="宋体" w:hint="eastAsia"/>
                <w:sz w:val="24"/>
                <w:szCs w:val="24"/>
                <w:u w:val="single"/>
              </w:rPr>
              <w:t>：要求土壤疏松透气，具备良好的三相比（固、液、气相），合理粒径分布以保障保水保肥能力；</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有效土层厚度</w:t>
            </w:r>
            <w:r w:rsidRPr="00B20CB7">
              <w:rPr>
                <w:rFonts w:ascii="MS Mincho" w:eastAsia="MS Mincho" w:hAnsi="MS Mincho" w:cs="MS Mincho" w:hint="eastAsia"/>
                <w:sz w:val="24"/>
                <w:szCs w:val="24"/>
                <w:u w:val="single"/>
              </w:rPr>
              <w:t>‌</w:t>
            </w:r>
            <w:r w:rsidRPr="00B20CB7">
              <w:rPr>
                <w:rFonts w:ascii="宋体" w:hAnsi="宋体" w:cs="宋体" w:hint="eastAsia"/>
                <w:sz w:val="24"/>
                <w:szCs w:val="24"/>
                <w:u w:val="single"/>
              </w:rPr>
              <w:t>：乔木种植区≥</w:t>
            </w:r>
            <w:r w:rsidRPr="00B20CB7">
              <w:rPr>
                <w:rFonts w:asciiTheme="minorEastAsia" w:eastAsiaTheme="minorEastAsia" w:hAnsiTheme="minorEastAsia"/>
                <w:sz w:val="24"/>
                <w:szCs w:val="24"/>
                <w:u w:val="single"/>
              </w:rPr>
              <w:t>100 cm</w:t>
            </w:r>
            <w:r w:rsidRPr="00B20CB7">
              <w:rPr>
                <w:rFonts w:asciiTheme="minorEastAsia" w:eastAsiaTheme="minorEastAsia" w:hAnsiTheme="minorEastAsia" w:hint="eastAsia"/>
                <w:sz w:val="24"/>
                <w:szCs w:val="24"/>
                <w:u w:val="single"/>
              </w:rPr>
              <w:t>，灌木≥</w:t>
            </w:r>
            <w:r w:rsidRPr="00B20CB7">
              <w:rPr>
                <w:rFonts w:asciiTheme="minorEastAsia" w:eastAsiaTheme="minorEastAsia" w:hAnsiTheme="minorEastAsia"/>
                <w:sz w:val="24"/>
                <w:szCs w:val="24"/>
                <w:u w:val="single"/>
              </w:rPr>
              <w:t>60 cm</w:t>
            </w:r>
            <w:r w:rsidRPr="00B20CB7">
              <w:rPr>
                <w:rFonts w:asciiTheme="minorEastAsia" w:eastAsiaTheme="minorEastAsia" w:hAnsiTheme="minorEastAsia" w:hint="eastAsia"/>
                <w:sz w:val="24"/>
                <w:szCs w:val="24"/>
                <w:u w:val="single"/>
              </w:rPr>
              <w:t>，草坪及地被≥</w:t>
            </w:r>
            <w:r w:rsidRPr="00B20CB7">
              <w:rPr>
                <w:rFonts w:asciiTheme="minorEastAsia" w:eastAsiaTheme="minorEastAsia" w:hAnsiTheme="minorEastAsia"/>
                <w:sz w:val="24"/>
                <w:szCs w:val="24"/>
                <w:u w:val="single"/>
              </w:rPr>
              <w:t>30 cm</w:t>
            </w:r>
            <w:r w:rsidRPr="00B20CB7">
              <w:rPr>
                <w:rFonts w:asciiTheme="minorEastAsia" w:eastAsiaTheme="minorEastAsia" w:hAnsiTheme="minorEastAsia" w:hint="eastAsia"/>
                <w:sz w:val="24"/>
                <w:szCs w:val="24"/>
                <w:u w:val="single"/>
              </w:rPr>
              <w:t>；</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入渗率</w:t>
            </w:r>
            <w:r w:rsidRPr="00B20CB7">
              <w:rPr>
                <w:rFonts w:ascii="MS Mincho" w:eastAsia="MS Mincho" w:hAnsi="MS Mincho" w:cs="MS Mincho" w:hint="eastAsia"/>
                <w:sz w:val="24"/>
                <w:szCs w:val="24"/>
                <w:u w:val="single"/>
              </w:rPr>
              <w:t>‌</w:t>
            </w:r>
            <w:r w:rsidRPr="00B20CB7">
              <w:rPr>
                <w:rFonts w:ascii="宋体" w:hAnsi="宋体" w:cs="宋体" w:hint="eastAsia"/>
                <w:sz w:val="24"/>
                <w:szCs w:val="24"/>
                <w:u w:val="single"/>
              </w:rPr>
              <w:t>：确保良好排水，避免积水烂根。</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②养分指标</w:t>
            </w:r>
            <w:r w:rsidRPr="00B20CB7">
              <w:rPr>
                <w:rFonts w:ascii="MS Mincho" w:eastAsia="MS Mincho" w:hAnsi="MS Mincho" w:cs="MS Mincho" w:hint="eastAsia"/>
                <w:sz w:val="24"/>
                <w:szCs w:val="24"/>
                <w:u w:val="single"/>
              </w:rPr>
              <w:t>‌</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水解性氮、有效磷、速效钾</w:t>
            </w:r>
            <w:r w:rsidRPr="00B20CB7">
              <w:rPr>
                <w:rFonts w:ascii="MS Mincho" w:eastAsia="MS Mincho" w:hAnsi="MS Mincho" w:cs="MS Mincho" w:hint="eastAsia"/>
                <w:sz w:val="24"/>
                <w:szCs w:val="24"/>
                <w:u w:val="single"/>
              </w:rPr>
              <w:t>‌</w:t>
            </w:r>
            <w:r w:rsidRPr="00B20CB7">
              <w:rPr>
                <w:rFonts w:ascii="宋体" w:hAnsi="宋体" w:cs="宋体" w:hint="eastAsia"/>
                <w:sz w:val="24"/>
                <w:szCs w:val="24"/>
                <w:u w:val="single"/>
              </w:rPr>
              <w:t>：设定最低含量限值，保障植物基础营养供应；</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阳离子交换量（</w:t>
            </w:r>
            <w:r w:rsidRPr="00B20CB7">
              <w:rPr>
                <w:rFonts w:asciiTheme="minorEastAsia" w:eastAsiaTheme="minorEastAsia" w:hAnsiTheme="minorEastAsia"/>
                <w:sz w:val="24"/>
                <w:szCs w:val="24"/>
                <w:u w:val="single"/>
              </w:rPr>
              <w:t>CEC</w:t>
            </w:r>
            <w:r w:rsidRPr="00B20CB7">
              <w:rPr>
                <w:rFonts w:asciiTheme="minorEastAsia" w:eastAsiaTheme="minorEastAsia" w:hAnsiTheme="minorEastAsia" w:hint="eastAsia"/>
                <w:sz w:val="24"/>
                <w:szCs w:val="24"/>
                <w:u w:val="single"/>
              </w:rPr>
              <w:t>）</w:t>
            </w:r>
            <w:r w:rsidRPr="00B20CB7">
              <w:rPr>
                <w:rFonts w:ascii="MS Mincho" w:eastAsia="MS Mincho" w:hAnsi="MS Mincho" w:cs="MS Mincho" w:hint="eastAsia"/>
                <w:sz w:val="24"/>
                <w:szCs w:val="24"/>
                <w:u w:val="single"/>
              </w:rPr>
              <w:t>‌</w:t>
            </w:r>
            <w:r w:rsidRPr="00B20CB7">
              <w:rPr>
                <w:rFonts w:ascii="宋体" w:hAnsi="宋体" w:cs="宋体" w:hint="eastAsia"/>
                <w:sz w:val="24"/>
                <w:szCs w:val="24"/>
                <w:u w:val="single"/>
              </w:rPr>
              <w:t>：≥</w:t>
            </w:r>
            <w:r w:rsidRPr="00B20CB7">
              <w:rPr>
                <w:rFonts w:asciiTheme="minorEastAsia" w:eastAsiaTheme="minorEastAsia" w:hAnsiTheme="minorEastAsia"/>
                <w:sz w:val="24"/>
                <w:szCs w:val="24"/>
                <w:u w:val="single"/>
              </w:rPr>
              <w:t>15 cmol</w:t>
            </w:r>
            <w:r w:rsidRPr="00B20CB7">
              <w:rPr>
                <w:rFonts w:ascii="MS Mincho" w:eastAsia="MS Mincho" w:hAnsi="MS Mincho" w:cs="MS Mincho" w:hint="eastAsia"/>
                <w:sz w:val="24"/>
                <w:szCs w:val="24"/>
                <w:u w:val="single"/>
              </w:rPr>
              <w:t>⁺</w:t>
            </w:r>
            <w:r w:rsidRPr="00B20CB7">
              <w:rPr>
                <w:rFonts w:ascii="宋体" w:hAnsi="宋体" w:cs="宋体" w:hint="eastAsia"/>
                <w:sz w:val="24"/>
                <w:szCs w:val="24"/>
                <w:u w:val="single"/>
              </w:rPr>
              <w:t>/kg</w:t>
            </w:r>
            <w:r w:rsidRPr="00B20CB7">
              <w:rPr>
                <w:rFonts w:asciiTheme="minorEastAsia" w:eastAsiaTheme="minorEastAsia" w:hAnsiTheme="minorEastAsia" w:hint="eastAsia"/>
                <w:sz w:val="24"/>
                <w:szCs w:val="24"/>
                <w:u w:val="single"/>
              </w:rPr>
              <w:t>，反映土壤保肥能力的核心参数。</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③安全性控制指标‌</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重金属限量</w:t>
            </w:r>
            <w:r w:rsidRPr="00B20CB7">
              <w:rPr>
                <w:rFonts w:ascii="MS Mincho" w:eastAsia="MS Mincho" w:hAnsi="MS Mincho" w:cs="MS Mincho" w:hint="eastAsia"/>
                <w:sz w:val="24"/>
                <w:szCs w:val="24"/>
                <w:u w:val="single"/>
              </w:rPr>
              <w:t>‌</w:t>
            </w:r>
            <w:r w:rsidRPr="00B20CB7">
              <w:rPr>
                <w:rFonts w:ascii="宋体" w:hAnsi="宋体" w:cs="宋体" w:hint="eastAsia"/>
                <w:sz w:val="24"/>
                <w:szCs w:val="24"/>
                <w:u w:val="single"/>
              </w:rPr>
              <w:t>：严格管控砷、镉、铬、铅、汞、镍、铜、锌等</w:t>
            </w:r>
            <w:r w:rsidRPr="00B20CB7">
              <w:rPr>
                <w:rFonts w:asciiTheme="minorEastAsia" w:eastAsiaTheme="minorEastAsia" w:hAnsiTheme="minorEastAsia"/>
                <w:sz w:val="24"/>
                <w:szCs w:val="24"/>
                <w:u w:val="single"/>
              </w:rPr>
              <w:t>8</w:t>
            </w:r>
            <w:r w:rsidRPr="00B20CB7">
              <w:rPr>
                <w:rFonts w:asciiTheme="minorEastAsia" w:eastAsiaTheme="minorEastAsia" w:hAnsiTheme="minorEastAsia" w:hint="eastAsia"/>
                <w:sz w:val="24"/>
                <w:szCs w:val="24"/>
                <w:u w:val="single"/>
              </w:rPr>
              <w:t>项元素，远严于农用地标准；</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有机污染物</w:t>
            </w:r>
            <w:r w:rsidRPr="00B20CB7">
              <w:rPr>
                <w:rFonts w:ascii="MS Mincho" w:eastAsia="MS Mincho" w:hAnsi="MS Mincho" w:cs="MS Mincho" w:hint="eastAsia"/>
                <w:sz w:val="24"/>
                <w:szCs w:val="24"/>
                <w:u w:val="single"/>
              </w:rPr>
              <w:t>‌</w:t>
            </w:r>
            <w:r w:rsidRPr="00B20CB7">
              <w:rPr>
                <w:rFonts w:ascii="宋体" w:hAnsi="宋体" w:cs="宋体" w:hint="eastAsia"/>
                <w:sz w:val="24"/>
                <w:szCs w:val="24"/>
                <w:u w:val="single"/>
              </w:rPr>
              <w:t>：包括苯并</w:t>
            </w:r>
            <w:r w:rsidRPr="00B20CB7">
              <w:rPr>
                <w:rFonts w:asciiTheme="minorEastAsia" w:eastAsiaTheme="minorEastAsia" w:hAnsiTheme="minorEastAsia"/>
                <w:sz w:val="24"/>
                <w:szCs w:val="24"/>
                <w:u w:val="single"/>
              </w:rPr>
              <w:t>[a]</w:t>
            </w:r>
            <w:proofErr w:type="gramStart"/>
            <w:r w:rsidRPr="00B20CB7">
              <w:rPr>
                <w:rFonts w:asciiTheme="minorEastAsia" w:eastAsiaTheme="minorEastAsia" w:hAnsiTheme="minorEastAsia" w:hint="eastAsia"/>
                <w:sz w:val="24"/>
                <w:szCs w:val="24"/>
                <w:u w:val="single"/>
              </w:rPr>
              <w:t>芘</w:t>
            </w:r>
            <w:proofErr w:type="gramEnd"/>
            <w:r w:rsidRPr="00B20CB7">
              <w:rPr>
                <w:rFonts w:asciiTheme="minorEastAsia" w:eastAsiaTheme="minorEastAsia" w:hAnsiTheme="minorEastAsia" w:hint="eastAsia"/>
                <w:sz w:val="24"/>
                <w:szCs w:val="24"/>
                <w:u w:val="single"/>
              </w:rPr>
              <w:t>、石油烃（</w:t>
            </w:r>
            <w:r w:rsidRPr="00B20CB7">
              <w:rPr>
                <w:rFonts w:asciiTheme="minorEastAsia" w:eastAsiaTheme="minorEastAsia" w:hAnsiTheme="minorEastAsia"/>
                <w:sz w:val="24"/>
                <w:szCs w:val="24"/>
                <w:u w:val="single"/>
              </w:rPr>
              <w:t>C10-C40</w:t>
            </w:r>
            <w:r w:rsidRPr="00B20CB7">
              <w:rPr>
                <w:rFonts w:asciiTheme="minorEastAsia" w:eastAsiaTheme="minorEastAsia" w:hAnsiTheme="minorEastAsia" w:hint="eastAsia"/>
                <w:sz w:val="24"/>
                <w:szCs w:val="24"/>
                <w:u w:val="single"/>
              </w:rPr>
              <w:t>）等</w:t>
            </w:r>
            <w:r w:rsidRPr="00B20CB7">
              <w:rPr>
                <w:rFonts w:asciiTheme="minorEastAsia" w:eastAsiaTheme="minorEastAsia" w:hAnsiTheme="minorEastAsia"/>
                <w:sz w:val="24"/>
                <w:szCs w:val="24"/>
                <w:u w:val="single"/>
              </w:rPr>
              <w:t>5</w:t>
            </w:r>
            <w:r w:rsidRPr="00B20CB7">
              <w:rPr>
                <w:rFonts w:asciiTheme="minorEastAsia" w:eastAsiaTheme="minorEastAsia" w:hAnsiTheme="minorEastAsia" w:hint="eastAsia"/>
                <w:sz w:val="24"/>
                <w:szCs w:val="24"/>
                <w:u w:val="single"/>
              </w:rPr>
              <w:t>类物质，均设定了明确限值；</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分级控制</w:t>
            </w:r>
            <w:r w:rsidRPr="00B20CB7">
              <w:rPr>
                <w:rFonts w:ascii="MS Mincho" w:eastAsia="MS Mincho" w:hAnsi="MS Mincho" w:cs="MS Mincho" w:hint="eastAsia"/>
                <w:sz w:val="24"/>
                <w:szCs w:val="24"/>
                <w:u w:val="single"/>
              </w:rPr>
              <w:t>‌</w:t>
            </w:r>
            <w:r w:rsidRPr="00B20CB7">
              <w:rPr>
                <w:rFonts w:ascii="宋体" w:hAnsi="宋体" w:cs="宋体" w:hint="eastAsia"/>
                <w:sz w:val="24"/>
                <w:szCs w:val="24"/>
                <w:u w:val="single"/>
              </w:rPr>
              <w:t>：根据绿地类型实行四级管理：</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I级：水源涵养林等自然保育绿地；</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II级：公园、学校、居住区等人流密集区；</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III级：道路绿化带、工厂附属绿地等潜在污染区；</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IV级：废弃矿地、污染修复地等高风险区域。</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④杂物与生物活性控制</w:t>
            </w:r>
            <w:r w:rsidRPr="00B20CB7">
              <w:rPr>
                <w:rFonts w:ascii="MS Mincho" w:eastAsia="MS Mincho" w:hAnsi="MS Mincho" w:cs="MS Mincho" w:hint="eastAsia"/>
                <w:sz w:val="24"/>
                <w:szCs w:val="24"/>
                <w:u w:val="single"/>
              </w:rPr>
              <w:t>‌</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石砾含量</w:t>
            </w:r>
            <w:r w:rsidRPr="00B20CB7">
              <w:rPr>
                <w:rFonts w:ascii="MS Mincho" w:eastAsia="MS Mincho" w:hAnsi="MS Mincho" w:cs="MS Mincho" w:hint="eastAsia"/>
                <w:sz w:val="24"/>
                <w:szCs w:val="24"/>
                <w:u w:val="single"/>
              </w:rPr>
              <w:t>‌</w:t>
            </w:r>
            <w:r w:rsidRPr="00B20CB7">
              <w:rPr>
                <w:rFonts w:ascii="宋体" w:hAnsi="宋体" w:cs="宋体" w:hint="eastAsia"/>
                <w:sz w:val="24"/>
                <w:szCs w:val="24"/>
                <w:u w:val="single"/>
              </w:rPr>
              <w:t>：对不同粒径石砾有体积占比上限规定，确保土壤纯净度；</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种子发芽指数</w:t>
            </w:r>
            <w:r w:rsidRPr="00B20CB7">
              <w:rPr>
                <w:rFonts w:ascii="MS Mincho" w:eastAsia="MS Mincho" w:hAnsi="MS Mincho" w:cs="MS Mincho" w:hint="eastAsia"/>
                <w:sz w:val="24"/>
                <w:szCs w:val="24"/>
                <w:u w:val="single"/>
              </w:rPr>
              <w:t>‌</w:t>
            </w:r>
            <w:r w:rsidRPr="00B20CB7">
              <w:rPr>
                <w:rFonts w:ascii="宋体" w:hAnsi="宋体" w:cs="宋体" w:hint="eastAsia"/>
                <w:sz w:val="24"/>
                <w:szCs w:val="24"/>
                <w:u w:val="single"/>
              </w:rPr>
              <w:t>：应大于</w:t>
            </w:r>
            <w:r w:rsidRPr="00B20CB7">
              <w:rPr>
                <w:rFonts w:asciiTheme="minorEastAsia" w:eastAsiaTheme="minorEastAsia" w:hAnsiTheme="minorEastAsia"/>
                <w:sz w:val="24"/>
                <w:szCs w:val="24"/>
                <w:u w:val="single"/>
              </w:rPr>
              <w:t>80%</w:t>
            </w:r>
            <w:r w:rsidRPr="00B20CB7">
              <w:rPr>
                <w:rFonts w:asciiTheme="minorEastAsia" w:eastAsiaTheme="minorEastAsia" w:hAnsiTheme="minorEastAsia" w:hint="eastAsia"/>
                <w:sz w:val="24"/>
                <w:szCs w:val="24"/>
                <w:u w:val="single"/>
              </w:rPr>
              <w:t>，用于评估土壤对植物生长的友好性与潜在毒性。</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⑤土壤分级与应用场景</w:t>
            </w:r>
            <w:r w:rsidRPr="00B20CB7">
              <w:rPr>
                <w:rFonts w:ascii="MS Mincho" w:eastAsia="MS Mincho" w:hAnsi="MS Mincho" w:cs="MS Mincho" w:hint="eastAsia"/>
                <w:sz w:val="24"/>
                <w:szCs w:val="24"/>
                <w:u w:val="single"/>
              </w:rPr>
              <w:t>‌</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一级标准</w:t>
            </w:r>
            <w:r w:rsidRPr="00B20CB7">
              <w:rPr>
                <w:rFonts w:ascii="MS Mincho" w:eastAsia="MS Mincho" w:hAnsi="MS Mincho" w:cs="MS Mincho" w:hint="eastAsia"/>
                <w:sz w:val="24"/>
                <w:szCs w:val="24"/>
                <w:u w:val="single"/>
              </w:rPr>
              <w:t>‌</w:t>
            </w:r>
            <w:r w:rsidRPr="00B20CB7">
              <w:rPr>
                <w:rFonts w:ascii="宋体" w:hAnsi="宋体" w:cs="宋体" w:hint="eastAsia"/>
                <w:sz w:val="24"/>
                <w:szCs w:val="24"/>
                <w:u w:val="single"/>
              </w:rPr>
              <w:t>：适用于重点绿化工程、古树名木保护、儿童活动场地、屋顶绿化</w:t>
            </w:r>
            <w:r w:rsidRPr="00B20CB7">
              <w:rPr>
                <w:rFonts w:ascii="宋体" w:hAnsi="宋体" w:cs="宋体" w:hint="eastAsia"/>
                <w:sz w:val="24"/>
                <w:szCs w:val="24"/>
                <w:u w:val="single"/>
              </w:rPr>
              <w:lastRenderedPageBreak/>
              <w:t>等对质量要求高的场景，关键指标更严格；</w:t>
            </w:r>
          </w:p>
          <w:p w:rsidR="00B20CB7"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二级标准</w:t>
            </w:r>
            <w:r w:rsidRPr="00B20CB7">
              <w:rPr>
                <w:rFonts w:ascii="MS Mincho" w:eastAsia="MS Mincho" w:hAnsi="MS Mincho" w:cs="MS Mincho" w:hint="eastAsia"/>
                <w:sz w:val="24"/>
                <w:szCs w:val="24"/>
                <w:u w:val="single"/>
              </w:rPr>
              <w:t>‌</w:t>
            </w:r>
            <w:r w:rsidRPr="00B20CB7">
              <w:rPr>
                <w:rFonts w:ascii="宋体" w:hAnsi="宋体" w:cs="宋体" w:hint="eastAsia"/>
                <w:sz w:val="24"/>
                <w:szCs w:val="24"/>
                <w:u w:val="single"/>
              </w:rPr>
              <w:t>：适用于一般绿化工程或作为土壤改良基质使用。</w:t>
            </w:r>
          </w:p>
          <w:p w:rsidR="006A1F0F" w:rsidRPr="00B20CB7" w:rsidRDefault="00B20CB7" w:rsidP="00B20CB7">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⑥</w:t>
            </w:r>
            <w:proofErr w:type="gramStart"/>
            <w:r w:rsidRPr="00B20CB7">
              <w:rPr>
                <w:rFonts w:asciiTheme="minorEastAsia" w:eastAsiaTheme="minorEastAsia" w:hAnsiTheme="minorEastAsia" w:hint="eastAsia"/>
                <w:sz w:val="24"/>
                <w:szCs w:val="24"/>
                <w:u w:val="single"/>
              </w:rPr>
              <w:t>本环评</w:t>
            </w:r>
            <w:proofErr w:type="gramEnd"/>
            <w:r w:rsidRPr="00B20CB7">
              <w:rPr>
                <w:rFonts w:asciiTheme="minorEastAsia" w:eastAsiaTheme="minorEastAsia" w:hAnsiTheme="minorEastAsia" w:hint="eastAsia"/>
                <w:sz w:val="24"/>
                <w:szCs w:val="24"/>
                <w:u w:val="single"/>
              </w:rPr>
              <w:t>建议</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sz w:val="24"/>
                <w:szCs w:val="24"/>
                <w:u w:val="single"/>
              </w:rPr>
              <w:t>污泥园林利用时，宜根据污泥使用地点的面积、土壤污染物本底值和植物的需氮量，确定合理的污泥使用量</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sz w:val="24"/>
                <w:szCs w:val="24"/>
                <w:u w:val="single"/>
              </w:rPr>
              <w:t>污泥使用后，有关部门应进行跟踪监测。污泥使用地的地下水和土壤的相关指标需满足GB/T14848和GB15618的规定。</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sz w:val="24"/>
                <w:szCs w:val="24"/>
                <w:u w:val="single"/>
              </w:rPr>
              <w:t>为了防止对地表水和地下水的污染，在坡度较大或地下水水位较高的地点不应使用污泥，在饮用水水源保护地带严禁使用污泥。</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本项目产品（</w:t>
            </w:r>
            <w:r w:rsidR="00513A01" w:rsidRPr="00B20CB7">
              <w:rPr>
                <w:rFonts w:asciiTheme="minorEastAsia" w:eastAsiaTheme="minorEastAsia" w:hAnsiTheme="minorEastAsia" w:hint="eastAsia"/>
                <w:sz w:val="24"/>
                <w:szCs w:val="24"/>
                <w:u w:val="single"/>
              </w:rPr>
              <w:t>培植土</w:t>
            </w:r>
            <w:r w:rsidRPr="00B20CB7">
              <w:rPr>
                <w:rFonts w:asciiTheme="minorEastAsia" w:eastAsiaTheme="minorEastAsia" w:hAnsiTheme="minorEastAsia" w:hint="eastAsia"/>
                <w:sz w:val="24"/>
                <w:szCs w:val="24"/>
                <w:u w:val="single"/>
              </w:rPr>
              <w:t>）需定期委托有资质的第三方检测机构进行化验，确保其满足《城镇污水处理厂污泥处置 园林绿化用泥质》（GB/T 23486-2009）</w:t>
            </w:r>
            <w:r w:rsidR="006B67B6" w:rsidRPr="00B20CB7">
              <w:rPr>
                <w:rFonts w:asciiTheme="minorEastAsia" w:eastAsiaTheme="minorEastAsia" w:hAnsiTheme="minorEastAsia" w:hint="eastAsia"/>
                <w:sz w:val="24"/>
                <w:szCs w:val="24"/>
                <w:u w:val="single"/>
              </w:rPr>
              <w:t>标准要求并部分参照</w:t>
            </w:r>
            <w:r w:rsidR="00970C75" w:rsidRPr="00B20CB7">
              <w:rPr>
                <w:rFonts w:asciiTheme="minorEastAsia" w:eastAsiaTheme="minorEastAsia" w:hAnsiTheme="minorEastAsia" w:hint="eastAsia"/>
                <w:sz w:val="24"/>
                <w:szCs w:val="24"/>
                <w:u w:val="single"/>
              </w:rPr>
              <w:t>《农用污泥污染物控制标准》（GB4284-2018）</w:t>
            </w:r>
            <w:r w:rsidRPr="00B20CB7">
              <w:rPr>
                <w:rFonts w:asciiTheme="minorEastAsia" w:eastAsiaTheme="minorEastAsia" w:hAnsiTheme="minorEastAsia" w:hint="eastAsia"/>
                <w:sz w:val="24"/>
                <w:szCs w:val="24"/>
                <w:u w:val="single"/>
              </w:rPr>
              <w:t>标准要求。</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化验项目：包括但不限于pH、含水率、总镉、总汞、总铅、总铬、总砷、总镍、总锌、总铜、粪大肠菌群、蠕虫</w:t>
            </w:r>
            <w:proofErr w:type="gramStart"/>
            <w:r w:rsidRPr="00B20CB7">
              <w:rPr>
                <w:rFonts w:asciiTheme="minorEastAsia" w:eastAsiaTheme="minorEastAsia" w:hAnsiTheme="minorEastAsia" w:hint="eastAsia"/>
                <w:sz w:val="24"/>
                <w:szCs w:val="24"/>
                <w:u w:val="single"/>
              </w:rPr>
              <w:t>卵</w:t>
            </w:r>
            <w:proofErr w:type="gramEnd"/>
            <w:r w:rsidRPr="00B20CB7">
              <w:rPr>
                <w:rFonts w:asciiTheme="minorEastAsia" w:eastAsiaTheme="minorEastAsia" w:hAnsiTheme="minorEastAsia" w:hint="eastAsia"/>
                <w:sz w:val="24"/>
                <w:szCs w:val="24"/>
                <w:u w:val="single"/>
              </w:rPr>
              <w:t>死亡率、种子发芽指数等。</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化验频次：每批次产品出厂前进行一次全项检测；每半年对原料污泥进行一次重金属及有害物质检测。</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记录与存档：所有检测报告应存档备查，并在产品出厂时随货提供合格证明。</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产品去向与施用管理要求</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为杜绝产品不当使用带来的环境风险，本项目对营养土的最终去向和施用进行严格管控。</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产品去向：</w:t>
            </w:r>
          </w:p>
          <w:p w:rsidR="00513A01"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本项目营养</w:t>
            </w:r>
            <w:proofErr w:type="gramStart"/>
            <w:r w:rsidRPr="00B20CB7">
              <w:rPr>
                <w:rFonts w:asciiTheme="minorEastAsia" w:eastAsiaTheme="minorEastAsia" w:hAnsiTheme="minorEastAsia" w:hint="eastAsia"/>
                <w:sz w:val="24"/>
                <w:szCs w:val="24"/>
                <w:u w:val="single"/>
              </w:rPr>
              <w:t>土严格</w:t>
            </w:r>
            <w:proofErr w:type="gramEnd"/>
            <w:r w:rsidRPr="00B20CB7">
              <w:rPr>
                <w:rFonts w:asciiTheme="minorEastAsia" w:eastAsiaTheme="minorEastAsia" w:hAnsiTheme="minorEastAsia" w:hint="eastAsia"/>
                <w:sz w:val="24"/>
                <w:szCs w:val="24"/>
                <w:u w:val="single"/>
              </w:rPr>
              <w:t>限定用于《GB 4284-2018》所允许的林地、园地、草坪（非食用）等园林绿化项目，严禁用于耕地以及食用农产品的农用地。</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地域适用性分析：</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土质适配：吉林省部分地区土壤存在有机质含量低、板结等问题。本产品作为土壤改良剂，能有效提升土壤有机质，改善团粒结构，与区域土壤改良需求高度契合。</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植物习性适配：产品将优先用于市政绿化、生态林地修复、苗木抚育等对肥</w:t>
            </w:r>
            <w:r w:rsidRPr="00B20CB7">
              <w:rPr>
                <w:rFonts w:asciiTheme="minorEastAsia" w:eastAsiaTheme="minorEastAsia" w:hAnsiTheme="minorEastAsia" w:hint="eastAsia"/>
                <w:sz w:val="24"/>
                <w:szCs w:val="24"/>
                <w:u w:val="single"/>
              </w:rPr>
              <w:lastRenderedPageBreak/>
              <w:t>料要求不苛刻且需改良土壤的领域，这些植物的习性与污泥营养土的缓释特性相匹配。</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施用控制建议（依据《GB 4284-2018》）：</w:t>
            </w:r>
          </w:p>
          <w:p w:rsidR="006A1F0F" w:rsidRPr="00B20CB7" w:rsidRDefault="00491556" w:rsidP="00491556">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由于目前尚无标准制定林地用土的施用范围、施用量、施用方法及施用时间，其部分参照《农用污泥污染物控制标准》（GB4284-2018）中相关要求</w:t>
            </w:r>
            <w:r w:rsidR="00B52085" w:rsidRPr="00B20CB7">
              <w:rPr>
                <w:rFonts w:asciiTheme="minorEastAsia" w:eastAsiaTheme="minorEastAsia" w:hAnsiTheme="minorEastAsia" w:hint="eastAsia"/>
                <w:sz w:val="24"/>
                <w:szCs w:val="24"/>
                <w:u w:val="single"/>
              </w:rPr>
              <w:t>：</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单位面积年累计施用量：</w:t>
            </w:r>
            <w:r w:rsidR="00491556" w:rsidRPr="00B20CB7">
              <w:rPr>
                <w:rFonts w:asciiTheme="minorEastAsia" w:eastAsiaTheme="minorEastAsia" w:hAnsiTheme="minorEastAsia" w:hint="eastAsia"/>
                <w:sz w:val="24"/>
                <w:szCs w:val="24"/>
                <w:u w:val="single"/>
              </w:rPr>
              <w:t>按照《畜禽粪污土地承载力测算技术指南》中氮元素消纳量计算</w:t>
            </w:r>
            <w:r w:rsidRPr="00B20CB7">
              <w:rPr>
                <w:rFonts w:asciiTheme="minorEastAsia" w:eastAsiaTheme="minorEastAsia" w:hAnsiTheme="minorEastAsia" w:hint="eastAsia"/>
                <w:sz w:val="24"/>
                <w:szCs w:val="24"/>
                <w:u w:val="single"/>
              </w:rPr>
              <w:t>。</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施用记录：建议使用方建立营养土</w:t>
            </w:r>
            <w:proofErr w:type="gramStart"/>
            <w:r w:rsidRPr="00B20CB7">
              <w:rPr>
                <w:rFonts w:asciiTheme="minorEastAsia" w:eastAsiaTheme="minorEastAsia" w:hAnsiTheme="minorEastAsia" w:hint="eastAsia"/>
                <w:sz w:val="24"/>
                <w:szCs w:val="24"/>
                <w:u w:val="single"/>
              </w:rPr>
              <w:t>施用台</w:t>
            </w:r>
            <w:proofErr w:type="gramEnd"/>
            <w:r w:rsidRPr="00B20CB7">
              <w:rPr>
                <w:rFonts w:asciiTheme="minorEastAsia" w:eastAsiaTheme="minorEastAsia" w:hAnsiTheme="minorEastAsia" w:hint="eastAsia"/>
                <w:sz w:val="24"/>
                <w:szCs w:val="24"/>
                <w:u w:val="single"/>
              </w:rPr>
              <w:t>账，记录施用时间、地点、施用量及对应土地面积，以备溯源核查。</w:t>
            </w:r>
          </w:p>
          <w:p w:rsidR="006A1F0F" w:rsidRPr="00B20CB7" w:rsidRDefault="00B52085">
            <w:pPr>
              <w:spacing w:line="360" w:lineRule="auto"/>
              <w:ind w:firstLineChars="200" w:firstLine="480"/>
              <w:jc w:val="left"/>
              <w:rPr>
                <w:rFonts w:asciiTheme="minorEastAsia" w:eastAsiaTheme="minorEastAsia" w:hAnsiTheme="minorEastAsia"/>
                <w:sz w:val="24"/>
                <w:szCs w:val="24"/>
                <w:u w:val="single"/>
              </w:rPr>
            </w:pPr>
            <w:r w:rsidRPr="00B20CB7">
              <w:rPr>
                <w:rFonts w:asciiTheme="minorEastAsia" w:eastAsiaTheme="minorEastAsia" w:hAnsiTheme="minorEastAsia" w:hint="eastAsia"/>
                <w:sz w:val="24"/>
                <w:szCs w:val="24"/>
                <w:u w:val="single"/>
              </w:rPr>
              <w:t>后续监测： 对于长期施用本产品的绿地、林地，建议每3-5年对其土壤环境质量进行一次监测，确保符合《土壤环境质量 农用地土壤污染风险管控标准（试行）》（GB 15618-2018）等标准要求。</w:t>
            </w:r>
          </w:p>
          <w:p w:rsidR="000635F6" w:rsidRDefault="000635F6" w:rsidP="000635F6">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Pr="000635F6">
              <w:rPr>
                <w:rFonts w:asciiTheme="minorEastAsia" w:eastAsiaTheme="minorEastAsia" w:hAnsiTheme="minorEastAsia" w:hint="eastAsia"/>
                <w:sz w:val="24"/>
                <w:szCs w:val="24"/>
              </w:rPr>
              <w:t>建筑垃圾资源化利用区域</w:t>
            </w:r>
          </w:p>
          <w:p w:rsidR="00C91BE6" w:rsidRDefault="00C91BE6" w:rsidP="000635F6">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sz w:val="24"/>
                <w:szCs w:val="24"/>
              </w:rPr>
              <w:t>本区域中：</w:t>
            </w:r>
          </w:p>
          <w:p w:rsidR="00FA136D" w:rsidRDefault="00C91BE6" w:rsidP="00D825C0">
            <w:pPr>
              <w:spacing w:line="360" w:lineRule="auto"/>
              <w:ind w:firstLineChars="200" w:firstLine="482"/>
              <w:jc w:val="left"/>
              <w:rPr>
                <w:rFonts w:asciiTheme="minorEastAsia" w:eastAsiaTheme="minorEastAsia" w:hAnsiTheme="minorEastAsia"/>
                <w:sz w:val="24"/>
                <w:szCs w:val="24"/>
              </w:rPr>
            </w:pPr>
            <w:r w:rsidRPr="00D825C0">
              <w:rPr>
                <w:rFonts w:asciiTheme="minorEastAsia" w:eastAsiaTheme="minorEastAsia" w:hAnsiTheme="minorEastAsia" w:hint="eastAsia"/>
                <w:b/>
                <w:sz w:val="24"/>
                <w:szCs w:val="24"/>
              </w:rPr>
              <w:t>处理建筑垃圾</w:t>
            </w:r>
            <w:r>
              <w:rPr>
                <w:rFonts w:asciiTheme="minorEastAsia" w:eastAsiaTheme="minorEastAsia" w:hAnsiTheme="minorEastAsia" w:hint="eastAsia"/>
                <w:sz w:val="24"/>
                <w:szCs w:val="24"/>
              </w:rPr>
              <w:t>执行</w:t>
            </w:r>
            <w:r w:rsidRPr="00C91BE6">
              <w:rPr>
                <w:rFonts w:asciiTheme="minorEastAsia" w:eastAsiaTheme="minorEastAsia" w:hAnsiTheme="minorEastAsia" w:hint="eastAsia"/>
                <w:sz w:val="24"/>
                <w:szCs w:val="24"/>
              </w:rPr>
              <w:t>《建筑垃圾污染控制技术规范》（HJ 1462-2026）</w:t>
            </w:r>
            <w:r>
              <w:rPr>
                <w:rFonts w:asciiTheme="minorEastAsia" w:eastAsiaTheme="minorEastAsia" w:hAnsiTheme="minorEastAsia" w:hint="eastAsia"/>
                <w:sz w:val="24"/>
                <w:szCs w:val="24"/>
              </w:rPr>
              <w:t>、</w:t>
            </w:r>
            <w:r w:rsidRPr="00C91BE6">
              <w:rPr>
                <w:rFonts w:asciiTheme="minorEastAsia" w:eastAsiaTheme="minorEastAsia" w:hAnsiTheme="minorEastAsia" w:hint="eastAsia"/>
                <w:sz w:val="24"/>
                <w:szCs w:val="24"/>
              </w:rPr>
              <w:t>《建筑垃圾分选系统装备技术要求》（GB/T 47068-2026）</w:t>
            </w:r>
            <w:r>
              <w:rPr>
                <w:rFonts w:asciiTheme="minorEastAsia" w:eastAsiaTheme="minorEastAsia" w:hAnsiTheme="minorEastAsia" w:hint="eastAsia"/>
                <w:sz w:val="24"/>
                <w:szCs w:val="24"/>
              </w:rPr>
              <w:t>；</w:t>
            </w:r>
          </w:p>
          <w:p w:rsidR="00C91BE6" w:rsidRDefault="00C91BE6" w:rsidP="00D825C0">
            <w:pPr>
              <w:spacing w:line="360" w:lineRule="auto"/>
              <w:ind w:firstLineChars="200" w:firstLine="482"/>
              <w:jc w:val="left"/>
              <w:rPr>
                <w:rFonts w:asciiTheme="minorEastAsia" w:eastAsiaTheme="minorEastAsia" w:hAnsiTheme="minorEastAsia"/>
                <w:sz w:val="24"/>
                <w:szCs w:val="24"/>
              </w:rPr>
            </w:pPr>
            <w:r w:rsidRPr="00D825C0">
              <w:rPr>
                <w:rFonts w:asciiTheme="minorEastAsia" w:eastAsiaTheme="minorEastAsia" w:hAnsiTheme="minorEastAsia" w:hint="eastAsia"/>
                <w:b/>
                <w:sz w:val="24"/>
                <w:szCs w:val="24"/>
              </w:rPr>
              <w:t>再生机制</w:t>
            </w:r>
            <w:proofErr w:type="gramStart"/>
            <w:r w:rsidRPr="00D825C0">
              <w:rPr>
                <w:rFonts w:asciiTheme="minorEastAsia" w:eastAsiaTheme="minorEastAsia" w:hAnsiTheme="minorEastAsia" w:hint="eastAsia"/>
                <w:b/>
                <w:sz w:val="24"/>
                <w:szCs w:val="24"/>
              </w:rPr>
              <w:t>砂</w:t>
            </w:r>
            <w:proofErr w:type="gramEnd"/>
            <w:r>
              <w:rPr>
                <w:rFonts w:asciiTheme="minorEastAsia" w:eastAsiaTheme="minorEastAsia" w:hAnsiTheme="minorEastAsia" w:hint="eastAsia"/>
                <w:sz w:val="24"/>
                <w:szCs w:val="24"/>
              </w:rPr>
              <w:t>执行</w:t>
            </w:r>
            <w:r w:rsidRPr="00C91BE6">
              <w:rPr>
                <w:rFonts w:asciiTheme="minorEastAsia" w:eastAsiaTheme="minorEastAsia" w:hAnsiTheme="minorEastAsia" w:hint="eastAsia"/>
                <w:sz w:val="24"/>
                <w:szCs w:val="24"/>
              </w:rPr>
              <w:t>《建筑垃圾污染控制技术规范》（HJ 1462-2026）、《吉林省工程建设地方标准 机制砂应用技术标准》（DB22/T XX-2024）、《建设用砂》（GB/T 14684-2022）、《再生骨料应用技术规程》（JGJ/T 240）</w:t>
            </w:r>
            <w:r>
              <w:rPr>
                <w:rFonts w:asciiTheme="minorEastAsia" w:eastAsiaTheme="minorEastAsia" w:hAnsiTheme="minorEastAsia" w:hint="eastAsia"/>
                <w:sz w:val="24"/>
                <w:szCs w:val="24"/>
              </w:rPr>
              <w:t>；</w:t>
            </w:r>
          </w:p>
          <w:p w:rsidR="00C91BE6" w:rsidRDefault="00C91BE6" w:rsidP="00D825C0">
            <w:pPr>
              <w:spacing w:line="360" w:lineRule="auto"/>
              <w:ind w:firstLineChars="200" w:firstLine="482"/>
              <w:jc w:val="left"/>
              <w:rPr>
                <w:rFonts w:asciiTheme="minorEastAsia" w:eastAsiaTheme="minorEastAsia" w:hAnsiTheme="minorEastAsia"/>
                <w:sz w:val="24"/>
                <w:szCs w:val="24"/>
              </w:rPr>
            </w:pPr>
            <w:r w:rsidRPr="00D825C0">
              <w:rPr>
                <w:rFonts w:asciiTheme="minorEastAsia" w:eastAsiaTheme="minorEastAsia" w:hAnsiTheme="minorEastAsia" w:hint="eastAsia"/>
                <w:b/>
                <w:sz w:val="24"/>
                <w:szCs w:val="24"/>
              </w:rPr>
              <w:t>水泥</w:t>
            </w:r>
            <w:proofErr w:type="gramStart"/>
            <w:r w:rsidRPr="00D825C0">
              <w:rPr>
                <w:rFonts w:asciiTheme="minorEastAsia" w:eastAsiaTheme="minorEastAsia" w:hAnsiTheme="minorEastAsia" w:hint="eastAsia"/>
                <w:b/>
                <w:sz w:val="24"/>
                <w:szCs w:val="24"/>
              </w:rPr>
              <w:t>稳定土</w:t>
            </w:r>
            <w:r>
              <w:rPr>
                <w:rFonts w:asciiTheme="minorEastAsia" w:eastAsiaTheme="minorEastAsia" w:hAnsiTheme="minorEastAsia" w:hint="eastAsia"/>
                <w:sz w:val="24"/>
                <w:szCs w:val="24"/>
              </w:rPr>
              <w:t>执行</w:t>
            </w:r>
            <w:proofErr w:type="gramEnd"/>
            <w:r w:rsidRPr="00C91BE6">
              <w:rPr>
                <w:rFonts w:asciiTheme="minorEastAsia" w:eastAsiaTheme="minorEastAsia" w:hAnsiTheme="minorEastAsia" w:hint="eastAsia"/>
                <w:sz w:val="24"/>
                <w:szCs w:val="24"/>
              </w:rPr>
              <w:t>《公路路面基层施工技术细则》（JTG/T 3430-2020）、《公路工程无机结合料稳定材料试验规程》（JTG E51-2009）、《城镇道路水泥稳定碎石基层技术标准》（DB22/T 5155-2024）</w:t>
            </w:r>
            <w:r>
              <w:rPr>
                <w:rFonts w:asciiTheme="minorEastAsia" w:eastAsiaTheme="minorEastAsia" w:hAnsiTheme="minorEastAsia" w:hint="eastAsia"/>
                <w:sz w:val="24"/>
                <w:szCs w:val="24"/>
              </w:rPr>
              <w:t>；</w:t>
            </w:r>
          </w:p>
          <w:p w:rsidR="00C91BE6" w:rsidRDefault="00C91BE6" w:rsidP="00D825C0">
            <w:pPr>
              <w:spacing w:line="360" w:lineRule="auto"/>
              <w:ind w:firstLineChars="200" w:firstLine="482"/>
              <w:jc w:val="left"/>
              <w:rPr>
                <w:rFonts w:asciiTheme="minorEastAsia" w:eastAsiaTheme="minorEastAsia" w:hAnsiTheme="minorEastAsia"/>
                <w:sz w:val="24"/>
                <w:szCs w:val="24"/>
              </w:rPr>
            </w:pPr>
            <w:r w:rsidRPr="00D825C0">
              <w:rPr>
                <w:rFonts w:asciiTheme="minorEastAsia" w:eastAsiaTheme="minorEastAsia" w:hAnsiTheme="minorEastAsia" w:hint="eastAsia"/>
                <w:b/>
                <w:sz w:val="24"/>
                <w:szCs w:val="24"/>
              </w:rPr>
              <w:t>混凝土</w:t>
            </w:r>
            <w:r>
              <w:rPr>
                <w:rFonts w:asciiTheme="minorEastAsia" w:eastAsiaTheme="minorEastAsia" w:hAnsiTheme="minorEastAsia" w:hint="eastAsia"/>
                <w:sz w:val="24"/>
                <w:szCs w:val="24"/>
              </w:rPr>
              <w:t>执行</w:t>
            </w:r>
            <w:r w:rsidRPr="00C91BE6">
              <w:rPr>
                <w:rFonts w:asciiTheme="minorEastAsia" w:eastAsiaTheme="minorEastAsia" w:hAnsiTheme="minorEastAsia" w:hint="eastAsia"/>
                <w:sz w:val="24"/>
                <w:szCs w:val="24"/>
              </w:rPr>
              <w:t>《混凝土结构通用规范》（GB 55008-2021）、《预拌混凝土》（GB/T 14902-2012）、《城镇道路水泥稳定碎石基层技术标准》（DB22/T 5155-2024）</w:t>
            </w:r>
            <w:r>
              <w:rPr>
                <w:rFonts w:asciiTheme="minorEastAsia" w:eastAsiaTheme="minorEastAsia" w:hAnsiTheme="minorEastAsia" w:hint="eastAsia"/>
                <w:sz w:val="24"/>
                <w:szCs w:val="24"/>
              </w:rPr>
              <w:t>；</w:t>
            </w:r>
          </w:p>
          <w:p w:rsidR="00C91BE6" w:rsidRDefault="00C91BE6" w:rsidP="00C91BE6">
            <w:pPr>
              <w:spacing w:line="360" w:lineRule="auto"/>
              <w:ind w:firstLineChars="200" w:firstLine="480"/>
              <w:jc w:val="left"/>
              <w:rPr>
                <w:rFonts w:asciiTheme="minorEastAsia" w:eastAsiaTheme="minorEastAsia" w:hAnsiTheme="minorEastAsia"/>
                <w:sz w:val="24"/>
                <w:szCs w:val="24"/>
              </w:rPr>
            </w:pPr>
            <w:proofErr w:type="gramStart"/>
            <w:r w:rsidRPr="00C91BE6">
              <w:rPr>
                <w:rFonts w:asciiTheme="minorEastAsia" w:eastAsiaTheme="minorEastAsia" w:hAnsiTheme="minorEastAsia" w:hint="eastAsia"/>
                <w:sz w:val="24"/>
                <w:szCs w:val="24"/>
              </w:rPr>
              <w:t>砼</w:t>
            </w:r>
            <w:proofErr w:type="gramEnd"/>
            <w:r w:rsidRPr="00C91BE6">
              <w:rPr>
                <w:rFonts w:asciiTheme="minorEastAsia" w:eastAsiaTheme="minorEastAsia" w:hAnsiTheme="minorEastAsia" w:hint="eastAsia"/>
                <w:sz w:val="24"/>
                <w:szCs w:val="24"/>
              </w:rPr>
              <w:t>预制</w:t>
            </w:r>
            <w:proofErr w:type="gramStart"/>
            <w:r w:rsidRPr="00C91BE6">
              <w:rPr>
                <w:rFonts w:asciiTheme="minorEastAsia" w:eastAsiaTheme="minorEastAsia" w:hAnsiTheme="minorEastAsia" w:hint="eastAsia"/>
                <w:sz w:val="24"/>
                <w:szCs w:val="24"/>
              </w:rPr>
              <w:t>件</w:t>
            </w:r>
            <w:r>
              <w:rPr>
                <w:rFonts w:asciiTheme="minorEastAsia" w:eastAsiaTheme="minorEastAsia" w:hAnsiTheme="minorEastAsia" w:hint="eastAsia"/>
                <w:sz w:val="24"/>
                <w:szCs w:val="24"/>
              </w:rPr>
              <w:t>执行</w:t>
            </w:r>
            <w:proofErr w:type="gramEnd"/>
            <w:r w:rsidRPr="00C91BE6">
              <w:rPr>
                <w:rFonts w:asciiTheme="minorEastAsia" w:eastAsiaTheme="minorEastAsia" w:hAnsiTheme="minorEastAsia" w:hint="eastAsia"/>
                <w:sz w:val="24"/>
                <w:szCs w:val="24"/>
              </w:rPr>
              <w:t>《混凝土结构通用规范》（</w:t>
            </w:r>
            <w:r w:rsidRPr="00C91BE6">
              <w:rPr>
                <w:rFonts w:asciiTheme="minorEastAsia" w:eastAsiaTheme="minorEastAsia" w:hAnsiTheme="minorEastAsia"/>
                <w:sz w:val="24"/>
                <w:szCs w:val="24"/>
              </w:rPr>
              <w:t>GB 55008-2021</w:t>
            </w:r>
            <w:r w:rsidRPr="00C91BE6">
              <w:rPr>
                <w:rFonts w:asciiTheme="minorEastAsia" w:eastAsiaTheme="minorEastAsia" w:hAnsiTheme="minorEastAsia" w:hint="eastAsia"/>
                <w:sz w:val="24"/>
                <w:szCs w:val="24"/>
              </w:rPr>
              <w:t>）‌、《装配式混凝土建筑技术标准》（</w:t>
            </w:r>
            <w:r w:rsidRPr="00C91BE6">
              <w:rPr>
                <w:rFonts w:asciiTheme="minorEastAsia" w:eastAsiaTheme="minorEastAsia" w:hAnsiTheme="minorEastAsia"/>
                <w:sz w:val="24"/>
                <w:szCs w:val="24"/>
              </w:rPr>
              <w:t>GB/T 51231-2016</w:t>
            </w:r>
            <w:r w:rsidRPr="00C91BE6">
              <w:rPr>
                <w:rFonts w:asciiTheme="minorEastAsia" w:eastAsiaTheme="minorEastAsia" w:hAnsiTheme="minorEastAsia" w:hint="eastAsia"/>
                <w:sz w:val="24"/>
                <w:szCs w:val="24"/>
              </w:rPr>
              <w:t>）‌；</w:t>
            </w:r>
          </w:p>
          <w:p w:rsidR="00C91BE6" w:rsidRPr="004D6C0A" w:rsidRDefault="00C91BE6" w:rsidP="00D825C0">
            <w:pPr>
              <w:spacing w:line="360" w:lineRule="auto"/>
              <w:ind w:firstLineChars="200" w:firstLine="482"/>
              <w:jc w:val="left"/>
              <w:rPr>
                <w:rFonts w:asciiTheme="minorEastAsia" w:eastAsiaTheme="minorEastAsia" w:hAnsiTheme="minorEastAsia"/>
                <w:sz w:val="24"/>
                <w:szCs w:val="24"/>
              </w:rPr>
            </w:pPr>
            <w:r w:rsidRPr="00D825C0">
              <w:rPr>
                <w:rFonts w:asciiTheme="minorEastAsia" w:eastAsiaTheme="minorEastAsia" w:hAnsiTheme="minorEastAsia" w:hint="eastAsia"/>
                <w:b/>
                <w:sz w:val="24"/>
                <w:szCs w:val="24"/>
              </w:rPr>
              <w:t>干粉砂浆</w:t>
            </w:r>
            <w:r>
              <w:rPr>
                <w:rFonts w:asciiTheme="minorEastAsia" w:eastAsiaTheme="minorEastAsia" w:hAnsiTheme="minorEastAsia" w:hint="eastAsia"/>
                <w:sz w:val="24"/>
                <w:szCs w:val="24"/>
              </w:rPr>
              <w:t>执行</w:t>
            </w:r>
            <w:r w:rsidR="00D825C0" w:rsidRPr="00D825C0">
              <w:rPr>
                <w:rFonts w:asciiTheme="minorEastAsia" w:eastAsiaTheme="minorEastAsia" w:hAnsiTheme="minorEastAsia" w:hint="eastAsia"/>
                <w:sz w:val="24"/>
                <w:szCs w:val="24"/>
              </w:rPr>
              <w:t>《预拌砂浆》（</w:t>
            </w:r>
            <w:r w:rsidR="00D825C0" w:rsidRPr="00D825C0">
              <w:rPr>
                <w:rFonts w:asciiTheme="minorEastAsia" w:eastAsiaTheme="minorEastAsia" w:hAnsiTheme="minorEastAsia"/>
                <w:sz w:val="24"/>
                <w:szCs w:val="24"/>
              </w:rPr>
              <w:t>GB/T 25181-2019</w:t>
            </w:r>
            <w:r w:rsidR="00D825C0" w:rsidRPr="00D825C0">
              <w:rPr>
                <w:rFonts w:asciiTheme="minorEastAsia" w:eastAsiaTheme="minorEastAsia" w:hAnsiTheme="minorEastAsia" w:hint="eastAsia"/>
                <w:sz w:val="24"/>
                <w:szCs w:val="24"/>
              </w:rPr>
              <w:t>）</w:t>
            </w:r>
            <w:r w:rsidR="00D825C0" w:rsidRPr="00D825C0">
              <w:rPr>
                <w:rFonts w:ascii="MS Mincho" w:eastAsia="MS Mincho" w:hAnsi="MS Mincho" w:cs="MS Mincho" w:hint="eastAsia"/>
                <w:sz w:val="24"/>
                <w:szCs w:val="24"/>
              </w:rPr>
              <w:t>‌</w:t>
            </w:r>
            <w:r w:rsidR="00D825C0" w:rsidRPr="00D825C0">
              <w:rPr>
                <w:rFonts w:ascii="宋体" w:hAnsi="宋体" w:cs="宋体" w:hint="eastAsia"/>
                <w:sz w:val="24"/>
                <w:szCs w:val="24"/>
              </w:rPr>
              <w:t>、《城镇道路水泥稳定碎石基层技术标准》（</w:t>
            </w:r>
            <w:r w:rsidR="00D825C0" w:rsidRPr="00D825C0">
              <w:rPr>
                <w:rFonts w:asciiTheme="minorEastAsia" w:eastAsiaTheme="minorEastAsia" w:hAnsiTheme="minorEastAsia"/>
                <w:sz w:val="24"/>
                <w:szCs w:val="24"/>
              </w:rPr>
              <w:t>DB22/T 5155-2024</w:t>
            </w:r>
            <w:r w:rsidR="00D825C0" w:rsidRPr="00D825C0">
              <w:rPr>
                <w:rFonts w:asciiTheme="minorEastAsia" w:eastAsiaTheme="minorEastAsia" w:hAnsiTheme="minorEastAsia" w:hint="eastAsia"/>
                <w:sz w:val="24"/>
                <w:szCs w:val="24"/>
              </w:rPr>
              <w:t>）</w:t>
            </w:r>
            <w:r w:rsidR="00D825C0" w:rsidRPr="00D825C0">
              <w:rPr>
                <w:rFonts w:ascii="MS Mincho" w:eastAsia="MS Mincho" w:hAnsi="MS Mincho" w:cs="MS Mincho" w:hint="eastAsia"/>
                <w:sz w:val="24"/>
                <w:szCs w:val="24"/>
              </w:rPr>
              <w:t>‌</w:t>
            </w:r>
            <w:r w:rsidR="00D825C0">
              <w:rPr>
                <w:rFonts w:ascii="MS Mincho" w:eastAsia="MS Mincho" w:hAnsi="MS Mincho" w:cs="MS Mincho" w:hint="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lastRenderedPageBreak/>
              <w:t>8、工程组成</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本项目工程组成情况详见表</w:t>
            </w:r>
            <w:r w:rsidRPr="004D6C0A">
              <w:rPr>
                <w:rFonts w:asciiTheme="minorEastAsia" w:eastAsiaTheme="minorEastAsia" w:hAnsiTheme="minorEastAsia" w:hint="eastAsia"/>
                <w:sz w:val="24"/>
                <w:szCs w:val="24"/>
              </w:rPr>
              <w:t>2-</w:t>
            </w:r>
            <w:r w:rsidR="00C36158">
              <w:rPr>
                <w:rFonts w:asciiTheme="minorEastAsia" w:eastAsiaTheme="minorEastAsia" w:hAnsiTheme="minorEastAsia" w:hint="eastAsia"/>
                <w:sz w:val="24"/>
                <w:szCs w:val="24"/>
              </w:rPr>
              <w:t>1</w:t>
            </w:r>
            <w:r w:rsidR="00B20CB7">
              <w:rPr>
                <w:rFonts w:asciiTheme="minorEastAsia" w:eastAsiaTheme="minorEastAsia" w:hAnsiTheme="minorEastAsia" w:hint="eastAsia"/>
                <w:sz w:val="24"/>
                <w:szCs w:val="24"/>
              </w:rPr>
              <w:t>0</w:t>
            </w:r>
            <w:r w:rsidRPr="004D6C0A">
              <w:rPr>
                <w:rFonts w:asciiTheme="minorEastAsia" w:eastAsiaTheme="minorEastAsia" w:hAnsiTheme="minorEastAsia"/>
                <w:sz w:val="24"/>
                <w:szCs w:val="24"/>
              </w:rPr>
              <w:t>。</w:t>
            </w:r>
          </w:p>
          <w:p w:rsidR="006A1F0F" w:rsidRPr="004D6C0A" w:rsidRDefault="00B52085">
            <w:pPr>
              <w:spacing w:line="360" w:lineRule="auto"/>
              <w:ind w:firstLineChars="200" w:firstLine="482"/>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2-</w:t>
            </w:r>
            <w:r w:rsidR="00C63E53">
              <w:rPr>
                <w:rFonts w:asciiTheme="minorEastAsia" w:eastAsiaTheme="minorEastAsia" w:hAnsiTheme="minorEastAsia" w:hint="eastAsia"/>
                <w:b/>
                <w:bCs/>
                <w:sz w:val="24"/>
                <w:szCs w:val="24"/>
              </w:rPr>
              <w:t>1</w:t>
            </w:r>
            <w:r w:rsidR="00B20CB7">
              <w:rPr>
                <w:rFonts w:asciiTheme="minorEastAsia" w:eastAsiaTheme="minorEastAsia" w:hAnsiTheme="minorEastAsia" w:hint="eastAsia"/>
                <w:b/>
                <w:bCs/>
                <w:sz w:val="24"/>
                <w:szCs w:val="24"/>
              </w:rPr>
              <w:t>0</w:t>
            </w:r>
            <w:r w:rsidRPr="004D6C0A">
              <w:rPr>
                <w:rFonts w:asciiTheme="minorEastAsia" w:eastAsiaTheme="minorEastAsia" w:hAnsiTheme="minorEastAsia"/>
                <w:b/>
                <w:bCs/>
                <w:sz w:val="24"/>
                <w:szCs w:val="24"/>
              </w:rPr>
              <w:t xml:space="preserve">  本项目工程组成情况一览表</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32"/>
              <w:gridCol w:w="1136"/>
              <w:gridCol w:w="6233"/>
            </w:tblGrid>
            <w:tr w:rsidR="006A1F0F" w:rsidRPr="004D6C0A" w:rsidTr="00AB2AE2">
              <w:trPr>
                <w:jc w:val="center"/>
              </w:trPr>
              <w:tc>
                <w:tcPr>
                  <w:tcW w:w="666" w:type="pct"/>
                  <w:vAlign w:val="center"/>
                </w:tcPr>
                <w:p w:rsidR="006A1F0F" w:rsidRPr="004D6C0A" w:rsidRDefault="00B52085"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工程组成</w:t>
                  </w:r>
                </w:p>
              </w:tc>
              <w:tc>
                <w:tcPr>
                  <w:tcW w:w="668" w:type="pct"/>
                  <w:vAlign w:val="center"/>
                </w:tcPr>
                <w:p w:rsidR="006A1F0F" w:rsidRPr="004D6C0A" w:rsidRDefault="00B52085"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建设内容</w:t>
                  </w:r>
                </w:p>
              </w:tc>
              <w:tc>
                <w:tcPr>
                  <w:tcW w:w="3666" w:type="pct"/>
                  <w:vAlign w:val="center"/>
                </w:tcPr>
                <w:p w:rsidR="006A1F0F" w:rsidRPr="004D6C0A" w:rsidRDefault="00B52085"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建设情况</w:t>
                  </w:r>
                </w:p>
              </w:tc>
            </w:tr>
            <w:tr w:rsidR="0036019E" w:rsidRPr="004D6C0A" w:rsidTr="00AB2AE2">
              <w:trPr>
                <w:trHeight w:val="168"/>
                <w:jc w:val="center"/>
              </w:trPr>
              <w:tc>
                <w:tcPr>
                  <w:tcW w:w="666" w:type="pct"/>
                  <w:vMerge w:val="restart"/>
                  <w:vAlign w:val="center"/>
                </w:tcPr>
                <w:p w:rsidR="0036019E" w:rsidRPr="004D6C0A" w:rsidRDefault="0036019E"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主体工程</w:t>
                  </w:r>
                </w:p>
              </w:tc>
              <w:tc>
                <w:tcPr>
                  <w:tcW w:w="668" w:type="pct"/>
                  <w:tcBorders>
                    <w:bottom w:val="single" w:sz="8" w:space="0" w:color="auto"/>
                  </w:tcBorders>
                  <w:vAlign w:val="center"/>
                </w:tcPr>
                <w:p w:rsidR="0036019E" w:rsidRPr="00007F5E" w:rsidRDefault="0036019E"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上料间</w:t>
                  </w:r>
                </w:p>
              </w:tc>
              <w:tc>
                <w:tcPr>
                  <w:tcW w:w="3666" w:type="pct"/>
                  <w:tcBorders>
                    <w:bottom w:val="single" w:sz="8" w:space="0" w:color="auto"/>
                  </w:tcBorders>
                  <w:vAlign w:val="center"/>
                </w:tcPr>
                <w:p w:rsidR="0036019E" w:rsidRPr="004D6C0A" w:rsidRDefault="0036019E"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全封闭厂房，建筑面积</w:t>
                  </w:r>
                  <w:r>
                    <w:rPr>
                      <w:rFonts w:asciiTheme="minorEastAsia" w:eastAsiaTheme="minorEastAsia" w:hAnsiTheme="minorEastAsia" w:hint="eastAsia"/>
                      <w:szCs w:val="21"/>
                    </w:rPr>
                    <w:t>7200㎡，用于建筑垃圾破碎、筛分等工序</w:t>
                  </w:r>
                  <w:r w:rsidR="0089002E">
                    <w:rPr>
                      <w:rFonts w:asciiTheme="minorEastAsia" w:eastAsiaTheme="minorEastAsia" w:hAnsiTheme="minorEastAsia" w:hint="eastAsia"/>
                      <w:szCs w:val="21"/>
                    </w:rPr>
                    <w:t>，并储存部分原辅材料</w:t>
                  </w:r>
                  <w:r>
                    <w:rPr>
                      <w:rFonts w:asciiTheme="minorEastAsia" w:eastAsiaTheme="minorEastAsia" w:hAnsiTheme="minorEastAsia" w:hint="eastAsia"/>
                      <w:szCs w:val="21"/>
                    </w:rPr>
                    <w:t>；</w:t>
                  </w:r>
                </w:p>
              </w:tc>
            </w:tr>
            <w:tr w:rsidR="0036019E" w:rsidRPr="004D6C0A" w:rsidTr="00AB2AE2">
              <w:trPr>
                <w:trHeight w:val="132"/>
                <w:jc w:val="center"/>
              </w:trPr>
              <w:tc>
                <w:tcPr>
                  <w:tcW w:w="666" w:type="pct"/>
                  <w:vMerge/>
                  <w:vAlign w:val="center"/>
                </w:tcPr>
                <w:p w:rsidR="0036019E" w:rsidRPr="004D6C0A" w:rsidRDefault="0036019E" w:rsidP="00AB2AE2">
                  <w:pPr>
                    <w:adjustRightInd w:val="0"/>
                    <w:snapToGrid w:val="0"/>
                    <w:jc w:val="center"/>
                    <w:rPr>
                      <w:rFonts w:asciiTheme="minorEastAsia" w:eastAsiaTheme="minorEastAsia" w:hAnsiTheme="minorEastAsia"/>
                      <w:szCs w:val="21"/>
                    </w:rPr>
                  </w:pPr>
                </w:p>
              </w:tc>
              <w:tc>
                <w:tcPr>
                  <w:tcW w:w="668" w:type="pct"/>
                  <w:tcBorders>
                    <w:top w:val="single" w:sz="8" w:space="0" w:color="auto"/>
                    <w:bottom w:val="single" w:sz="8" w:space="0" w:color="auto"/>
                  </w:tcBorders>
                  <w:vAlign w:val="center"/>
                </w:tcPr>
                <w:p w:rsidR="0036019E" w:rsidRPr="00007F5E" w:rsidRDefault="0036019E"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加工区</w:t>
                  </w:r>
                  <w:proofErr w:type="gramStart"/>
                  <w:r>
                    <w:rPr>
                      <w:rFonts w:asciiTheme="minorEastAsia" w:eastAsiaTheme="minorEastAsia" w:hAnsiTheme="minorEastAsia"/>
                      <w:szCs w:val="21"/>
                    </w:rPr>
                    <w:t>一</w:t>
                  </w:r>
                  <w:proofErr w:type="gramEnd"/>
                </w:p>
              </w:tc>
              <w:tc>
                <w:tcPr>
                  <w:tcW w:w="3666" w:type="pct"/>
                  <w:tcBorders>
                    <w:top w:val="single" w:sz="8" w:space="0" w:color="auto"/>
                    <w:bottom w:val="single" w:sz="8" w:space="0" w:color="auto"/>
                  </w:tcBorders>
                  <w:vAlign w:val="center"/>
                </w:tcPr>
                <w:p w:rsidR="0036019E" w:rsidRPr="004D6C0A" w:rsidRDefault="0036019E"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全封闭厂房，建筑面积</w:t>
                  </w:r>
                  <w:r>
                    <w:rPr>
                      <w:rFonts w:asciiTheme="minorEastAsia" w:eastAsiaTheme="minorEastAsia" w:hAnsiTheme="minorEastAsia" w:hint="eastAsia"/>
                      <w:szCs w:val="21"/>
                    </w:rPr>
                    <w:t>7200㎡，用于生产再生机制砂和水泥稳定土</w:t>
                  </w:r>
                  <w:r w:rsidR="0089002E">
                    <w:rPr>
                      <w:rFonts w:asciiTheme="minorEastAsia" w:eastAsiaTheme="minorEastAsia" w:hAnsiTheme="minorEastAsia" w:hint="eastAsia"/>
                      <w:szCs w:val="21"/>
                    </w:rPr>
                    <w:t>，并储存部分原辅材料</w:t>
                  </w:r>
                  <w:r>
                    <w:rPr>
                      <w:rFonts w:asciiTheme="minorEastAsia" w:eastAsiaTheme="minorEastAsia" w:hAnsiTheme="minorEastAsia" w:hint="eastAsia"/>
                      <w:szCs w:val="21"/>
                    </w:rPr>
                    <w:t>；</w:t>
                  </w:r>
                </w:p>
              </w:tc>
            </w:tr>
            <w:tr w:rsidR="0036019E" w:rsidRPr="004D6C0A" w:rsidTr="00AB2AE2">
              <w:trPr>
                <w:trHeight w:val="108"/>
                <w:jc w:val="center"/>
              </w:trPr>
              <w:tc>
                <w:tcPr>
                  <w:tcW w:w="666" w:type="pct"/>
                  <w:vMerge/>
                  <w:vAlign w:val="center"/>
                </w:tcPr>
                <w:p w:rsidR="0036019E" w:rsidRPr="004D6C0A" w:rsidRDefault="0036019E" w:rsidP="00AB2AE2">
                  <w:pPr>
                    <w:adjustRightInd w:val="0"/>
                    <w:snapToGrid w:val="0"/>
                    <w:jc w:val="center"/>
                    <w:rPr>
                      <w:rFonts w:asciiTheme="minorEastAsia" w:eastAsiaTheme="minorEastAsia" w:hAnsiTheme="minorEastAsia"/>
                      <w:szCs w:val="21"/>
                    </w:rPr>
                  </w:pPr>
                </w:p>
              </w:tc>
              <w:tc>
                <w:tcPr>
                  <w:tcW w:w="668" w:type="pct"/>
                  <w:tcBorders>
                    <w:top w:val="single" w:sz="8" w:space="0" w:color="auto"/>
                    <w:bottom w:val="single" w:sz="8" w:space="0" w:color="auto"/>
                  </w:tcBorders>
                  <w:vAlign w:val="center"/>
                </w:tcPr>
                <w:p w:rsidR="0036019E" w:rsidRPr="00007F5E" w:rsidRDefault="0036019E"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加工区二</w:t>
                  </w:r>
                </w:p>
              </w:tc>
              <w:tc>
                <w:tcPr>
                  <w:tcW w:w="3666" w:type="pct"/>
                  <w:tcBorders>
                    <w:top w:val="single" w:sz="8" w:space="0" w:color="auto"/>
                    <w:bottom w:val="single" w:sz="8" w:space="0" w:color="auto"/>
                  </w:tcBorders>
                  <w:vAlign w:val="center"/>
                </w:tcPr>
                <w:p w:rsidR="0036019E" w:rsidRPr="004D6C0A" w:rsidRDefault="0036019E"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全封闭厂房，建筑面积</w:t>
                  </w:r>
                  <w:r>
                    <w:rPr>
                      <w:rFonts w:asciiTheme="minorEastAsia" w:eastAsiaTheme="minorEastAsia" w:hAnsiTheme="minorEastAsia" w:hint="eastAsia"/>
                      <w:szCs w:val="21"/>
                    </w:rPr>
                    <w:t>7500㎡，用于生产混凝土、干粉砂浆及</w:t>
                  </w:r>
                  <w:proofErr w:type="gramStart"/>
                  <w:r>
                    <w:rPr>
                      <w:rFonts w:asciiTheme="minorEastAsia" w:eastAsiaTheme="minorEastAsia" w:hAnsiTheme="minorEastAsia" w:hint="eastAsia"/>
                      <w:szCs w:val="21"/>
                    </w:rPr>
                    <w:t>砼</w:t>
                  </w:r>
                  <w:proofErr w:type="gramEnd"/>
                  <w:r>
                    <w:rPr>
                      <w:rFonts w:asciiTheme="minorEastAsia" w:eastAsiaTheme="minorEastAsia" w:hAnsiTheme="minorEastAsia" w:hint="eastAsia"/>
                      <w:szCs w:val="21"/>
                    </w:rPr>
                    <w:t>预制件</w:t>
                  </w:r>
                  <w:r w:rsidR="0089002E">
                    <w:rPr>
                      <w:rFonts w:asciiTheme="minorEastAsia" w:eastAsiaTheme="minorEastAsia" w:hAnsiTheme="minorEastAsia" w:hint="eastAsia"/>
                      <w:szCs w:val="21"/>
                    </w:rPr>
                    <w:t>，并储存部分原辅材料</w:t>
                  </w:r>
                  <w:r>
                    <w:rPr>
                      <w:rFonts w:asciiTheme="minorEastAsia" w:eastAsiaTheme="minorEastAsia" w:hAnsiTheme="minorEastAsia" w:hint="eastAsia"/>
                      <w:szCs w:val="21"/>
                    </w:rPr>
                    <w:t>；</w:t>
                  </w:r>
                </w:p>
              </w:tc>
            </w:tr>
            <w:tr w:rsidR="0036019E" w:rsidRPr="004D6C0A" w:rsidTr="00AB2AE2">
              <w:trPr>
                <w:trHeight w:val="156"/>
                <w:jc w:val="center"/>
              </w:trPr>
              <w:tc>
                <w:tcPr>
                  <w:tcW w:w="666" w:type="pct"/>
                  <w:vMerge/>
                  <w:vAlign w:val="center"/>
                </w:tcPr>
                <w:p w:rsidR="0036019E" w:rsidRPr="004D6C0A" w:rsidRDefault="0036019E" w:rsidP="00AB2AE2">
                  <w:pPr>
                    <w:adjustRightInd w:val="0"/>
                    <w:snapToGrid w:val="0"/>
                    <w:jc w:val="center"/>
                    <w:rPr>
                      <w:rFonts w:asciiTheme="minorEastAsia" w:eastAsiaTheme="minorEastAsia" w:hAnsiTheme="minorEastAsia"/>
                      <w:szCs w:val="21"/>
                    </w:rPr>
                  </w:pPr>
                </w:p>
              </w:tc>
              <w:tc>
                <w:tcPr>
                  <w:tcW w:w="668" w:type="pct"/>
                  <w:tcBorders>
                    <w:top w:val="single" w:sz="8" w:space="0" w:color="auto"/>
                  </w:tcBorders>
                  <w:vAlign w:val="center"/>
                </w:tcPr>
                <w:p w:rsidR="0036019E" w:rsidRPr="00007F5E" w:rsidRDefault="0036019E" w:rsidP="00AB2AE2">
                  <w:pPr>
                    <w:adjustRightInd w:val="0"/>
                    <w:snapToGrid w:val="0"/>
                    <w:jc w:val="center"/>
                    <w:rPr>
                      <w:rFonts w:asciiTheme="minorEastAsia" w:eastAsiaTheme="minorEastAsia" w:hAnsiTheme="minorEastAsia"/>
                      <w:szCs w:val="21"/>
                    </w:rPr>
                  </w:pPr>
                  <w:r w:rsidRPr="00007F5E">
                    <w:rPr>
                      <w:rFonts w:asciiTheme="minorEastAsia" w:eastAsiaTheme="minorEastAsia" w:hAnsiTheme="minorEastAsia" w:hint="eastAsia"/>
                      <w:szCs w:val="21"/>
                    </w:rPr>
                    <w:t>陈化、生产、辅料车间</w:t>
                  </w:r>
                </w:p>
              </w:tc>
              <w:tc>
                <w:tcPr>
                  <w:tcW w:w="3666" w:type="pct"/>
                  <w:tcBorders>
                    <w:top w:val="single" w:sz="8" w:space="0" w:color="auto"/>
                  </w:tcBorders>
                  <w:vAlign w:val="center"/>
                </w:tcPr>
                <w:p w:rsidR="0036019E" w:rsidRPr="004D6C0A" w:rsidRDefault="0036019E"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全封闭厂房，建筑面积</w:t>
                  </w:r>
                  <w:r>
                    <w:rPr>
                      <w:rFonts w:asciiTheme="minorEastAsia" w:eastAsiaTheme="minorEastAsia" w:hAnsiTheme="minorEastAsia" w:hint="eastAsia"/>
                      <w:szCs w:val="21"/>
                    </w:rPr>
                    <w:t>3400㎡，用于污泥陈化、培植土破碎，原辅材料储存</w:t>
                  </w:r>
                  <w:r w:rsidR="00FD2EFA">
                    <w:rPr>
                      <w:rFonts w:asciiTheme="minorEastAsia" w:eastAsiaTheme="minorEastAsia" w:hAnsiTheme="minorEastAsia" w:hint="eastAsia"/>
                      <w:szCs w:val="21"/>
                    </w:rPr>
                    <w:t>，并设有独立的危险废物储存间</w:t>
                  </w:r>
                  <w:r>
                    <w:rPr>
                      <w:rFonts w:asciiTheme="minorEastAsia" w:eastAsiaTheme="minorEastAsia" w:hAnsiTheme="minorEastAsia" w:hint="eastAsia"/>
                      <w:szCs w:val="21"/>
                    </w:rPr>
                    <w:t>；</w:t>
                  </w:r>
                </w:p>
              </w:tc>
            </w:tr>
            <w:tr w:rsidR="0036019E" w:rsidRPr="004D6C0A" w:rsidTr="00AB2AE2">
              <w:trPr>
                <w:jc w:val="center"/>
              </w:trPr>
              <w:tc>
                <w:tcPr>
                  <w:tcW w:w="666" w:type="pct"/>
                  <w:vMerge/>
                  <w:vAlign w:val="center"/>
                </w:tcPr>
                <w:p w:rsidR="0036019E" w:rsidRPr="004D6C0A" w:rsidRDefault="0036019E" w:rsidP="00AB2AE2">
                  <w:pPr>
                    <w:adjustRightInd w:val="0"/>
                    <w:snapToGrid w:val="0"/>
                    <w:jc w:val="center"/>
                    <w:rPr>
                      <w:rFonts w:asciiTheme="minorEastAsia" w:eastAsiaTheme="minorEastAsia" w:hAnsiTheme="minorEastAsia"/>
                      <w:szCs w:val="21"/>
                    </w:rPr>
                  </w:pPr>
                </w:p>
              </w:tc>
              <w:tc>
                <w:tcPr>
                  <w:tcW w:w="668" w:type="pct"/>
                  <w:vAlign w:val="center"/>
                </w:tcPr>
                <w:p w:rsidR="0036019E" w:rsidRPr="00007F5E" w:rsidRDefault="0036019E" w:rsidP="00AB2AE2">
                  <w:pPr>
                    <w:adjustRightInd w:val="0"/>
                    <w:snapToGrid w:val="0"/>
                    <w:jc w:val="center"/>
                    <w:rPr>
                      <w:rFonts w:asciiTheme="minorEastAsia" w:eastAsiaTheme="minorEastAsia" w:hAnsiTheme="minorEastAsia"/>
                      <w:szCs w:val="21"/>
                    </w:rPr>
                  </w:pPr>
                  <w:r w:rsidRPr="00007F5E">
                    <w:rPr>
                      <w:rFonts w:asciiTheme="minorEastAsia" w:eastAsiaTheme="minorEastAsia" w:hAnsiTheme="minorEastAsia" w:hint="eastAsia"/>
                      <w:szCs w:val="21"/>
                    </w:rPr>
                    <w:t>发酵</w:t>
                  </w:r>
                  <w:r>
                    <w:rPr>
                      <w:rFonts w:asciiTheme="minorEastAsia" w:eastAsiaTheme="minorEastAsia" w:hAnsiTheme="minorEastAsia" w:hint="eastAsia"/>
                      <w:szCs w:val="21"/>
                    </w:rPr>
                    <w:t>车间</w:t>
                  </w:r>
                </w:p>
              </w:tc>
              <w:tc>
                <w:tcPr>
                  <w:tcW w:w="3666" w:type="pct"/>
                  <w:vAlign w:val="center"/>
                </w:tcPr>
                <w:p w:rsidR="0036019E" w:rsidRPr="004D6C0A" w:rsidRDefault="0036019E"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全封闭厂房，建筑面积</w:t>
                  </w:r>
                  <w:r>
                    <w:rPr>
                      <w:rFonts w:asciiTheme="minorEastAsia" w:eastAsiaTheme="minorEastAsia" w:hAnsiTheme="minorEastAsia" w:hint="eastAsia"/>
                      <w:szCs w:val="21"/>
                    </w:rPr>
                    <w:t>7200㎡，用于发酵污泥</w:t>
                  </w:r>
                </w:p>
              </w:tc>
            </w:tr>
            <w:tr w:rsidR="00AB2AE2" w:rsidRPr="004D6C0A" w:rsidTr="00AB2AE2">
              <w:trPr>
                <w:jc w:val="center"/>
              </w:trPr>
              <w:tc>
                <w:tcPr>
                  <w:tcW w:w="666" w:type="pct"/>
                  <w:vMerge w:val="restart"/>
                  <w:vAlign w:val="center"/>
                </w:tcPr>
                <w:p w:rsidR="00AB2AE2" w:rsidRPr="004D6C0A" w:rsidRDefault="00AB2AE2"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辅助工程</w:t>
                  </w:r>
                </w:p>
              </w:tc>
              <w:tc>
                <w:tcPr>
                  <w:tcW w:w="668" w:type="pct"/>
                  <w:vAlign w:val="center"/>
                </w:tcPr>
                <w:p w:rsidR="00AB2AE2" w:rsidRPr="004D6C0A" w:rsidRDefault="00AB2AE2"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成品库房</w:t>
                  </w:r>
                  <w:proofErr w:type="gramStart"/>
                  <w:r>
                    <w:rPr>
                      <w:rFonts w:asciiTheme="minorEastAsia" w:eastAsiaTheme="minorEastAsia" w:hAnsiTheme="minorEastAsia"/>
                      <w:szCs w:val="21"/>
                    </w:rPr>
                    <w:t>一</w:t>
                  </w:r>
                  <w:proofErr w:type="gramEnd"/>
                </w:p>
              </w:tc>
              <w:tc>
                <w:tcPr>
                  <w:tcW w:w="3666" w:type="pct"/>
                  <w:vAlign w:val="center"/>
                </w:tcPr>
                <w:p w:rsidR="00AB2AE2" w:rsidRPr="004D6C0A" w:rsidRDefault="00AB2AE2"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全封闭厂房，建筑面积</w:t>
                  </w:r>
                  <w:r>
                    <w:rPr>
                      <w:rFonts w:asciiTheme="minorEastAsia" w:eastAsiaTheme="minorEastAsia" w:hAnsiTheme="minorEastAsia" w:hint="eastAsia"/>
                      <w:szCs w:val="21"/>
                    </w:rPr>
                    <w:t>4000㎡，用于暂存再生机制砂、水泥稳定土、干粉砂浆等</w:t>
                  </w:r>
                  <w:r w:rsidR="0089002E">
                    <w:rPr>
                      <w:rFonts w:asciiTheme="minorEastAsia" w:eastAsiaTheme="minorEastAsia" w:hAnsiTheme="minorEastAsia" w:hint="eastAsia"/>
                      <w:szCs w:val="21"/>
                    </w:rPr>
                    <w:t>，并储存部分原辅材料</w:t>
                  </w:r>
                </w:p>
              </w:tc>
            </w:tr>
            <w:tr w:rsidR="00AB2AE2" w:rsidRPr="004D6C0A" w:rsidTr="00AB2AE2">
              <w:trPr>
                <w:jc w:val="center"/>
              </w:trPr>
              <w:tc>
                <w:tcPr>
                  <w:tcW w:w="666" w:type="pct"/>
                  <w:vMerge/>
                  <w:vAlign w:val="center"/>
                </w:tcPr>
                <w:p w:rsidR="00AB2AE2" w:rsidRPr="004D6C0A" w:rsidRDefault="00AB2AE2" w:rsidP="00AB2AE2">
                  <w:pPr>
                    <w:adjustRightInd w:val="0"/>
                    <w:snapToGrid w:val="0"/>
                    <w:jc w:val="center"/>
                    <w:rPr>
                      <w:rFonts w:asciiTheme="minorEastAsia" w:eastAsiaTheme="minorEastAsia" w:hAnsiTheme="minorEastAsia"/>
                      <w:szCs w:val="21"/>
                    </w:rPr>
                  </w:pPr>
                </w:p>
              </w:tc>
              <w:tc>
                <w:tcPr>
                  <w:tcW w:w="668" w:type="pct"/>
                  <w:vAlign w:val="center"/>
                </w:tcPr>
                <w:p w:rsidR="00AB2AE2" w:rsidRPr="004D6C0A" w:rsidRDefault="00AB2AE2" w:rsidP="00AB2AE2">
                  <w:pPr>
                    <w:adjustRightInd w:val="0"/>
                    <w:snapToGrid w:val="0"/>
                    <w:jc w:val="center"/>
                    <w:rPr>
                      <w:rFonts w:asciiTheme="minorEastAsia" w:eastAsiaTheme="minorEastAsia" w:hAnsiTheme="minorEastAsia"/>
                      <w:szCs w:val="21"/>
                    </w:rPr>
                  </w:pPr>
                  <w:proofErr w:type="gramStart"/>
                  <w:r w:rsidRPr="0088156A">
                    <w:rPr>
                      <w:rFonts w:asciiTheme="minorEastAsia" w:eastAsiaTheme="minorEastAsia" w:hAnsiTheme="minorEastAsia" w:hint="eastAsia"/>
                      <w:szCs w:val="21"/>
                    </w:rPr>
                    <w:t>砼</w:t>
                  </w:r>
                  <w:proofErr w:type="gramEnd"/>
                  <w:r w:rsidRPr="0088156A">
                    <w:rPr>
                      <w:rFonts w:asciiTheme="minorEastAsia" w:eastAsiaTheme="minorEastAsia" w:hAnsiTheme="minorEastAsia" w:hint="eastAsia"/>
                      <w:szCs w:val="21"/>
                    </w:rPr>
                    <w:t>预制件</w:t>
                  </w:r>
                  <w:r>
                    <w:rPr>
                      <w:rFonts w:asciiTheme="minorEastAsia" w:eastAsiaTheme="minorEastAsia" w:hAnsiTheme="minorEastAsia"/>
                      <w:szCs w:val="21"/>
                    </w:rPr>
                    <w:t>储存区</w:t>
                  </w:r>
                </w:p>
              </w:tc>
              <w:tc>
                <w:tcPr>
                  <w:tcW w:w="3666" w:type="pct"/>
                  <w:vAlign w:val="center"/>
                </w:tcPr>
                <w:p w:rsidR="00AB2AE2" w:rsidRPr="004D6C0A" w:rsidRDefault="00AB2AE2"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露天，用于</w:t>
                  </w:r>
                  <w:r>
                    <w:rPr>
                      <w:rFonts w:asciiTheme="minorEastAsia" w:eastAsiaTheme="minorEastAsia" w:hAnsiTheme="minorEastAsia"/>
                      <w:szCs w:val="21"/>
                    </w:rPr>
                    <w:t>暂时堆放</w:t>
                  </w:r>
                  <w:proofErr w:type="gramStart"/>
                  <w:r w:rsidRPr="0088156A">
                    <w:rPr>
                      <w:rFonts w:asciiTheme="minorEastAsia" w:eastAsiaTheme="minorEastAsia" w:hAnsiTheme="minorEastAsia" w:hint="eastAsia"/>
                      <w:szCs w:val="21"/>
                    </w:rPr>
                    <w:t>砼</w:t>
                  </w:r>
                  <w:proofErr w:type="gramEnd"/>
                  <w:r w:rsidRPr="0088156A">
                    <w:rPr>
                      <w:rFonts w:asciiTheme="minorEastAsia" w:eastAsiaTheme="minorEastAsia" w:hAnsiTheme="minorEastAsia" w:hint="eastAsia"/>
                      <w:szCs w:val="21"/>
                    </w:rPr>
                    <w:t>预制件</w:t>
                  </w:r>
                </w:p>
              </w:tc>
            </w:tr>
            <w:tr w:rsidR="00AB2AE2" w:rsidRPr="004D6C0A" w:rsidTr="00AB2AE2">
              <w:trPr>
                <w:jc w:val="center"/>
              </w:trPr>
              <w:tc>
                <w:tcPr>
                  <w:tcW w:w="666" w:type="pct"/>
                  <w:vMerge/>
                  <w:vAlign w:val="center"/>
                </w:tcPr>
                <w:p w:rsidR="00AB2AE2" w:rsidRPr="004D6C0A" w:rsidRDefault="00AB2AE2" w:rsidP="00AB2AE2">
                  <w:pPr>
                    <w:adjustRightInd w:val="0"/>
                    <w:snapToGrid w:val="0"/>
                    <w:jc w:val="center"/>
                    <w:rPr>
                      <w:rFonts w:asciiTheme="minorEastAsia" w:eastAsiaTheme="minorEastAsia" w:hAnsiTheme="minorEastAsia"/>
                      <w:szCs w:val="21"/>
                    </w:rPr>
                  </w:pPr>
                </w:p>
              </w:tc>
              <w:tc>
                <w:tcPr>
                  <w:tcW w:w="668" w:type="pct"/>
                  <w:vAlign w:val="center"/>
                </w:tcPr>
                <w:p w:rsidR="00AB2AE2" w:rsidRPr="004D6C0A" w:rsidRDefault="00AB2AE2"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成品</w:t>
                  </w:r>
                  <w:r w:rsidRPr="00007F5E">
                    <w:rPr>
                      <w:rFonts w:asciiTheme="minorEastAsia" w:eastAsiaTheme="minorEastAsia" w:hAnsiTheme="minorEastAsia" w:hint="eastAsia"/>
                      <w:szCs w:val="21"/>
                    </w:rPr>
                    <w:t>库房</w:t>
                  </w:r>
                  <w:r>
                    <w:rPr>
                      <w:rFonts w:asciiTheme="minorEastAsia" w:eastAsiaTheme="minorEastAsia" w:hAnsiTheme="minorEastAsia" w:hint="eastAsia"/>
                      <w:szCs w:val="21"/>
                    </w:rPr>
                    <w:t>二</w:t>
                  </w:r>
                </w:p>
              </w:tc>
              <w:tc>
                <w:tcPr>
                  <w:tcW w:w="3666" w:type="pct"/>
                  <w:vAlign w:val="center"/>
                </w:tcPr>
                <w:p w:rsidR="00AB2AE2" w:rsidRPr="004D6C0A" w:rsidRDefault="00AB2AE2"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全封闭厂房，建筑面积</w:t>
                  </w:r>
                  <w:r>
                    <w:rPr>
                      <w:rFonts w:asciiTheme="minorEastAsia" w:eastAsiaTheme="minorEastAsia" w:hAnsiTheme="minorEastAsia" w:hint="eastAsia"/>
                      <w:szCs w:val="21"/>
                    </w:rPr>
                    <w:t>5200㎡，用于堆存产品培植土</w:t>
                  </w:r>
                </w:p>
              </w:tc>
            </w:tr>
            <w:tr w:rsidR="00AB2AE2" w:rsidRPr="004D6C0A" w:rsidTr="00AB2AE2">
              <w:trPr>
                <w:jc w:val="center"/>
              </w:trPr>
              <w:tc>
                <w:tcPr>
                  <w:tcW w:w="666" w:type="pct"/>
                  <w:vMerge/>
                  <w:vAlign w:val="center"/>
                </w:tcPr>
                <w:p w:rsidR="00AB2AE2" w:rsidRPr="004D6C0A" w:rsidRDefault="00AB2AE2" w:rsidP="00AB2AE2">
                  <w:pPr>
                    <w:adjustRightInd w:val="0"/>
                    <w:snapToGrid w:val="0"/>
                    <w:jc w:val="center"/>
                    <w:rPr>
                      <w:rFonts w:asciiTheme="minorEastAsia" w:eastAsiaTheme="minorEastAsia" w:hAnsiTheme="minorEastAsia"/>
                      <w:szCs w:val="21"/>
                    </w:rPr>
                  </w:pPr>
                </w:p>
              </w:tc>
              <w:tc>
                <w:tcPr>
                  <w:tcW w:w="668" w:type="pct"/>
                  <w:vAlign w:val="center"/>
                </w:tcPr>
                <w:p w:rsidR="00AB2AE2" w:rsidRPr="004D6C0A" w:rsidRDefault="00AB2AE2"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防渗旱厕</w:t>
                  </w:r>
                </w:p>
              </w:tc>
              <w:tc>
                <w:tcPr>
                  <w:tcW w:w="3666" w:type="pct"/>
                  <w:vAlign w:val="center"/>
                </w:tcPr>
                <w:p w:rsidR="00AB2AE2" w:rsidRPr="004D6C0A" w:rsidRDefault="00AB2AE2"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建筑面积</w:t>
                  </w:r>
                  <w:r>
                    <w:rPr>
                      <w:rFonts w:asciiTheme="minorEastAsia" w:eastAsiaTheme="minorEastAsia" w:hAnsiTheme="minorEastAsia" w:hint="eastAsia"/>
                      <w:szCs w:val="21"/>
                    </w:rPr>
                    <w:t>10㎡</w:t>
                  </w:r>
                </w:p>
              </w:tc>
            </w:tr>
            <w:tr w:rsidR="00AB2AE2" w:rsidRPr="004D6C0A" w:rsidTr="00AB2AE2">
              <w:trPr>
                <w:jc w:val="center"/>
              </w:trPr>
              <w:tc>
                <w:tcPr>
                  <w:tcW w:w="666" w:type="pct"/>
                  <w:vMerge/>
                  <w:vAlign w:val="center"/>
                </w:tcPr>
                <w:p w:rsidR="00AB2AE2" w:rsidRPr="004D6C0A" w:rsidRDefault="00AB2AE2" w:rsidP="00AB2AE2">
                  <w:pPr>
                    <w:adjustRightInd w:val="0"/>
                    <w:snapToGrid w:val="0"/>
                    <w:jc w:val="center"/>
                    <w:rPr>
                      <w:rFonts w:asciiTheme="minorEastAsia" w:eastAsiaTheme="minorEastAsia" w:hAnsiTheme="minorEastAsia"/>
                      <w:szCs w:val="21"/>
                    </w:rPr>
                  </w:pPr>
                </w:p>
              </w:tc>
              <w:tc>
                <w:tcPr>
                  <w:tcW w:w="668" w:type="pct"/>
                  <w:vAlign w:val="center"/>
                </w:tcPr>
                <w:p w:rsidR="00AB2AE2" w:rsidRDefault="00AB2AE2"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筒仓</w:t>
                  </w:r>
                </w:p>
              </w:tc>
              <w:tc>
                <w:tcPr>
                  <w:tcW w:w="3666" w:type="pct"/>
                  <w:vAlign w:val="center"/>
                </w:tcPr>
                <w:p w:rsidR="00AB2AE2" w:rsidRDefault="00AB2AE2"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规格500t筒仓（自带</w:t>
                  </w:r>
                  <w:proofErr w:type="gramStart"/>
                  <w:r>
                    <w:rPr>
                      <w:rFonts w:asciiTheme="minorEastAsia" w:eastAsiaTheme="minorEastAsia" w:hAnsiTheme="minorEastAsia" w:hint="eastAsia"/>
                      <w:szCs w:val="21"/>
                    </w:rPr>
                    <w:t>仓顶</w:t>
                  </w:r>
                  <w:proofErr w:type="gramEnd"/>
                  <w:r>
                    <w:rPr>
                      <w:rFonts w:asciiTheme="minorEastAsia" w:eastAsiaTheme="minorEastAsia" w:hAnsiTheme="minorEastAsia" w:hint="eastAsia"/>
                      <w:szCs w:val="21"/>
                    </w:rPr>
                    <w:t>除尘器</w:t>
                  </w:r>
                  <w:r w:rsidRPr="00AB2AE2">
                    <w:rPr>
                      <w:rFonts w:asciiTheme="minorEastAsia" w:eastAsiaTheme="minorEastAsia" w:hAnsiTheme="minorEastAsia" w:hint="eastAsia"/>
                      <w:szCs w:val="21"/>
                    </w:rPr>
                    <w:t>）</w:t>
                  </w:r>
                  <w:r>
                    <w:rPr>
                      <w:rFonts w:asciiTheme="minorEastAsia" w:eastAsiaTheme="minorEastAsia" w:hAnsiTheme="minorEastAsia" w:hint="eastAsia"/>
                      <w:szCs w:val="21"/>
                    </w:rPr>
                    <w:t>，其中粉煤灰筒仓5座，</w:t>
                  </w:r>
                  <w:r w:rsidR="004B7C25">
                    <w:rPr>
                      <w:rFonts w:asciiTheme="minorEastAsia" w:eastAsiaTheme="minorEastAsia" w:hAnsiTheme="minorEastAsia" w:hint="eastAsia"/>
                      <w:szCs w:val="21"/>
                    </w:rPr>
                    <w:t>水泥筒仓8座</w:t>
                  </w:r>
                  <w:r w:rsidR="005F6FE8">
                    <w:rPr>
                      <w:rFonts w:asciiTheme="minorEastAsia" w:eastAsiaTheme="minorEastAsia" w:hAnsiTheme="minorEastAsia" w:hint="eastAsia"/>
                      <w:szCs w:val="21"/>
                    </w:rPr>
                    <w:t>，石粉筒仓2座，矿粉筒仓2座</w:t>
                  </w:r>
                </w:p>
              </w:tc>
            </w:tr>
            <w:tr w:rsidR="0036019E" w:rsidRPr="004D6C0A" w:rsidTr="00AB2AE2">
              <w:trPr>
                <w:jc w:val="center"/>
              </w:trPr>
              <w:tc>
                <w:tcPr>
                  <w:tcW w:w="666" w:type="pct"/>
                  <w:vMerge w:val="restart"/>
                  <w:vAlign w:val="center"/>
                </w:tcPr>
                <w:p w:rsidR="0036019E" w:rsidRPr="004D6C0A" w:rsidRDefault="0036019E"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公用工程</w:t>
                  </w:r>
                </w:p>
              </w:tc>
              <w:tc>
                <w:tcPr>
                  <w:tcW w:w="668" w:type="pct"/>
                  <w:vAlign w:val="center"/>
                </w:tcPr>
                <w:p w:rsidR="0036019E" w:rsidRPr="004D6C0A" w:rsidRDefault="0036019E"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供热</w:t>
                  </w:r>
                </w:p>
              </w:tc>
              <w:tc>
                <w:tcPr>
                  <w:tcW w:w="3666" w:type="pct"/>
                  <w:vAlign w:val="center"/>
                </w:tcPr>
                <w:p w:rsidR="0036019E" w:rsidRPr="004D6C0A" w:rsidRDefault="0036019E"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本项目</w:t>
                  </w:r>
                  <w:r w:rsidRPr="004D6C0A">
                    <w:rPr>
                      <w:rFonts w:asciiTheme="minorEastAsia" w:eastAsiaTheme="minorEastAsia" w:hAnsiTheme="minorEastAsia"/>
                      <w:szCs w:val="21"/>
                    </w:rPr>
                    <w:t>生产</w:t>
                  </w:r>
                  <w:r w:rsidR="007B2F85">
                    <w:rPr>
                      <w:rFonts w:asciiTheme="minorEastAsia" w:eastAsiaTheme="minorEastAsia" w:hAnsiTheme="minorEastAsia" w:hint="eastAsia"/>
                      <w:szCs w:val="21"/>
                    </w:rPr>
                    <w:t>采用</w:t>
                  </w:r>
                  <w:r w:rsidR="007B2F85">
                    <w:rPr>
                      <w:rFonts w:asciiTheme="minorEastAsia" w:eastAsiaTheme="minorEastAsia" w:hAnsiTheme="minorEastAsia"/>
                      <w:szCs w:val="21"/>
                    </w:rPr>
                    <w:t>电加热</w:t>
                  </w:r>
                  <w:r w:rsidRPr="004D6C0A">
                    <w:rPr>
                      <w:rFonts w:asciiTheme="minorEastAsia" w:eastAsiaTheme="minorEastAsia" w:hAnsiTheme="minorEastAsia"/>
                      <w:szCs w:val="21"/>
                    </w:rPr>
                    <w:t>，冬季</w:t>
                  </w:r>
                  <w:r w:rsidR="007B2F85">
                    <w:rPr>
                      <w:rFonts w:asciiTheme="minorEastAsia" w:eastAsiaTheme="minorEastAsia" w:hAnsiTheme="minorEastAsia" w:hint="eastAsia"/>
                      <w:szCs w:val="21"/>
                    </w:rPr>
                    <w:t>使用</w:t>
                  </w:r>
                  <w:r w:rsidR="007B2F85">
                    <w:rPr>
                      <w:rFonts w:asciiTheme="minorEastAsia" w:eastAsiaTheme="minorEastAsia" w:hAnsiTheme="minorEastAsia"/>
                      <w:szCs w:val="21"/>
                    </w:rPr>
                    <w:t>电取暖</w:t>
                  </w:r>
                </w:p>
              </w:tc>
            </w:tr>
            <w:tr w:rsidR="0036019E" w:rsidRPr="004D6C0A" w:rsidTr="00AB2AE2">
              <w:trPr>
                <w:jc w:val="center"/>
              </w:trPr>
              <w:tc>
                <w:tcPr>
                  <w:tcW w:w="666" w:type="pct"/>
                  <w:vMerge/>
                  <w:vAlign w:val="center"/>
                </w:tcPr>
                <w:p w:rsidR="0036019E" w:rsidRPr="004D6C0A" w:rsidRDefault="0036019E" w:rsidP="00AB2AE2">
                  <w:pPr>
                    <w:adjustRightInd w:val="0"/>
                    <w:snapToGrid w:val="0"/>
                    <w:jc w:val="center"/>
                    <w:rPr>
                      <w:rFonts w:asciiTheme="minorEastAsia" w:eastAsiaTheme="minorEastAsia" w:hAnsiTheme="minorEastAsia"/>
                      <w:szCs w:val="21"/>
                    </w:rPr>
                  </w:pPr>
                </w:p>
              </w:tc>
              <w:tc>
                <w:tcPr>
                  <w:tcW w:w="668" w:type="pct"/>
                  <w:vAlign w:val="center"/>
                </w:tcPr>
                <w:p w:rsidR="0036019E" w:rsidRPr="004D6C0A" w:rsidRDefault="0036019E"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供水</w:t>
                  </w:r>
                </w:p>
              </w:tc>
              <w:tc>
                <w:tcPr>
                  <w:tcW w:w="3666" w:type="pct"/>
                  <w:vAlign w:val="center"/>
                </w:tcPr>
                <w:p w:rsidR="0036019E" w:rsidRPr="004D6C0A" w:rsidRDefault="007B2F85"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生活用水为外购桶装纯净水，生产用水为自打水井</w:t>
                  </w:r>
                </w:p>
              </w:tc>
            </w:tr>
            <w:tr w:rsidR="0036019E" w:rsidRPr="004D6C0A" w:rsidTr="00AB2AE2">
              <w:trPr>
                <w:jc w:val="center"/>
              </w:trPr>
              <w:tc>
                <w:tcPr>
                  <w:tcW w:w="666" w:type="pct"/>
                  <w:vMerge/>
                  <w:vAlign w:val="center"/>
                </w:tcPr>
                <w:p w:rsidR="0036019E" w:rsidRPr="004D6C0A" w:rsidRDefault="0036019E" w:rsidP="00AB2AE2">
                  <w:pPr>
                    <w:adjustRightInd w:val="0"/>
                    <w:snapToGrid w:val="0"/>
                    <w:jc w:val="center"/>
                    <w:rPr>
                      <w:rFonts w:asciiTheme="minorEastAsia" w:eastAsiaTheme="minorEastAsia" w:hAnsiTheme="minorEastAsia"/>
                      <w:szCs w:val="21"/>
                    </w:rPr>
                  </w:pPr>
                </w:p>
              </w:tc>
              <w:tc>
                <w:tcPr>
                  <w:tcW w:w="668" w:type="pct"/>
                  <w:vAlign w:val="center"/>
                </w:tcPr>
                <w:p w:rsidR="0036019E" w:rsidRPr="004D6C0A" w:rsidRDefault="0036019E"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供电</w:t>
                  </w:r>
                </w:p>
              </w:tc>
              <w:tc>
                <w:tcPr>
                  <w:tcW w:w="3666" w:type="pct"/>
                  <w:vAlign w:val="center"/>
                </w:tcPr>
                <w:p w:rsidR="0036019E" w:rsidRPr="004D6C0A" w:rsidRDefault="0036019E"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由当地电网供给</w:t>
                  </w:r>
                </w:p>
              </w:tc>
            </w:tr>
            <w:tr w:rsidR="0036019E" w:rsidRPr="004D6C0A" w:rsidTr="00AB2AE2">
              <w:trPr>
                <w:trHeight w:val="113"/>
                <w:jc w:val="center"/>
              </w:trPr>
              <w:tc>
                <w:tcPr>
                  <w:tcW w:w="666" w:type="pct"/>
                  <w:vMerge/>
                  <w:vAlign w:val="center"/>
                </w:tcPr>
                <w:p w:rsidR="0036019E" w:rsidRPr="004D6C0A" w:rsidRDefault="0036019E" w:rsidP="00AB2AE2">
                  <w:pPr>
                    <w:adjustRightInd w:val="0"/>
                    <w:snapToGrid w:val="0"/>
                    <w:jc w:val="center"/>
                    <w:rPr>
                      <w:rFonts w:asciiTheme="minorEastAsia" w:eastAsiaTheme="minorEastAsia" w:hAnsiTheme="minorEastAsia"/>
                      <w:szCs w:val="21"/>
                    </w:rPr>
                  </w:pPr>
                </w:p>
              </w:tc>
              <w:tc>
                <w:tcPr>
                  <w:tcW w:w="668" w:type="pct"/>
                  <w:vAlign w:val="center"/>
                </w:tcPr>
                <w:p w:rsidR="0036019E" w:rsidRPr="004D6C0A" w:rsidRDefault="0036019E"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排水</w:t>
                  </w:r>
                </w:p>
              </w:tc>
              <w:tc>
                <w:tcPr>
                  <w:tcW w:w="3666" w:type="pct"/>
                  <w:vAlign w:val="center"/>
                </w:tcPr>
                <w:p w:rsidR="0036019E" w:rsidRPr="004D6C0A" w:rsidRDefault="0036019E" w:rsidP="00720DD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项目</w:t>
                  </w:r>
                  <w:r w:rsidR="00ED5C9B" w:rsidRPr="00ED5C9B">
                    <w:rPr>
                      <w:rFonts w:asciiTheme="minorEastAsia" w:eastAsiaTheme="minorEastAsia" w:hAnsiTheme="minorEastAsia" w:hint="eastAsia"/>
                      <w:szCs w:val="21"/>
                    </w:rPr>
                    <w:t>生活污水排入防渗旱厕定期清掏做农肥</w:t>
                  </w:r>
                  <w:r w:rsidR="007B2F85">
                    <w:rPr>
                      <w:rFonts w:asciiTheme="minorEastAsia" w:eastAsiaTheme="minorEastAsia" w:hAnsiTheme="minorEastAsia"/>
                      <w:szCs w:val="21"/>
                    </w:rPr>
                    <w:t>，</w:t>
                  </w:r>
                  <w:r w:rsidR="009D0DDE" w:rsidRPr="004D6C0A">
                    <w:rPr>
                      <w:rFonts w:asciiTheme="minorEastAsia" w:eastAsiaTheme="minorEastAsia" w:hAnsiTheme="minorEastAsia"/>
                      <w:szCs w:val="21"/>
                    </w:rPr>
                    <w:t>项目进场原料污泥为城镇生活污水处理厂产生的污泥（含水率均值约</w:t>
                  </w:r>
                  <w:r w:rsidR="00720DDC">
                    <w:rPr>
                      <w:rFonts w:asciiTheme="minorEastAsia" w:eastAsiaTheme="minorEastAsia" w:hAnsiTheme="minorEastAsia" w:hint="eastAsia"/>
                      <w:szCs w:val="21"/>
                    </w:rPr>
                    <w:t>8</w:t>
                  </w:r>
                  <w:r w:rsidR="009D0DDE">
                    <w:rPr>
                      <w:rFonts w:asciiTheme="minorEastAsia" w:eastAsiaTheme="minorEastAsia" w:hAnsiTheme="minorEastAsia" w:hint="eastAsia"/>
                      <w:szCs w:val="21"/>
                    </w:rPr>
                    <w:t>0</w:t>
                  </w:r>
                  <w:r w:rsidR="009D0DDE" w:rsidRPr="004D6C0A">
                    <w:rPr>
                      <w:rFonts w:asciiTheme="minorEastAsia" w:eastAsiaTheme="minorEastAsia" w:hAnsiTheme="minorEastAsia"/>
                      <w:szCs w:val="21"/>
                    </w:rPr>
                    <w:t>%），在发酵厂房内储存和发酵过程中，由于添加秸秆</w:t>
                  </w:r>
                  <w:r w:rsidR="009D0DDE">
                    <w:rPr>
                      <w:rFonts w:asciiTheme="minorEastAsia" w:eastAsiaTheme="minorEastAsia" w:hAnsiTheme="minorEastAsia"/>
                      <w:szCs w:val="21"/>
                    </w:rPr>
                    <w:t>粉、草木灰等</w:t>
                  </w:r>
                  <w:r w:rsidR="009D0DDE" w:rsidRPr="004D6C0A">
                    <w:rPr>
                      <w:rFonts w:asciiTheme="minorEastAsia" w:eastAsiaTheme="minorEastAsia" w:hAnsiTheme="minorEastAsia"/>
                      <w:szCs w:val="21"/>
                    </w:rPr>
                    <w:t>辅料控制（减少）污泥</w:t>
                  </w:r>
                  <w:proofErr w:type="gramStart"/>
                  <w:r w:rsidR="009D0DDE" w:rsidRPr="004D6C0A">
                    <w:rPr>
                      <w:rFonts w:asciiTheme="minorEastAsia" w:eastAsiaTheme="minorEastAsia" w:hAnsiTheme="minorEastAsia"/>
                      <w:szCs w:val="21"/>
                    </w:rPr>
                    <w:t>水份</w:t>
                  </w:r>
                  <w:proofErr w:type="gramEnd"/>
                  <w:r w:rsidR="009D0DDE" w:rsidRPr="004D6C0A">
                    <w:rPr>
                      <w:rFonts w:asciiTheme="minorEastAsia" w:eastAsiaTheme="minorEastAsia" w:hAnsiTheme="minorEastAsia"/>
                      <w:szCs w:val="21"/>
                    </w:rPr>
                    <w:t>，故储存和发酵过程中几乎不会有渗滤液析出，由于</w:t>
                  </w:r>
                  <w:proofErr w:type="gramStart"/>
                  <w:r w:rsidR="009D0DDE" w:rsidRPr="004D6C0A">
                    <w:rPr>
                      <w:rFonts w:asciiTheme="minorEastAsia" w:eastAsiaTheme="minorEastAsia" w:hAnsiTheme="minorEastAsia"/>
                      <w:szCs w:val="21"/>
                    </w:rPr>
                    <w:t>发酵槽拟进行</w:t>
                  </w:r>
                  <w:proofErr w:type="gramEnd"/>
                  <w:r w:rsidR="009D0DDE" w:rsidRPr="004D6C0A">
                    <w:rPr>
                      <w:rFonts w:asciiTheme="minorEastAsia" w:eastAsiaTheme="minorEastAsia" w:hAnsiTheme="minorEastAsia"/>
                      <w:szCs w:val="21"/>
                    </w:rPr>
                    <w:t>防腐防渗，如在发酵过程中有渗滤液析出，也不会流出槽外，采用人工抽取方式抽出，并</w:t>
                  </w:r>
                  <w:proofErr w:type="gramStart"/>
                  <w:r w:rsidR="009D0DDE" w:rsidRPr="004D6C0A">
                    <w:rPr>
                      <w:rFonts w:asciiTheme="minorEastAsia" w:eastAsiaTheme="minorEastAsia" w:hAnsiTheme="minorEastAsia"/>
                      <w:szCs w:val="21"/>
                    </w:rPr>
                    <w:t>在翻抛过程</w:t>
                  </w:r>
                  <w:proofErr w:type="gramEnd"/>
                  <w:r w:rsidR="009D0DDE" w:rsidRPr="004D6C0A">
                    <w:rPr>
                      <w:rFonts w:asciiTheme="minorEastAsia" w:eastAsiaTheme="minorEastAsia" w:hAnsiTheme="minorEastAsia"/>
                      <w:szCs w:val="21"/>
                    </w:rPr>
                    <w:t>中混入其中继续发酵</w:t>
                  </w:r>
                  <w:r w:rsidR="009D0DDE">
                    <w:rPr>
                      <w:rFonts w:asciiTheme="minorEastAsia" w:eastAsiaTheme="minorEastAsia" w:hAnsiTheme="minorEastAsia" w:hint="eastAsia"/>
                      <w:szCs w:val="21"/>
                    </w:rPr>
                    <w:t>；运输车辆轮胎冲洗废水及混凝土搅拌罐清洗废水排入沉淀池，上清液回用生产，</w:t>
                  </w:r>
                  <w:proofErr w:type="gramStart"/>
                  <w:r w:rsidR="009D0DDE">
                    <w:rPr>
                      <w:rFonts w:asciiTheme="minorEastAsia" w:eastAsiaTheme="minorEastAsia" w:hAnsiTheme="minorEastAsia" w:hint="eastAsia"/>
                      <w:szCs w:val="21"/>
                    </w:rPr>
                    <w:t>砼</w:t>
                  </w:r>
                  <w:proofErr w:type="gramEnd"/>
                  <w:r w:rsidR="009D0DDE">
                    <w:rPr>
                      <w:rFonts w:asciiTheme="minorEastAsia" w:eastAsiaTheme="minorEastAsia" w:hAnsiTheme="minorEastAsia" w:hint="eastAsia"/>
                      <w:szCs w:val="21"/>
                    </w:rPr>
                    <w:t>预制件养生废水及厂区降尘废水全部自然蒸发损耗，</w:t>
                  </w:r>
                  <w:proofErr w:type="gramStart"/>
                  <w:r w:rsidR="009D0DDE">
                    <w:rPr>
                      <w:rFonts w:asciiTheme="minorEastAsia" w:eastAsiaTheme="minorEastAsia" w:hAnsiTheme="minorEastAsia" w:hint="eastAsia"/>
                      <w:szCs w:val="21"/>
                    </w:rPr>
                    <w:t>洗砂及</w:t>
                  </w:r>
                  <w:proofErr w:type="gramEnd"/>
                  <w:r w:rsidR="009D0DDE">
                    <w:rPr>
                      <w:rFonts w:asciiTheme="minorEastAsia" w:eastAsiaTheme="minorEastAsia" w:hAnsiTheme="minorEastAsia" w:hint="eastAsia"/>
                      <w:szCs w:val="21"/>
                    </w:rPr>
                    <w:t>建筑垃圾水洗工序用水循环使用不排放，</w:t>
                  </w:r>
                  <w:proofErr w:type="gramStart"/>
                  <w:r w:rsidR="009D0DDE">
                    <w:rPr>
                      <w:rFonts w:asciiTheme="minorEastAsia" w:eastAsiaTheme="minorEastAsia" w:hAnsiTheme="minorEastAsia" w:hint="eastAsia"/>
                      <w:szCs w:val="21"/>
                    </w:rPr>
                    <w:t>其余生产</w:t>
                  </w:r>
                  <w:proofErr w:type="gramEnd"/>
                  <w:r w:rsidR="009D0DDE">
                    <w:rPr>
                      <w:rFonts w:asciiTheme="minorEastAsia" w:eastAsiaTheme="minorEastAsia" w:hAnsiTheme="minorEastAsia" w:hint="eastAsia"/>
                      <w:szCs w:val="21"/>
                    </w:rPr>
                    <w:t>用水全部进入产品</w:t>
                  </w:r>
                </w:p>
              </w:tc>
            </w:tr>
            <w:tr w:rsidR="0036019E" w:rsidRPr="004D6C0A" w:rsidTr="00AB2AE2">
              <w:trPr>
                <w:jc w:val="center"/>
              </w:trPr>
              <w:tc>
                <w:tcPr>
                  <w:tcW w:w="666" w:type="pct"/>
                  <w:vMerge w:val="restart"/>
                  <w:vAlign w:val="center"/>
                </w:tcPr>
                <w:p w:rsidR="0036019E" w:rsidRPr="004D6C0A" w:rsidRDefault="0036019E"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环保工程</w:t>
                  </w:r>
                </w:p>
              </w:tc>
              <w:tc>
                <w:tcPr>
                  <w:tcW w:w="668" w:type="pct"/>
                  <w:vMerge w:val="restart"/>
                  <w:vAlign w:val="center"/>
                </w:tcPr>
                <w:p w:rsidR="0036019E" w:rsidRPr="004D6C0A" w:rsidRDefault="0036019E"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废水</w:t>
                  </w:r>
                </w:p>
              </w:tc>
              <w:tc>
                <w:tcPr>
                  <w:tcW w:w="3666" w:type="pct"/>
                  <w:vAlign w:val="center"/>
                </w:tcPr>
                <w:p w:rsidR="0036019E" w:rsidRPr="004D6C0A" w:rsidRDefault="0036019E" w:rsidP="00720DD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项目进场原料污泥为城镇生活污水处理厂产生的污泥（含水率均值约</w:t>
                  </w:r>
                  <w:r w:rsidR="00720DDC">
                    <w:rPr>
                      <w:rFonts w:asciiTheme="minorEastAsia" w:eastAsiaTheme="minorEastAsia" w:hAnsiTheme="minorEastAsia" w:hint="eastAsia"/>
                      <w:szCs w:val="21"/>
                    </w:rPr>
                    <w:t>8</w:t>
                  </w:r>
                  <w:r w:rsidR="00AB2AE2">
                    <w:rPr>
                      <w:rFonts w:asciiTheme="minorEastAsia" w:eastAsiaTheme="minorEastAsia" w:hAnsiTheme="minorEastAsia" w:hint="eastAsia"/>
                      <w:szCs w:val="21"/>
                    </w:rPr>
                    <w:t>0</w:t>
                  </w:r>
                  <w:r w:rsidRPr="004D6C0A">
                    <w:rPr>
                      <w:rFonts w:asciiTheme="minorEastAsia" w:eastAsiaTheme="minorEastAsia" w:hAnsiTheme="minorEastAsia"/>
                      <w:szCs w:val="21"/>
                    </w:rPr>
                    <w:t>%），在发酵厂房内储存和发酵过程中，由于添加秸秆</w:t>
                  </w:r>
                  <w:r w:rsidR="00AB2AE2">
                    <w:rPr>
                      <w:rFonts w:asciiTheme="minorEastAsia" w:eastAsiaTheme="minorEastAsia" w:hAnsiTheme="minorEastAsia"/>
                      <w:szCs w:val="21"/>
                    </w:rPr>
                    <w:t>粉、草木灰等</w:t>
                  </w:r>
                  <w:r w:rsidRPr="004D6C0A">
                    <w:rPr>
                      <w:rFonts w:asciiTheme="minorEastAsia" w:eastAsiaTheme="minorEastAsia" w:hAnsiTheme="minorEastAsia"/>
                      <w:szCs w:val="21"/>
                    </w:rPr>
                    <w:t>辅料控制（减少）污泥</w:t>
                  </w:r>
                  <w:proofErr w:type="gramStart"/>
                  <w:r w:rsidRPr="004D6C0A">
                    <w:rPr>
                      <w:rFonts w:asciiTheme="minorEastAsia" w:eastAsiaTheme="minorEastAsia" w:hAnsiTheme="minorEastAsia"/>
                      <w:szCs w:val="21"/>
                    </w:rPr>
                    <w:t>水份</w:t>
                  </w:r>
                  <w:proofErr w:type="gramEnd"/>
                  <w:r w:rsidRPr="004D6C0A">
                    <w:rPr>
                      <w:rFonts w:asciiTheme="minorEastAsia" w:eastAsiaTheme="minorEastAsia" w:hAnsiTheme="minorEastAsia"/>
                      <w:szCs w:val="21"/>
                    </w:rPr>
                    <w:t>，故储存和发酵过程中几乎不会有渗滤液析出，由于</w:t>
                  </w:r>
                  <w:proofErr w:type="gramStart"/>
                  <w:r w:rsidRPr="004D6C0A">
                    <w:rPr>
                      <w:rFonts w:asciiTheme="minorEastAsia" w:eastAsiaTheme="minorEastAsia" w:hAnsiTheme="minorEastAsia"/>
                      <w:szCs w:val="21"/>
                    </w:rPr>
                    <w:t>发酵槽拟进行</w:t>
                  </w:r>
                  <w:proofErr w:type="gramEnd"/>
                  <w:r w:rsidRPr="004D6C0A">
                    <w:rPr>
                      <w:rFonts w:asciiTheme="minorEastAsia" w:eastAsiaTheme="minorEastAsia" w:hAnsiTheme="minorEastAsia"/>
                      <w:szCs w:val="21"/>
                    </w:rPr>
                    <w:t>防腐防渗，如在发酵过程中有渗滤液析出，也不会流出槽外，采用人工抽取方式抽出，并</w:t>
                  </w:r>
                  <w:proofErr w:type="gramStart"/>
                  <w:r w:rsidRPr="004D6C0A">
                    <w:rPr>
                      <w:rFonts w:asciiTheme="minorEastAsia" w:eastAsiaTheme="minorEastAsia" w:hAnsiTheme="minorEastAsia"/>
                      <w:szCs w:val="21"/>
                    </w:rPr>
                    <w:t>在翻抛过程</w:t>
                  </w:r>
                  <w:proofErr w:type="gramEnd"/>
                  <w:r w:rsidRPr="004D6C0A">
                    <w:rPr>
                      <w:rFonts w:asciiTheme="minorEastAsia" w:eastAsiaTheme="minorEastAsia" w:hAnsiTheme="minorEastAsia"/>
                      <w:szCs w:val="21"/>
                    </w:rPr>
                    <w:t>中混入其中继续发酵</w:t>
                  </w:r>
                  <w:r w:rsidR="00AB2AE2">
                    <w:rPr>
                      <w:rFonts w:asciiTheme="minorEastAsia" w:eastAsiaTheme="minorEastAsia" w:hAnsiTheme="minorEastAsia" w:hint="eastAsia"/>
                      <w:szCs w:val="21"/>
                    </w:rPr>
                    <w:t>；运输车辆轮胎冲洗废水及混凝土搅拌罐清洗废水排入沉淀池，上清液回用生产，</w:t>
                  </w:r>
                  <w:proofErr w:type="gramStart"/>
                  <w:r w:rsidR="00AB2AE2">
                    <w:rPr>
                      <w:rFonts w:asciiTheme="minorEastAsia" w:eastAsiaTheme="minorEastAsia" w:hAnsiTheme="minorEastAsia" w:hint="eastAsia"/>
                      <w:szCs w:val="21"/>
                    </w:rPr>
                    <w:t>砼</w:t>
                  </w:r>
                  <w:proofErr w:type="gramEnd"/>
                  <w:r w:rsidR="00AB2AE2">
                    <w:rPr>
                      <w:rFonts w:asciiTheme="minorEastAsia" w:eastAsiaTheme="minorEastAsia" w:hAnsiTheme="minorEastAsia" w:hint="eastAsia"/>
                      <w:szCs w:val="21"/>
                    </w:rPr>
                    <w:t>预制件养生废水及厂区降尘废水全部自然蒸发损耗，</w:t>
                  </w:r>
                  <w:proofErr w:type="gramStart"/>
                  <w:r w:rsidR="009D0DDE">
                    <w:rPr>
                      <w:rFonts w:asciiTheme="minorEastAsia" w:eastAsiaTheme="minorEastAsia" w:hAnsiTheme="minorEastAsia" w:hint="eastAsia"/>
                      <w:szCs w:val="21"/>
                    </w:rPr>
                    <w:t>洗砂及</w:t>
                  </w:r>
                  <w:proofErr w:type="gramEnd"/>
                  <w:r w:rsidR="009D0DDE">
                    <w:rPr>
                      <w:rFonts w:asciiTheme="minorEastAsia" w:eastAsiaTheme="minorEastAsia" w:hAnsiTheme="minorEastAsia" w:hint="eastAsia"/>
                      <w:szCs w:val="21"/>
                    </w:rPr>
                    <w:t>建筑垃圾水洗工序用水循环使用不排放，</w:t>
                  </w:r>
                  <w:proofErr w:type="gramStart"/>
                  <w:r w:rsidR="00AB2AE2">
                    <w:rPr>
                      <w:rFonts w:asciiTheme="minorEastAsia" w:eastAsiaTheme="minorEastAsia" w:hAnsiTheme="minorEastAsia" w:hint="eastAsia"/>
                      <w:szCs w:val="21"/>
                    </w:rPr>
                    <w:t>其余生产</w:t>
                  </w:r>
                  <w:proofErr w:type="gramEnd"/>
                  <w:r w:rsidR="00AB2AE2">
                    <w:rPr>
                      <w:rFonts w:asciiTheme="minorEastAsia" w:eastAsiaTheme="minorEastAsia" w:hAnsiTheme="minorEastAsia" w:hint="eastAsia"/>
                      <w:szCs w:val="21"/>
                    </w:rPr>
                    <w:t>用水全部进入产品</w:t>
                  </w:r>
                </w:p>
              </w:tc>
            </w:tr>
            <w:tr w:rsidR="0036019E" w:rsidRPr="004D6C0A" w:rsidTr="00AB2AE2">
              <w:trPr>
                <w:jc w:val="center"/>
              </w:trPr>
              <w:tc>
                <w:tcPr>
                  <w:tcW w:w="666" w:type="pct"/>
                  <w:vMerge/>
                  <w:vAlign w:val="center"/>
                </w:tcPr>
                <w:p w:rsidR="0036019E" w:rsidRPr="004D6C0A" w:rsidRDefault="0036019E" w:rsidP="00AB2AE2">
                  <w:pPr>
                    <w:adjustRightInd w:val="0"/>
                    <w:snapToGrid w:val="0"/>
                    <w:jc w:val="center"/>
                    <w:rPr>
                      <w:rFonts w:asciiTheme="minorEastAsia" w:eastAsiaTheme="minorEastAsia" w:hAnsiTheme="minorEastAsia"/>
                      <w:szCs w:val="21"/>
                    </w:rPr>
                  </w:pPr>
                </w:p>
              </w:tc>
              <w:tc>
                <w:tcPr>
                  <w:tcW w:w="668" w:type="pct"/>
                  <w:vMerge/>
                  <w:vAlign w:val="center"/>
                </w:tcPr>
                <w:p w:rsidR="0036019E" w:rsidRPr="004D6C0A" w:rsidRDefault="0036019E" w:rsidP="00AB2AE2">
                  <w:pPr>
                    <w:adjustRightInd w:val="0"/>
                    <w:snapToGrid w:val="0"/>
                    <w:jc w:val="center"/>
                    <w:rPr>
                      <w:rFonts w:asciiTheme="minorEastAsia" w:eastAsiaTheme="minorEastAsia" w:hAnsiTheme="minorEastAsia"/>
                      <w:szCs w:val="21"/>
                    </w:rPr>
                  </w:pPr>
                </w:p>
              </w:tc>
              <w:tc>
                <w:tcPr>
                  <w:tcW w:w="3666" w:type="pct"/>
                  <w:vAlign w:val="center"/>
                </w:tcPr>
                <w:p w:rsidR="0036019E" w:rsidRPr="004D6C0A" w:rsidRDefault="00ED5C9B" w:rsidP="00AB2AE2">
                  <w:pPr>
                    <w:adjustRightInd w:val="0"/>
                    <w:snapToGrid w:val="0"/>
                    <w:jc w:val="center"/>
                    <w:rPr>
                      <w:rFonts w:asciiTheme="minorEastAsia" w:eastAsiaTheme="minorEastAsia" w:hAnsiTheme="minorEastAsia"/>
                      <w:szCs w:val="21"/>
                    </w:rPr>
                  </w:pPr>
                  <w:r w:rsidRPr="00ED5C9B">
                    <w:rPr>
                      <w:rFonts w:asciiTheme="minorEastAsia" w:eastAsiaTheme="minorEastAsia" w:hAnsiTheme="minorEastAsia" w:hint="eastAsia"/>
                      <w:szCs w:val="21"/>
                    </w:rPr>
                    <w:t>生活污水排入防渗旱厕定期清掏做农肥</w:t>
                  </w:r>
                </w:p>
              </w:tc>
            </w:tr>
            <w:tr w:rsidR="00C659B6" w:rsidRPr="004D6C0A" w:rsidTr="004B7C25">
              <w:trPr>
                <w:trHeight w:val="58"/>
                <w:jc w:val="center"/>
              </w:trPr>
              <w:tc>
                <w:tcPr>
                  <w:tcW w:w="666"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668" w:type="pct"/>
                  <w:vMerge w:val="restart"/>
                  <w:vAlign w:val="center"/>
                </w:tcPr>
                <w:p w:rsidR="00C659B6" w:rsidRPr="004D6C0A" w:rsidRDefault="00C659B6"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废气</w:t>
                  </w:r>
                </w:p>
              </w:tc>
              <w:tc>
                <w:tcPr>
                  <w:tcW w:w="3666" w:type="pct"/>
                  <w:vAlign w:val="center"/>
                </w:tcPr>
                <w:p w:rsidR="00C659B6" w:rsidRPr="004D6C0A" w:rsidRDefault="00C659B6"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培植土</w:t>
                  </w:r>
                  <w:r w:rsidRPr="004D6C0A">
                    <w:rPr>
                      <w:rFonts w:asciiTheme="minorEastAsia" w:eastAsiaTheme="minorEastAsia" w:hAnsiTheme="minorEastAsia"/>
                      <w:szCs w:val="21"/>
                    </w:rPr>
                    <w:t>粉碎</w:t>
                  </w:r>
                  <w:r w:rsidRPr="004D6C0A">
                    <w:rPr>
                      <w:rFonts w:asciiTheme="minorEastAsia" w:eastAsiaTheme="minorEastAsia" w:hAnsiTheme="minorEastAsia" w:hint="eastAsia"/>
                      <w:szCs w:val="21"/>
                    </w:rPr>
                    <w:t>工序：</w:t>
                  </w:r>
                  <w:r w:rsidRPr="004D6C0A">
                    <w:rPr>
                      <w:rFonts w:asciiTheme="minorEastAsia" w:eastAsiaTheme="minorEastAsia" w:hAnsiTheme="minorEastAsia"/>
                      <w:szCs w:val="21"/>
                    </w:rPr>
                    <w:t>密闭粉碎</w:t>
                  </w:r>
                  <w:r w:rsidRPr="004D6C0A">
                    <w:rPr>
                      <w:rFonts w:asciiTheme="minorEastAsia" w:eastAsiaTheme="minorEastAsia" w:hAnsiTheme="minorEastAsia" w:hint="eastAsia"/>
                      <w:szCs w:val="21"/>
                    </w:rPr>
                    <w:t>+布袋除尘器+15m排气筒</w:t>
                  </w:r>
                </w:p>
              </w:tc>
            </w:tr>
            <w:tr w:rsidR="00C659B6" w:rsidRPr="004D6C0A" w:rsidTr="00AB2AE2">
              <w:trPr>
                <w:trHeight w:val="198"/>
                <w:jc w:val="center"/>
              </w:trPr>
              <w:tc>
                <w:tcPr>
                  <w:tcW w:w="666"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668"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3666" w:type="pct"/>
                  <w:vAlign w:val="center"/>
                </w:tcPr>
                <w:p w:rsidR="00C659B6" w:rsidRPr="004D6C0A" w:rsidRDefault="00C659B6" w:rsidP="004B7C2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发酵厂房臭气</w:t>
                  </w:r>
                  <w:r>
                    <w:rPr>
                      <w:rFonts w:asciiTheme="minorEastAsia" w:eastAsiaTheme="minorEastAsia" w:hAnsiTheme="minorEastAsia"/>
                      <w:szCs w:val="21"/>
                    </w:rPr>
                    <w:t>通过车间内管道收集后经生物滤池处理后经</w:t>
                  </w:r>
                  <w:r>
                    <w:rPr>
                      <w:rFonts w:asciiTheme="minorEastAsia" w:eastAsiaTheme="minorEastAsia" w:hAnsiTheme="minorEastAsia" w:hint="eastAsia"/>
                      <w:szCs w:val="21"/>
                    </w:rPr>
                    <w:t>15m排气筒排放，并在此期间投加生物除臭剂</w:t>
                  </w:r>
                </w:p>
              </w:tc>
            </w:tr>
            <w:tr w:rsidR="00C659B6" w:rsidRPr="004D6C0A" w:rsidTr="00AB2AE2">
              <w:trPr>
                <w:trHeight w:val="198"/>
                <w:jc w:val="center"/>
              </w:trPr>
              <w:tc>
                <w:tcPr>
                  <w:tcW w:w="666"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668"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3666" w:type="pct"/>
                  <w:vAlign w:val="center"/>
                </w:tcPr>
                <w:p w:rsidR="00C659B6" w:rsidRPr="004D6C0A" w:rsidRDefault="00C659B6"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陈化过程中投加生物除臭剂</w:t>
                  </w:r>
                </w:p>
              </w:tc>
            </w:tr>
            <w:tr w:rsidR="00C659B6" w:rsidRPr="004D6C0A" w:rsidTr="00AB2AE2">
              <w:trPr>
                <w:trHeight w:val="198"/>
                <w:jc w:val="center"/>
              </w:trPr>
              <w:tc>
                <w:tcPr>
                  <w:tcW w:w="666"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668"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3666" w:type="pct"/>
                  <w:vAlign w:val="center"/>
                </w:tcPr>
                <w:p w:rsidR="00C659B6" w:rsidRPr="004D6C0A" w:rsidRDefault="00C659B6"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建筑垃圾破碎过程采用：</w:t>
                  </w:r>
                  <w:r w:rsidRPr="004D6C0A">
                    <w:rPr>
                      <w:rFonts w:asciiTheme="minorEastAsia" w:eastAsiaTheme="minorEastAsia" w:hAnsiTheme="minorEastAsia"/>
                      <w:szCs w:val="21"/>
                    </w:rPr>
                    <w:t>密闭</w:t>
                  </w:r>
                  <w:r>
                    <w:rPr>
                      <w:rFonts w:asciiTheme="minorEastAsia" w:eastAsiaTheme="minorEastAsia" w:hAnsiTheme="minorEastAsia" w:hint="eastAsia"/>
                      <w:szCs w:val="21"/>
                    </w:rPr>
                    <w:t>车间</w:t>
                  </w:r>
                  <w:r w:rsidRPr="004D6C0A">
                    <w:rPr>
                      <w:rFonts w:asciiTheme="minorEastAsia" w:eastAsiaTheme="minorEastAsia" w:hAnsiTheme="minorEastAsia" w:hint="eastAsia"/>
                      <w:szCs w:val="21"/>
                    </w:rPr>
                    <w:t>+布袋除尘器+15m排气筒</w:t>
                  </w:r>
                </w:p>
              </w:tc>
            </w:tr>
            <w:tr w:rsidR="00C659B6" w:rsidRPr="004D6C0A" w:rsidTr="00AB2AE2">
              <w:trPr>
                <w:trHeight w:val="198"/>
                <w:jc w:val="center"/>
              </w:trPr>
              <w:tc>
                <w:tcPr>
                  <w:tcW w:w="666"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668"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3666" w:type="pct"/>
                  <w:vAlign w:val="center"/>
                </w:tcPr>
                <w:p w:rsidR="00C659B6" w:rsidRPr="004D6C0A" w:rsidRDefault="00C659B6"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机制</w:t>
                  </w:r>
                  <w:proofErr w:type="gramStart"/>
                  <w:r>
                    <w:rPr>
                      <w:rFonts w:asciiTheme="minorEastAsia" w:eastAsiaTheme="minorEastAsia" w:hAnsiTheme="minorEastAsia" w:hint="eastAsia"/>
                      <w:szCs w:val="21"/>
                    </w:rPr>
                    <w:t>砂</w:t>
                  </w:r>
                  <w:proofErr w:type="gramEnd"/>
                  <w:r w:rsidRPr="004B7C25">
                    <w:rPr>
                      <w:rFonts w:asciiTheme="minorEastAsia" w:eastAsiaTheme="minorEastAsia" w:hAnsiTheme="minorEastAsia" w:hint="eastAsia"/>
                      <w:szCs w:val="21"/>
                    </w:rPr>
                    <w:t>破碎、筛分生产粉尘</w:t>
                  </w:r>
                  <w:r>
                    <w:rPr>
                      <w:rFonts w:asciiTheme="minorEastAsia" w:eastAsiaTheme="minorEastAsia" w:hAnsiTheme="minorEastAsia" w:hint="eastAsia"/>
                      <w:szCs w:val="21"/>
                    </w:rPr>
                    <w:t>采用：</w:t>
                  </w:r>
                  <w:r w:rsidRPr="004D6C0A">
                    <w:rPr>
                      <w:rFonts w:asciiTheme="minorEastAsia" w:eastAsiaTheme="minorEastAsia" w:hAnsiTheme="minorEastAsia"/>
                      <w:szCs w:val="21"/>
                    </w:rPr>
                    <w:t>密闭</w:t>
                  </w:r>
                  <w:r>
                    <w:rPr>
                      <w:rFonts w:asciiTheme="minorEastAsia" w:eastAsiaTheme="minorEastAsia" w:hAnsiTheme="minorEastAsia" w:hint="eastAsia"/>
                      <w:szCs w:val="21"/>
                    </w:rPr>
                    <w:t>车间</w:t>
                  </w:r>
                  <w:r w:rsidRPr="004D6C0A">
                    <w:rPr>
                      <w:rFonts w:asciiTheme="minorEastAsia" w:eastAsiaTheme="minorEastAsia" w:hAnsiTheme="minorEastAsia" w:hint="eastAsia"/>
                      <w:szCs w:val="21"/>
                    </w:rPr>
                    <w:t>+布袋除尘器+15m排气筒</w:t>
                  </w:r>
                </w:p>
              </w:tc>
            </w:tr>
            <w:tr w:rsidR="00C659B6" w:rsidRPr="004D6C0A" w:rsidTr="00AB2AE2">
              <w:trPr>
                <w:trHeight w:val="198"/>
                <w:jc w:val="center"/>
              </w:trPr>
              <w:tc>
                <w:tcPr>
                  <w:tcW w:w="666"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668"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3666" w:type="pct"/>
                  <w:vAlign w:val="center"/>
                </w:tcPr>
                <w:p w:rsidR="00C659B6" w:rsidRPr="004B7C25" w:rsidRDefault="00C659B6"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水泥</w:t>
                  </w:r>
                  <w:proofErr w:type="gramStart"/>
                  <w:r>
                    <w:rPr>
                      <w:rFonts w:asciiTheme="minorEastAsia" w:eastAsiaTheme="minorEastAsia" w:hAnsiTheme="minorEastAsia"/>
                      <w:szCs w:val="21"/>
                    </w:rPr>
                    <w:t>稳定土</w:t>
                  </w:r>
                  <w:proofErr w:type="gramEnd"/>
                  <w:r>
                    <w:rPr>
                      <w:rFonts w:asciiTheme="minorEastAsia" w:eastAsiaTheme="minorEastAsia" w:hAnsiTheme="minorEastAsia"/>
                      <w:szCs w:val="21"/>
                    </w:rPr>
                    <w:t>生产过程</w:t>
                  </w:r>
                  <w:r>
                    <w:rPr>
                      <w:rFonts w:asciiTheme="minorEastAsia" w:eastAsiaTheme="minorEastAsia" w:hAnsiTheme="minorEastAsia" w:hint="eastAsia"/>
                      <w:szCs w:val="21"/>
                    </w:rPr>
                    <w:t>采用：</w:t>
                  </w:r>
                  <w:r w:rsidRPr="004D6C0A">
                    <w:rPr>
                      <w:rFonts w:asciiTheme="minorEastAsia" w:eastAsiaTheme="minorEastAsia" w:hAnsiTheme="minorEastAsia"/>
                      <w:szCs w:val="21"/>
                    </w:rPr>
                    <w:t>密闭</w:t>
                  </w:r>
                  <w:r>
                    <w:rPr>
                      <w:rFonts w:asciiTheme="minorEastAsia" w:eastAsiaTheme="minorEastAsia" w:hAnsiTheme="minorEastAsia" w:hint="eastAsia"/>
                      <w:szCs w:val="21"/>
                    </w:rPr>
                    <w:t>车间</w:t>
                  </w:r>
                  <w:r w:rsidRPr="004D6C0A">
                    <w:rPr>
                      <w:rFonts w:asciiTheme="minorEastAsia" w:eastAsiaTheme="minorEastAsia" w:hAnsiTheme="minorEastAsia" w:hint="eastAsia"/>
                      <w:szCs w:val="21"/>
                    </w:rPr>
                    <w:t>+布袋除尘器+15m排气筒</w:t>
                  </w:r>
                </w:p>
              </w:tc>
            </w:tr>
            <w:tr w:rsidR="00C659B6" w:rsidRPr="004D6C0A" w:rsidTr="00AB2AE2">
              <w:trPr>
                <w:trHeight w:val="198"/>
                <w:jc w:val="center"/>
              </w:trPr>
              <w:tc>
                <w:tcPr>
                  <w:tcW w:w="666"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668"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3666" w:type="pct"/>
                  <w:vAlign w:val="center"/>
                </w:tcPr>
                <w:p w:rsidR="00C659B6" w:rsidRPr="004D6C0A" w:rsidRDefault="00C659B6" w:rsidP="00C659B6">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混凝土</w:t>
                  </w:r>
                  <w:r w:rsidRPr="00C659B6">
                    <w:rPr>
                      <w:rFonts w:asciiTheme="minorEastAsia" w:eastAsiaTheme="minorEastAsia" w:hAnsiTheme="minorEastAsia" w:hint="eastAsia"/>
                      <w:szCs w:val="21"/>
                    </w:rPr>
                    <w:t>搅拌系统产生的搅拌粉尘经搅拌机</w:t>
                  </w:r>
                  <w:proofErr w:type="gramStart"/>
                  <w:r w:rsidRPr="00C659B6">
                    <w:rPr>
                      <w:rFonts w:asciiTheme="minorEastAsia" w:eastAsiaTheme="minorEastAsia" w:hAnsiTheme="minorEastAsia" w:hint="eastAsia"/>
                      <w:szCs w:val="21"/>
                    </w:rPr>
                    <w:t>顶部集</w:t>
                  </w:r>
                  <w:proofErr w:type="gramEnd"/>
                  <w:r w:rsidRPr="00C659B6">
                    <w:rPr>
                      <w:rFonts w:asciiTheme="minorEastAsia" w:eastAsiaTheme="minorEastAsia" w:hAnsiTheme="minorEastAsia" w:hint="eastAsia"/>
                      <w:szCs w:val="21"/>
                    </w:rPr>
                    <w:t>气系统收集后，废气经</w:t>
                  </w:r>
                  <w:r>
                    <w:rPr>
                      <w:rFonts w:asciiTheme="minorEastAsia" w:eastAsiaTheme="minorEastAsia" w:hAnsiTheme="minorEastAsia" w:hint="eastAsia"/>
                      <w:szCs w:val="21"/>
                    </w:rPr>
                    <w:t>布</w:t>
                  </w:r>
                  <w:r w:rsidRPr="00C659B6">
                    <w:rPr>
                      <w:rFonts w:asciiTheme="minorEastAsia" w:eastAsiaTheme="minorEastAsia" w:hAnsiTheme="minorEastAsia" w:hint="eastAsia"/>
                      <w:szCs w:val="21"/>
                    </w:rPr>
                    <w:t>袋式除尘器处理后通过15m高排气筒排出</w:t>
                  </w:r>
                </w:p>
              </w:tc>
            </w:tr>
            <w:tr w:rsidR="00C659B6" w:rsidRPr="004D6C0A" w:rsidTr="00AB2AE2">
              <w:trPr>
                <w:trHeight w:val="198"/>
                <w:jc w:val="center"/>
              </w:trPr>
              <w:tc>
                <w:tcPr>
                  <w:tcW w:w="666"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668"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3666" w:type="pct"/>
                  <w:vAlign w:val="center"/>
                </w:tcPr>
                <w:p w:rsidR="00C659B6" w:rsidRPr="004D6C0A" w:rsidRDefault="00C659B6" w:rsidP="00AB2AE2">
                  <w:pPr>
                    <w:adjustRightInd w:val="0"/>
                    <w:snapToGrid w:val="0"/>
                    <w:jc w:val="center"/>
                    <w:rPr>
                      <w:rFonts w:asciiTheme="minorEastAsia" w:eastAsiaTheme="minorEastAsia" w:hAnsiTheme="minorEastAsia"/>
                      <w:szCs w:val="21"/>
                    </w:rPr>
                  </w:pPr>
                  <w:proofErr w:type="gramStart"/>
                  <w:r>
                    <w:rPr>
                      <w:rFonts w:asciiTheme="minorEastAsia" w:eastAsiaTheme="minorEastAsia" w:hAnsiTheme="minorEastAsia"/>
                      <w:szCs w:val="21"/>
                    </w:rPr>
                    <w:t>砼</w:t>
                  </w:r>
                  <w:proofErr w:type="gramEnd"/>
                  <w:r>
                    <w:rPr>
                      <w:rFonts w:asciiTheme="minorEastAsia" w:eastAsiaTheme="minorEastAsia" w:hAnsiTheme="minorEastAsia"/>
                      <w:szCs w:val="21"/>
                    </w:rPr>
                    <w:t>预制</w:t>
                  </w:r>
                  <w:proofErr w:type="gramStart"/>
                  <w:r>
                    <w:rPr>
                      <w:rFonts w:asciiTheme="minorEastAsia" w:eastAsiaTheme="minorEastAsia" w:hAnsiTheme="minorEastAsia"/>
                      <w:szCs w:val="21"/>
                    </w:rPr>
                    <w:t>件采用</w:t>
                  </w:r>
                  <w:proofErr w:type="gramEnd"/>
                  <w:r>
                    <w:rPr>
                      <w:rFonts w:asciiTheme="minorEastAsia" w:eastAsiaTheme="minorEastAsia" w:hAnsiTheme="minorEastAsia"/>
                      <w:szCs w:val="21"/>
                    </w:rPr>
                    <w:t>本项目混凝土搅拌系统所产混凝土，故不单独治理其废气</w:t>
                  </w:r>
                </w:p>
              </w:tc>
            </w:tr>
            <w:tr w:rsidR="00C659B6" w:rsidRPr="004D6C0A" w:rsidTr="00AB2AE2">
              <w:trPr>
                <w:trHeight w:val="198"/>
                <w:jc w:val="center"/>
              </w:trPr>
              <w:tc>
                <w:tcPr>
                  <w:tcW w:w="666"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668"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3666" w:type="pct"/>
                  <w:vAlign w:val="center"/>
                </w:tcPr>
                <w:p w:rsidR="00C659B6" w:rsidRDefault="00C659B6"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干粉砂浆搅拌过程采用：</w:t>
                  </w:r>
                  <w:r w:rsidRPr="004D6C0A">
                    <w:rPr>
                      <w:rFonts w:asciiTheme="minorEastAsia" w:eastAsiaTheme="minorEastAsia" w:hAnsiTheme="minorEastAsia"/>
                      <w:szCs w:val="21"/>
                    </w:rPr>
                    <w:t>密闭</w:t>
                  </w:r>
                  <w:r>
                    <w:rPr>
                      <w:rFonts w:asciiTheme="minorEastAsia" w:eastAsiaTheme="minorEastAsia" w:hAnsiTheme="minorEastAsia" w:hint="eastAsia"/>
                      <w:szCs w:val="21"/>
                    </w:rPr>
                    <w:t>车间</w:t>
                  </w:r>
                  <w:r w:rsidRPr="004D6C0A">
                    <w:rPr>
                      <w:rFonts w:asciiTheme="minorEastAsia" w:eastAsiaTheme="minorEastAsia" w:hAnsiTheme="minorEastAsia" w:hint="eastAsia"/>
                      <w:szCs w:val="21"/>
                    </w:rPr>
                    <w:t>+布袋除尘器+15m排气筒</w:t>
                  </w:r>
                </w:p>
              </w:tc>
            </w:tr>
            <w:tr w:rsidR="00C659B6" w:rsidRPr="004D6C0A" w:rsidTr="00AB2AE2">
              <w:trPr>
                <w:trHeight w:val="198"/>
                <w:jc w:val="center"/>
              </w:trPr>
              <w:tc>
                <w:tcPr>
                  <w:tcW w:w="666"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668"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3666" w:type="pct"/>
                  <w:vAlign w:val="center"/>
                </w:tcPr>
                <w:p w:rsidR="00C659B6" w:rsidRDefault="00C659B6"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13座筒仓</w:t>
                  </w:r>
                  <w:r w:rsidRPr="00C659B6">
                    <w:rPr>
                      <w:rFonts w:asciiTheme="minorEastAsia" w:eastAsiaTheme="minorEastAsia" w:hAnsiTheme="minorEastAsia" w:hint="eastAsia"/>
                      <w:szCs w:val="21"/>
                    </w:rPr>
                    <w:t>经</w:t>
                  </w:r>
                  <w:proofErr w:type="gramStart"/>
                  <w:r w:rsidRPr="00C659B6">
                    <w:rPr>
                      <w:rFonts w:asciiTheme="minorEastAsia" w:eastAsiaTheme="minorEastAsia" w:hAnsiTheme="minorEastAsia" w:hint="eastAsia"/>
                      <w:szCs w:val="21"/>
                    </w:rPr>
                    <w:t>仓顶</w:t>
                  </w:r>
                  <w:proofErr w:type="gramEnd"/>
                  <w:r w:rsidRPr="00C659B6">
                    <w:rPr>
                      <w:rFonts w:asciiTheme="minorEastAsia" w:eastAsiaTheme="minorEastAsia" w:hAnsiTheme="minorEastAsia" w:hint="eastAsia"/>
                      <w:szCs w:val="21"/>
                    </w:rPr>
                    <w:t>除尘器处理后通过排气口（20m）直接排出</w:t>
                  </w:r>
                </w:p>
              </w:tc>
            </w:tr>
            <w:tr w:rsidR="00C659B6" w:rsidRPr="004D6C0A" w:rsidTr="00AB2AE2">
              <w:trPr>
                <w:trHeight w:val="198"/>
                <w:jc w:val="center"/>
              </w:trPr>
              <w:tc>
                <w:tcPr>
                  <w:tcW w:w="666"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668" w:type="pct"/>
                  <w:vMerge/>
                  <w:vAlign w:val="center"/>
                </w:tcPr>
                <w:p w:rsidR="00C659B6" w:rsidRPr="004D6C0A" w:rsidRDefault="00C659B6" w:rsidP="00AB2AE2">
                  <w:pPr>
                    <w:adjustRightInd w:val="0"/>
                    <w:snapToGrid w:val="0"/>
                    <w:jc w:val="center"/>
                    <w:rPr>
                      <w:rFonts w:asciiTheme="minorEastAsia" w:eastAsiaTheme="minorEastAsia" w:hAnsiTheme="minorEastAsia"/>
                      <w:szCs w:val="21"/>
                    </w:rPr>
                  </w:pPr>
                </w:p>
              </w:tc>
              <w:tc>
                <w:tcPr>
                  <w:tcW w:w="3666" w:type="pct"/>
                  <w:vAlign w:val="center"/>
                </w:tcPr>
                <w:p w:rsidR="00C659B6" w:rsidRDefault="00C659B6" w:rsidP="00AB2AE2">
                  <w:pPr>
                    <w:adjustRightInd w:val="0"/>
                    <w:snapToGrid w:val="0"/>
                    <w:jc w:val="center"/>
                    <w:rPr>
                      <w:rFonts w:asciiTheme="minorEastAsia" w:eastAsiaTheme="minorEastAsia" w:hAnsiTheme="minorEastAsia"/>
                      <w:szCs w:val="21"/>
                    </w:rPr>
                  </w:pPr>
                  <w:r w:rsidRPr="00C659B6">
                    <w:rPr>
                      <w:rFonts w:asciiTheme="minorEastAsia" w:eastAsiaTheme="minorEastAsia" w:hAnsiTheme="minorEastAsia" w:hint="eastAsia"/>
                      <w:szCs w:val="21"/>
                    </w:rPr>
                    <w:t>砂石料放置于厂区内全封闭料仓内。运输粉尘通过对厂区地面及运输道路洒水降尘、降低车速、原材料运输上覆苫布等措施降低运输粉尘</w:t>
                  </w:r>
                </w:p>
              </w:tc>
            </w:tr>
            <w:tr w:rsidR="0036019E" w:rsidRPr="004D6C0A" w:rsidTr="00AB2AE2">
              <w:trPr>
                <w:jc w:val="center"/>
              </w:trPr>
              <w:tc>
                <w:tcPr>
                  <w:tcW w:w="666" w:type="pct"/>
                  <w:vMerge/>
                  <w:vAlign w:val="center"/>
                </w:tcPr>
                <w:p w:rsidR="0036019E" w:rsidRPr="004D6C0A" w:rsidRDefault="0036019E" w:rsidP="00AB2AE2">
                  <w:pPr>
                    <w:adjustRightInd w:val="0"/>
                    <w:snapToGrid w:val="0"/>
                    <w:jc w:val="center"/>
                    <w:rPr>
                      <w:rFonts w:asciiTheme="minorEastAsia" w:eastAsiaTheme="minorEastAsia" w:hAnsiTheme="minorEastAsia"/>
                      <w:szCs w:val="21"/>
                    </w:rPr>
                  </w:pPr>
                </w:p>
              </w:tc>
              <w:tc>
                <w:tcPr>
                  <w:tcW w:w="668" w:type="pct"/>
                  <w:vAlign w:val="center"/>
                </w:tcPr>
                <w:p w:rsidR="0036019E" w:rsidRPr="004D6C0A" w:rsidRDefault="0036019E"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噪声</w:t>
                  </w:r>
                </w:p>
              </w:tc>
              <w:tc>
                <w:tcPr>
                  <w:tcW w:w="3666" w:type="pct"/>
                  <w:vAlign w:val="center"/>
                </w:tcPr>
                <w:p w:rsidR="0036019E" w:rsidRPr="004D6C0A" w:rsidRDefault="0036019E" w:rsidP="00AB2AE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合理布局，高噪声设备均布置在</w:t>
                  </w:r>
                  <w:r w:rsidR="00C659B6">
                    <w:rPr>
                      <w:rFonts w:asciiTheme="minorEastAsia" w:eastAsiaTheme="minorEastAsia" w:hAnsiTheme="minorEastAsia" w:hint="eastAsia"/>
                      <w:szCs w:val="21"/>
                    </w:rPr>
                    <w:t>车间</w:t>
                  </w:r>
                  <w:r w:rsidRPr="004D6C0A">
                    <w:rPr>
                      <w:rFonts w:asciiTheme="minorEastAsia" w:eastAsiaTheme="minorEastAsia" w:hAnsiTheme="minorEastAsia"/>
                      <w:szCs w:val="21"/>
                    </w:rPr>
                    <w:t>内，并且加装减振垫降噪；原料及成品运输车辆采取降低车速、在途经环境敏感点时采取禁止鸣笛等措施</w:t>
                  </w:r>
                </w:p>
              </w:tc>
            </w:tr>
            <w:tr w:rsidR="0036019E" w:rsidRPr="004D6C0A" w:rsidTr="00AB2AE2">
              <w:trPr>
                <w:jc w:val="center"/>
              </w:trPr>
              <w:tc>
                <w:tcPr>
                  <w:tcW w:w="666" w:type="pct"/>
                  <w:vMerge/>
                  <w:vAlign w:val="center"/>
                </w:tcPr>
                <w:p w:rsidR="0036019E" w:rsidRPr="004D6C0A" w:rsidRDefault="0036019E" w:rsidP="00AB2AE2">
                  <w:pPr>
                    <w:adjustRightInd w:val="0"/>
                    <w:snapToGrid w:val="0"/>
                    <w:jc w:val="center"/>
                    <w:rPr>
                      <w:rFonts w:asciiTheme="minorEastAsia" w:eastAsiaTheme="minorEastAsia" w:hAnsiTheme="minorEastAsia"/>
                      <w:szCs w:val="21"/>
                    </w:rPr>
                  </w:pPr>
                </w:p>
              </w:tc>
              <w:tc>
                <w:tcPr>
                  <w:tcW w:w="668" w:type="pct"/>
                  <w:vAlign w:val="center"/>
                </w:tcPr>
                <w:p w:rsidR="0036019E" w:rsidRPr="004D6C0A" w:rsidRDefault="00EC1792" w:rsidP="00AB2AE2">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固体</w:t>
                  </w:r>
                  <w:r>
                    <w:rPr>
                      <w:rFonts w:asciiTheme="minorEastAsia" w:eastAsiaTheme="minorEastAsia" w:hAnsiTheme="minorEastAsia"/>
                      <w:szCs w:val="21"/>
                    </w:rPr>
                    <w:t>废物</w:t>
                  </w:r>
                </w:p>
              </w:tc>
              <w:tc>
                <w:tcPr>
                  <w:tcW w:w="3666" w:type="pct"/>
                  <w:vAlign w:val="center"/>
                </w:tcPr>
                <w:p w:rsidR="0036019E" w:rsidRPr="004D6C0A" w:rsidRDefault="00C659B6" w:rsidP="002E1161">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生活垃圾、废弃包装</w:t>
                  </w:r>
                  <w:r w:rsidR="0036019E" w:rsidRPr="004D6C0A">
                    <w:rPr>
                      <w:rFonts w:asciiTheme="minorEastAsia" w:eastAsiaTheme="minorEastAsia" w:hAnsiTheme="minorEastAsia"/>
                      <w:szCs w:val="21"/>
                    </w:rPr>
                    <w:t>集中收集后由环卫部门处理</w:t>
                  </w:r>
                  <w:r>
                    <w:rPr>
                      <w:rFonts w:asciiTheme="minorEastAsia" w:eastAsiaTheme="minorEastAsia" w:hAnsiTheme="minorEastAsia" w:hint="eastAsia"/>
                      <w:szCs w:val="21"/>
                    </w:rPr>
                    <w:t>；</w:t>
                  </w:r>
                  <w:proofErr w:type="gramStart"/>
                  <w:r w:rsidR="0036019E" w:rsidRPr="004D6C0A">
                    <w:rPr>
                      <w:rFonts w:asciiTheme="minorEastAsia" w:eastAsiaTheme="minorEastAsia" w:hAnsiTheme="minorEastAsia"/>
                      <w:szCs w:val="21"/>
                    </w:rPr>
                    <w:t>除尘灰回用于</w:t>
                  </w:r>
                  <w:proofErr w:type="gramEnd"/>
                  <w:r w:rsidR="0036019E" w:rsidRPr="004D6C0A">
                    <w:rPr>
                      <w:rFonts w:asciiTheme="minorEastAsia" w:eastAsiaTheme="minorEastAsia" w:hAnsiTheme="minorEastAsia"/>
                      <w:szCs w:val="21"/>
                    </w:rPr>
                    <w:t>生产</w:t>
                  </w:r>
                  <w:r>
                    <w:rPr>
                      <w:rFonts w:asciiTheme="minorEastAsia" w:eastAsiaTheme="minorEastAsia" w:hAnsiTheme="minorEastAsia"/>
                      <w:szCs w:val="21"/>
                    </w:rPr>
                    <w:t>，不合格产品</w:t>
                  </w:r>
                  <w:r w:rsidR="00AC4BF6">
                    <w:rPr>
                      <w:rFonts w:asciiTheme="minorEastAsia" w:eastAsiaTheme="minorEastAsia" w:hAnsiTheme="minorEastAsia" w:hint="eastAsia"/>
                      <w:szCs w:val="21"/>
                    </w:rPr>
                    <w:t>、</w:t>
                  </w:r>
                  <w:r w:rsidR="00AC4BF6" w:rsidRPr="00AC4BF6">
                    <w:rPr>
                      <w:rFonts w:asciiTheme="minorEastAsia" w:eastAsiaTheme="minorEastAsia" w:hAnsiTheme="minorEastAsia" w:hint="eastAsia"/>
                      <w:szCs w:val="21"/>
                    </w:rPr>
                    <w:t>化验废物、沉淀池沉渣回用生产</w:t>
                  </w:r>
                  <w:r>
                    <w:rPr>
                      <w:rFonts w:asciiTheme="minorEastAsia" w:eastAsiaTheme="minorEastAsia" w:hAnsiTheme="minorEastAsia"/>
                      <w:szCs w:val="21"/>
                    </w:rPr>
                    <w:t>；废旧布袋由厂家上门更换时回收；</w:t>
                  </w:r>
                  <w:r w:rsidR="0030665F" w:rsidRPr="0030665F">
                    <w:rPr>
                      <w:rFonts w:asciiTheme="minorEastAsia" w:eastAsiaTheme="minorEastAsia" w:hAnsiTheme="minorEastAsia" w:hint="eastAsia"/>
                      <w:szCs w:val="21"/>
                    </w:rPr>
                    <w:t>废机油、废油桶、废含油抹布存储拟建</w:t>
                  </w:r>
                  <w:proofErr w:type="gramStart"/>
                  <w:r w:rsidR="0030665F" w:rsidRPr="0030665F">
                    <w:rPr>
                      <w:rFonts w:asciiTheme="minorEastAsia" w:eastAsiaTheme="minorEastAsia" w:hAnsiTheme="minorEastAsia" w:hint="eastAsia"/>
                      <w:szCs w:val="21"/>
                    </w:rPr>
                    <w:t>危废间</w:t>
                  </w:r>
                  <w:proofErr w:type="gramEnd"/>
                  <w:r w:rsidR="0030665F" w:rsidRPr="0030665F">
                    <w:rPr>
                      <w:rFonts w:asciiTheme="minorEastAsia" w:eastAsiaTheme="minorEastAsia" w:hAnsiTheme="minorEastAsia" w:hint="eastAsia"/>
                      <w:szCs w:val="21"/>
                    </w:rPr>
                    <w:t>内，定期委托有资质单位处理</w:t>
                  </w:r>
                  <w:r w:rsidR="002E1161">
                    <w:rPr>
                      <w:rFonts w:asciiTheme="minorEastAsia" w:eastAsiaTheme="minorEastAsia" w:hAnsiTheme="minorEastAsia" w:hint="eastAsia"/>
                      <w:szCs w:val="21"/>
                    </w:rPr>
                    <w:t>；生物滤池剩余污泥回用于绿化培植土生产</w:t>
                  </w:r>
                </w:p>
              </w:tc>
            </w:tr>
          </w:tbl>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w:t>
            </w:r>
            <w:r w:rsidR="00AC4BF6">
              <w:rPr>
                <w:rFonts w:asciiTheme="minorEastAsia" w:eastAsiaTheme="minorEastAsia" w:hAnsiTheme="minorEastAsia"/>
                <w:sz w:val="24"/>
                <w:szCs w:val="24"/>
              </w:rPr>
              <w:t>培植土</w:t>
            </w:r>
            <w:r w:rsidRPr="004D6C0A">
              <w:rPr>
                <w:rFonts w:asciiTheme="minorEastAsia" w:eastAsiaTheme="minorEastAsia" w:hAnsiTheme="minorEastAsia"/>
                <w:sz w:val="24"/>
                <w:szCs w:val="24"/>
              </w:rPr>
              <w:t>化验过程委托第三方检测单位进行，项目</w:t>
            </w:r>
            <w:proofErr w:type="gramStart"/>
            <w:r w:rsidRPr="004D6C0A">
              <w:rPr>
                <w:rFonts w:asciiTheme="minorEastAsia" w:eastAsiaTheme="minorEastAsia" w:hAnsiTheme="minorEastAsia"/>
                <w:sz w:val="24"/>
                <w:szCs w:val="24"/>
              </w:rPr>
              <w:t>不</w:t>
            </w:r>
            <w:proofErr w:type="gramEnd"/>
            <w:r w:rsidRPr="004D6C0A">
              <w:rPr>
                <w:rFonts w:asciiTheme="minorEastAsia" w:eastAsiaTheme="minorEastAsia" w:hAnsiTheme="minorEastAsia"/>
                <w:sz w:val="24"/>
                <w:szCs w:val="24"/>
              </w:rPr>
              <w:t>另行建设化验室。</w:t>
            </w:r>
            <w:r w:rsidR="00AC4BF6">
              <w:rPr>
                <w:rFonts w:asciiTheme="minorEastAsia" w:eastAsiaTheme="minorEastAsia" w:hAnsiTheme="minorEastAsia"/>
                <w:sz w:val="24"/>
                <w:szCs w:val="24"/>
              </w:rPr>
              <w:t>本项目</w:t>
            </w:r>
            <w:proofErr w:type="gramStart"/>
            <w:r w:rsidR="00AC4BF6">
              <w:rPr>
                <w:rFonts w:asciiTheme="minorEastAsia" w:eastAsiaTheme="minorEastAsia" w:hAnsiTheme="minorEastAsia"/>
                <w:sz w:val="24"/>
                <w:szCs w:val="24"/>
              </w:rPr>
              <w:t>砼</w:t>
            </w:r>
            <w:proofErr w:type="gramEnd"/>
            <w:r w:rsidR="00AC4BF6">
              <w:rPr>
                <w:rFonts w:asciiTheme="minorEastAsia" w:eastAsiaTheme="minorEastAsia" w:hAnsiTheme="minorEastAsia"/>
                <w:sz w:val="24"/>
                <w:szCs w:val="24"/>
              </w:rPr>
              <w:t>预制件采用</w:t>
            </w:r>
            <w:proofErr w:type="gramStart"/>
            <w:r w:rsidR="00AC4BF6" w:rsidRPr="00AC4BF6">
              <w:rPr>
                <w:rFonts w:asciiTheme="minorEastAsia" w:eastAsiaTheme="minorEastAsia" w:hAnsiTheme="minorEastAsia" w:hint="eastAsia"/>
                <w:sz w:val="24"/>
                <w:szCs w:val="24"/>
              </w:rPr>
              <w:t>砼</w:t>
            </w:r>
            <w:proofErr w:type="gramEnd"/>
            <w:r w:rsidR="00AC4BF6" w:rsidRPr="00AC4BF6">
              <w:rPr>
                <w:rFonts w:asciiTheme="minorEastAsia" w:eastAsiaTheme="minorEastAsia" w:hAnsiTheme="minorEastAsia" w:hint="eastAsia"/>
                <w:sz w:val="24"/>
                <w:szCs w:val="24"/>
              </w:rPr>
              <w:t>预制件强度检测笔（</w:t>
            </w:r>
            <w:r w:rsidR="00AC4BF6" w:rsidRPr="00AC4BF6">
              <w:rPr>
                <w:rFonts w:ascii="宋体" w:hAnsi="宋体" w:cs="宋体" w:hint="eastAsia"/>
                <w:sz w:val="24"/>
                <w:szCs w:val="24"/>
              </w:rPr>
              <w:t>回弹仪</w:t>
            </w:r>
            <w:r w:rsidR="00AC4BF6" w:rsidRPr="00AC4BF6">
              <w:rPr>
                <w:rFonts w:ascii="MS Mincho" w:eastAsia="MS Mincho" w:hAnsi="MS Mincho" w:cs="MS Mincho" w:hint="eastAsia"/>
                <w:sz w:val="24"/>
                <w:szCs w:val="24"/>
              </w:rPr>
              <w:t>‌</w:t>
            </w:r>
            <w:r w:rsidR="00AC4BF6" w:rsidRPr="00AC4BF6">
              <w:rPr>
                <w:rFonts w:ascii="宋体" w:hAnsi="宋体" w:cs="宋体" w:hint="eastAsia"/>
                <w:sz w:val="24"/>
                <w:szCs w:val="24"/>
              </w:rPr>
              <w:t>）</w:t>
            </w:r>
            <w:r w:rsidR="00AC4BF6">
              <w:rPr>
                <w:rFonts w:ascii="宋体" w:hAnsi="宋体" w:cs="宋体" w:hint="eastAsia"/>
                <w:sz w:val="24"/>
                <w:szCs w:val="24"/>
              </w:rPr>
              <w:t>进行强度检测，为纯物理检测。</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9、主要设备情况</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本项目发酵过程为好氧发酵，项目无曝气装置，项目主要设备情况详见表</w:t>
            </w:r>
            <w:r w:rsidRPr="004D6C0A">
              <w:rPr>
                <w:rFonts w:asciiTheme="minorEastAsia" w:eastAsiaTheme="minorEastAsia" w:hAnsiTheme="minorEastAsia" w:hint="eastAsia"/>
                <w:sz w:val="24"/>
                <w:szCs w:val="24"/>
              </w:rPr>
              <w:t>2-</w:t>
            </w:r>
            <w:r w:rsidR="004E1AED">
              <w:rPr>
                <w:rFonts w:asciiTheme="minorEastAsia" w:eastAsiaTheme="minorEastAsia" w:hAnsiTheme="minorEastAsia" w:hint="eastAsia"/>
                <w:sz w:val="24"/>
                <w:szCs w:val="24"/>
              </w:rPr>
              <w:t>1</w:t>
            </w:r>
            <w:r w:rsidR="00B20CB7">
              <w:rPr>
                <w:rFonts w:asciiTheme="minorEastAsia" w:eastAsiaTheme="minorEastAsia" w:hAnsiTheme="minorEastAsia" w:hint="eastAsia"/>
                <w:sz w:val="24"/>
                <w:szCs w:val="24"/>
              </w:rPr>
              <w:t>1</w:t>
            </w:r>
            <w:r w:rsidRPr="004D6C0A">
              <w:rPr>
                <w:rFonts w:asciiTheme="minorEastAsia" w:eastAsiaTheme="minorEastAsia" w:hAnsiTheme="minorEastAsia"/>
                <w:sz w:val="24"/>
                <w:szCs w:val="24"/>
              </w:rPr>
              <w:t>。</w:t>
            </w:r>
          </w:p>
          <w:p w:rsidR="006A1F0F" w:rsidRDefault="00B52085">
            <w:pPr>
              <w:spacing w:line="360" w:lineRule="auto"/>
              <w:ind w:firstLineChars="200" w:firstLine="482"/>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2-</w:t>
            </w:r>
            <w:r w:rsidR="004E1AED">
              <w:rPr>
                <w:rFonts w:asciiTheme="minorEastAsia" w:eastAsiaTheme="minorEastAsia" w:hAnsiTheme="minorEastAsia" w:hint="eastAsia"/>
                <w:b/>
                <w:bCs/>
                <w:sz w:val="24"/>
                <w:szCs w:val="24"/>
              </w:rPr>
              <w:t>1</w:t>
            </w:r>
            <w:r w:rsidR="00B20CB7">
              <w:rPr>
                <w:rFonts w:asciiTheme="minorEastAsia" w:eastAsiaTheme="minorEastAsia" w:hAnsiTheme="minorEastAsia" w:hint="eastAsia"/>
                <w:b/>
                <w:bCs/>
                <w:sz w:val="24"/>
                <w:szCs w:val="24"/>
              </w:rPr>
              <w:t>1</w:t>
            </w:r>
            <w:r w:rsidRPr="004D6C0A">
              <w:rPr>
                <w:rFonts w:asciiTheme="minorEastAsia" w:eastAsiaTheme="minorEastAsia" w:hAnsiTheme="minorEastAsia"/>
                <w:b/>
                <w:bCs/>
                <w:sz w:val="24"/>
                <w:szCs w:val="24"/>
              </w:rPr>
              <w:t xml:space="preserve">  本项目主要设备情况一览表</w:t>
            </w:r>
          </w:p>
          <w:tbl>
            <w:tblPr>
              <w:tblStyle w:val="11"/>
              <w:tblW w:w="8549" w:type="dxa"/>
              <w:tblLayout w:type="fixed"/>
              <w:tblLook w:val="04A0"/>
            </w:tblPr>
            <w:tblGrid>
              <w:gridCol w:w="935"/>
              <w:gridCol w:w="1900"/>
              <w:gridCol w:w="4252"/>
              <w:gridCol w:w="710"/>
              <w:gridCol w:w="752"/>
            </w:tblGrid>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序号</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设备名称</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规格</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数量</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单位</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1111" w:type="pct"/>
                  <w:hideMark/>
                </w:tcPr>
                <w:p w:rsidR="004E1AED" w:rsidRPr="004E1AED" w:rsidRDefault="004E1AED" w:rsidP="004E1AED">
                  <w:pPr>
                    <w:adjustRightInd w:val="0"/>
                    <w:snapToGrid w:val="0"/>
                    <w:jc w:val="center"/>
                    <w:rPr>
                      <w:rFonts w:asciiTheme="minorEastAsia" w:hAnsiTheme="minorEastAsia"/>
                      <w:szCs w:val="21"/>
                    </w:rPr>
                  </w:pPr>
                  <w:proofErr w:type="gramStart"/>
                  <w:r w:rsidRPr="004E1AED">
                    <w:rPr>
                      <w:rFonts w:asciiTheme="minorEastAsia" w:hAnsiTheme="minorEastAsia" w:hint="eastAsia"/>
                      <w:szCs w:val="21"/>
                    </w:rPr>
                    <w:t>板链给料机</w:t>
                  </w:r>
                  <w:proofErr w:type="gramEnd"/>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含料斗，处理能力≥60t/h，用 于装修垃圾上料</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台</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2</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振动给料机</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配备棒条筛分，处理能力</w:t>
                  </w:r>
                </w:p>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≥140t/h，用于拆除垃圾上料</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台</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3</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棒条阶梯筛</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处理能力≥60/h，筛分规格  200mm，用于装修垃圾初步筛分</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台</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4</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颚式破碎机</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处理能力≥200t/h，用于拆除粗</w:t>
                  </w:r>
                </w:p>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破碎</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台</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lastRenderedPageBreak/>
                    <w:t>5</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振动给料机</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处理能力≥60t/h，用于装修</w:t>
                  </w:r>
                  <w:proofErr w:type="gramStart"/>
                  <w:r w:rsidRPr="004E1AED">
                    <w:rPr>
                      <w:rFonts w:asciiTheme="minorEastAsia" w:hAnsiTheme="minorEastAsia" w:hint="eastAsia"/>
                      <w:szCs w:val="21"/>
                    </w:rPr>
                    <w:t>垃</w:t>
                  </w:r>
                  <w:proofErr w:type="gramEnd"/>
                  <w:r w:rsidRPr="004E1AED">
                    <w:rPr>
                      <w:rFonts w:asciiTheme="minorEastAsia" w:hAnsiTheme="minorEastAsia" w:hint="eastAsia"/>
                      <w:szCs w:val="21"/>
                    </w:rPr>
                    <w:t xml:space="preserve"> </w:t>
                  </w:r>
                  <w:proofErr w:type="gramStart"/>
                  <w:r w:rsidRPr="004E1AED">
                    <w:rPr>
                      <w:rFonts w:asciiTheme="minorEastAsia" w:hAnsiTheme="minorEastAsia" w:hint="eastAsia"/>
                      <w:szCs w:val="21"/>
                    </w:rPr>
                    <w:t>圾</w:t>
                  </w:r>
                  <w:proofErr w:type="gramEnd"/>
                  <w:r w:rsidRPr="004E1AED">
                    <w:rPr>
                      <w:rFonts w:asciiTheme="minorEastAsia" w:hAnsiTheme="minorEastAsia" w:hint="eastAsia"/>
                      <w:szCs w:val="21"/>
                    </w:rPr>
                    <w:t>人工分拣平台均匀布料</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台</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6</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人工监选小屋</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用于装修垃圾杂物分拣及骨料杂质剔除</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3</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台</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7</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除铁器</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永磁自卸式</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3</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台</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8</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振动复合筛</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处理能力≥200t/h</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台</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10</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箱式风选机</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通过量≥100t/h</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2</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台</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11</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反击式破碎机</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处理能力≥260t/h</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台</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12</w:t>
                  </w:r>
                </w:p>
              </w:tc>
              <w:tc>
                <w:tcPr>
                  <w:tcW w:w="1111" w:type="pct"/>
                  <w:hideMark/>
                </w:tcPr>
                <w:p w:rsidR="004E1AED" w:rsidRPr="004E1AED" w:rsidRDefault="004E1AED" w:rsidP="004E1AED">
                  <w:pPr>
                    <w:adjustRightInd w:val="0"/>
                    <w:snapToGrid w:val="0"/>
                    <w:jc w:val="center"/>
                    <w:rPr>
                      <w:rFonts w:asciiTheme="minorEastAsia" w:hAnsiTheme="minorEastAsia"/>
                      <w:szCs w:val="21"/>
                    </w:rPr>
                  </w:pPr>
                  <w:proofErr w:type="gramStart"/>
                  <w:r w:rsidRPr="004E1AED">
                    <w:rPr>
                      <w:rFonts w:asciiTheme="minorEastAsia" w:hAnsiTheme="minorEastAsia" w:hint="eastAsia"/>
                      <w:szCs w:val="21"/>
                    </w:rPr>
                    <w:t>圆振筛</w:t>
                  </w:r>
                  <w:proofErr w:type="gramEnd"/>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处理能力≥260t/h</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台</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13</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折板风选机</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系统配套</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2</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台</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14</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除尘系统</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系统配套，含除尘管道</w:t>
                  </w:r>
                  <w:r w:rsidR="00161F33">
                    <w:rPr>
                      <w:rFonts w:asciiTheme="minorEastAsia" w:hAnsiTheme="minorEastAsia" w:hint="eastAsia"/>
                      <w:szCs w:val="21"/>
                    </w:rPr>
                    <w:t>、</w:t>
                  </w:r>
                  <w:r w:rsidRPr="004E1AED">
                    <w:rPr>
                      <w:rFonts w:asciiTheme="minorEastAsia" w:hAnsiTheme="minorEastAsia" w:hint="eastAsia"/>
                      <w:szCs w:val="21"/>
                    </w:rPr>
                    <w:t>集尘罩</w:t>
                  </w:r>
                  <w:r w:rsidR="00161F33">
                    <w:rPr>
                      <w:rFonts w:asciiTheme="minorEastAsia" w:hAnsiTheme="minorEastAsia" w:hint="eastAsia"/>
                      <w:szCs w:val="21"/>
                    </w:rPr>
                    <w:t>、除尘器</w:t>
                  </w:r>
                </w:p>
              </w:tc>
              <w:tc>
                <w:tcPr>
                  <w:tcW w:w="415"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6</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套</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15</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喷淋</w:t>
                  </w:r>
                  <w:proofErr w:type="gramStart"/>
                  <w:r w:rsidRPr="004E1AED">
                    <w:rPr>
                      <w:rFonts w:asciiTheme="minorEastAsia" w:hAnsiTheme="minorEastAsia" w:hint="eastAsia"/>
                      <w:szCs w:val="21"/>
                    </w:rPr>
                    <w:t>抑尘系统</w:t>
                  </w:r>
                  <w:proofErr w:type="gramEnd"/>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系统配套</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套</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16</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皮带输送系统</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系统配套</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套</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17</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钢结构</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系统配套</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套</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18</w:t>
                  </w:r>
                </w:p>
              </w:tc>
              <w:tc>
                <w:tcPr>
                  <w:tcW w:w="1111" w:type="pct"/>
                  <w:hideMark/>
                </w:tcPr>
                <w:p w:rsidR="004E1AED" w:rsidRPr="004E1AED" w:rsidRDefault="004E1AED" w:rsidP="00161F33">
                  <w:pPr>
                    <w:adjustRightInd w:val="0"/>
                    <w:snapToGrid w:val="0"/>
                    <w:jc w:val="center"/>
                    <w:rPr>
                      <w:rFonts w:asciiTheme="minorEastAsia" w:hAnsiTheme="minorEastAsia"/>
                      <w:szCs w:val="21"/>
                    </w:rPr>
                  </w:pPr>
                  <w:r w:rsidRPr="004E1AED">
                    <w:rPr>
                      <w:rFonts w:asciiTheme="minorEastAsia" w:hAnsiTheme="minorEastAsia" w:hint="eastAsia"/>
                      <w:szCs w:val="21"/>
                    </w:rPr>
                    <w:t>电气自控及电缆桥架</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系统配套</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套</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19</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水稳系统</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成套</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套</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20</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再生机制</w:t>
                  </w:r>
                  <w:proofErr w:type="gramStart"/>
                  <w:r w:rsidRPr="004E1AED">
                    <w:rPr>
                      <w:rFonts w:asciiTheme="minorEastAsia" w:hAnsiTheme="minorEastAsia" w:hint="eastAsia"/>
                      <w:szCs w:val="21"/>
                    </w:rPr>
                    <w:t>砂</w:t>
                  </w:r>
                  <w:proofErr w:type="gramEnd"/>
                  <w:r w:rsidRPr="004E1AED">
                    <w:rPr>
                      <w:rFonts w:asciiTheme="minorEastAsia" w:hAnsiTheme="minorEastAsia" w:hint="eastAsia"/>
                      <w:szCs w:val="21"/>
                    </w:rPr>
                    <w:t>生产线</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成套</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套</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21</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水泥混凝土生产线</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成套</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套</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22</w:t>
                  </w:r>
                </w:p>
              </w:tc>
              <w:tc>
                <w:tcPr>
                  <w:tcW w:w="1111" w:type="pct"/>
                  <w:hideMark/>
                </w:tcPr>
                <w:p w:rsidR="004E1AED" w:rsidRPr="004E1AED" w:rsidRDefault="004E1AED" w:rsidP="004E1AED">
                  <w:pPr>
                    <w:adjustRightInd w:val="0"/>
                    <w:snapToGrid w:val="0"/>
                    <w:jc w:val="center"/>
                    <w:rPr>
                      <w:rFonts w:asciiTheme="minorEastAsia" w:hAnsiTheme="minorEastAsia"/>
                      <w:szCs w:val="21"/>
                    </w:rPr>
                  </w:pPr>
                  <w:proofErr w:type="gramStart"/>
                  <w:r w:rsidRPr="004E1AED">
                    <w:rPr>
                      <w:rFonts w:asciiTheme="minorEastAsia" w:hAnsiTheme="minorEastAsia" w:hint="eastAsia"/>
                      <w:szCs w:val="21"/>
                    </w:rPr>
                    <w:t>砼</w:t>
                  </w:r>
                  <w:proofErr w:type="gramEnd"/>
                  <w:r w:rsidRPr="004E1AED">
                    <w:rPr>
                      <w:rFonts w:asciiTheme="minorEastAsia" w:hAnsiTheme="minorEastAsia" w:hint="eastAsia"/>
                      <w:szCs w:val="21"/>
                    </w:rPr>
                    <w:t>预制件生产线</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成套</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套</w:t>
                  </w:r>
                </w:p>
              </w:tc>
            </w:tr>
            <w:tr w:rsidR="004E1AED" w:rsidTr="00161F33">
              <w:trPr>
                <w:trHeight w:val="14"/>
              </w:trPr>
              <w:tc>
                <w:tcPr>
                  <w:tcW w:w="54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23</w:t>
                  </w:r>
                </w:p>
              </w:tc>
              <w:tc>
                <w:tcPr>
                  <w:tcW w:w="1111"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干粉砂浆生产线</w:t>
                  </w:r>
                </w:p>
              </w:tc>
              <w:tc>
                <w:tcPr>
                  <w:tcW w:w="2487"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成套</w:t>
                  </w:r>
                </w:p>
              </w:tc>
              <w:tc>
                <w:tcPr>
                  <w:tcW w:w="415"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1</w:t>
                  </w:r>
                </w:p>
              </w:tc>
              <w:tc>
                <w:tcPr>
                  <w:tcW w:w="440" w:type="pct"/>
                  <w:hideMark/>
                </w:tcPr>
                <w:p w:rsidR="004E1AED" w:rsidRPr="004E1AED" w:rsidRDefault="004E1AED" w:rsidP="004E1AED">
                  <w:pPr>
                    <w:adjustRightInd w:val="0"/>
                    <w:snapToGrid w:val="0"/>
                    <w:jc w:val="center"/>
                    <w:rPr>
                      <w:rFonts w:asciiTheme="minorEastAsia" w:hAnsiTheme="minorEastAsia"/>
                      <w:szCs w:val="21"/>
                    </w:rPr>
                  </w:pPr>
                  <w:r w:rsidRPr="004E1AED">
                    <w:rPr>
                      <w:rFonts w:asciiTheme="minorEastAsia" w:hAnsiTheme="minorEastAsia" w:hint="eastAsia"/>
                      <w:szCs w:val="21"/>
                    </w:rPr>
                    <w:t>套</w:t>
                  </w:r>
                </w:p>
              </w:tc>
            </w:tr>
            <w:tr w:rsidR="004E1AED" w:rsidTr="00161F33">
              <w:trPr>
                <w:trHeight w:val="14"/>
              </w:trPr>
              <w:tc>
                <w:tcPr>
                  <w:tcW w:w="54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24</w:t>
                  </w:r>
                </w:p>
              </w:tc>
              <w:tc>
                <w:tcPr>
                  <w:tcW w:w="1111"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高压配电柜</w:t>
                  </w:r>
                </w:p>
              </w:tc>
              <w:tc>
                <w:tcPr>
                  <w:tcW w:w="248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w:t>
                  </w:r>
                </w:p>
              </w:tc>
              <w:tc>
                <w:tcPr>
                  <w:tcW w:w="415"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10</w:t>
                  </w:r>
                </w:p>
              </w:tc>
              <w:tc>
                <w:tcPr>
                  <w:tcW w:w="440"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台</w:t>
                  </w:r>
                </w:p>
              </w:tc>
            </w:tr>
            <w:tr w:rsidR="004E1AED" w:rsidTr="00161F33">
              <w:trPr>
                <w:trHeight w:val="14"/>
              </w:trPr>
              <w:tc>
                <w:tcPr>
                  <w:tcW w:w="54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25</w:t>
                  </w:r>
                </w:p>
              </w:tc>
              <w:tc>
                <w:tcPr>
                  <w:tcW w:w="1111"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变压器（2000kVA）</w:t>
                  </w:r>
                </w:p>
              </w:tc>
              <w:tc>
                <w:tcPr>
                  <w:tcW w:w="248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w:t>
                  </w:r>
                </w:p>
              </w:tc>
              <w:tc>
                <w:tcPr>
                  <w:tcW w:w="415"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4</w:t>
                  </w:r>
                </w:p>
              </w:tc>
              <w:tc>
                <w:tcPr>
                  <w:tcW w:w="440"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台</w:t>
                  </w:r>
                </w:p>
              </w:tc>
            </w:tr>
            <w:tr w:rsidR="004E1AED" w:rsidTr="00161F33">
              <w:trPr>
                <w:trHeight w:val="14"/>
              </w:trPr>
              <w:tc>
                <w:tcPr>
                  <w:tcW w:w="54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26</w:t>
                  </w:r>
                </w:p>
              </w:tc>
              <w:tc>
                <w:tcPr>
                  <w:tcW w:w="1111"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低压配电柜</w:t>
                  </w:r>
                </w:p>
              </w:tc>
              <w:tc>
                <w:tcPr>
                  <w:tcW w:w="248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w:t>
                  </w:r>
                </w:p>
              </w:tc>
              <w:tc>
                <w:tcPr>
                  <w:tcW w:w="415"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35</w:t>
                  </w:r>
                </w:p>
              </w:tc>
              <w:tc>
                <w:tcPr>
                  <w:tcW w:w="440"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台</w:t>
                  </w:r>
                </w:p>
              </w:tc>
            </w:tr>
            <w:tr w:rsidR="004E1AED" w:rsidTr="00161F33">
              <w:trPr>
                <w:trHeight w:val="14"/>
              </w:trPr>
              <w:tc>
                <w:tcPr>
                  <w:tcW w:w="54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27</w:t>
                  </w:r>
                </w:p>
              </w:tc>
              <w:tc>
                <w:tcPr>
                  <w:tcW w:w="1111"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无功补偿柜</w:t>
                  </w:r>
                </w:p>
              </w:tc>
              <w:tc>
                <w:tcPr>
                  <w:tcW w:w="248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w:t>
                  </w:r>
                </w:p>
              </w:tc>
              <w:tc>
                <w:tcPr>
                  <w:tcW w:w="415"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8</w:t>
                  </w:r>
                </w:p>
              </w:tc>
              <w:tc>
                <w:tcPr>
                  <w:tcW w:w="440"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台</w:t>
                  </w:r>
                </w:p>
              </w:tc>
            </w:tr>
            <w:tr w:rsidR="004E1AED" w:rsidTr="00161F33">
              <w:trPr>
                <w:trHeight w:val="14"/>
              </w:trPr>
              <w:tc>
                <w:tcPr>
                  <w:tcW w:w="54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28</w:t>
                  </w:r>
                </w:p>
              </w:tc>
              <w:tc>
                <w:tcPr>
                  <w:tcW w:w="1111"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给排水设备</w:t>
                  </w:r>
                </w:p>
              </w:tc>
              <w:tc>
                <w:tcPr>
                  <w:tcW w:w="248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w:t>
                  </w:r>
                </w:p>
              </w:tc>
              <w:tc>
                <w:tcPr>
                  <w:tcW w:w="415"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1</w:t>
                  </w:r>
                </w:p>
              </w:tc>
              <w:tc>
                <w:tcPr>
                  <w:tcW w:w="440"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套</w:t>
                  </w:r>
                </w:p>
              </w:tc>
            </w:tr>
            <w:tr w:rsidR="004E1AED" w:rsidTr="00161F33">
              <w:trPr>
                <w:trHeight w:val="14"/>
              </w:trPr>
              <w:tc>
                <w:tcPr>
                  <w:tcW w:w="54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29</w:t>
                  </w:r>
                </w:p>
              </w:tc>
              <w:tc>
                <w:tcPr>
                  <w:tcW w:w="1111"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室内消火栓增压稳压设备</w:t>
                  </w:r>
                </w:p>
              </w:tc>
              <w:tc>
                <w:tcPr>
                  <w:tcW w:w="248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w:t>
                  </w:r>
                </w:p>
              </w:tc>
              <w:tc>
                <w:tcPr>
                  <w:tcW w:w="415"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1</w:t>
                  </w:r>
                </w:p>
              </w:tc>
              <w:tc>
                <w:tcPr>
                  <w:tcW w:w="440"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套</w:t>
                  </w:r>
                </w:p>
              </w:tc>
            </w:tr>
            <w:tr w:rsidR="004E1AED" w:rsidTr="00161F33">
              <w:trPr>
                <w:trHeight w:val="14"/>
              </w:trPr>
              <w:tc>
                <w:tcPr>
                  <w:tcW w:w="54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30</w:t>
                  </w:r>
                </w:p>
              </w:tc>
              <w:tc>
                <w:tcPr>
                  <w:tcW w:w="1111"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自动喷水灭火系统增压稳压设备</w:t>
                  </w:r>
                </w:p>
              </w:tc>
              <w:tc>
                <w:tcPr>
                  <w:tcW w:w="248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w:t>
                  </w:r>
                </w:p>
              </w:tc>
              <w:tc>
                <w:tcPr>
                  <w:tcW w:w="415"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1</w:t>
                  </w:r>
                </w:p>
              </w:tc>
              <w:tc>
                <w:tcPr>
                  <w:tcW w:w="440"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套</w:t>
                  </w:r>
                </w:p>
              </w:tc>
            </w:tr>
            <w:tr w:rsidR="004E1AED" w:rsidTr="00161F33">
              <w:trPr>
                <w:trHeight w:val="14"/>
              </w:trPr>
              <w:tc>
                <w:tcPr>
                  <w:tcW w:w="54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31</w:t>
                  </w:r>
                </w:p>
              </w:tc>
              <w:tc>
                <w:tcPr>
                  <w:tcW w:w="1111"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室内消火栓泵</w:t>
                  </w:r>
                </w:p>
              </w:tc>
              <w:tc>
                <w:tcPr>
                  <w:tcW w:w="248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w:t>
                  </w:r>
                </w:p>
              </w:tc>
              <w:tc>
                <w:tcPr>
                  <w:tcW w:w="415"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1</w:t>
                  </w:r>
                </w:p>
              </w:tc>
              <w:tc>
                <w:tcPr>
                  <w:tcW w:w="440"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套</w:t>
                  </w:r>
                </w:p>
              </w:tc>
            </w:tr>
            <w:tr w:rsidR="004E1AED" w:rsidTr="00161F33">
              <w:trPr>
                <w:trHeight w:val="14"/>
              </w:trPr>
              <w:tc>
                <w:tcPr>
                  <w:tcW w:w="54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32</w:t>
                  </w:r>
                </w:p>
              </w:tc>
              <w:tc>
                <w:tcPr>
                  <w:tcW w:w="1111"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自动喷淋泵</w:t>
                  </w:r>
                </w:p>
              </w:tc>
              <w:tc>
                <w:tcPr>
                  <w:tcW w:w="248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w:t>
                  </w:r>
                </w:p>
              </w:tc>
              <w:tc>
                <w:tcPr>
                  <w:tcW w:w="415"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1</w:t>
                  </w:r>
                </w:p>
              </w:tc>
              <w:tc>
                <w:tcPr>
                  <w:tcW w:w="440"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套</w:t>
                  </w:r>
                </w:p>
              </w:tc>
            </w:tr>
            <w:tr w:rsidR="004E1AED" w:rsidTr="00161F33">
              <w:trPr>
                <w:trHeight w:val="14"/>
              </w:trPr>
              <w:tc>
                <w:tcPr>
                  <w:tcW w:w="54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33</w:t>
                  </w:r>
                </w:p>
              </w:tc>
              <w:tc>
                <w:tcPr>
                  <w:tcW w:w="1111"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室外消火栓泵</w:t>
                  </w:r>
                </w:p>
              </w:tc>
              <w:tc>
                <w:tcPr>
                  <w:tcW w:w="248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w:t>
                  </w:r>
                </w:p>
              </w:tc>
              <w:tc>
                <w:tcPr>
                  <w:tcW w:w="415"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1</w:t>
                  </w:r>
                </w:p>
              </w:tc>
              <w:tc>
                <w:tcPr>
                  <w:tcW w:w="440"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套</w:t>
                  </w:r>
                </w:p>
              </w:tc>
            </w:tr>
            <w:tr w:rsidR="004E1AED" w:rsidTr="00161F33">
              <w:trPr>
                <w:trHeight w:val="14"/>
              </w:trPr>
              <w:tc>
                <w:tcPr>
                  <w:tcW w:w="54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34</w:t>
                  </w:r>
                </w:p>
              </w:tc>
              <w:tc>
                <w:tcPr>
                  <w:tcW w:w="1111"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室外消火栓增压稳压设备</w:t>
                  </w:r>
                </w:p>
              </w:tc>
              <w:tc>
                <w:tcPr>
                  <w:tcW w:w="248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w:t>
                  </w:r>
                </w:p>
              </w:tc>
              <w:tc>
                <w:tcPr>
                  <w:tcW w:w="415"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6</w:t>
                  </w:r>
                </w:p>
              </w:tc>
              <w:tc>
                <w:tcPr>
                  <w:tcW w:w="440"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台</w:t>
                  </w:r>
                </w:p>
              </w:tc>
            </w:tr>
            <w:tr w:rsidR="004E1AED" w:rsidTr="00161F33">
              <w:trPr>
                <w:trHeight w:val="14"/>
              </w:trPr>
              <w:tc>
                <w:tcPr>
                  <w:tcW w:w="54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35</w:t>
                  </w:r>
                </w:p>
              </w:tc>
              <w:tc>
                <w:tcPr>
                  <w:tcW w:w="1111"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潜污排水泵</w:t>
                  </w:r>
                </w:p>
              </w:tc>
              <w:tc>
                <w:tcPr>
                  <w:tcW w:w="248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w:t>
                  </w:r>
                </w:p>
              </w:tc>
              <w:tc>
                <w:tcPr>
                  <w:tcW w:w="415"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1</w:t>
                  </w:r>
                </w:p>
              </w:tc>
              <w:tc>
                <w:tcPr>
                  <w:tcW w:w="440" w:type="pct"/>
                  <w:vAlign w:val="center"/>
                  <w:hideMark/>
                </w:tcPr>
                <w:p w:rsidR="004E1AED" w:rsidRPr="004E1AED" w:rsidRDefault="004E1AED">
                  <w:pPr>
                    <w:widowControl/>
                    <w:jc w:val="center"/>
                    <w:textAlignment w:val="center"/>
                    <w:rPr>
                      <w:rFonts w:asciiTheme="minorEastAsia" w:hAnsiTheme="minorEastAsia"/>
                      <w:szCs w:val="21"/>
                    </w:rPr>
                  </w:pPr>
                  <w:r w:rsidRPr="004E1AED">
                    <w:rPr>
                      <w:rFonts w:asciiTheme="minorEastAsia" w:hAnsiTheme="minorEastAsia" w:hint="eastAsia"/>
                      <w:szCs w:val="21"/>
                    </w:rPr>
                    <w:t>套</w:t>
                  </w:r>
                </w:p>
              </w:tc>
            </w:tr>
            <w:tr w:rsidR="004E1AED" w:rsidTr="00161F33">
              <w:trPr>
                <w:trHeight w:val="14"/>
              </w:trPr>
              <w:tc>
                <w:tcPr>
                  <w:tcW w:w="54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36</w:t>
                  </w:r>
                </w:p>
              </w:tc>
              <w:tc>
                <w:tcPr>
                  <w:tcW w:w="1111" w:type="pct"/>
                  <w:vAlign w:val="center"/>
                  <w:hideMark/>
                </w:tcPr>
                <w:p w:rsidR="004E1AED" w:rsidRPr="004E1AED" w:rsidRDefault="00161F33">
                  <w:pPr>
                    <w:widowControl/>
                    <w:jc w:val="center"/>
                    <w:textAlignment w:val="center"/>
                    <w:rPr>
                      <w:rFonts w:asciiTheme="minorEastAsia" w:hAnsiTheme="minorEastAsia"/>
                      <w:szCs w:val="21"/>
                    </w:rPr>
                  </w:pPr>
                  <w:r>
                    <w:rPr>
                      <w:rFonts w:asciiTheme="minorEastAsia" w:hAnsiTheme="minorEastAsia"/>
                      <w:szCs w:val="21"/>
                    </w:rPr>
                    <w:t>沉淀池</w:t>
                  </w:r>
                </w:p>
              </w:tc>
              <w:tc>
                <w:tcPr>
                  <w:tcW w:w="2487" w:type="pct"/>
                  <w:hideMark/>
                </w:tcPr>
                <w:p w:rsidR="004E1AED" w:rsidRPr="004E1AED" w:rsidRDefault="00ED5C9B" w:rsidP="00ED5C9B">
                  <w:pPr>
                    <w:adjustRightInd w:val="0"/>
                    <w:snapToGrid w:val="0"/>
                    <w:jc w:val="center"/>
                    <w:rPr>
                      <w:rFonts w:asciiTheme="minorEastAsia" w:hAnsiTheme="minorEastAsia"/>
                      <w:szCs w:val="21"/>
                    </w:rPr>
                  </w:pPr>
                  <w:r>
                    <w:rPr>
                      <w:rFonts w:asciiTheme="minorEastAsia" w:hAnsiTheme="minorEastAsia" w:hint="eastAsia"/>
                      <w:szCs w:val="21"/>
                    </w:rPr>
                    <w:t>2</w:t>
                  </w:r>
                  <w:r w:rsidR="00161F33">
                    <w:rPr>
                      <w:rFonts w:asciiTheme="minorEastAsia" w:hAnsiTheme="minorEastAsia" w:hint="eastAsia"/>
                      <w:szCs w:val="21"/>
                    </w:rPr>
                    <w:t>0*</w:t>
                  </w:r>
                  <w:r>
                    <w:rPr>
                      <w:rFonts w:asciiTheme="minorEastAsia" w:hAnsiTheme="minorEastAsia" w:hint="eastAsia"/>
                      <w:szCs w:val="21"/>
                    </w:rPr>
                    <w:t>1</w:t>
                  </w:r>
                  <w:r w:rsidR="00746F5D">
                    <w:rPr>
                      <w:rFonts w:asciiTheme="minorEastAsia" w:hAnsiTheme="minorEastAsia" w:hint="eastAsia"/>
                      <w:szCs w:val="21"/>
                    </w:rPr>
                    <w:t>0</w:t>
                  </w:r>
                  <w:r w:rsidR="00161F33">
                    <w:rPr>
                      <w:rFonts w:asciiTheme="minorEastAsia" w:hAnsiTheme="minorEastAsia" w:hint="eastAsia"/>
                      <w:szCs w:val="21"/>
                    </w:rPr>
                    <w:t>*</w:t>
                  </w:r>
                  <w:r w:rsidR="00746F5D">
                    <w:rPr>
                      <w:rFonts w:asciiTheme="minorEastAsia" w:hAnsiTheme="minorEastAsia" w:hint="eastAsia"/>
                      <w:szCs w:val="21"/>
                    </w:rPr>
                    <w:t>2=</w:t>
                  </w:r>
                  <w:r>
                    <w:rPr>
                      <w:rFonts w:asciiTheme="minorEastAsia" w:hAnsiTheme="minorEastAsia" w:hint="eastAsia"/>
                      <w:szCs w:val="21"/>
                    </w:rPr>
                    <w:t>400</w:t>
                  </w:r>
                  <w:r w:rsidR="009D0DDE">
                    <w:rPr>
                      <w:rFonts w:asciiTheme="minorEastAsia" w:hAnsiTheme="minorEastAsia" w:hint="eastAsia"/>
                      <w:szCs w:val="21"/>
                    </w:rPr>
                    <w:t>*2座</w:t>
                  </w:r>
                </w:p>
              </w:tc>
              <w:tc>
                <w:tcPr>
                  <w:tcW w:w="415" w:type="pct"/>
                  <w:vAlign w:val="center"/>
                  <w:hideMark/>
                </w:tcPr>
                <w:p w:rsidR="004E1AED" w:rsidRPr="004E1AED" w:rsidRDefault="00161F33">
                  <w:pPr>
                    <w:widowControl/>
                    <w:jc w:val="center"/>
                    <w:textAlignment w:val="center"/>
                    <w:rPr>
                      <w:rFonts w:asciiTheme="minorEastAsia" w:hAnsiTheme="minorEastAsia"/>
                      <w:szCs w:val="21"/>
                    </w:rPr>
                  </w:pPr>
                  <w:r>
                    <w:rPr>
                      <w:rFonts w:asciiTheme="minorEastAsia" w:hAnsiTheme="minorEastAsia" w:hint="eastAsia"/>
                      <w:szCs w:val="21"/>
                    </w:rPr>
                    <w:t>1</w:t>
                  </w:r>
                </w:p>
              </w:tc>
              <w:tc>
                <w:tcPr>
                  <w:tcW w:w="440" w:type="pct"/>
                  <w:vAlign w:val="center"/>
                  <w:hideMark/>
                </w:tcPr>
                <w:p w:rsidR="004E1AED" w:rsidRPr="004E1AED" w:rsidRDefault="00161F33">
                  <w:pPr>
                    <w:widowControl/>
                    <w:jc w:val="center"/>
                    <w:textAlignment w:val="center"/>
                    <w:rPr>
                      <w:rFonts w:asciiTheme="minorEastAsia" w:hAnsiTheme="minorEastAsia"/>
                      <w:szCs w:val="21"/>
                    </w:rPr>
                  </w:pPr>
                  <w:r>
                    <w:rPr>
                      <w:rFonts w:asciiTheme="minorEastAsia" w:hAnsiTheme="minorEastAsia"/>
                      <w:szCs w:val="21"/>
                    </w:rPr>
                    <w:t>座</w:t>
                  </w:r>
                </w:p>
              </w:tc>
            </w:tr>
            <w:tr w:rsidR="004E1AED" w:rsidTr="00161F33">
              <w:trPr>
                <w:trHeight w:val="14"/>
              </w:trPr>
              <w:tc>
                <w:tcPr>
                  <w:tcW w:w="54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37</w:t>
                  </w:r>
                </w:p>
              </w:tc>
              <w:tc>
                <w:tcPr>
                  <w:tcW w:w="1111" w:type="pct"/>
                  <w:vAlign w:val="center"/>
                  <w:hideMark/>
                </w:tcPr>
                <w:p w:rsidR="004E1AED" w:rsidRPr="004E1AED" w:rsidRDefault="00161F33">
                  <w:pPr>
                    <w:widowControl/>
                    <w:jc w:val="center"/>
                    <w:textAlignment w:val="center"/>
                    <w:rPr>
                      <w:rFonts w:asciiTheme="minorEastAsia" w:hAnsiTheme="minorEastAsia"/>
                      <w:szCs w:val="21"/>
                    </w:rPr>
                  </w:pPr>
                  <w:r w:rsidRPr="004D6C0A">
                    <w:rPr>
                      <w:rFonts w:asciiTheme="minorEastAsia" w:hAnsiTheme="minorEastAsia" w:hint="eastAsia"/>
                      <w:szCs w:val="21"/>
                    </w:rPr>
                    <w:t>行走式轨道</w:t>
                  </w:r>
                  <w:proofErr w:type="gramStart"/>
                  <w:r w:rsidRPr="004D6C0A">
                    <w:rPr>
                      <w:rFonts w:asciiTheme="minorEastAsia" w:hAnsiTheme="minorEastAsia" w:hint="eastAsia"/>
                      <w:szCs w:val="21"/>
                    </w:rPr>
                    <w:t>翻抛机</w:t>
                  </w:r>
                  <w:proofErr w:type="gramEnd"/>
                </w:p>
              </w:tc>
              <w:tc>
                <w:tcPr>
                  <w:tcW w:w="248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w:t>
                  </w:r>
                </w:p>
              </w:tc>
              <w:tc>
                <w:tcPr>
                  <w:tcW w:w="415" w:type="pct"/>
                  <w:vAlign w:val="center"/>
                  <w:hideMark/>
                </w:tcPr>
                <w:p w:rsidR="004E1AED" w:rsidRPr="004E1AED" w:rsidRDefault="00161F33">
                  <w:pPr>
                    <w:widowControl/>
                    <w:jc w:val="center"/>
                    <w:textAlignment w:val="center"/>
                    <w:rPr>
                      <w:rFonts w:asciiTheme="minorEastAsia" w:hAnsiTheme="minorEastAsia"/>
                      <w:szCs w:val="21"/>
                    </w:rPr>
                  </w:pPr>
                  <w:r>
                    <w:rPr>
                      <w:rFonts w:asciiTheme="minorEastAsia" w:hAnsiTheme="minorEastAsia" w:hint="eastAsia"/>
                      <w:szCs w:val="21"/>
                    </w:rPr>
                    <w:t>1</w:t>
                  </w:r>
                </w:p>
              </w:tc>
              <w:tc>
                <w:tcPr>
                  <w:tcW w:w="440" w:type="pct"/>
                  <w:vAlign w:val="center"/>
                  <w:hideMark/>
                </w:tcPr>
                <w:p w:rsidR="004E1AED" w:rsidRPr="004E1AED" w:rsidRDefault="00161F33">
                  <w:pPr>
                    <w:widowControl/>
                    <w:jc w:val="center"/>
                    <w:textAlignment w:val="center"/>
                    <w:rPr>
                      <w:rFonts w:asciiTheme="minorEastAsia" w:hAnsiTheme="minorEastAsia"/>
                      <w:szCs w:val="21"/>
                    </w:rPr>
                  </w:pPr>
                  <w:r>
                    <w:rPr>
                      <w:rFonts w:asciiTheme="minorEastAsia" w:hAnsiTheme="minorEastAsia"/>
                      <w:szCs w:val="21"/>
                    </w:rPr>
                    <w:t>套</w:t>
                  </w:r>
                </w:p>
              </w:tc>
            </w:tr>
            <w:tr w:rsidR="004E1AED" w:rsidTr="00161F33">
              <w:trPr>
                <w:trHeight w:val="48"/>
              </w:trPr>
              <w:tc>
                <w:tcPr>
                  <w:tcW w:w="54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38</w:t>
                  </w:r>
                </w:p>
              </w:tc>
              <w:tc>
                <w:tcPr>
                  <w:tcW w:w="1111" w:type="pct"/>
                  <w:vAlign w:val="center"/>
                  <w:hideMark/>
                </w:tcPr>
                <w:p w:rsidR="004E1AED" w:rsidRPr="004E1AED" w:rsidRDefault="00161F33">
                  <w:pPr>
                    <w:widowControl/>
                    <w:jc w:val="center"/>
                    <w:textAlignment w:val="center"/>
                    <w:rPr>
                      <w:rFonts w:asciiTheme="minorEastAsia" w:hAnsiTheme="minorEastAsia"/>
                      <w:szCs w:val="21"/>
                    </w:rPr>
                  </w:pPr>
                  <w:r>
                    <w:rPr>
                      <w:rFonts w:asciiTheme="minorEastAsia" w:hAnsiTheme="minorEastAsia"/>
                      <w:szCs w:val="21"/>
                    </w:rPr>
                    <w:t>污泥干化设备</w:t>
                  </w:r>
                </w:p>
              </w:tc>
              <w:tc>
                <w:tcPr>
                  <w:tcW w:w="248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w:t>
                  </w:r>
                </w:p>
              </w:tc>
              <w:tc>
                <w:tcPr>
                  <w:tcW w:w="415" w:type="pct"/>
                  <w:vAlign w:val="center"/>
                  <w:hideMark/>
                </w:tcPr>
                <w:p w:rsidR="004E1AED" w:rsidRPr="004E1AED" w:rsidRDefault="004E1AED">
                  <w:pPr>
                    <w:widowControl/>
                    <w:jc w:val="center"/>
                    <w:textAlignment w:val="center"/>
                    <w:rPr>
                      <w:rFonts w:asciiTheme="minorEastAsia" w:hAnsiTheme="minorEastAsia"/>
                      <w:szCs w:val="21"/>
                    </w:rPr>
                  </w:pPr>
                </w:p>
              </w:tc>
              <w:tc>
                <w:tcPr>
                  <w:tcW w:w="440" w:type="pct"/>
                  <w:vAlign w:val="center"/>
                  <w:hideMark/>
                </w:tcPr>
                <w:p w:rsidR="004E1AED" w:rsidRPr="004E1AED" w:rsidRDefault="00161F33">
                  <w:pPr>
                    <w:widowControl/>
                    <w:jc w:val="center"/>
                    <w:textAlignment w:val="center"/>
                    <w:rPr>
                      <w:rFonts w:asciiTheme="minorEastAsia" w:hAnsiTheme="minorEastAsia"/>
                      <w:szCs w:val="21"/>
                    </w:rPr>
                  </w:pPr>
                  <w:r>
                    <w:rPr>
                      <w:rFonts w:asciiTheme="minorEastAsia" w:hAnsiTheme="minorEastAsia"/>
                      <w:szCs w:val="21"/>
                    </w:rPr>
                    <w:t>台</w:t>
                  </w:r>
                </w:p>
              </w:tc>
            </w:tr>
            <w:tr w:rsidR="004E1AED" w:rsidTr="00161F33">
              <w:trPr>
                <w:trHeight w:val="14"/>
              </w:trPr>
              <w:tc>
                <w:tcPr>
                  <w:tcW w:w="54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39</w:t>
                  </w:r>
                </w:p>
              </w:tc>
              <w:tc>
                <w:tcPr>
                  <w:tcW w:w="1111" w:type="pct"/>
                  <w:vAlign w:val="center"/>
                  <w:hideMark/>
                </w:tcPr>
                <w:p w:rsidR="004E1AED" w:rsidRPr="004E1AED" w:rsidRDefault="00161F33">
                  <w:pPr>
                    <w:widowControl/>
                    <w:jc w:val="center"/>
                    <w:textAlignment w:val="center"/>
                    <w:rPr>
                      <w:rFonts w:asciiTheme="minorEastAsia" w:hAnsiTheme="minorEastAsia"/>
                      <w:szCs w:val="21"/>
                    </w:rPr>
                  </w:pPr>
                  <w:r>
                    <w:rPr>
                      <w:rFonts w:asciiTheme="minorEastAsia" w:hAnsiTheme="minorEastAsia"/>
                      <w:szCs w:val="21"/>
                    </w:rPr>
                    <w:t>生物滤池</w:t>
                  </w:r>
                </w:p>
              </w:tc>
              <w:tc>
                <w:tcPr>
                  <w:tcW w:w="2487" w:type="pct"/>
                  <w:hideMark/>
                </w:tcPr>
                <w:p w:rsidR="004E1AED" w:rsidRPr="004E1AED" w:rsidRDefault="00161F33" w:rsidP="004E1AED">
                  <w:pPr>
                    <w:adjustRightInd w:val="0"/>
                    <w:snapToGrid w:val="0"/>
                    <w:jc w:val="center"/>
                    <w:rPr>
                      <w:rFonts w:asciiTheme="minorEastAsia" w:hAnsiTheme="minorEastAsia"/>
                      <w:szCs w:val="21"/>
                    </w:rPr>
                  </w:pPr>
                  <w:r>
                    <w:rPr>
                      <w:rFonts w:asciiTheme="minorEastAsia" w:hAnsiTheme="minorEastAsia" w:hint="eastAsia"/>
                      <w:szCs w:val="21"/>
                    </w:rPr>
                    <w:t>-</w:t>
                  </w:r>
                </w:p>
              </w:tc>
              <w:tc>
                <w:tcPr>
                  <w:tcW w:w="415" w:type="pct"/>
                  <w:vAlign w:val="center"/>
                  <w:hideMark/>
                </w:tcPr>
                <w:p w:rsidR="004E1AED" w:rsidRPr="004E1AED" w:rsidRDefault="00161F33">
                  <w:pPr>
                    <w:widowControl/>
                    <w:jc w:val="center"/>
                    <w:textAlignment w:val="center"/>
                    <w:rPr>
                      <w:rFonts w:asciiTheme="minorEastAsia" w:hAnsiTheme="minorEastAsia"/>
                      <w:szCs w:val="21"/>
                    </w:rPr>
                  </w:pPr>
                  <w:r>
                    <w:rPr>
                      <w:rFonts w:asciiTheme="minorEastAsia" w:hAnsiTheme="minorEastAsia" w:hint="eastAsia"/>
                      <w:szCs w:val="21"/>
                    </w:rPr>
                    <w:t>1</w:t>
                  </w:r>
                </w:p>
              </w:tc>
              <w:tc>
                <w:tcPr>
                  <w:tcW w:w="440" w:type="pct"/>
                  <w:vAlign w:val="center"/>
                  <w:hideMark/>
                </w:tcPr>
                <w:p w:rsidR="004E1AED" w:rsidRPr="004E1AED" w:rsidRDefault="00161F33">
                  <w:pPr>
                    <w:widowControl/>
                    <w:jc w:val="center"/>
                    <w:textAlignment w:val="center"/>
                    <w:rPr>
                      <w:rFonts w:asciiTheme="minorEastAsia" w:hAnsiTheme="minorEastAsia"/>
                      <w:szCs w:val="21"/>
                    </w:rPr>
                  </w:pPr>
                  <w:r>
                    <w:rPr>
                      <w:rFonts w:asciiTheme="minorEastAsia" w:hAnsiTheme="minorEastAsia"/>
                      <w:szCs w:val="21"/>
                    </w:rPr>
                    <w:t>座</w:t>
                  </w:r>
                </w:p>
              </w:tc>
            </w:tr>
            <w:tr w:rsidR="004D386C" w:rsidTr="004D386C">
              <w:trPr>
                <w:trHeight w:val="14"/>
              </w:trPr>
              <w:tc>
                <w:tcPr>
                  <w:tcW w:w="5000" w:type="pct"/>
                  <w:gridSpan w:val="5"/>
                  <w:hideMark/>
                </w:tcPr>
                <w:p w:rsidR="004D386C" w:rsidRPr="004D386C" w:rsidRDefault="004D386C" w:rsidP="004D386C">
                  <w:pPr>
                    <w:widowControl/>
                    <w:ind w:firstLineChars="200" w:firstLine="420"/>
                    <w:jc w:val="left"/>
                    <w:textAlignment w:val="center"/>
                    <w:rPr>
                      <w:rFonts w:asciiTheme="minorEastAsia" w:hAnsiTheme="minorEastAsia"/>
                      <w:szCs w:val="21"/>
                      <w:u w:val="single"/>
                    </w:rPr>
                  </w:pPr>
                  <w:r w:rsidRPr="004D386C">
                    <w:rPr>
                      <w:rFonts w:asciiTheme="minorEastAsia" w:hAnsiTheme="minorEastAsia"/>
                      <w:szCs w:val="21"/>
                      <w:u w:val="single"/>
                    </w:rPr>
                    <w:t>注：项目共设置</w:t>
                  </w:r>
                  <w:r w:rsidRPr="004D386C">
                    <w:rPr>
                      <w:rFonts w:ascii="MS Mincho" w:eastAsia="MS Mincho" w:hAnsi="MS Mincho" w:cs="MS Mincho" w:hint="eastAsia"/>
                      <w:szCs w:val="21"/>
                      <w:u w:val="single"/>
                    </w:rPr>
                    <w:t>‌</w:t>
                  </w:r>
                  <w:r w:rsidRPr="004D386C">
                    <w:rPr>
                      <w:rFonts w:asciiTheme="minorEastAsia" w:hAnsiTheme="minorEastAsia"/>
                      <w:szCs w:val="21"/>
                      <w:u w:val="single"/>
                    </w:rPr>
                    <w:t>两座沉淀池</w:t>
                  </w:r>
                  <w:r w:rsidRPr="004D386C">
                    <w:rPr>
                      <w:rFonts w:ascii="MS Mincho" w:eastAsia="MS Mincho" w:hAnsi="MS Mincho" w:cs="MS Mincho" w:hint="eastAsia"/>
                      <w:szCs w:val="21"/>
                      <w:u w:val="single"/>
                    </w:rPr>
                    <w:t>‌</w:t>
                  </w:r>
                  <w:r w:rsidRPr="004D386C">
                    <w:rPr>
                      <w:rFonts w:asciiTheme="minorEastAsia" w:hAnsiTheme="minorEastAsia"/>
                      <w:szCs w:val="21"/>
                      <w:u w:val="single"/>
                    </w:rPr>
                    <w:t>，用于处理车轮及设备冲洗废水、</w:t>
                  </w:r>
                  <w:proofErr w:type="gramStart"/>
                  <w:r w:rsidRPr="004D386C">
                    <w:rPr>
                      <w:rFonts w:asciiTheme="minorEastAsia" w:hAnsiTheme="minorEastAsia"/>
                      <w:szCs w:val="21"/>
                      <w:u w:val="single"/>
                    </w:rPr>
                    <w:t>洗砂废水</w:t>
                  </w:r>
                  <w:proofErr w:type="gramEnd"/>
                  <w:r w:rsidRPr="004D386C">
                    <w:rPr>
                      <w:rFonts w:asciiTheme="minorEastAsia" w:hAnsiTheme="minorEastAsia"/>
                      <w:szCs w:val="21"/>
                      <w:u w:val="single"/>
                    </w:rPr>
                    <w:t>、建筑垃圾水洗工序废水以及收集的初期雨水。两座沉淀池位于厂区东侧，分别紧邻加工区</w:t>
                  </w:r>
                  <w:proofErr w:type="gramStart"/>
                  <w:r w:rsidRPr="004D386C">
                    <w:rPr>
                      <w:rFonts w:asciiTheme="minorEastAsia" w:hAnsiTheme="minorEastAsia"/>
                      <w:szCs w:val="21"/>
                      <w:u w:val="single"/>
                    </w:rPr>
                    <w:t>一</w:t>
                  </w:r>
                  <w:proofErr w:type="gramEnd"/>
                  <w:r w:rsidRPr="004D386C">
                    <w:rPr>
                      <w:rFonts w:asciiTheme="minorEastAsia" w:hAnsiTheme="minorEastAsia"/>
                      <w:szCs w:val="21"/>
                      <w:u w:val="single"/>
                    </w:rPr>
                    <w:t xml:space="preserve">和上料区西侧。每座沉淀池的尺寸为 </w:t>
                  </w:r>
                  <w:r w:rsidRPr="004D386C">
                    <w:rPr>
                      <w:rFonts w:ascii="MS Mincho" w:eastAsia="MS Mincho" w:hAnsi="MS Mincho" w:cs="MS Mincho" w:hint="eastAsia"/>
                      <w:szCs w:val="21"/>
                      <w:u w:val="single"/>
                    </w:rPr>
                    <w:t>‌</w:t>
                  </w:r>
                  <w:r w:rsidRPr="004D386C">
                    <w:rPr>
                      <w:rFonts w:asciiTheme="minorEastAsia" w:hAnsiTheme="minorEastAsia"/>
                      <w:szCs w:val="21"/>
                      <w:u w:val="single"/>
                    </w:rPr>
                    <w:t>20</w:t>
                  </w:r>
                  <w:r w:rsidRPr="004D386C">
                    <w:rPr>
                      <w:rFonts w:asciiTheme="minorEastAsia" w:hAnsiTheme="minorEastAsia" w:hint="eastAsia"/>
                      <w:szCs w:val="21"/>
                      <w:u w:val="single"/>
                    </w:rPr>
                    <w:t>m</w:t>
                  </w:r>
                  <w:r w:rsidRPr="004D386C">
                    <w:rPr>
                      <w:rFonts w:asciiTheme="minorEastAsia" w:hAnsiTheme="minorEastAsia"/>
                      <w:szCs w:val="21"/>
                      <w:u w:val="single"/>
                    </w:rPr>
                    <w:t>×10</w:t>
                  </w:r>
                  <w:r w:rsidRPr="004D386C">
                    <w:rPr>
                      <w:rFonts w:asciiTheme="minorEastAsia" w:hAnsiTheme="minorEastAsia" w:hint="eastAsia"/>
                      <w:szCs w:val="21"/>
                      <w:u w:val="single"/>
                    </w:rPr>
                    <w:t>m</w:t>
                  </w:r>
                  <w:r w:rsidRPr="004D386C">
                    <w:rPr>
                      <w:rFonts w:asciiTheme="minorEastAsia" w:hAnsiTheme="minorEastAsia"/>
                      <w:szCs w:val="21"/>
                      <w:u w:val="single"/>
                    </w:rPr>
                    <w:t>×2</w:t>
                  </w:r>
                  <w:r w:rsidRPr="004D386C">
                    <w:rPr>
                      <w:rFonts w:asciiTheme="minorEastAsia" w:hAnsiTheme="minorEastAsia" w:hint="eastAsia"/>
                      <w:szCs w:val="21"/>
                      <w:u w:val="single"/>
                    </w:rPr>
                    <w:t>m</w:t>
                  </w:r>
                  <w:r w:rsidRPr="004D386C">
                    <w:rPr>
                      <w:rFonts w:asciiTheme="minorEastAsia" w:hAnsiTheme="minorEastAsia"/>
                      <w:szCs w:val="21"/>
                      <w:u w:val="single"/>
                    </w:rPr>
                    <w:t>，有效容积合计为</w:t>
                  </w:r>
                  <w:r w:rsidRPr="004D386C">
                    <w:rPr>
                      <w:rFonts w:asciiTheme="minorEastAsia" w:hAnsiTheme="minorEastAsia" w:hint="eastAsia"/>
                      <w:szCs w:val="21"/>
                      <w:u w:val="single"/>
                    </w:rPr>
                    <w:t>8</w:t>
                  </w:r>
                  <w:r w:rsidRPr="004D386C">
                    <w:rPr>
                      <w:rFonts w:asciiTheme="minorEastAsia" w:hAnsiTheme="minorEastAsia"/>
                      <w:szCs w:val="21"/>
                      <w:u w:val="single"/>
                    </w:rPr>
                    <w:t>00</w:t>
                  </w:r>
                  <w:r w:rsidRPr="004D386C">
                    <w:rPr>
                      <w:rFonts w:asciiTheme="minorEastAsia" w:hAnsiTheme="minorEastAsia" w:hint="eastAsia"/>
                      <w:szCs w:val="21"/>
                      <w:u w:val="single"/>
                    </w:rPr>
                    <w:t>m³。</w:t>
                  </w:r>
                </w:p>
                <w:p w:rsidR="004D386C" w:rsidRPr="004D386C" w:rsidRDefault="004D386C" w:rsidP="004D386C">
                  <w:pPr>
                    <w:widowControl/>
                    <w:ind w:firstLineChars="200" w:firstLine="422"/>
                    <w:jc w:val="left"/>
                    <w:textAlignment w:val="center"/>
                    <w:rPr>
                      <w:rFonts w:asciiTheme="minorEastAsia" w:hAnsiTheme="minorEastAsia"/>
                      <w:szCs w:val="21"/>
                      <w:u w:val="single"/>
                    </w:rPr>
                  </w:pPr>
                  <w:r w:rsidRPr="004D386C">
                    <w:rPr>
                      <w:rFonts w:asciiTheme="minorEastAsia" w:hAnsiTheme="minorEastAsia" w:hint="eastAsia"/>
                      <w:b/>
                      <w:szCs w:val="21"/>
                      <w:u w:val="single"/>
                    </w:rPr>
                    <w:t>结构设计与材料选择：</w:t>
                  </w:r>
                  <w:r w:rsidRPr="004D386C">
                    <w:rPr>
                      <w:rFonts w:asciiTheme="minorEastAsia" w:hAnsiTheme="minorEastAsia" w:hint="eastAsia"/>
                      <w:szCs w:val="21"/>
                      <w:u w:val="single"/>
                    </w:rPr>
                    <w:t>池体结构</w:t>
                  </w:r>
                  <w:r w:rsidRPr="004D386C">
                    <w:rPr>
                      <w:rFonts w:ascii="MS Mincho" w:eastAsia="MS Mincho" w:hAnsi="MS Mincho" w:cs="MS Mincho" w:hint="eastAsia"/>
                      <w:szCs w:val="21"/>
                      <w:u w:val="single"/>
                    </w:rPr>
                    <w:t>‌</w:t>
                  </w:r>
                  <w:r w:rsidRPr="004D386C">
                    <w:rPr>
                      <w:rFonts w:ascii="宋体" w:eastAsia="宋体" w:hAnsi="宋体" w:cs="宋体" w:hint="eastAsia"/>
                      <w:szCs w:val="21"/>
                      <w:u w:val="single"/>
                    </w:rPr>
                    <w:t>：采用抗渗混凝土（抗渗等级不低于</w:t>
                  </w:r>
                  <w:r w:rsidRPr="004D386C">
                    <w:rPr>
                      <w:rFonts w:asciiTheme="minorEastAsia" w:hAnsiTheme="minorEastAsia"/>
                      <w:szCs w:val="21"/>
                      <w:u w:val="single"/>
                    </w:rPr>
                    <w:t>P6</w:t>
                  </w:r>
                  <w:r w:rsidRPr="004D386C">
                    <w:rPr>
                      <w:rFonts w:asciiTheme="minorEastAsia" w:hAnsiTheme="minorEastAsia" w:hint="eastAsia"/>
                      <w:szCs w:val="21"/>
                      <w:u w:val="single"/>
                    </w:rPr>
                    <w:t>）进行整体浇</w:t>
                  </w:r>
                  <w:r w:rsidRPr="004D386C">
                    <w:rPr>
                      <w:rFonts w:asciiTheme="minorEastAsia" w:hAnsiTheme="minorEastAsia" w:hint="eastAsia"/>
                      <w:szCs w:val="21"/>
                      <w:u w:val="single"/>
                    </w:rPr>
                    <w:lastRenderedPageBreak/>
                    <w:t>筑，确保池体结构本身具备良好的防渗性能。防渗层</w:t>
                  </w:r>
                  <w:r w:rsidRPr="004D386C">
                    <w:rPr>
                      <w:rFonts w:ascii="MS Mincho" w:eastAsia="MS Mincho" w:hAnsi="MS Mincho" w:cs="MS Mincho" w:hint="eastAsia"/>
                      <w:szCs w:val="21"/>
                      <w:u w:val="single"/>
                    </w:rPr>
                    <w:t>‌</w:t>
                  </w:r>
                  <w:r w:rsidRPr="004D386C">
                    <w:rPr>
                      <w:rFonts w:ascii="宋体" w:eastAsia="宋体" w:hAnsi="宋体" w:cs="宋体" w:hint="eastAsia"/>
                      <w:szCs w:val="21"/>
                      <w:u w:val="single"/>
                    </w:rPr>
                    <w:t>：在混凝土结构的基础上，内壁及池底应铺设专业防渗材料。采用“两布一膜”结构（即两层土工布中间夹一层</w:t>
                  </w:r>
                  <w:r w:rsidRPr="004D386C">
                    <w:rPr>
                      <w:rFonts w:asciiTheme="minorEastAsia" w:hAnsiTheme="minorEastAsia"/>
                      <w:szCs w:val="21"/>
                      <w:u w:val="single"/>
                    </w:rPr>
                    <w:t>HDPE</w:t>
                  </w:r>
                  <w:r w:rsidRPr="004D386C">
                    <w:rPr>
                      <w:rFonts w:asciiTheme="minorEastAsia" w:hAnsiTheme="minorEastAsia" w:hint="eastAsia"/>
                      <w:szCs w:val="21"/>
                      <w:u w:val="single"/>
                    </w:rPr>
                    <w:t>高密度聚乙烯土工膜），膜厚不小于</w:t>
                  </w:r>
                  <w:r w:rsidRPr="004D386C">
                    <w:rPr>
                      <w:rFonts w:asciiTheme="minorEastAsia" w:hAnsiTheme="minorEastAsia"/>
                      <w:szCs w:val="21"/>
                      <w:u w:val="single"/>
                    </w:rPr>
                    <w:t>1.5mm</w:t>
                  </w:r>
                  <w:r w:rsidRPr="004D386C">
                    <w:rPr>
                      <w:rFonts w:asciiTheme="minorEastAsia" w:hAnsiTheme="minorEastAsia" w:hint="eastAsia"/>
                      <w:szCs w:val="21"/>
                      <w:u w:val="single"/>
                    </w:rPr>
                    <w:t>。</w:t>
                  </w:r>
                  <w:r w:rsidRPr="004D386C">
                    <w:rPr>
                      <w:rFonts w:asciiTheme="minorEastAsia" w:hAnsiTheme="minorEastAsia"/>
                      <w:szCs w:val="21"/>
                      <w:u w:val="single"/>
                    </w:rPr>
                    <w:t>HDPE</w:t>
                  </w:r>
                  <w:r w:rsidRPr="004D386C">
                    <w:rPr>
                      <w:rFonts w:asciiTheme="minorEastAsia" w:hAnsiTheme="minorEastAsia" w:hint="eastAsia"/>
                      <w:szCs w:val="21"/>
                      <w:u w:val="single"/>
                    </w:rPr>
                    <w:t>膜具有良好的防渗性、耐腐蚀性和耐久性。接缝处理</w:t>
                  </w:r>
                  <w:r w:rsidRPr="004D386C">
                    <w:rPr>
                      <w:rFonts w:ascii="MS Mincho" w:eastAsia="MS Mincho" w:hAnsi="MS Mincho" w:cs="MS Mincho" w:hint="eastAsia"/>
                      <w:szCs w:val="21"/>
                      <w:u w:val="single"/>
                    </w:rPr>
                    <w:t>‌</w:t>
                  </w:r>
                  <w:r w:rsidRPr="004D386C">
                    <w:rPr>
                      <w:rFonts w:ascii="宋体" w:eastAsia="宋体" w:hAnsi="宋体" w:cs="宋体" w:hint="eastAsia"/>
                      <w:szCs w:val="21"/>
                      <w:u w:val="single"/>
                    </w:rPr>
                    <w:t>：所有施工缝、变形缝、管道穿墙处等薄弱环节，进行专项防渗处理。例如，采用橡胶止水带、遇水膨胀止水条，并在</w:t>
                  </w:r>
                  <w:r w:rsidRPr="004D386C">
                    <w:rPr>
                      <w:rFonts w:asciiTheme="minorEastAsia" w:hAnsiTheme="minorEastAsia"/>
                      <w:szCs w:val="21"/>
                      <w:u w:val="single"/>
                    </w:rPr>
                    <w:t>HDPE</w:t>
                  </w:r>
                  <w:r w:rsidRPr="004D386C">
                    <w:rPr>
                      <w:rFonts w:asciiTheme="minorEastAsia" w:hAnsiTheme="minorEastAsia" w:hint="eastAsia"/>
                      <w:szCs w:val="21"/>
                      <w:u w:val="single"/>
                    </w:rPr>
                    <w:t>膜铺设时进行规范焊接，焊接完成后需进行气压或电火花检测，确保接缝严密无渗漏。</w:t>
                  </w:r>
                </w:p>
                <w:p w:rsidR="004D386C" w:rsidRPr="004D386C" w:rsidRDefault="004D386C" w:rsidP="004D386C">
                  <w:pPr>
                    <w:widowControl/>
                    <w:ind w:firstLineChars="200" w:firstLine="422"/>
                    <w:jc w:val="left"/>
                    <w:textAlignment w:val="center"/>
                    <w:rPr>
                      <w:rFonts w:ascii="宋体" w:eastAsia="宋体" w:hAnsi="宋体" w:cs="宋体"/>
                      <w:szCs w:val="21"/>
                      <w:u w:val="single"/>
                    </w:rPr>
                  </w:pPr>
                  <w:r w:rsidRPr="004D386C">
                    <w:rPr>
                      <w:rFonts w:asciiTheme="minorEastAsia" w:hAnsiTheme="minorEastAsia" w:hint="eastAsia"/>
                      <w:b/>
                      <w:szCs w:val="21"/>
                      <w:u w:val="single"/>
                    </w:rPr>
                    <w:t>施工与验收要求：</w:t>
                  </w:r>
                  <w:r w:rsidRPr="004D386C">
                    <w:rPr>
                      <w:rFonts w:asciiTheme="minorEastAsia" w:hAnsiTheme="minorEastAsia" w:hint="eastAsia"/>
                      <w:szCs w:val="21"/>
                      <w:u w:val="single"/>
                    </w:rPr>
                    <w:t>基层处理</w:t>
                  </w:r>
                  <w:r w:rsidRPr="004D386C">
                    <w:rPr>
                      <w:rFonts w:ascii="MS Mincho" w:eastAsia="MS Mincho" w:hAnsi="MS Mincho" w:cs="MS Mincho" w:hint="eastAsia"/>
                      <w:szCs w:val="21"/>
                      <w:u w:val="single"/>
                    </w:rPr>
                    <w:t>‌</w:t>
                  </w:r>
                  <w:r w:rsidRPr="004D386C">
                    <w:rPr>
                      <w:rFonts w:ascii="宋体" w:eastAsia="宋体" w:hAnsi="宋体" w:cs="宋体" w:hint="eastAsia"/>
                      <w:szCs w:val="21"/>
                      <w:u w:val="single"/>
                    </w:rPr>
                    <w:t>：施工前应对池底及边坡基层进行压实、平整处理，清除尖锐物，铺设</w:t>
                  </w:r>
                  <w:proofErr w:type="gramStart"/>
                  <w:r w:rsidRPr="004D386C">
                    <w:rPr>
                      <w:rFonts w:ascii="宋体" w:eastAsia="宋体" w:hAnsi="宋体" w:cs="宋体" w:hint="eastAsia"/>
                      <w:szCs w:val="21"/>
                      <w:u w:val="single"/>
                    </w:rPr>
                    <w:t>砂</w:t>
                  </w:r>
                  <w:proofErr w:type="gramEnd"/>
                  <w:r w:rsidRPr="004D386C">
                    <w:rPr>
                      <w:rFonts w:ascii="宋体" w:eastAsia="宋体" w:hAnsi="宋体" w:cs="宋体" w:hint="eastAsia"/>
                      <w:szCs w:val="21"/>
                      <w:u w:val="single"/>
                    </w:rPr>
                    <w:t>垫层作为保护层。</w:t>
                  </w:r>
                  <w:r w:rsidRPr="004D386C">
                    <w:rPr>
                      <w:rFonts w:asciiTheme="minorEastAsia" w:hAnsiTheme="minorEastAsia" w:hint="eastAsia"/>
                      <w:szCs w:val="21"/>
                      <w:u w:val="single"/>
                    </w:rPr>
                    <w:t>规范施工</w:t>
                  </w:r>
                  <w:r w:rsidRPr="004D386C">
                    <w:rPr>
                      <w:rFonts w:ascii="MS Mincho" w:eastAsia="MS Mincho" w:hAnsi="MS Mincho" w:cs="MS Mincho" w:hint="eastAsia"/>
                      <w:szCs w:val="21"/>
                      <w:u w:val="single"/>
                    </w:rPr>
                    <w:t>‌</w:t>
                  </w:r>
                  <w:r w:rsidRPr="004D386C">
                    <w:rPr>
                      <w:rFonts w:ascii="宋体" w:eastAsia="宋体" w:hAnsi="宋体" w:cs="宋体" w:hint="eastAsia"/>
                      <w:szCs w:val="21"/>
                      <w:u w:val="single"/>
                    </w:rPr>
                    <w:t>：</w:t>
                  </w:r>
                  <w:r w:rsidRPr="004D386C">
                    <w:rPr>
                      <w:rFonts w:asciiTheme="minorEastAsia" w:hAnsiTheme="minorEastAsia"/>
                      <w:szCs w:val="21"/>
                      <w:u w:val="single"/>
                    </w:rPr>
                    <w:t>HDPE</w:t>
                  </w:r>
                  <w:r w:rsidRPr="004D386C">
                    <w:rPr>
                      <w:rFonts w:asciiTheme="minorEastAsia" w:hAnsiTheme="minorEastAsia" w:hint="eastAsia"/>
                      <w:szCs w:val="21"/>
                      <w:u w:val="single"/>
                    </w:rPr>
                    <w:t>膜的铺设、焊接应由专业队伍操作，严格按照相关技术规范执行。完整性检测</w:t>
                  </w:r>
                  <w:r w:rsidRPr="004D386C">
                    <w:rPr>
                      <w:rFonts w:ascii="MS Mincho" w:eastAsia="MS Mincho" w:hAnsi="MS Mincho" w:cs="MS Mincho" w:hint="eastAsia"/>
                      <w:szCs w:val="21"/>
                      <w:u w:val="single"/>
                    </w:rPr>
                    <w:t>‌</w:t>
                  </w:r>
                  <w:r w:rsidRPr="004D386C">
                    <w:rPr>
                      <w:rFonts w:ascii="宋体" w:eastAsia="宋体" w:hAnsi="宋体" w:cs="宋体" w:hint="eastAsia"/>
                      <w:szCs w:val="21"/>
                      <w:u w:val="single"/>
                    </w:rPr>
                    <w:t>：防渗工程完工后，应进行防渗性能检测，如采用双电极法或水枪法对</w:t>
                  </w:r>
                  <w:r w:rsidRPr="004D386C">
                    <w:rPr>
                      <w:rFonts w:asciiTheme="minorEastAsia" w:hAnsiTheme="minorEastAsia"/>
                      <w:szCs w:val="21"/>
                      <w:u w:val="single"/>
                    </w:rPr>
                    <w:t>HDPE</w:t>
                  </w:r>
                  <w:r w:rsidRPr="004D386C">
                    <w:rPr>
                      <w:rFonts w:asciiTheme="minorEastAsia" w:hAnsiTheme="minorEastAsia" w:hint="eastAsia"/>
                      <w:szCs w:val="21"/>
                      <w:u w:val="single"/>
                    </w:rPr>
                    <w:t>膜进行完整性检测，确保无破损点。闭水试验</w:t>
                  </w:r>
                  <w:r w:rsidRPr="004D386C">
                    <w:rPr>
                      <w:rFonts w:ascii="MS Mincho" w:eastAsia="MS Mincho" w:hAnsi="MS Mincho" w:cs="MS Mincho" w:hint="eastAsia"/>
                      <w:szCs w:val="21"/>
                      <w:u w:val="single"/>
                    </w:rPr>
                    <w:t>‌</w:t>
                  </w:r>
                  <w:r w:rsidRPr="004D386C">
                    <w:rPr>
                      <w:rFonts w:ascii="宋体" w:eastAsia="宋体" w:hAnsi="宋体" w:cs="宋体" w:hint="eastAsia"/>
                      <w:szCs w:val="21"/>
                      <w:u w:val="single"/>
                    </w:rPr>
                    <w:t>：在沉淀池投入使用前，应进行闭水试验，注水观察规定时间内水位下降情况，以检验池体的防渗效果是否满足要求。</w:t>
                  </w:r>
                </w:p>
                <w:p w:rsidR="004D386C" w:rsidRPr="004D386C" w:rsidRDefault="004D386C" w:rsidP="004D386C">
                  <w:pPr>
                    <w:widowControl/>
                    <w:ind w:firstLineChars="200" w:firstLine="422"/>
                    <w:jc w:val="left"/>
                    <w:textAlignment w:val="center"/>
                    <w:rPr>
                      <w:rFonts w:asciiTheme="minorEastAsia" w:hAnsiTheme="minorEastAsia"/>
                      <w:szCs w:val="21"/>
                    </w:rPr>
                  </w:pPr>
                  <w:r w:rsidRPr="004D386C">
                    <w:rPr>
                      <w:rFonts w:asciiTheme="minorEastAsia" w:hAnsiTheme="minorEastAsia" w:hint="eastAsia"/>
                      <w:b/>
                      <w:szCs w:val="21"/>
                      <w:u w:val="single"/>
                    </w:rPr>
                    <w:t>运行维护与管理</w:t>
                  </w:r>
                  <w:r w:rsidRPr="004D386C">
                    <w:rPr>
                      <w:rFonts w:ascii="MS Mincho" w:eastAsia="MS Mincho" w:hAnsi="MS Mincho" w:cs="MS Mincho" w:hint="eastAsia"/>
                      <w:b/>
                      <w:szCs w:val="21"/>
                      <w:u w:val="single"/>
                    </w:rPr>
                    <w:t>‌：</w:t>
                  </w:r>
                  <w:r w:rsidRPr="004D386C">
                    <w:rPr>
                      <w:rFonts w:asciiTheme="minorEastAsia" w:hAnsiTheme="minorEastAsia" w:hint="eastAsia"/>
                      <w:szCs w:val="21"/>
                      <w:u w:val="single"/>
                    </w:rPr>
                    <w:t>定期检查</w:t>
                  </w:r>
                  <w:r w:rsidRPr="004D386C">
                    <w:rPr>
                      <w:rFonts w:ascii="MS Mincho" w:eastAsia="MS Mincho" w:hAnsi="MS Mincho" w:cs="MS Mincho" w:hint="eastAsia"/>
                      <w:szCs w:val="21"/>
                      <w:u w:val="single"/>
                    </w:rPr>
                    <w:t>‌</w:t>
                  </w:r>
                  <w:r w:rsidRPr="004D386C">
                    <w:rPr>
                      <w:rFonts w:ascii="宋体" w:eastAsia="宋体" w:hAnsi="宋体" w:cs="宋体" w:hint="eastAsia"/>
                      <w:szCs w:val="21"/>
                      <w:u w:val="single"/>
                    </w:rPr>
                    <w:t>：建立定期巡检制度，检查池体结构有无裂缝、沉降，内衬防渗层有无破损、鼓包、老化迹象。</w:t>
                  </w:r>
                  <w:r w:rsidRPr="004D386C">
                    <w:rPr>
                      <w:rFonts w:asciiTheme="minorEastAsia" w:hAnsiTheme="minorEastAsia" w:hint="eastAsia"/>
                      <w:szCs w:val="21"/>
                      <w:u w:val="single"/>
                    </w:rPr>
                    <w:t>清淤维护</w:t>
                  </w:r>
                  <w:r w:rsidRPr="004D386C">
                    <w:rPr>
                      <w:rFonts w:ascii="MS Mincho" w:eastAsia="MS Mincho" w:hAnsi="MS Mincho" w:cs="MS Mincho" w:hint="eastAsia"/>
                      <w:szCs w:val="21"/>
                      <w:u w:val="single"/>
                    </w:rPr>
                    <w:t>‌</w:t>
                  </w:r>
                  <w:r w:rsidRPr="004D386C">
                    <w:rPr>
                      <w:rFonts w:ascii="宋体" w:eastAsia="宋体" w:hAnsi="宋体" w:cs="宋体" w:hint="eastAsia"/>
                      <w:szCs w:val="21"/>
                      <w:u w:val="single"/>
                    </w:rPr>
                    <w:t>：定期清理沉淀池沉渣时，应使用柔性工具，避免机械损伤池底和池壁的防渗层。</w:t>
                  </w:r>
                  <w:r w:rsidRPr="004D386C">
                    <w:rPr>
                      <w:rFonts w:asciiTheme="minorEastAsia" w:hAnsiTheme="minorEastAsia" w:hint="eastAsia"/>
                      <w:szCs w:val="21"/>
                      <w:u w:val="single"/>
                    </w:rPr>
                    <w:t>监测井设置</w:t>
                  </w:r>
                  <w:r w:rsidRPr="004D386C">
                    <w:rPr>
                      <w:rFonts w:ascii="MS Mincho" w:eastAsia="MS Mincho" w:hAnsi="MS Mincho" w:cs="MS Mincho" w:hint="eastAsia"/>
                      <w:szCs w:val="21"/>
                      <w:u w:val="single"/>
                    </w:rPr>
                    <w:t>‌</w:t>
                  </w:r>
                  <w:r w:rsidRPr="004D386C">
                    <w:rPr>
                      <w:rFonts w:ascii="宋体" w:eastAsia="宋体" w:hAnsi="宋体" w:cs="宋体" w:hint="eastAsia"/>
                      <w:szCs w:val="21"/>
                      <w:u w:val="single"/>
                    </w:rPr>
                    <w:t>：根据《环境影响评价技术导则</w:t>
                  </w:r>
                  <w:r w:rsidRPr="004D386C">
                    <w:rPr>
                      <w:rFonts w:asciiTheme="minorEastAsia" w:hAnsiTheme="minorEastAsia"/>
                      <w:szCs w:val="21"/>
                      <w:u w:val="single"/>
                    </w:rPr>
                    <w:t xml:space="preserve"> </w:t>
                  </w:r>
                  <w:r w:rsidRPr="004D386C">
                    <w:rPr>
                      <w:rFonts w:asciiTheme="minorEastAsia" w:hAnsiTheme="minorEastAsia" w:hint="eastAsia"/>
                      <w:szCs w:val="21"/>
                      <w:u w:val="single"/>
                    </w:rPr>
                    <w:t>地下水环境》（</w:t>
                  </w:r>
                  <w:r w:rsidRPr="004D386C">
                    <w:rPr>
                      <w:rFonts w:asciiTheme="minorEastAsia" w:hAnsiTheme="minorEastAsia"/>
                      <w:szCs w:val="21"/>
                      <w:u w:val="single"/>
                    </w:rPr>
                    <w:t>HJ 610</w:t>
                  </w:r>
                  <w:r w:rsidRPr="004D386C">
                    <w:rPr>
                      <w:rFonts w:asciiTheme="minorEastAsia" w:hAnsiTheme="minorEastAsia" w:hint="eastAsia"/>
                      <w:szCs w:val="21"/>
                      <w:u w:val="single"/>
                    </w:rPr>
                    <w:t>）要求，建议在沉淀池下游方向设置地下水监测井，定期监测地下水水质，作为防渗措施有效性的验证手段。</w:t>
                  </w:r>
                </w:p>
              </w:tc>
            </w:tr>
          </w:tbl>
          <w:p w:rsidR="005F36DD" w:rsidRPr="004D6C0A" w:rsidRDefault="005F36DD" w:rsidP="005F36DD">
            <w:pPr>
              <w:spacing w:line="360" w:lineRule="auto"/>
              <w:ind w:firstLineChars="200" w:firstLine="480"/>
              <w:jc w:val="center"/>
              <w:rPr>
                <w:rFonts w:asciiTheme="minorEastAsia" w:eastAsiaTheme="minorEastAsia" w:hAnsiTheme="minorEastAsia"/>
                <w:sz w:val="24"/>
                <w:szCs w:val="24"/>
              </w:rPr>
            </w:pPr>
            <w:r w:rsidRPr="004D6C0A">
              <w:rPr>
                <w:rFonts w:asciiTheme="minorEastAsia" w:eastAsiaTheme="minorEastAsia" w:hAnsiTheme="minorEastAsia"/>
                <w:noProof/>
                <w:sz w:val="24"/>
                <w:szCs w:val="24"/>
              </w:rPr>
              <w:lastRenderedPageBreak/>
              <w:drawing>
                <wp:inline distT="0" distB="0" distL="0" distR="0">
                  <wp:extent cx="4399380" cy="2666109"/>
                  <wp:effectExtent l="19050" t="0" r="1170" b="0"/>
                  <wp:docPr id="12" name="图片 7" descr="C:\Users\Administrator\Documents\xwechat_files\suchunyu22_a1bf\temp\RWTemp\2026-01\6224d36ac04ef99a3f45983aabe04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xwechat_files\suchunyu22_a1bf\temp\RWTemp\2026-01\6224d36ac04ef99a3f45983aabe0403b.png"/>
                          <pic:cNvPicPr>
                            <a:picLocks noChangeAspect="1" noChangeArrowheads="1"/>
                          </pic:cNvPicPr>
                        </pic:nvPicPr>
                        <pic:blipFill>
                          <a:blip r:embed="rId11" cstate="print"/>
                          <a:srcRect/>
                          <a:stretch>
                            <a:fillRect/>
                          </a:stretch>
                        </pic:blipFill>
                        <pic:spPr bwMode="auto">
                          <a:xfrm>
                            <a:off x="0" y="0"/>
                            <a:ext cx="4397138" cy="2664750"/>
                          </a:xfrm>
                          <a:prstGeom prst="rect">
                            <a:avLst/>
                          </a:prstGeom>
                          <a:noFill/>
                          <a:ln w="9525">
                            <a:noFill/>
                            <a:miter lim="800000"/>
                            <a:headEnd/>
                            <a:tailEnd/>
                          </a:ln>
                        </pic:spPr>
                      </pic:pic>
                    </a:graphicData>
                  </a:graphic>
                </wp:inline>
              </w:drawing>
            </w:r>
          </w:p>
          <w:p w:rsidR="005F36DD" w:rsidRPr="004D6C0A" w:rsidRDefault="005F36DD" w:rsidP="005F36DD">
            <w:pPr>
              <w:spacing w:line="360" w:lineRule="auto"/>
              <w:ind w:firstLineChars="200" w:firstLine="482"/>
              <w:jc w:val="center"/>
              <w:rPr>
                <w:rFonts w:asciiTheme="minorEastAsia" w:eastAsiaTheme="minorEastAsia" w:hAnsiTheme="minorEastAsia"/>
                <w:b/>
                <w:sz w:val="24"/>
                <w:szCs w:val="24"/>
              </w:rPr>
            </w:pPr>
            <w:r w:rsidRPr="004D6C0A">
              <w:rPr>
                <w:rFonts w:asciiTheme="minorEastAsia" w:eastAsiaTheme="minorEastAsia" w:hAnsiTheme="minorEastAsia" w:hint="eastAsia"/>
                <w:b/>
                <w:sz w:val="24"/>
                <w:szCs w:val="24"/>
              </w:rPr>
              <w:t>图2-</w:t>
            </w:r>
            <w:r w:rsidR="00161F33">
              <w:rPr>
                <w:rFonts w:asciiTheme="minorEastAsia" w:eastAsiaTheme="minorEastAsia" w:hAnsiTheme="minorEastAsia" w:hint="eastAsia"/>
                <w:b/>
                <w:sz w:val="24"/>
                <w:szCs w:val="24"/>
              </w:rPr>
              <w:t>2</w:t>
            </w:r>
            <w:r w:rsidRPr="004D6C0A">
              <w:rPr>
                <w:rFonts w:asciiTheme="minorEastAsia" w:eastAsiaTheme="minorEastAsia" w:hAnsiTheme="minorEastAsia" w:hint="eastAsia"/>
                <w:b/>
                <w:sz w:val="24"/>
                <w:szCs w:val="24"/>
              </w:rPr>
              <w:t xml:space="preserve">  行走式轨道</w:t>
            </w:r>
            <w:proofErr w:type="gramStart"/>
            <w:r w:rsidRPr="004D6C0A">
              <w:rPr>
                <w:rFonts w:asciiTheme="minorEastAsia" w:eastAsiaTheme="minorEastAsia" w:hAnsiTheme="minorEastAsia" w:hint="eastAsia"/>
                <w:b/>
                <w:sz w:val="24"/>
                <w:szCs w:val="24"/>
              </w:rPr>
              <w:t>翻抛机</w:t>
            </w:r>
            <w:proofErr w:type="gramEnd"/>
            <w:r w:rsidRPr="004D6C0A">
              <w:rPr>
                <w:rFonts w:asciiTheme="minorEastAsia" w:eastAsiaTheme="minorEastAsia" w:hAnsiTheme="minorEastAsia" w:hint="eastAsia"/>
                <w:b/>
                <w:sz w:val="24"/>
                <w:szCs w:val="24"/>
              </w:rPr>
              <w:t>示意图</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10、物料平衡情况</w:t>
            </w:r>
          </w:p>
          <w:p w:rsidR="006A1F0F"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本项目物料平衡情况详见表</w:t>
            </w:r>
            <w:r w:rsidRPr="004D6C0A">
              <w:rPr>
                <w:rFonts w:asciiTheme="minorEastAsia" w:eastAsiaTheme="minorEastAsia" w:hAnsiTheme="minorEastAsia" w:hint="eastAsia"/>
                <w:sz w:val="24"/>
                <w:szCs w:val="24"/>
              </w:rPr>
              <w:t>2-</w:t>
            </w:r>
            <w:r w:rsidR="00161F33">
              <w:rPr>
                <w:rFonts w:asciiTheme="minorEastAsia" w:eastAsiaTheme="minorEastAsia" w:hAnsiTheme="minorEastAsia" w:hint="eastAsia"/>
                <w:sz w:val="24"/>
                <w:szCs w:val="24"/>
              </w:rPr>
              <w:t>1</w:t>
            </w:r>
            <w:r w:rsidR="00B20CB7">
              <w:rPr>
                <w:rFonts w:asciiTheme="minorEastAsia" w:eastAsiaTheme="minorEastAsia" w:hAnsiTheme="minorEastAsia" w:hint="eastAsia"/>
                <w:sz w:val="24"/>
                <w:szCs w:val="24"/>
              </w:rPr>
              <w:t>2</w:t>
            </w:r>
            <w:r w:rsidRPr="004D6C0A">
              <w:rPr>
                <w:rFonts w:asciiTheme="minorEastAsia" w:eastAsiaTheme="minorEastAsia" w:hAnsiTheme="minorEastAsia"/>
                <w:sz w:val="24"/>
                <w:szCs w:val="24"/>
              </w:rPr>
              <w:t>。</w:t>
            </w:r>
          </w:p>
          <w:p w:rsidR="006A1F0F" w:rsidRPr="004D6C0A" w:rsidRDefault="00B52085">
            <w:pPr>
              <w:spacing w:line="360" w:lineRule="auto"/>
              <w:ind w:firstLineChars="200" w:firstLine="482"/>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2-</w:t>
            </w:r>
            <w:r w:rsidR="00161F33">
              <w:rPr>
                <w:rFonts w:asciiTheme="minorEastAsia" w:eastAsiaTheme="minorEastAsia" w:hAnsiTheme="minorEastAsia" w:hint="eastAsia"/>
                <w:b/>
                <w:bCs/>
                <w:sz w:val="24"/>
                <w:szCs w:val="24"/>
              </w:rPr>
              <w:t>1</w:t>
            </w:r>
            <w:r w:rsidR="00B20CB7">
              <w:rPr>
                <w:rFonts w:asciiTheme="minorEastAsia" w:eastAsiaTheme="minorEastAsia" w:hAnsiTheme="minorEastAsia" w:hint="eastAsia"/>
                <w:b/>
                <w:bCs/>
                <w:sz w:val="24"/>
                <w:szCs w:val="24"/>
              </w:rPr>
              <w:t>2</w:t>
            </w:r>
            <w:r w:rsidRPr="004D6C0A">
              <w:rPr>
                <w:rFonts w:asciiTheme="minorEastAsia" w:eastAsiaTheme="minorEastAsia" w:hAnsiTheme="minorEastAsia"/>
                <w:b/>
                <w:bCs/>
                <w:sz w:val="24"/>
                <w:szCs w:val="24"/>
              </w:rPr>
              <w:t xml:space="preserve">  物料平衡一览表</w:t>
            </w:r>
          </w:p>
          <w:tbl>
            <w:tblPr>
              <w:tblW w:w="4946" w:type="pct"/>
              <w:jc w:val="center"/>
              <w:tblBorders>
                <w:top w:val="single" w:sz="12" w:space="0" w:color="auto"/>
                <w:bottom w:val="single" w:sz="12" w:space="0" w:color="auto"/>
                <w:insideH w:val="single" w:sz="8" w:space="0" w:color="auto"/>
                <w:insideV w:val="single" w:sz="8" w:space="0" w:color="auto"/>
              </w:tblBorders>
              <w:tblLayout w:type="fixed"/>
              <w:tblLook w:val="04A0"/>
            </w:tblPr>
            <w:tblGrid>
              <w:gridCol w:w="1427"/>
              <w:gridCol w:w="1615"/>
              <w:gridCol w:w="734"/>
              <w:gridCol w:w="82"/>
              <w:gridCol w:w="151"/>
              <w:gridCol w:w="113"/>
              <w:gridCol w:w="99"/>
              <w:gridCol w:w="91"/>
              <w:gridCol w:w="2280"/>
              <w:gridCol w:w="1820"/>
            </w:tblGrid>
            <w:tr w:rsidR="00575B6D" w:rsidRPr="004D6C0A" w:rsidTr="00575B6D">
              <w:trPr>
                <w:trHeight w:val="69"/>
                <w:jc w:val="center"/>
              </w:trPr>
              <w:tc>
                <w:tcPr>
                  <w:tcW w:w="5000" w:type="pct"/>
                  <w:gridSpan w:val="10"/>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绿化培植土</w:t>
                  </w:r>
                </w:p>
              </w:tc>
            </w:tr>
            <w:tr w:rsidR="00575B6D" w:rsidRPr="004D6C0A" w:rsidTr="00575B6D">
              <w:trPr>
                <w:trHeight w:val="69"/>
                <w:jc w:val="center"/>
              </w:trPr>
              <w:tc>
                <w:tcPr>
                  <w:tcW w:w="1808" w:type="pct"/>
                  <w:gridSpan w:val="2"/>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进入</w:t>
                  </w:r>
                </w:p>
              </w:tc>
              <w:tc>
                <w:tcPr>
                  <w:tcW w:w="3192" w:type="pct"/>
                  <w:gridSpan w:val="8"/>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产（排）出</w:t>
                  </w:r>
                </w:p>
              </w:tc>
            </w:tr>
            <w:tr w:rsidR="00575B6D" w:rsidRPr="004D6C0A" w:rsidTr="00575B6D">
              <w:trPr>
                <w:trHeight w:val="69"/>
                <w:jc w:val="center"/>
              </w:trPr>
              <w:tc>
                <w:tcPr>
                  <w:tcW w:w="848"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进料名称</w:t>
                  </w:r>
                </w:p>
              </w:tc>
              <w:tc>
                <w:tcPr>
                  <w:tcW w:w="960"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进料量（t/a）</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出料名称</w:t>
                  </w:r>
                </w:p>
              </w:tc>
              <w:tc>
                <w:tcPr>
                  <w:tcW w:w="1082"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出料量（t/a）</w:t>
                  </w:r>
                </w:p>
              </w:tc>
            </w:tr>
            <w:tr w:rsidR="00575B6D" w:rsidRPr="004D6C0A" w:rsidTr="00575B6D">
              <w:trPr>
                <w:trHeight w:val="69"/>
                <w:jc w:val="center"/>
              </w:trPr>
              <w:tc>
                <w:tcPr>
                  <w:tcW w:w="848"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污水厂污泥</w:t>
                  </w:r>
                </w:p>
              </w:tc>
              <w:tc>
                <w:tcPr>
                  <w:tcW w:w="960"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30000</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绿化营养土</w:t>
                  </w:r>
                  <w:r>
                    <w:rPr>
                      <w:rFonts w:asciiTheme="minorEastAsia" w:eastAsiaTheme="minorEastAsia" w:hAnsiTheme="minorEastAsia"/>
                      <w:szCs w:val="21"/>
                    </w:rPr>
                    <w:t>（含布袋收集</w:t>
                  </w:r>
                  <w:r>
                    <w:rPr>
                      <w:rFonts w:asciiTheme="minorEastAsia" w:eastAsiaTheme="minorEastAsia" w:hAnsiTheme="minorEastAsia" w:hint="eastAsia"/>
                      <w:szCs w:val="21"/>
                    </w:rPr>
                    <w:t>8.8347t</w:t>
                  </w:r>
                  <w:r>
                    <w:rPr>
                      <w:rFonts w:asciiTheme="minorEastAsia" w:eastAsiaTheme="minorEastAsia" w:hAnsiTheme="minorEastAsia"/>
                      <w:szCs w:val="21"/>
                    </w:rPr>
                    <w:t>）</w:t>
                  </w:r>
                </w:p>
              </w:tc>
              <w:tc>
                <w:tcPr>
                  <w:tcW w:w="1082"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24365</w:t>
                  </w:r>
                </w:p>
              </w:tc>
            </w:tr>
            <w:tr w:rsidR="00575B6D" w:rsidRPr="004D6C0A" w:rsidTr="00575B6D">
              <w:trPr>
                <w:trHeight w:val="48"/>
                <w:jc w:val="center"/>
              </w:trPr>
              <w:tc>
                <w:tcPr>
                  <w:tcW w:w="848"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发酵菌</w:t>
                  </w:r>
                </w:p>
              </w:tc>
              <w:tc>
                <w:tcPr>
                  <w:tcW w:w="960"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701" w:type="pct"/>
                  <w:gridSpan w:val="5"/>
                  <w:vMerge w:val="restar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气相损失</w:t>
                  </w:r>
                </w:p>
              </w:tc>
              <w:tc>
                <w:tcPr>
                  <w:tcW w:w="1409" w:type="pct"/>
                  <w:gridSpan w:val="2"/>
                  <w:vAlign w:val="center"/>
                </w:tcPr>
                <w:p w:rsidR="00575B6D" w:rsidRPr="004D6C0A" w:rsidRDefault="00575B6D" w:rsidP="00575B6D">
                  <w:pPr>
                    <w:adjustRightInd w:val="0"/>
                    <w:snapToGrid w:val="0"/>
                    <w:jc w:val="center"/>
                    <w:rPr>
                      <w:rFonts w:asciiTheme="minorEastAsia" w:eastAsiaTheme="minorEastAsia" w:hAnsiTheme="minorEastAsia"/>
                      <w:szCs w:val="21"/>
                    </w:rPr>
                  </w:pPr>
                  <w:proofErr w:type="gramStart"/>
                  <w:r w:rsidRPr="004D6C0A">
                    <w:rPr>
                      <w:rFonts w:asciiTheme="minorEastAsia" w:eastAsiaTheme="minorEastAsia" w:hAnsiTheme="minorEastAsia"/>
                      <w:szCs w:val="21"/>
                    </w:rPr>
                    <w:t>水份</w:t>
                  </w:r>
                  <w:proofErr w:type="gramEnd"/>
                  <w:r w:rsidRPr="004D6C0A">
                    <w:rPr>
                      <w:rFonts w:asciiTheme="minorEastAsia" w:eastAsiaTheme="minorEastAsia" w:hAnsiTheme="minorEastAsia"/>
                      <w:szCs w:val="21"/>
                    </w:rPr>
                    <w:t>蒸发</w:t>
                  </w:r>
                </w:p>
              </w:tc>
              <w:tc>
                <w:tcPr>
                  <w:tcW w:w="1082"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11898.0637</w:t>
                  </w:r>
                </w:p>
              </w:tc>
            </w:tr>
            <w:tr w:rsidR="00575B6D" w:rsidRPr="004D6C0A" w:rsidTr="00575B6D">
              <w:trPr>
                <w:trHeight w:val="53"/>
                <w:jc w:val="center"/>
              </w:trPr>
              <w:tc>
                <w:tcPr>
                  <w:tcW w:w="848"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生物除臭剂</w:t>
                  </w:r>
                </w:p>
              </w:tc>
              <w:tc>
                <w:tcPr>
                  <w:tcW w:w="960"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10</w:t>
                  </w:r>
                </w:p>
              </w:tc>
              <w:tc>
                <w:tcPr>
                  <w:tcW w:w="701" w:type="pct"/>
                  <w:gridSpan w:val="5"/>
                  <w:vMerge/>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409" w:type="pct"/>
                  <w:gridSpan w:val="2"/>
                  <w:vMerge w:val="restar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颗粒物（有组织排放）</w:t>
                  </w:r>
                </w:p>
              </w:tc>
              <w:tc>
                <w:tcPr>
                  <w:tcW w:w="1082" w:type="pct"/>
                  <w:vMerge w:val="restart"/>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0.1803</w:t>
                  </w:r>
                </w:p>
              </w:tc>
            </w:tr>
            <w:tr w:rsidR="00575B6D" w:rsidRPr="004D6C0A" w:rsidTr="00575B6D">
              <w:trPr>
                <w:trHeight w:val="23"/>
                <w:jc w:val="center"/>
              </w:trPr>
              <w:tc>
                <w:tcPr>
                  <w:tcW w:w="848"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秸秆</w:t>
                  </w:r>
                  <w:r>
                    <w:rPr>
                      <w:rFonts w:asciiTheme="minorEastAsia" w:eastAsiaTheme="minorEastAsia" w:hAnsiTheme="minorEastAsia"/>
                      <w:szCs w:val="21"/>
                    </w:rPr>
                    <w:t>粉</w:t>
                  </w:r>
                </w:p>
              </w:tc>
              <w:tc>
                <w:tcPr>
                  <w:tcW w:w="960"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5400</w:t>
                  </w:r>
                </w:p>
              </w:tc>
              <w:tc>
                <w:tcPr>
                  <w:tcW w:w="701" w:type="pct"/>
                  <w:gridSpan w:val="5"/>
                  <w:vMerge/>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409" w:type="pct"/>
                  <w:gridSpan w:val="2"/>
                  <w:vMerge/>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082" w:type="pct"/>
                  <w:vMerge/>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r>
            <w:tr w:rsidR="00575B6D" w:rsidRPr="004D6C0A" w:rsidTr="00575B6D">
              <w:trPr>
                <w:trHeight w:val="23"/>
                <w:jc w:val="center"/>
              </w:trPr>
              <w:tc>
                <w:tcPr>
                  <w:tcW w:w="848"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lastRenderedPageBreak/>
                    <w:t>发酵菌剂配制用水</w:t>
                  </w:r>
                </w:p>
              </w:tc>
              <w:tc>
                <w:tcPr>
                  <w:tcW w:w="960"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50</w:t>
                  </w:r>
                </w:p>
              </w:tc>
              <w:tc>
                <w:tcPr>
                  <w:tcW w:w="701" w:type="pct"/>
                  <w:gridSpan w:val="5"/>
                  <w:vMerge/>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409" w:type="pct"/>
                  <w:gridSpan w:val="2"/>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氨</w:t>
                  </w:r>
                </w:p>
              </w:tc>
              <w:tc>
                <w:tcPr>
                  <w:tcW w:w="1082"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97.426</w:t>
                  </w:r>
                </w:p>
              </w:tc>
            </w:tr>
            <w:tr w:rsidR="00575B6D" w:rsidRPr="004D6C0A" w:rsidTr="00575B6D">
              <w:trPr>
                <w:trHeight w:val="209"/>
                <w:jc w:val="center"/>
              </w:trPr>
              <w:tc>
                <w:tcPr>
                  <w:tcW w:w="848" w:type="pct"/>
                  <w:tcBorders>
                    <w:top w:val="single" w:sz="8"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草木灰</w:t>
                  </w:r>
                </w:p>
              </w:tc>
              <w:tc>
                <w:tcPr>
                  <w:tcW w:w="960" w:type="pct"/>
                  <w:tcBorders>
                    <w:top w:val="single" w:sz="8"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900</w:t>
                  </w:r>
                </w:p>
              </w:tc>
              <w:tc>
                <w:tcPr>
                  <w:tcW w:w="701" w:type="pct"/>
                  <w:gridSpan w:val="5"/>
                  <w:vMerge/>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409" w:type="pct"/>
                  <w:gridSpan w:val="2"/>
                  <w:tcBorders>
                    <w:top w:val="single" w:sz="8"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硫化氢</w:t>
                  </w:r>
                </w:p>
              </w:tc>
              <w:tc>
                <w:tcPr>
                  <w:tcW w:w="1082"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4.33</w:t>
                  </w:r>
                </w:p>
              </w:tc>
            </w:tr>
            <w:tr w:rsidR="00575B6D" w:rsidRPr="004D6C0A" w:rsidTr="00575B6D">
              <w:trPr>
                <w:trHeight w:val="69"/>
                <w:jc w:val="center"/>
              </w:trPr>
              <w:tc>
                <w:tcPr>
                  <w:tcW w:w="848"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合计</w:t>
                  </w:r>
                </w:p>
              </w:tc>
              <w:tc>
                <w:tcPr>
                  <w:tcW w:w="960"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36365</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合计</w:t>
                  </w:r>
                </w:p>
              </w:tc>
              <w:tc>
                <w:tcPr>
                  <w:tcW w:w="1082"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36365</w:t>
                  </w:r>
                </w:p>
              </w:tc>
            </w:tr>
            <w:tr w:rsidR="00575B6D" w:rsidRPr="004D6C0A" w:rsidTr="00575B6D">
              <w:trPr>
                <w:trHeight w:val="69"/>
                <w:jc w:val="center"/>
              </w:trPr>
              <w:tc>
                <w:tcPr>
                  <w:tcW w:w="5000" w:type="pct"/>
                  <w:gridSpan w:val="10"/>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处理建筑垃圾</w:t>
                  </w:r>
                </w:p>
              </w:tc>
            </w:tr>
            <w:tr w:rsidR="00575B6D" w:rsidRPr="004D6C0A" w:rsidTr="00575B6D">
              <w:trPr>
                <w:trHeight w:val="69"/>
                <w:jc w:val="center"/>
              </w:trPr>
              <w:tc>
                <w:tcPr>
                  <w:tcW w:w="1808" w:type="pct"/>
                  <w:gridSpan w:val="2"/>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进入</w:t>
                  </w:r>
                </w:p>
              </w:tc>
              <w:tc>
                <w:tcPr>
                  <w:tcW w:w="3192" w:type="pct"/>
                  <w:gridSpan w:val="8"/>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产（排）出</w:t>
                  </w:r>
                </w:p>
              </w:tc>
            </w:tr>
            <w:tr w:rsidR="00575B6D" w:rsidRPr="004D6C0A" w:rsidTr="00575B6D">
              <w:trPr>
                <w:trHeight w:val="69"/>
                <w:jc w:val="center"/>
              </w:trPr>
              <w:tc>
                <w:tcPr>
                  <w:tcW w:w="848"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进料名称</w:t>
                  </w:r>
                </w:p>
              </w:tc>
              <w:tc>
                <w:tcPr>
                  <w:tcW w:w="960"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进料量（t/a）</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出料名称</w:t>
                  </w:r>
                </w:p>
              </w:tc>
              <w:tc>
                <w:tcPr>
                  <w:tcW w:w="1082"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出料量（t/a）</w:t>
                  </w:r>
                </w:p>
              </w:tc>
            </w:tr>
            <w:tr w:rsidR="00575B6D" w:rsidRPr="004D6C0A" w:rsidTr="00575B6D">
              <w:trPr>
                <w:trHeight w:val="69"/>
                <w:jc w:val="center"/>
              </w:trPr>
              <w:tc>
                <w:tcPr>
                  <w:tcW w:w="848" w:type="pct"/>
                  <w:vMerge w:val="restar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建筑垃圾</w:t>
                  </w:r>
                </w:p>
              </w:tc>
              <w:tc>
                <w:tcPr>
                  <w:tcW w:w="960" w:type="pct"/>
                  <w:vMerge w:val="restar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300000</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再生骨料（含布袋收集</w:t>
                  </w:r>
                  <w:r>
                    <w:rPr>
                      <w:rFonts w:asciiTheme="minorEastAsia" w:eastAsiaTheme="minorEastAsia" w:hAnsiTheme="minorEastAsia" w:hint="eastAsia"/>
                      <w:szCs w:val="21"/>
                    </w:rPr>
                    <w:t>512.66457t+无组织落地收集57.914t</w:t>
                  </w:r>
                  <w:r>
                    <w:rPr>
                      <w:rFonts w:asciiTheme="minorEastAsia" w:eastAsiaTheme="minorEastAsia" w:hAnsiTheme="minorEastAsia"/>
                      <w:szCs w:val="21"/>
                    </w:rPr>
                    <w:t>）</w:t>
                  </w:r>
                </w:p>
              </w:tc>
              <w:tc>
                <w:tcPr>
                  <w:tcW w:w="1082"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285000</w:t>
                  </w:r>
                </w:p>
              </w:tc>
            </w:tr>
            <w:tr w:rsidR="00575B6D" w:rsidRPr="004D6C0A" w:rsidTr="00575B6D">
              <w:trPr>
                <w:trHeight w:val="58"/>
                <w:jc w:val="center"/>
              </w:trPr>
              <w:tc>
                <w:tcPr>
                  <w:tcW w:w="848"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c>
                <w:tcPr>
                  <w:tcW w:w="960"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c>
                <w:tcPr>
                  <w:tcW w:w="485" w:type="pct"/>
                  <w:gridSpan w:val="2"/>
                  <w:vMerge w:val="restar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气相损失</w:t>
                  </w:r>
                </w:p>
              </w:tc>
              <w:tc>
                <w:tcPr>
                  <w:tcW w:w="1625" w:type="pct"/>
                  <w:gridSpan w:val="5"/>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颗粒物（有组织排放）</w:t>
                  </w:r>
                </w:p>
              </w:tc>
              <w:tc>
                <w:tcPr>
                  <w:tcW w:w="1082"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2.60643</w:t>
                  </w:r>
                </w:p>
              </w:tc>
            </w:tr>
            <w:tr w:rsidR="00575B6D" w:rsidRPr="004D6C0A" w:rsidTr="00575B6D">
              <w:trPr>
                <w:trHeight w:val="75"/>
                <w:jc w:val="center"/>
              </w:trPr>
              <w:tc>
                <w:tcPr>
                  <w:tcW w:w="848"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c>
                <w:tcPr>
                  <w:tcW w:w="960"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c>
                <w:tcPr>
                  <w:tcW w:w="485" w:type="pct"/>
                  <w:gridSpan w:val="2"/>
                  <w:vMerge/>
                  <w:vAlign w:val="center"/>
                </w:tcPr>
                <w:p w:rsidR="00575B6D" w:rsidRDefault="00575B6D" w:rsidP="00575B6D">
                  <w:pPr>
                    <w:adjustRightInd w:val="0"/>
                    <w:snapToGrid w:val="0"/>
                    <w:jc w:val="center"/>
                    <w:rPr>
                      <w:rFonts w:asciiTheme="minorEastAsia" w:eastAsiaTheme="minorEastAsia" w:hAnsiTheme="minorEastAsia"/>
                      <w:szCs w:val="21"/>
                    </w:rPr>
                  </w:pPr>
                </w:p>
              </w:tc>
              <w:tc>
                <w:tcPr>
                  <w:tcW w:w="1625" w:type="pct"/>
                  <w:gridSpan w:val="5"/>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废弃钢筋等金属</w:t>
                  </w:r>
                </w:p>
              </w:tc>
              <w:tc>
                <w:tcPr>
                  <w:tcW w:w="1082"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4500</w:t>
                  </w:r>
                </w:p>
              </w:tc>
            </w:tr>
            <w:tr w:rsidR="00575B6D" w:rsidRPr="004D6C0A" w:rsidTr="00575B6D">
              <w:trPr>
                <w:trHeight w:val="64"/>
                <w:jc w:val="center"/>
              </w:trPr>
              <w:tc>
                <w:tcPr>
                  <w:tcW w:w="848"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c>
                <w:tcPr>
                  <w:tcW w:w="960"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c>
                <w:tcPr>
                  <w:tcW w:w="485" w:type="pct"/>
                  <w:gridSpan w:val="2"/>
                  <w:vMerge/>
                  <w:vAlign w:val="center"/>
                </w:tcPr>
                <w:p w:rsidR="00575B6D" w:rsidRDefault="00575B6D" w:rsidP="00575B6D">
                  <w:pPr>
                    <w:adjustRightInd w:val="0"/>
                    <w:snapToGrid w:val="0"/>
                    <w:jc w:val="center"/>
                    <w:rPr>
                      <w:rFonts w:asciiTheme="minorEastAsia" w:eastAsiaTheme="minorEastAsia" w:hAnsiTheme="minorEastAsia"/>
                      <w:szCs w:val="21"/>
                    </w:rPr>
                  </w:pPr>
                </w:p>
              </w:tc>
              <w:tc>
                <w:tcPr>
                  <w:tcW w:w="1625" w:type="pct"/>
                  <w:gridSpan w:val="5"/>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其他不可做再生骨料垃圾</w:t>
                  </w:r>
                </w:p>
              </w:tc>
              <w:tc>
                <w:tcPr>
                  <w:tcW w:w="1082"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10439.47957</w:t>
                  </w:r>
                </w:p>
              </w:tc>
            </w:tr>
            <w:tr w:rsidR="00575B6D" w:rsidRPr="004D6C0A" w:rsidTr="00575B6D">
              <w:trPr>
                <w:trHeight w:val="69"/>
                <w:jc w:val="center"/>
              </w:trPr>
              <w:tc>
                <w:tcPr>
                  <w:tcW w:w="848"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合计</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300000</w:t>
                  </w:r>
                </w:p>
              </w:tc>
              <w:tc>
                <w:tcPr>
                  <w:tcW w:w="2110" w:type="pct"/>
                  <w:gridSpan w:val="7"/>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合计</w:t>
                  </w:r>
                </w:p>
              </w:tc>
              <w:tc>
                <w:tcPr>
                  <w:tcW w:w="1082"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300000</w:t>
                  </w:r>
                </w:p>
              </w:tc>
            </w:tr>
            <w:tr w:rsidR="00575B6D" w:rsidRPr="004D6C0A" w:rsidTr="00575B6D">
              <w:trPr>
                <w:trHeight w:val="69"/>
                <w:jc w:val="center"/>
              </w:trPr>
              <w:tc>
                <w:tcPr>
                  <w:tcW w:w="5000" w:type="pct"/>
                  <w:gridSpan w:val="10"/>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再生机制砂</w:t>
                  </w:r>
                </w:p>
              </w:tc>
            </w:tr>
            <w:tr w:rsidR="00575B6D" w:rsidRPr="004D6C0A" w:rsidTr="00575B6D">
              <w:trPr>
                <w:trHeight w:val="69"/>
                <w:jc w:val="center"/>
              </w:trPr>
              <w:tc>
                <w:tcPr>
                  <w:tcW w:w="848"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进料名称</w:t>
                  </w:r>
                </w:p>
              </w:tc>
              <w:tc>
                <w:tcPr>
                  <w:tcW w:w="960"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进料量（t/a）</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出料名称</w:t>
                  </w:r>
                </w:p>
              </w:tc>
              <w:tc>
                <w:tcPr>
                  <w:tcW w:w="1082"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出料量（t/a）</w:t>
                  </w:r>
                </w:p>
              </w:tc>
            </w:tr>
            <w:tr w:rsidR="00575B6D" w:rsidRPr="004D6C0A" w:rsidTr="00575B6D">
              <w:trPr>
                <w:trHeight w:val="69"/>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再生骨料</w:t>
                  </w:r>
                </w:p>
              </w:tc>
              <w:tc>
                <w:tcPr>
                  <w:tcW w:w="960"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11</w:t>
                  </w:r>
                  <w:r>
                    <w:rPr>
                      <w:rFonts w:asciiTheme="minorEastAsia" w:hAnsiTheme="minorEastAsia" w:hint="eastAsia"/>
                      <w:szCs w:val="21"/>
                    </w:rPr>
                    <w:t>0000</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再生机制砂（含布袋收集</w:t>
                  </w:r>
                  <w:r>
                    <w:rPr>
                      <w:rFonts w:asciiTheme="minorEastAsia" w:eastAsiaTheme="minorEastAsia" w:hAnsiTheme="minorEastAsia" w:hint="eastAsia"/>
                      <w:szCs w:val="21"/>
                    </w:rPr>
                    <w:t>473.899t+无组织落地收集52.92t</w:t>
                  </w:r>
                  <w:r>
                    <w:rPr>
                      <w:rFonts w:asciiTheme="minorEastAsia" w:eastAsiaTheme="minorEastAsia" w:hAnsiTheme="minorEastAsia"/>
                      <w:szCs w:val="21"/>
                    </w:rPr>
                    <w:t>）</w:t>
                  </w:r>
                </w:p>
              </w:tc>
              <w:tc>
                <w:tcPr>
                  <w:tcW w:w="1082"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280000</w:t>
                  </w:r>
                </w:p>
              </w:tc>
            </w:tr>
            <w:tr w:rsidR="00575B6D" w:rsidRPr="004D6C0A" w:rsidTr="00575B6D">
              <w:trPr>
                <w:trHeight w:val="69"/>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天然砂</w:t>
                  </w:r>
                </w:p>
              </w:tc>
              <w:tc>
                <w:tcPr>
                  <w:tcW w:w="960" w:type="pct"/>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70529.2</w:t>
                  </w:r>
                </w:p>
              </w:tc>
              <w:tc>
                <w:tcPr>
                  <w:tcW w:w="755" w:type="pct"/>
                  <w:gridSpan w:val="6"/>
                  <w:vMerge w:val="restart"/>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气相损失</w:t>
                  </w:r>
                </w:p>
              </w:tc>
              <w:tc>
                <w:tcPr>
                  <w:tcW w:w="1355" w:type="pct"/>
                  <w:vMerge w:val="restar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颗粒物（有组织排放）</w:t>
                  </w:r>
                </w:p>
              </w:tc>
              <w:tc>
                <w:tcPr>
                  <w:tcW w:w="1082" w:type="pct"/>
                  <w:vMerge w:val="restar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2.3814</w:t>
                  </w:r>
                </w:p>
              </w:tc>
            </w:tr>
            <w:tr w:rsidR="00575B6D" w:rsidRPr="004D6C0A" w:rsidTr="00575B6D">
              <w:trPr>
                <w:trHeight w:val="69"/>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矿粉</w:t>
                  </w:r>
                </w:p>
              </w:tc>
              <w:tc>
                <w:tcPr>
                  <w:tcW w:w="960"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5</w:t>
                  </w:r>
                  <w:r>
                    <w:rPr>
                      <w:rFonts w:asciiTheme="minorEastAsia" w:hAnsiTheme="minorEastAsia" w:hint="eastAsia"/>
                      <w:szCs w:val="21"/>
                    </w:rPr>
                    <w:t>00000</w:t>
                  </w:r>
                </w:p>
              </w:tc>
              <w:tc>
                <w:tcPr>
                  <w:tcW w:w="755" w:type="pct"/>
                  <w:gridSpan w:val="6"/>
                  <w:vMerge/>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355" w:type="pct"/>
                  <w:vMerge/>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082"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r>
            <w:tr w:rsidR="00575B6D" w:rsidRPr="004D6C0A" w:rsidTr="00575B6D">
              <w:trPr>
                <w:trHeight w:val="69"/>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粉煤灰</w:t>
                  </w:r>
                </w:p>
              </w:tc>
              <w:tc>
                <w:tcPr>
                  <w:tcW w:w="960"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5</w:t>
                  </w:r>
                  <w:r>
                    <w:rPr>
                      <w:rFonts w:asciiTheme="minorEastAsia" w:hAnsiTheme="minorEastAsia" w:hint="eastAsia"/>
                      <w:szCs w:val="21"/>
                    </w:rPr>
                    <w:t>00000</w:t>
                  </w:r>
                </w:p>
              </w:tc>
              <w:tc>
                <w:tcPr>
                  <w:tcW w:w="755" w:type="pct"/>
                  <w:gridSpan w:val="6"/>
                  <w:vMerge/>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355" w:type="pct"/>
                  <w:vMerge/>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082"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r>
            <w:tr w:rsidR="00575B6D" w:rsidRPr="004D6C0A" w:rsidTr="00575B6D">
              <w:trPr>
                <w:trHeight w:val="69"/>
                <w:jc w:val="center"/>
              </w:trPr>
              <w:tc>
                <w:tcPr>
                  <w:tcW w:w="848"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合计</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280529.2</w:t>
                  </w:r>
                </w:p>
              </w:tc>
              <w:tc>
                <w:tcPr>
                  <w:tcW w:w="2110" w:type="pct"/>
                  <w:gridSpan w:val="7"/>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合计</w:t>
                  </w:r>
                </w:p>
              </w:tc>
              <w:tc>
                <w:tcPr>
                  <w:tcW w:w="1082"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280529.2</w:t>
                  </w:r>
                </w:p>
              </w:tc>
            </w:tr>
            <w:tr w:rsidR="00575B6D" w:rsidRPr="004D6C0A" w:rsidTr="00575B6D">
              <w:trPr>
                <w:trHeight w:val="69"/>
                <w:jc w:val="center"/>
              </w:trPr>
              <w:tc>
                <w:tcPr>
                  <w:tcW w:w="5000" w:type="pct"/>
                  <w:gridSpan w:val="10"/>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干粉砂浆</w:t>
                  </w:r>
                </w:p>
              </w:tc>
            </w:tr>
            <w:tr w:rsidR="00575B6D" w:rsidRPr="004D6C0A" w:rsidTr="00575B6D">
              <w:trPr>
                <w:trHeight w:val="69"/>
                <w:jc w:val="center"/>
              </w:trPr>
              <w:tc>
                <w:tcPr>
                  <w:tcW w:w="848"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进料名称</w:t>
                  </w:r>
                </w:p>
              </w:tc>
              <w:tc>
                <w:tcPr>
                  <w:tcW w:w="960"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进料量（t/a）</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出料名称</w:t>
                  </w:r>
                </w:p>
              </w:tc>
              <w:tc>
                <w:tcPr>
                  <w:tcW w:w="1082"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出料量（t/a）</w:t>
                  </w:r>
                </w:p>
              </w:tc>
            </w:tr>
            <w:tr w:rsidR="00575B6D" w:rsidRPr="004D6C0A" w:rsidTr="00575B6D">
              <w:trPr>
                <w:trHeight w:val="69"/>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水泥</w:t>
                  </w:r>
                </w:p>
              </w:tc>
              <w:tc>
                <w:tcPr>
                  <w:tcW w:w="960" w:type="pct"/>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15000</w:t>
                  </w:r>
                  <w:r w:rsidRPr="00513A01">
                    <w:rPr>
                      <w:rFonts w:asciiTheme="minorEastAsia" w:hAnsiTheme="minorEastAsia" w:hint="eastAsia"/>
                      <w:szCs w:val="21"/>
                    </w:rPr>
                    <w:t>万</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干粉砂浆（含布袋收集</w:t>
                  </w:r>
                  <w:r>
                    <w:rPr>
                      <w:rFonts w:asciiTheme="minorEastAsia" w:eastAsiaTheme="minorEastAsia" w:hAnsiTheme="minorEastAsia" w:hint="eastAsia"/>
                      <w:szCs w:val="21"/>
                    </w:rPr>
                    <w:t>11.6415t+无组织落地收集1.3t</w:t>
                  </w:r>
                  <w:r>
                    <w:rPr>
                      <w:rFonts w:asciiTheme="minorEastAsia" w:eastAsiaTheme="minorEastAsia" w:hAnsiTheme="minorEastAsia"/>
                      <w:szCs w:val="21"/>
                    </w:rPr>
                    <w:t>）</w:t>
                  </w:r>
                </w:p>
              </w:tc>
              <w:tc>
                <w:tcPr>
                  <w:tcW w:w="1082"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100000</w:t>
                  </w:r>
                </w:p>
              </w:tc>
            </w:tr>
            <w:tr w:rsidR="00575B6D" w:rsidRPr="004D6C0A" w:rsidTr="00575B6D">
              <w:trPr>
                <w:trHeight w:val="69"/>
                <w:jc w:val="center"/>
              </w:trPr>
              <w:tc>
                <w:tcPr>
                  <w:tcW w:w="848" w:type="pct"/>
                </w:tcPr>
                <w:p w:rsidR="00575B6D" w:rsidRPr="00513A01" w:rsidRDefault="00575B6D" w:rsidP="00575B6D">
                  <w:pPr>
                    <w:adjustRightInd w:val="0"/>
                    <w:snapToGrid w:val="0"/>
                    <w:jc w:val="center"/>
                    <w:rPr>
                      <w:rFonts w:asciiTheme="minorEastAsia" w:hAnsiTheme="minorEastAsia"/>
                      <w:szCs w:val="21"/>
                    </w:rPr>
                  </w:pPr>
                  <w:proofErr w:type="gramStart"/>
                  <w:r w:rsidRPr="00513A01">
                    <w:rPr>
                      <w:rFonts w:asciiTheme="minorEastAsia" w:hAnsiTheme="minorEastAsia" w:hint="eastAsia"/>
                      <w:szCs w:val="21"/>
                    </w:rPr>
                    <w:t>干砂</w:t>
                  </w:r>
                  <w:proofErr w:type="gramEnd"/>
                </w:p>
              </w:tc>
              <w:tc>
                <w:tcPr>
                  <w:tcW w:w="960" w:type="pct"/>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60000.0585</w:t>
                  </w:r>
                </w:p>
              </w:tc>
              <w:tc>
                <w:tcPr>
                  <w:tcW w:w="575" w:type="pct"/>
                  <w:gridSpan w:val="3"/>
                  <w:vMerge w:val="restart"/>
                  <w:tcBorders>
                    <w:righ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气相损失</w:t>
                  </w:r>
                </w:p>
              </w:tc>
              <w:tc>
                <w:tcPr>
                  <w:tcW w:w="1535" w:type="pct"/>
                  <w:gridSpan w:val="4"/>
                  <w:vMerge w:val="restart"/>
                  <w:tcBorders>
                    <w:lef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颗粒物（有组织排放）</w:t>
                  </w:r>
                </w:p>
              </w:tc>
              <w:tc>
                <w:tcPr>
                  <w:tcW w:w="1082" w:type="pct"/>
                  <w:vMerge w:val="restar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0.0585</w:t>
                  </w:r>
                </w:p>
              </w:tc>
            </w:tr>
            <w:tr w:rsidR="00575B6D" w:rsidRPr="004D6C0A" w:rsidTr="00575B6D">
              <w:trPr>
                <w:trHeight w:val="69"/>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再生细骨料</w:t>
                  </w:r>
                </w:p>
              </w:tc>
              <w:tc>
                <w:tcPr>
                  <w:tcW w:w="960" w:type="pct"/>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20000</w:t>
                  </w:r>
                </w:p>
              </w:tc>
              <w:tc>
                <w:tcPr>
                  <w:tcW w:w="575" w:type="pct"/>
                  <w:gridSpan w:val="3"/>
                  <w:vMerge/>
                  <w:tcBorders>
                    <w:righ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535" w:type="pct"/>
                  <w:gridSpan w:val="4"/>
                  <w:vMerge/>
                  <w:tcBorders>
                    <w:lef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082"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r>
            <w:tr w:rsidR="00575B6D" w:rsidRPr="004D6C0A" w:rsidTr="00575B6D">
              <w:trPr>
                <w:trHeight w:val="69"/>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粉煤灰</w:t>
                  </w:r>
                </w:p>
              </w:tc>
              <w:tc>
                <w:tcPr>
                  <w:tcW w:w="960" w:type="pct"/>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4000</w:t>
                  </w:r>
                </w:p>
              </w:tc>
              <w:tc>
                <w:tcPr>
                  <w:tcW w:w="575" w:type="pct"/>
                  <w:gridSpan w:val="3"/>
                  <w:vMerge/>
                  <w:tcBorders>
                    <w:righ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535" w:type="pct"/>
                  <w:gridSpan w:val="4"/>
                  <w:vMerge/>
                  <w:tcBorders>
                    <w:lef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082"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r>
            <w:tr w:rsidR="00575B6D" w:rsidRPr="004D6C0A" w:rsidTr="00575B6D">
              <w:trPr>
                <w:trHeight w:val="69"/>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外加剂</w:t>
                  </w:r>
                </w:p>
              </w:tc>
              <w:tc>
                <w:tcPr>
                  <w:tcW w:w="960" w:type="pct"/>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1000</w:t>
                  </w:r>
                </w:p>
              </w:tc>
              <w:tc>
                <w:tcPr>
                  <w:tcW w:w="575" w:type="pct"/>
                  <w:gridSpan w:val="3"/>
                  <w:vMerge/>
                  <w:tcBorders>
                    <w:righ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535" w:type="pct"/>
                  <w:gridSpan w:val="4"/>
                  <w:vMerge/>
                  <w:tcBorders>
                    <w:lef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082"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r>
            <w:tr w:rsidR="00575B6D" w:rsidRPr="004D6C0A" w:rsidTr="00575B6D">
              <w:trPr>
                <w:trHeight w:val="69"/>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合计</w:t>
                  </w:r>
                </w:p>
              </w:tc>
              <w:tc>
                <w:tcPr>
                  <w:tcW w:w="960"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10</w:t>
                  </w:r>
                  <w:r>
                    <w:rPr>
                      <w:rFonts w:asciiTheme="minorEastAsia" w:hAnsiTheme="minorEastAsia" w:hint="eastAsia"/>
                      <w:szCs w:val="21"/>
                    </w:rPr>
                    <w:t>0000.0585</w:t>
                  </w:r>
                </w:p>
              </w:tc>
              <w:tc>
                <w:tcPr>
                  <w:tcW w:w="2110" w:type="pct"/>
                  <w:gridSpan w:val="7"/>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合计</w:t>
                  </w:r>
                </w:p>
              </w:tc>
              <w:tc>
                <w:tcPr>
                  <w:tcW w:w="1082"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10</w:t>
                  </w:r>
                  <w:r>
                    <w:rPr>
                      <w:rFonts w:asciiTheme="minorEastAsia" w:hAnsiTheme="minorEastAsia" w:hint="eastAsia"/>
                      <w:szCs w:val="21"/>
                    </w:rPr>
                    <w:t>0000.0585</w:t>
                  </w:r>
                </w:p>
              </w:tc>
            </w:tr>
            <w:tr w:rsidR="00575B6D" w:rsidRPr="004D6C0A" w:rsidTr="00575B6D">
              <w:trPr>
                <w:trHeight w:val="69"/>
                <w:jc w:val="center"/>
              </w:trPr>
              <w:tc>
                <w:tcPr>
                  <w:tcW w:w="5000" w:type="pct"/>
                  <w:gridSpan w:val="10"/>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水泥混凝土</w:t>
                  </w:r>
                </w:p>
              </w:tc>
            </w:tr>
            <w:tr w:rsidR="00575B6D" w:rsidRPr="004D6C0A" w:rsidTr="00575B6D">
              <w:trPr>
                <w:trHeight w:val="69"/>
                <w:jc w:val="center"/>
              </w:trPr>
              <w:tc>
                <w:tcPr>
                  <w:tcW w:w="848"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进料名称</w:t>
                  </w:r>
                </w:p>
              </w:tc>
              <w:tc>
                <w:tcPr>
                  <w:tcW w:w="960"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进料量（t/a）</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出料名称</w:t>
                  </w:r>
                </w:p>
              </w:tc>
              <w:tc>
                <w:tcPr>
                  <w:tcW w:w="1082"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出料量（t/a）</w:t>
                  </w:r>
                </w:p>
              </w:tc>
            </w:tr>
            <w:tr w:rsidR="00575B6D" w:rsidRPr="004D6C0A" w:rsidTr="00575B6D">
              <w:trPr>
                <w:trHeight w:val="69"/>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水泥</w:t>
                  </w:r>
                </w:p>
              </w:tc>
              <w:tc>
                <w:tcPr>
                  <w:tcW w:w="960" w:type="pct"/>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67000</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水泥混凝土</w:t>
                  </w:r>
                </w:p>
              </w:tc>
              <w:tc>
                <w:tcPr>
                  <w:tcW w:w="1082"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670000</w:t>
                  </w:r>
                </w:p>
              </w:tc>
            </w:tr>
            <w:tr w:rsidR="00575B6D" w:rsidRPr="004D6C0A" w:rsidTr="00575B6D">
              <w:trPr>
                <w:trHeight w:val="69"/>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矿渣</w:t>
                  </w:r>
                </w:p>
              </w:tc>
              <w:tc>
                <w:tcPr>
                  <w:tcW w:w="960" w:type="pct"/>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29000</w:t>
                  </w:r>
                </w:p>
              </w:tc>
              <w:tc>
                <w:tcPr>
                  <w:tcW w:w="575" w:type="pct"/>
                  <w:gridSpan w:val="3"/>
                  <w:vMerge w:val="restart"/>
                  <w:tcBorders>
                    <w:righ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气相损失</w:t>
                  </w:r>
                </w:p>
              </w:tc>
              <w:tc>
                <w:tcPr>
                  <w:tcW w:w="1535" w:type="pct"/>
                  <w:gridSpan w:val="4"/>
                  <w:vMerge w:val="restart"/>
                  <w:tcBorders>
                    <w:lef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颗粒物（有组织排放）</w:t>
                  </w:r>
                </w:p>
              </w:tc>
              <w:tc>
                <w:tcPr>
                  <w:tcW w:w="1082" w:type="pct"/>
                  <w:vMerge w:val="restar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0.157</w:t>
                  </w:r>
                </w:p>
              </w:tc>
            </w:tr>
            <w:tr w:rsidR="00575B6D" w:rsidRPr="004D6C0A" w:rsidTr="00575B6D">
              <w:trPr>
                <w:trHeight w:val="23"/>
                <w:jc w:val="center"/>
              </w:trPr>
              <w:tc>
                <w:tcPr>
                  <w:tcW w:w="848" w:type="pct"/>
                  <w:tcBorders>
                    <w:bottom w:val="single" w:sz="8" w:space="0" w:color="auto"/>
                  </w:tcBorders>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粉煤灰</w:t>
                  </w:r>
                </w:p>
              </w:tc>
              <w:tc>
                <w:tcPr>
                  <w:tcW w:w="960" w:type="pct"/>
                  <w:tcBorders>
                    <w:bottom w:val="single" w:sz="8" w:space="0" w:color="auto"/>
                  </w:tcBorders>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47000</w:t>
                  </w:r>
                </w:p>
              </w:tc>
              <w:tc>
                <w:tcPr>
                  <w:tcW w:w="575" w:type="pct"/>
                  <w:gridSpan w:val="3"/>
                  <w:vMerge/>
                  <w:tcBorders>
                    <w:bottom w:val="single" w:sz="8" w:space="0" w:color="auto"/>
                    <w:righ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535" w:type="pct"/>
                  <w:gridSpan w:val="4"/>
                  <w:vMerge/>
                  <w:tcBorders>
                    <w:left w:val="single" w:sz="4" w:space="0" w:color="auto"/>
                    <w:bottom w:val="single" w:sz="8"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082" w:type="pct"/>
                  <w:vMerge/>
                  <w:tcBorders>
                    <w:bottom w:val="single" w:sz="8" w:space="0" w:color="auto"/>
                  </w:tcBorders>
                  <w:vAlign w:val="center"/>
                </w:tcPr>
                <w:p w:rsidR="00575B6D" w:rsidRDefault="00575B6D" w:rsidP="00575B6D">
                  <w:pPr>
                    <w:adjustRightInd w:val="0"/>
                    <w:snapToGrid w:val="0"/>
                    <w:jc w:val="center"/>
                    <w:rPr>
                      <w:rFonts w:asciiTheme="minorEastAsia" w:eastAsiaTheme="minorEastAsia" w:hAnsiTheme="minorEastAsia"/>
                      <w:szCs w:val="21"/>
                    </w:rPr>
                  </w:pPr>
                </w:p>
              </w:tc>
            </w:tr>
            <w:tr w:rsidR="00575B6D" w:rsidRPr="004D6C0A" w:rsidTr="00575B6D">
              <w:trPr>
                <w:trHeight w:val="127"/>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天然砂</w:t>
                  </w:r>
                </w:p>
              </w:tc>
              <w:tc>
                <w:tcPr>
                  <w:tcW w:w="960" w:type="pct"/>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208003.484</w:t>
                  </w:r>
                </w:p>
              </w:tc>
              <w:tc>
                <w:tcPr>
                  <w:tcW w:w="575" w:type="pct"/>
                  <w:gridSpan w:val="3"/>
                  <w:vMerge/>
                  <w:tcBorders>
                    <w:righ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535" w:type="pct"/>
                  <w:gridSpan w:val="4"/>
                  <w:vMerge/>
                  <w:tcBorders>
                    <w:lef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082"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r>
            <w:tr w:rsidR="00575B6D" w:rsidRPr="004D6C0A" w:rsidTr="00575B6D">
              <w:trPr>
                <w:trHeight w:val="69"/>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石子</w:t>
                  </w:r>
                </w:p>
              </w:tc>
              <w:tc>
                <w:tcPr>
                  <w:tcW w:w="960"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277</w:t>
                  </w:r>
                  <w:r>
                    <w:rPr>
                      <w:rFonts w:asciiTheme="minorEastAsia" w:hAnsiTheme="minorEastAsia" w:hint="eastAsia"/>
                      <w:szCs w:val="21"/>
                    </w:rPr>
                    <w:t>000</w:t>
                  </w:r>
                </w:p>
              </w:tc>
              <w:tc>
                <w:tcPr>
                  <w:tcW w:w="575" w:type="pct"/>
                  <w:gridSpan w:val="3"/>
                  <w:vMerge/>
                  <w:tcBorders>
                    <w:righ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535" w:type="pct"/>
                  <w:gridSpan w:val="4"/>
                  <w:vMerge/>
                  <w:tcBorders>
                    <w:left w:val="single" w:sz="4" w:space="0" w:color="auto"/>
                    <w:bottom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082" w:type="pct"/>
                  <w:vMerge/>
                  <w:tcBorders>
                    <w:bottom w:val="single" w:sz="4" w:space="0" w:color="auto"/>
                  </w:tcBorders>
                  <w:vAlign w:val="center"/>
                </w:tcPr>
                <w:p w:rsidR="00575B6D" w:rsidRDefault="00575B6D" w:rsidP="00575B6D">
                  <w:pPr>
                    <w:adjustRightInd w:val="0"/>
                    <w:snapToGrid w:val="0"/>
                    <w:jc w:val="center"/>
                    <w:rPr>
                      <w:rFonts w:asciiTheme="minorEastAsia" w:eastAsiaTheme="minorEastAsia" w:hAnsiTheme="minorEastAsia"/>
                      <w:szCs w:val="21"/>
                    </w:rPr>
                  </w:pPr>
                </w:p>
              </w:tc>
            </w:tr>
            <w:tr w:rsidR="00575B6D" w:rsidRPr="004D6C0A" w:rsidTr="00575B6D">
              <w:trPr>
                <w:trHeight w:val="127"/>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外加剂</w:t>
                  </w:r>
                </w:p>
              </w:tc>
              <w:tc>
                <w:tcPr>
                  <w:tcW w:w="960" w:type="pct"/>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2000</w:t>
                  </w:r>
                </w:p>
              </w:tc>
              <w:tc>
                <w:tcPr>
                  <w:tcW w:w="575" w:type="pct"/>
                  <w:gridSpan w:val="3"/>
                  <w:vMerge/>
                  <w:tcBorders>
                    <w:righ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535" w:type="pct"/>
                  <w:gridSpan w:val="4"/>
                  <w:tcBorders>
                    <w:top w:val="single" w:sz="4" w:space="0" w:color="auto"/>
                    <w:left w:val="single" w:sz="4" w:space="0" w:color="auto"/>
                    <w:bottom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颗粒物（</w:t>
                  </w:r>
                  <w:r>
                    <w:rPr>
                      <w:rFonts w:asciiTheme="minorEastAsia" w:eastAsiaTheme="minorEastAsia" w:hAnsiTheme="minorEastAsia" w:hint="eastAsia"/>
                      <w:szCs w:val="21"/>
                    </w:rPr>
                    <w:t>无</w:t>
                  </w:r>
                  <w:r>
                    <w:rPr>
                      <w:rFonts w:asciiTheme="minorEastAsia" w:eastAsiaTheme="minorEastAsia" w:hAnsiTheme="minorEastAsia"/>
                      <w:szCs w:val="21"/>
                    </w:rPr>
                    <w:t>组织收集</w:t>
                  </w:r>
                  <w:r w:rsidRPr="004D6C0A">
                    <w:rPr>
                      <w:rFonts w:asciiTheme="minorEastAsia" w:eastAsiaTheme="minorEastAsia" w:hAnsiTheme="minorEastAsia"/>
                      <w:szCs w:val="21"/>
                    </w:rPr>
                    <w:t>）</w:t>
                  </w:r>
                </w:p>
              </w:tc>
              <w:tc>
                <w:tcPr>
                  <w:tcW w:w="1082" w:type="pct"/>
                  <w:tcBorders>
                    <w:top w:val="single" w:sz="4" w:space="0" w:color="auto"/>
                    <w:bottom w:val="single" w:sz="4" w:space="0" w:color="auto"/>
                  </w:tcBorders>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3.484</w:t>
                  </w:r>
                </w:p>
              </w:tc>
            </w:tr>
            <w:tr w:rsidR="00575B6D" w:rsidRPr="004D6C0A" w:rsidTr="00575B6D">
              <w:trPr>
                <w:trHeight w:val="133"/>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水</w:t>
                  </w:r>
                </w:p>
              </w:tc>
              <w:tc>
                <w:tcPr>
                  <w:tcW w:w="960" w:type="pct"/>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40000</w:t>
                  </w:r>
                </w:p>
              </w:tc>
              <w:tc>
                <w:tcPr>
                  <w:tcW w:w="575" w:type="pct"/>
                  <w:gridSpan w:val="3"/>
                  <w:vMerge/>
                  <w:tcBorders>
                    <w:righ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535" w:type="pct"/>
                  <w:gridSpan w:val="4"/>
                  <w:tcBorders>
                    <w:top w:val="single" w:sz="4" w:space="0" w:color="auto"/>
                    <w:lef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颗粒物（布袋收集）</w:t>
                  </w:r>
                </w:p>
              </w:tc>
              <w:tc>
                <w:tcPr>
                  <w:tcW w:w="1082" w:type="pct"/>
                  <w:tcBorders>
                    <w:top w:val="single" w:sz="4" w:space="0" w:color="auto"/>
                  </w:tcBorders>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31.199</w:t>
                  </w:r>
                </w:p>
              </w:tc>
            </w:tr>
            <w:tr w:rsidR="00575B6D" w:rsidRPr="004D6C0A" w:rsidTr="00575B6D">
              <w:trPr>
                <w:trHeight w:val="127"/>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合计</w:t>
                  </w:r>
                </w:p>
              </w:tc>
              <w:tc>
                <w:tcPr>
                  <w:tcW w:w="960" w:type="pct"/>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670003.484</w:t>
                  </w:r>
                </w:p>
              </w:tc>
              <w:tc>
                <w:tcPr>
                  <w:tcW w:w="2110" w:type="pct"/>
                  <w:gridSpan w:val="7"/>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合计</w:t>
                  </w:r>
                </w:p>
              </w:tc>
              <w:tc>
                <w:tcPr>
                  <w:tcW w:w="1082" w:type="pct"/>
                </w:tcPr>
                <w:p w:rsidR="00575B6D" w:rsidRPr="00513A01" w:rsidRDefault="00575B6D" w:rsidP="00575B6D">
                  <w:pPr>
                    <w:adjustRightInd w:val="0"/>
                    <w:snapToGrid w:val="0"/>
                    <w:jc w:val="center"/>
                    <w:rPr>
                      <w:rFonts w:asciiTheme="minorEastAsia" w:hAnsiTheme="minorEastAsia"/>
                      <w:szCs w:val="21"/>
                    </w:rPr>
                  </w:pPr>
                  <w:r>
                    <w:rPr>
                      <w:rFonts w:asciiTheme="minorEastAsia" w:hAnsiTheme="minorEastAsia" w:hint="eastAsia"/>
                      <w:szCs w:val="21"/>
                    </w:rPr>
                    <w:t>670003.484</w:t>
                  </w:r>
                </w:p>
              </w:tc>
            </w:tr>
            <w:tr w:rsidR="00575B6D" w:rsidRPr="004D6C0A" w:rsidTr="00575B6D">
              <w:trPr>
                <w:trHeight w:val="127"/>
                <w:jc w:val="center"/>
              </w:trPr>
              <w:tc>
                <w:tcPr>
                  <w:tcW w:w="5000" w:type="pct"/>
                  <w:gridSpan w:val="10"/>
                  <w:vAlign w:val="center"/>
                </w:tcPr>
                <w:p w:rsidR="00575B6D" w:rsidRDefault="00575B6D" w:rsidP="00575B6D">
                  <w:pPr>
                    <w:adjustRightInd w:val="0"/>
                    <w:snapToGrid w:val="0"/>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砼</w:t>
                  </w:r>
                  <w:proofErr w:type="gramEnd"/>
                  <w:r>
                    <w:rPr>
                      <w:rFonts w:asciiTheme="minorEastAsia" w:eastAsiaTheme="minorEastAsia" w:hAnsiTheme="minorEastAsia" w:hint="eastAsia"/>
                      <w:szCs w:val="21"/>
                    </w:rPr>
                    <w:t>预制件</w:t>
                  </w:r>
                </w:p>
              </w:tc>
            </w:tr>
            <w:tr w:rsidR="00575B6D" w:rsidRPr="004D6C0A" w:rsidTr="00575B6D">
              <w:trPr>
                <w:trHeight w:val="133"/>
                <w:jc w:val="center"/>
              </w:trPr>
              <w:tc>
                <w:tcPr>
                  <w:tcW w:w="848"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进料名称</w:t>
                  </w:r>
                </w:p>
              </w:tc>
              <w:tc>
                <w:tcPr>
                  <w:tcW w:w="960"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进料量（t/a）</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出料名称</w:t>
                  </w:r>
                </w:p>
              </w:tc>
              <w:tc>
                <w:tcPr>
                  <w:tcW w:w="1082"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出料量（t/a）</w:t>
                  </w:r>
                </w:p>
              </w:tc>
            </w:tr>
            <w:tr w:rsidR="00575B6D" w:rsidRPr="004D6C0A" w:rsidTr="00575B6D">
              <w:trPr>
                <w:trHeight w:val="127"/>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水泥</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78000</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proofErr w:type="gramStart"/>
                  <w:r>
                    <w:rPr>
                      <w:rFonts w:asciiTheme="minorEastAsia" w:eastAsiaTheme="minorEastAsia" w:hAnsiTheme="minorEastAsia"/>
                      <w:szCs w:val="21"/>
                    </w:rPr>
                    <w:t>砼</w:t>
                  </w:r>
                  <w:proofErr w:type="gramEnd"/>
                  <w:r>
                    <w:rPr>
                      <w:rFonts w:asciiTheme="minorEastAsia" w:eastAsiaTheme="minorEastAsia" w:hAnsiTheme="minorEastAsia"/>
                      <w:szCs w:val="21"/>
                    </w:rPr>
                    <w:t>预制件</w:t>
                  </w:r>
                </w:p>
              </w:tc>
              <w:tc>
                <w:tcPr>
                  <w:tcW w:w="1082"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420000</w:t>
                  </w:r>
                </w:p>
              </w:tc>
            </w:tr>
            <w:tr w:rsidR="00575B6D" w:rsidRPr="004D6C0A" w:rsidTr="00575B6D">
              <w:trPr>
                <w:trHeight w:val="127"/>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砂子</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105054.6</w:t>
                  </w:r>
                </w:p>
              </w:tc>
              <w:tc>
                <w:tcPr>
                  <w:tcW w:w="436" w:type="pct"/>
                  <w:vMerge w:val="restart"/>
                  <w:tcBorders>
                    <w:righ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气相损失</w:t>
                  </w:r>
                </w:p>
              </w:tc>
              <w:tc>
                <w:tcPr>
                  <w:tcW w:w="1674" w:type="pct"/>
                  <w:gridSpan w:val="6"/>
                  <w:tcBorders>
                    <w:lef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颗粒物（有组织排放）</w:t>
                  </w:r>
                </w:p>
              </w:tc>
              <w:tc>
                <w:tcPr>
                  <w:tcW w:w="1082"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0.2457</w:t>
                  </w:r>
                </w:p>
              </w:tc>
            </w:tr>
            <w:tr w:rsidR="00575B6D" w:rsidRPr="004D6C0A" w:rsidTr="00575B6D">
              <w:trPr>
                <w:trHeight w:val="127"/>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石子</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192000</w:t>
                  </w:r>
                </w:p>
              </w:tc>
              <w:tc>
                <w:tcPr>
                  <w:tcW w:w="436" w:type="pct"/>
                  <w:vMerge/>
                  <w:tcBorders>
                    <w:righ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674" w:type="pct"/>
                  <w:gridSpan w:val="6"/>
                  <w:tcBorders>
                    <w:lef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颗粒物（</w:t>
                  </w:r>
                  <w:r>
                    <w:rPr>
                      <w:rFonts w:asciiTheme="minorEastAsia" w:eastAsiaTheme="minorEastAsia" w:hAnsiTheme="minorEastAsia" w:hint="eastAsia"/>
                      <w:szCs w:val="21"/>
                    </w:rPr>
                    <w:t>无</w:t>
                  </w:r>
                  <w:r>
                    <w:rPr>
                      <w:rFonts w:asciiTheme="minorEastAsia" w:eastAsiaTheme="minorEastAsia" w:hAnsiTheme="minorEastAsia"/>
                      <w:szCs w:val="21"/>
                    </w:rPr>
                    <w:t>组织收集</w:t>
                  </w:r>
                  <w:r w:rsidRPr="004D6C0A">
                    <w:rPr>
                      <w:rFonts w:asciiTheme="minorEastAsia" w:eastAsiaTheme="minorEastAsia" w:hAnsiTheme="minorEastAsia"/>
                      <w:szCs w:val="21"/>
                    </w:rPr>
                    <w:t>）</w:t>
                  </w:r>
                </w:p>
              </w:tc>
              <w:tc>
                <w:tcPr>
                  <w:tcW w:w="1082"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5.46</w:t>
                  </w:r>
                </w:p>
              </w:tc>
            </w:tr>
            <w:tr w:rsidR="00575B6D" w:rsidRPr="004D6C0A" w:rsidTr="00575B6D">
              <w:trPr>
                <w:trHeight w:val="127"/>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钢筋</w:t>
                  </w:r>
                </w:p>
              </w:tc>
              <w:tc>
                <w:tcPr>
                  <w:tcW w:w="960" w:type="pct"/>
                  <w:vAlign w:val="center"/>
                </w:tcPr>
                <w:p w:rsidR="00575B6D" w:rsidRDefault="00C63E53"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7</w:t>
                  </w:r>
                  <w:r w:rsidR="00575B6D">
                    <w:rPr>
                      <w:rFonts w:asciiTheme="minorEastAsia" w:eastAsiaTheme="minorEastAsia" w:hAnsiTheme="minorEastAsia" w:hint="eastAsia"/>
                      <w:szCs w:val="21"/>
                    </w:rPr>
                    <w:t>000</w:t>
                  </w:r>
                </w:p>
              </w:tc>
              <w:tc>
                <w:tcPr>
                  <w:tcW w:w="436" w:type="pct"/>
                  <w:vMerge/>
                  <w:tcBorders>
                    <w:righ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674" w:type="pct"/>
                  <w:gridSpan w:val="6"/>
                  <w:vMerge w:val="restart"/>
                  <w:tcBorders>
                    <w:lef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颗粒物（布袋收集）</w:t>
                  </w:r>
                </w:p>
              </w:tc>
              <w:tc>
                <w:tcPr>
                  <w:tcW w:w="1082" w:type="pct"/>
                  <w:vMerge w:val="restar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48.8943</w:t>
                  </w:r>
                </w:p>
              </w:tc>
            </w:tr>
            <w:tr w:rsidR="00575B6D" w:rsidRPr="004D6C0A" w:rsidTr="00575B6D">
              <w:trPr>
                <w:trHeight w:val="133"/>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lastRenderedPageBreak/>
                    <w:t>水</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40000</w:t>
                  </w:r>
                </w:p>
              </w:tc>
              <w:tc>
                <w:tcPr>
                  <w:tcW w:w="436" w:type="pct"/>
                  <w:vMerge/>
                  <w:tcBorders>
                    <w:righ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674" w:type="pct"/>
                  <w:gridSpan w:val="6"/>
                  <w:vMerge/>
                  <w:tcBorders>
                    <w:lef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082"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r>
            <w:tr w:rsidR="00C63E53" w:rsidRPr="004D6C0A" w:rsidTr="00C63E53">
              <w:trPr>
                <w:trHeight w:val="48"/>
                <w:jc w:val="center"/>
              </w:trPr>
              <w:tc>
                <w:tcPr>
                  <w:tcW w:w="848" w:type="pct"/>
                </w:tcPr>
                <w:p w:rsidR="00C63E53" w:rsidRPr="00513A01" w:rsidRDefault="00C63E53" w:rsidP="00575B6D">
                  <w:pPr>
                    <w:adjustRightInd w:val="0"/>
                    <w:snapToGrid w:val="0"/>
                    <w:jc w:val="center"/>
                    <w:rPr>
                      <w:rFonts w:asciiTheme="minorEastAsia" w:hAnsiTheme="minorEastAsia"/>
                      <w:szCs w:val="21"/>
                    </w:rPr>
                  </w:pPr>
                  <w:r w:rsidRPr="00513A01">
                    <w:rPr>
                      <w:rFonts w:asciiTheme="minorEastAsia" w:hAnsiTheme="minorEastAsia" w:hint="eastAsia"/>
                      <w:szCs w:val="21"/>
                    </w:rPr>
                    <w:t>脱模剂</w:t>
                  </w:r>
                </w:p>
              </w:tc>
              <w:tc>
                <w:tcPr>
                  <w:tcW w:w="960" w:type="pct"/>
                  <w:vAlign w:val="center"/>
                </w:tcPr>
                <w:p w:rsidR="00C63E53" w:rsidRDefault="00C63E53"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60000</w:t>
                  </w:r>
                </w:p>
              </w:tc>
              <w:tc>
                <w:tcPr>
                  <w:tcW w:w="436" w:type="pct"/>
                  <w:vMerge/>
                  <w:tcBorders>
                    <w:right w:val="single" w:sz="4" w:space="0" w:color="auto"/>
                  </w:tcBorders>
                  <w:vAlign w:val="center"/>
                </w:tcPr>
                <w:p w:rsidR="00C63E53" w:rsidRPr="004D6C0A" w:rsidRDefault="00C63E53" w:rsidP="00575B6D">
                  <w:pPr>
                    <w:adjustRightInd w:val="0"/>
                    <w:snapToGrid w:val="0"/>
                    <w:jc w:val="center"/>
                    <w:rPr>
                      <w:rFonts w:asciiTheme="minorEastAsia" w:eastAsiaTheme="minorEastAsia" w:hAnsiTheme="minorEastAsia"/>
                      <w:szCs w:val="21"/>
                    </w:rPr>
                  </w:pPr>
                </w:p>
              </w:tc>
              <w:tc>
                <w:tcPr>
                  <w:tcW w:w="1674" w:type="pct"/>
                  <w:gridSpan w:val="6"/>
                  <w:vMerge/>
                  <w:tcBorders>
                    <w:left w:val="single" w:sz="4" w:space="0" w:color="auto"/>
                  </w:tcBorders>
                  <w:vAlign w:val="center"/>
                </w:tcPr>
                <w:p w:rsidR="00C63E53" w:rsidRPr="004D6C0A" w:rsidRDefault="00C63E53" w:rsidP="00575B6D">
                  <w:pPr>
                    <w:adjustRightInd w:val="0"/>
                    <w:snapToGrid w:val="0"/>
                    <w:jc w:val="center"/>
                    <w:rPr>
                      <w:rFonts w:asciiTheme="minorEastAsia" w:eastAsiaTheme="minorEastAsia" w:hAnsiTheme="minorEastAsia"/>
                      <w:szCs w:val="21"/>
                    </w:rPr>
                  </w:pPr>
                </w:p>
              </w:tc>
              <w:tc>
                <w:tcPr>
                  <w:tcW w:w="1082" w:type="pct"/>
                  <w:vMerge/>
                  <w:vAlign w:val="center"/>
                </w:tcPr>
                <w:p w:rsidR="00C63E53" w:rsidRDefault="00C63E53" w:rsidP="00575B6D">
                  <w:pPr>
                    <w:adjustRightInd w:val="0"/>
                    <w:snapToGrid w:val="0"/>
                    <w:jc w:val="center"/>
                    <w:rPr>
                      <w:rFonts w:asciiTheme="minorEastAsia" w:eastAsiaTheme="minorEastAsia" w:hAnsiTheme="minorEastAsia"/>
                      <w:szCs w:val="21"/>
                    </w:rPr>
                  </w:pPr>
                </w:p>
              </w:tc>
            </w:tr>
            <w:tr w:rsidR="00575B6D" w:rsidRPr="004D6C0A" w:rsidTr="00575B6D">
              <w:trPr>
                <w:trHeight w:val="133"/>
                <w:jc w:val="center"/>
              </w:trPr>
              <w:tc>
                <w:tcPr>
                  <w:tcW w:w="848"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合计</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420054.6</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082"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420054.6</w:t>
                  </w:r>
                </w:p>
              </w:tc>
            </w:tr>
            <w:tr w:rsidR="00575B6D" w:rsidRPr="004D6C0A" w:rsidTr="00575B6D">
              <w:trPr>
                <w:trHeight w:val="127"/>
                <w:jc w:val="center"/>
              </w:trPr>
              <w:tc>
                <w:tcPr>
                  <w:tcW w:w="5000" w:type="pct"/>
                  <w:gridSpan w:val="10"/>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筒仓</w:t>
                  </w:r>
                </w:p>
              </w:tc>
            </w:tr>
            <w:tr w:rsidR="00575B6D" w:rsidRPr="004D6C0A" w:rsidTr="00575B6D">
              <w:trPr>
                <w:trHeight w:val="127"/>
                <w:jc w:val="center"/>
              </w:trPr>
              <w:tc>
                <w:tcPr>
                  <w:tcW w:w="848"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进料名称</w:t>
                  </w:r>
                </w:p>
              </w:tc>
              <w:tc>
                <w:tcPr>
                  <w:tcW w:w="960"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进料量（t/a）</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出料名称</w:t>
                  </w:r>
                </w:p>
              </w:tc>
              <w:tc>
                <w:tcPr>
                  <w:tcW w:w="1082"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出料量（t/a）</w:t>
                  </w:r>
                </w:p>
              </w:tc>
            </w:tr>
            <w:tr w:rsidR="00575B6D" w:rsidRPr="004D6C0A" w:rsidTr="00575B6D">
              <w:trPr>
                <w:trHeight w:val="260"/>
                <w:jc w:val="center"/>
              </w:trPr>
              <w:tc>
                <w:tcPr>
                  <w:tcW w:w="848"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粉煤灰</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101000.0891</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进入产品（含布袋收集颗粒物</w:t>
                  </w:r>
                  <w:r>
                    <w:rPr>
                      <w:rFonts w:asciiTheme="minorEastAsia" w:eastAsiaTheme="minorEastAsia" w:hAnsiTheme="minorEastAsia" w:hint="eastAsia"/>
                      <w:szCs w:val="21"/>
                    </w:rPr>
                    <w:t>70.9236t</w:t>
                  </w:r>
                  <w:r>
                    <w:rPr>
                      <w:rFonts w:asciiTheme="minorEastAsia" w:eastAsiaTheme="minorEastAsia" w:hAnsiTheme="minorEastAsia"/>
                      <w:szCs w:val="21"/>
                    </w:rPr>
                    <w:t>）</w:t>
                  </w:r>
                </w:p>
              </w:tc>
              <w:tc>
                <w:tcPr>
                  <w:tcW w:w="1082"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173000</w:t>
                  </w:r>
                </w:p>
              </w:tc>
            </w:tr>
            <w:tr w:rsidR="00575B6D" w:rsidRPr="004D6C0A" w:rsidTr="00575B6D">
              <w:trPr>
                <w:trHeight w:val="133"/>
                <w:jc w:val="center"/>
              </w:trPr>
              <w:tc>
                <w:tcPr>
                  <w:tcW w:w="848"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水泥</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173000.0891</w:t>
                  </w:r>
                </w:p>
              </w:tc>
              <w:tc>
                <w:tcPr>
                  <w:tcW w:w="2110" w:type="pct"/>
                  <w:gridSpan w:val="7"/>
                  <w:vMerge w:val="restar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颗粒物（有组织排放）</w:t>
                  </w:r>
                </w:p>
              </w:tc>
              <w:tc>
                <w:tcPr>
                  <w:tcW w:w="1082" w:type="pct"/>
                  <w:vMerge w:val="restar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0.3564</w:t>
                  </w:r>
                </w:p>
              </w:tc>
            </w:tr>
            <w:tr w:rsidR="00575B6D" w:rsidRPr="004D6C0A" w:rsidTr="00575B6D">
              <w:trPr>
                <w:trHeight w:val="127"/>
                <w:jc w:val="center"/>
              </w:trPr>
              <w:tc>
                <w:tcPr>
                  <w:tcW w:w="848"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石粉</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270000.0891</w:t>
                  </w:r>
                </w:p>
              </w:tc>
              <w:tc>
                <w:tcPr>
                  <w:tcW w:w="2110" w:type="pct"/>
                  <w:gridSpan w:val="7"/>
                  <w:vMerge/>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082"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r>
            <w:tr w:rsidR="00575B6D" w:rsidRPr="004D6C0A" w:rsidTr="00575B6D">
              <w:trPr>
                <w:trHeight w:val="127"/>
                <w:jc w:val="center"/>
              </w:trPr>
              <w:tc>
                <w:tcPr>
                  <w:tcW w:w="848"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矿粉</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50000.0891</w:t>
                  </w:r>
                </w:p>
              </w:tc>
              <w:tc>
                <w:tcPr>
                  <w:tcW w:w="2110" w:type="pct"/>
                  <w:gridSpan w:val="7"/>
                  <w:vMerge/>
                  <w:vAlign w:val="center"/>
                </w:tcPr>
                <w:p w:rsidR="00575B6D" w:rsidRPr="004D6C0A" w:rsidRDefault="00575B6D" w:rsidP="00575B6D">
                  <w:pPr>
                    <w:adjustRightInd w:val="0"/>
                    <w:snapToGrid w:val="0"/>
                    <w:jc w:val="center"/>
                    <w:rPr>
                      <w:rFonts w:asciiTheme="minorEastAsia" w:eastAsiaTheme="minorEastAsia" w:hAnsiTheme="minorEastAsia"/>
                      <w:szCs w:val="21"/>
                    </w:rPr>
                  </w:pPr>
                </w:p>
              </w:tc>
              <w:tc>
                <w:tcPr>
                  <w:tcW w:w="1082"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r>
            <w:tr w:rsidR="00575B6D" w:rsidRPr="004D6C0A" w:rsidTr="00575B6D">
              <w:trPr>
                <w:trHeight w:val="133"/>
                <w:jc w:val="center"/>
              </w:trPr>
              <w:tc>
                <w:tcPr>
                  <w:tcW w:w="848"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合计</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173000.3564</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合计</w:t>
                  </w:r>
                </w:p>
              </w:tc>
              <w:tc>
                <w:tcPr>
                  <w:tcW w:w="1082"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173000.3564</w:t>
                  </w:r>
                </w:p>
              </w:tc>
            </w:tr>
            <w:tr w:rsidR="00575B6D" w:rsidRPr="004D6C0A" w:rsidTr="00575B6D">
              <w:trPr>
                <w:trHeight w:val="133"/>
                <w:jc w:val="center"/>
              </w:trPr>
              <w:tc>
                <w:tcPr>
                  <w:tcW w:w="5000" w:type="pct"/>
                  <w:gridSpan w:val="10"/>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水泥</w:t>
                  </w:r>
                  <w:proofErr w:type="gramStart"/>
                  <w:r>
                    <w:rPr>
                      <w:rFonts w:asciiTheme="minorEastAsia" w:eastAsiaTheme="minorEastAsia" w:hAnsiTheme="minorEastAsia" w:hint="eastAsia"/>
                      <w:szCs w:val="21"/>
                    </w:rPr>
                    <w:t>稳定土</w:t>
                  </w:r>
                  <w:proofErr w:type="gramEnd"/>
                </w:p>
              </w:tc>
            </w:tr>
            <w:tr w:rsidR="00575B6D" w:rsidRPr="004D6C0A" w:rsidTr="00575B6D">
              <w:trPr>
                <w:trHeight w:val="133"/>
                <w:jc w:val="center"/>
              </w:trPr>
              <w:tc>
                <w:tcPr>
                  <w:tcW w:w="848"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进料名称</w:t>
                  </w:r>
                </w:p>
              </w:tc>
              <w:tc>
                <w:tcPr>
                  <w:tcW w:w="960"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进料量（t/a）</w:t>
                  </w:r>
                </w:p>
              </w:tc>
              <w:tc>
                <w:tcPr>
                  <w:tcW w:w="2110" w:type="pct"/>
                  <w:gridSpan w:val="7"/>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出料名称</w:t>
                  </w:r>
                </w:p>
              </w:tc>
              <w:tc>
                <w:tcPr>
                  <w:tcW w:w="1082" w:type="pct"/>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出料量（t/a）</w:t>
                  </w:r>
                </w:p>
              </w:tc>
            </w:tr>
            <w:tr w:rsidR="00575B6D" w:rsidRPr="004D6C0A" w:rsidTr="00575B6D">
              <w:trPr>
                <w:trHeight w:val="133"/>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石粉</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270000</w:t>
                  </w:r>
                </w:p>
              </w:tc>
              <w:tc>
                <w:tcPr>
                  <w:tcW w:w="2110" w:type="pct"/>
                  <w:gridSpan w:val="7"/>
                  <w:vAlign w:val="center"/>
                </w:tcPr>
                <w:p w:rsidR="00575B6D" w:rsidRDefault="00575B6D" w:rsidP="0008576A">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水泥</w:t>
                  </w:r>
                  <w:proofErr w:type="gramStart"/>
                  <w:r>
                    <w:rPr>
                      <w:rFonts w:asciiTheme="minorEastAsia" w:eastAsiaTheme="minorEastAsia" w:hAnsiTheme="minorEastAsia"/>
                      <w:szCs w:val="21"/>
                    </w:rPr>
                    <w:t>稳定土含</w:t>
                  </w:r>
                  <w:proofErr w:type="gramEnd"/>
                  <w:r>
                    <w:rPr>
                      <w:rFonts w:asciiTheme="minorEastAsia" w:eastAsiaTheme="minorEastAsia" w:hAnsiTheme="minorEastAsia"/>
                      <w:szCs w:val="21"/>
                    </w:rPr>
                    <w:t>布袋收集</w:t>
                  </w:r>
                  <w:r w:rsidR="0008576A">
                    <w:rPr>
                      <w:rFonts w:asciiTheme="minorEastAsia" w:eastAsiaTheme="minorEastAsia" w:hAnsiTheme="minorEastAsia" w:hint="eastAsia"/>
                      <w:szCs w:val="21"/>
                    </w:rPr>
                    <w:t>104.7735</w:t>
                  </w:r>
                  <w:r>
                    <w:rPr>
                      <w:rFonts w:asciiTheme="minorEastAsia" w:eastAsiaTheme="minorEastAsia" w:hAnsiTheme="minorEastAsia" w:hint="eastAsia"/>
                      <w:szCs w:val="21"/>
                    </w:rPr>
                    <w:t>t+无组织落地收集</w:t>
                  </w:r>
                  <w:r w:rsidR="0008576A">
                    <w:rPr>
                      <w:rFonts w:asciiTheme="minorEastAsia" w:eastAsiaTheme="minorEastAsia" w:hAnsiTheme="minorEastAsia" w:hint="eastAsia"/>
                      <w:szCs w:val="21"/>
                    </w:rPr>
                    <w:t>11.7</w:t>
                  </w:r>
                  <w:r>
                    <w:rPr>
                      <w:rFonts w:asciiTheme="minorEastAsia" w:eastAsiaTheme="minorEastAsia" w:hAnsiTheme="minorEastAsia" w:hint="eastAsia"/>
                      <w:szCs w:val="21"/>
                    </w:rPr>
                    <w:t>t</w:t>
                  </w:r>
                  <w:r>
                    <w:rPr>
                      <w:rFonts w:asciiTheme="minorEastAsia" w:eastAsiaTheme="minorEastAsia" w:hAnsiTheme="minorEastAsia"/>
                      <w:szCs w:val="21"/>
                    </w:rPr>
                    <w:t>）</w:t>
                  </w:r>
                </w:p>
              </w:tc>
              <w:tc>
                <w:tcPr>
                  <w:tcW w:w="1082"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900000</w:t>
                  </w:r>
                </w:p>
              </w:tc>
            </w:tr>
            <w:tr w:rsidR="00575B6D" w:rsidRPr="004D6C0A" w:rsidTr="00575B6D">
              <w:trPr>
                <w:trHeight w:val="133"/>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石子</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500000</w:t>
                  </w:r>
                </w:p>
              </w:tc>
              <w:tc>
                <w:tcPr>
                  <w:tcW w:w="642" w:type="pct"/>
                  <w:gridSpan w:val="4"/>
                  <w:vMerge w:val="restart"/>
                  <w:tcBorders>
                    <w:righ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气相损失</w:t>
                  </w:r>
                </w:p>
              </w:tc>
              <w:tc>
                <w:tcPr>
                  <w:tcW w:w="1468" w:type="pct"/>
                  <w:gridSpan w:val="3"/>
                  <w:vMerge w:val="restart"/>
                  <w:tcBorders>
                    <w:left w:val="single" w:sz="4" w:space="0" w:color="auto"/>
                  </w:tcBorders>
                  <w:vAlign w:val="center"/>
                </w:tcPr>
                <w:p w:rsidR="00575B6D" w:rsidRPr="004D6C0A" w:rsidRDefault="00575B6D" w:rsidP="00575B6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颗粒物（有组织排放）</w:t>
                  </w:r>
                </w:p>
              </w:tc>
              <w:tc>
                <w:tcPr>
                  <w:tcW w:w="1082" w:type="pct"/>
                  <w:vMerge w:val="restart"/>
                  <w:vAlign w:val="center"/>
                </w:tcPr>
                <w:p w:rsidR="00575B6D" w:rsidRDefault="0008576A"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0.5265</w:t>
                  </w:r>
                </w:p>
              </w:tc>
            </w:tr>
            <w:tr w:rsidR="00575B6D" w:rsidRPr="004D6C0A" w:rsidTr="00575B6D">
              <w:trPr>
                <w:trHeight w:val="133"/>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砂</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90000</w:t>
                  </w:r>
                  <w:r w:rsidR="0008576A">
                    <w:rPr>
                      <w:rFonts w:asciiTheme="minorEastAsia" w:eastAsiaTheme="minorEastAsia" w:hAnsiTheme="minorEastAsia" w:hint="eastAsia"/>
                      <w:szCs w:val="21"/>
                    </w:rPr>
                    <w:t>.5265</w:t>
                  </w:r>
                </w:p>
              </w:tc>
              <w:tc>
                <w:tcPr>
                  <w:tcW w:w="642" w:type="pct"/>
                  <w:gridSpan w:val="4"/>
                  <w:vMerge/>
                  <w:tcBorders>
                    <w:right w:val="single" w:sz="4" w:space="0" w:color="auto"/>
                  </w:tcBorders>
                  <w:vAlign w:val="center"/>
                </w:tcPr>
                <w:p w:rsidR="00575B6D" w:rsidRDefault="00575B6D" w:rsidP="00575B6D">
                  <w:pPr>
                    <w:adjustRightInd w:val="0"/>
                    <w:snapToGrid w:val="0"/>
                    <w:jc w:val="center"/>
                    <w:rPr>
                      <w:rFonts w:asciiTheme="minorEastAsia" w:eastAsiaTheme="minorEastAsia" w:hAnsiTheme="minorEastAsia"/>
                      <w:szCs w:val="21"/>
                    </w:rPr>
                  </w:pPr>
                </w:p>
              </w:tc>
              <w:tc>
                <w:tcPr>
                  <w:tcW w:w="1468" w:type="pct"/>
                  <w:gridSpan w:val="3"/>
                  <w:vMerge/>
                  <w:tcBorders>
                    <w:left w:val="single" w:sz="4" w:space="0" w:color="auto"/>
                  </w:tcBorders>
                  <w:vAlign w:val="center"/>
                </w:tcPr>
                <w:p w:rsidR="00575B6D" w:rsidRDefault="00575B6D" w:rsidP="00575B6D">
                  <w:pPr>
                    <w:adjustRightInd w:val="0"/>
                    <w:snapToGrid w:val="0"/>
                    <w:jc w:val="center"/>
                    <w:rPr>
                      <w:rFonts w:asciiTheme="minorEastAsia" w:eastAsiaTheme="minorEastAsia" w:hAnsiTheme="minorEastAsia"/>
                      <w:szCs w:val="21"/>
                    </w:rPr>
                  </w:pPr>
                </w:p>
              </w:tc>
              <w:tc>
                <w:tcPr>
                  <w:tcW w:w="1082"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r>
            <w:tr w:rsidR="00575B6D" w:rsidRPr="004D6C0A" w:rsidTr="00575B6D">
              <w:trPr>
                <w:trHeight w:val="133"/>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水泥</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13000</w:t>
                  </w:r>
                </w:p>
              </w:tc>
              <w:tc>
                <w:tcPr>
                  <w:tcW w:w="642" w:type="pct"/>
                  <w:gridSpan w:val="4"/>
                  <w:vMerge/>
                  <w:tcBorders>
                    <w:right w:val="single" w:sz="4" w:space="0" w:color="auto"/>
                  </w:tcBorders>
                  <w:vAlign w:val="center"/>
                </w:tcPr>
                <w:p w:rsidR="00575B6D" w:rsidRDefault="00575B6D" w:rsidP="00575B6D">
                  <w:pPr>
                    <w:adjustRightInd w:val="0"/>
                    <w:snapToGrid w:val="0"/>
                    <w:jc w:val="center"/>
                    <w:rPr>
                      <w:rFonts w:asciiTheme="minorEastAsia" w:eastAsiaTheme="minorEastAsia" w:hAnsiTheme="minorEastAsia"/>
                      <w:szCs w:val="21"/>
                    </w:rPr>
                  </w:pPr>
                </w:p>
              </w:tc>
              <w:tc>
                <w:tcPr>
                  <w:tcW w:w="1468" w:type="pct"/>
                  <w:gridSpan w:val="3"/>
                  <w:vMerge/>
                  <w:tcBorders>
                    <w:left w:val="single" w:sz="4" w:space="0" w:color="auto"/>
                  </w:tcBorders>
                  <w:vAlign w:val="center"/>
                </w:tcPr>
                <w:p w:rsidR="00575B6D" w:rsidRDefault="00575B6D" w:rsidP="00575B6D">
                  <w:pPr>
                    <w:adjustRightInd w:val="0"/>
                    <w:snapToGrid w:val="0"/>
                    <w:jc w:val="center"/>
                    <w:rPr>
                      <w:rFonts w:asciiTheme="minorEastAsia" w:eastAsiaTheme="minorEastAsia" w:hAnsiTheme="minorEastAsia"/>
                      <w:szCs w:val="21"/>
                    </w:rPr>
                  </w:pPr>
                </w:p>
              </w:tc>
              <w:tc>
                <w:tcPr>
                  <w:tcW w:w="1082"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r>
            <w:tr w:rsidR="00575B6D" w:rsidRPr="004D6C0A" w:rsidTr="00575B6D">
              <w:trPr>
                <w:trHeight w:val="133"/>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水</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27000</w:t>
                  </w:r>
                </w:p>
              </w:tc>
              <w:tc>
                <w:tcPr>
                  <w:tcW w:w="642" w:type="pct"/>
                  <w:gridSpan w:val="4"/>
                  <w:vMerge/>
                  <w:tcBorders>
                    <w:right w:val="single" w:sz="4" w:space="0" w:color="auto"/>
                  </w:tcBorders>
                  <w:vAlign w:val="center"/>
                </w:tcPr>
                <w:p w:rsidR="00575B6D" w:rsidRDefault="00575B6D" w:rsidP="00575B6D">
                  <w:pPr>
                    <w:adjustRightInd w:val="0"/>
                    <w:snapToGrid w:val="0"/>
                    <w:jc w:val="center"/>
                    <w:rPr>
                      <w:rFonts w:asciiTheme="minorEastAsia" w:eastAsiaTheme="minorEastAsia" w:hAnsiTheme="minorEastAsia"/>
                      <w:szCs w:val="21"/>
                    </w:rPr>
                  </w:pPr>
                </w:p>
              </w:tc>
              <w:tc>
                <w:tcPr>
                  <w:tcW w:w="1468" w:type="pct"/>
                  <w:gridSpan w:val="3"/>
                  <w:vMerge/>
                  <w:tcBorders>
                    <w:left w:val="single" w:sz="4" w:space="0" w:color="auto"/>
                  </w:tcBorders>
                  <w:vAlign w:val="center"/>
                </w:tcPr>
                <w:p w:rsidR="00575B6D" w:rsidRDefault="00575B6D" w:rsidP="00575B6D">
                  <w:pPr>
                    <w:adjustRightInd w:val="0"/>
                    <w:snapToGrid w:val="0"/>
                    <w:jc w:val="center"/>
                    <w:rPr>
                      <w:rFonts w:asciiTheme="minorEastAsia" w:eastAsiaTheme="minorEastAsia" w:hAnsiTheme="minorEastAsia"/>
                      <w:szCs w:val="21"/>
                    </w:rPr>
                  </w:pPr>
                </w:p>
              </w:tc>
              <w:tc>
                <w:tcPr>
                  <w:tcW w:w="1082" w:type="pct"/>
                  <w:vMerge/>
                  <w:vAlign w:val="center"/>
                </w:tcPr>
                <w:p w:rsidR="00575B6D" w:rsidRDefault="00575B6D" w:rsidP="00575B6D">
                  <w:pPr>
                    <w:adjustRightInd w:val="0"/>
                    <w:snapToGrid w:val="0"/>
                    <w:jc w:val="center"/>
                    <w:rPr>
                      <w:rFonts w:asciiTheme="minorEastAsia" w:eastAsiaTheme="minorEastAsia" w:hAnsiTheme="minorEastAsia"/>
                      <w:szCs w:val="21"/>
                    </w:rPr>
                  </w:pPr>
                </w:p>
              </w:tc>
            </w:tr>
            <w:tr w:rsidR="00575B6D" w:rsidRPr="004D6C0A" w:rsidTr="00575B6D">
              <w:trPr>
                <w:trHeight w:val="133"/>
                <w:jc w:val="center"/>
              </w:trPr>
              <w:tc>
                <w:tcPr>
                  <w:tcW w:w="848" w:type="pct"/>
                </w:tcPr>
                <w:p w:rsidR="00575B6D" w:rsidRPr="00513A01" w:rsidRDefault="00575B6D" w:rsidP="00575B6D">
                  <w:pPr>
                    <w:adjustRightInd w:val="0"/>
                    <w:snapToGrid w:val="0"/>
                    <w:jc w:val="center"/>
                    <w:rPr>
                      <w:rFonts w:asciiTheme="minorEastAsia" w:hAnsiTheme="minorEastAsia"/>
                      <w:szCs w:val="21"/>
                    </w:rPr>
                  </w:pPr>
                  <w:r w:rsidRPr="00513A01">
                    <w:rPr>
                      <w:rFonts w:asciiTheme="minorEastAsia" w:hAnsiTheme="minorEastAsia" w:hint="eastAsia"/>
                      <w:szCs w:val="21"/>
                    </w:rPr>
                    <w:t>合计</w:t>
                  </w:r>
                </w:p>
              </w:tc>
              <w:tc>
                <w:tcPr>
                  <w:tcW w:w="960" w:type="pct"/>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900000</w:t>
                  </w:r>
                  <w:r w:rsidR="0008576A">
                    <w:rPr>
                      <w:rFonts w:asciiTheme="minorEastAsia" w:eastAsiaTheme="minorEastAsia" w:hAnsiTheme="minorEastAsia" w:hint="eastAsia"/>
                      <w:szCs w:val="21"/>
                    </w:rPr>
                    <w:t>.5265</w:t>
                  </w:r>
                </w:p>
              </w:tc>
              <w:tc>
                <w:tcPr>
                  <w:tcW w:w="2110" w:type="pct"/>
                  <w:gridSpan w:val="7"/>
                  <w:vAlign w:val="center"/>
                </w:tcPr>
                <w:p w:rsidR="00575B6D" w:rsidRDefault="00575B6D"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合计</w:t>
                  </w:r>
                </w:p>
              </w:tc>
              <w:tc>
                <w:tcPr>
                  <w:tcW w:w="1082" w:type="pct"/>
                  <w:vAlign w:val="center"/>
                </w:tcPr>
                <w:p w:rsidR="00575B6D" w:rsidRDefault="0008576A" w:rsidP="00575B6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900000.5265</w:t>
                  </w:r>
                </w:p>
              </w:tc>
            </w:tr>
          </w:tbl>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11、公用工程</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（1）给水</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w:t>
            </w:r>
            <w:r w:rsidRPr="004D6C0A">
              <w:rPr>
                <w:rFonts w:asciiTheme="minorEastAsia" w:eastAsiaTheme="minorEastAsia" w:hAnsiTheme="minorEastAsia" w:hint="eastAsia"/>
                <w:sz w:val="24"/>
                <w:szCs w:val="24"/>
              </w:rPr>
              <w:t>为</w:t>
            </w:r>
            <w:r w:rsidRPr="004D6C0A">
              <w:rPr>
                <w:rFonts w:asciiTheme="minorEastAsia" w:eastAsiaTheme="minorEastAsia" w:hAnsiTheme="minorEastAsia"/>
                <w:sz w:val="24"/>
                <w:szCs w:val="24"/>
              </w:rPr>
              <w:t>生活用水、发酵菌剂配制用水</w:t>
            </w:r>
            <w:r w:rsidR="00BF2676">
              <w:rPr>
                <w:rFonts w:asciiTheme="minorEastAsia" w:eastAsiaTheme="minorEastAsia" w:hAnsiTheme="minorEastAsia"/>
                <w:sz w:val="24"/>
                <w:szCs w:val="24"/>
              </w:rPr>
              <w:t>、混凝土</w:t>
            </w:r>
            <w:r w:rsidR="00571732">
              <w:rPr>
                <w:rFonts w:asciiTheme="minorEastAsia" w:eastAsiaTheme="minorEastAsia" w:hAnsiTheme="minorEastAsia"/>
                <w:sz w:val="24"/>
                <w:szCs w:val="24"/>
              </w:rPr>
              <w:t>及</w:t>
            </w:r>
            <w:proofErr w:type="gramStart"/>
            <w:r w:rsidR="00571732">
              <w:rPr>
                <w:rFonts w:asciiTheme="minorEastAsia" w:eastAsiaTheme="minorEastAsia" w:hAnsiTheme="minorEastAsia"/>
                <w:sz w:val="24"/>
                <w:szCs w:val="24"/>
              </w:rPr>
              <w:t>砼</w:t>
            </w:r>
            <w:proofErr w:type="gramEnd"/>
            <w:r w:rsidR="00571732">
              <w:rPr>
                <w:rFonts w:asciiTheme="minorEastAsia" w:eastAsiaTheme="minorEastAsia" w:hAnsiTheme="minorEastAsia"/>
                <w:sz w:val="24"/>
                <w:szCs w:val="24"/>
              </w:rPr>
              <w:t>预制件</w:t>
            </w:r>
            <w:r w:rsidR="00BF2676">
              <w:rPr>
                <w:rFonts w:asciiTheme="minorEastAsia" w:eastAsiaTheme="minorEastAsia" w:hAnsiTheme="minorEastAsia"/>
                <w:sz w:val="24"/>
                <w:szCs w:val="24"/>
              </w:rPr>
              <w:t>用水</w:t>
            </w:r>
            <w:r w:rsidR="00B0515E">
              <w:rPr>
                <w:rFonts w:asciiTheme="minorEastAsia" w:eastAsiaTheme="minorEastAsia" w:hAnsiTheme="minorEastAsia"/>
                <w:sz w:val="24"/>
                <w:szCs w:val="24"/>
              </w:rPr>
              <w:t>、</w:t>
            </w:r>
            <w:proofErr w:type="gramStart"/>
            <w:r w:rsidR="00B0515E" w:rsidRPr="00B0515E">
              <w:rPr>
                <w:rFonts w:asciiTheme="minorEastAsia" w:eastAsiaTheme="minorEastAsia" w:hAnsiTheme="minorEastAsia" w:hint="eastAsia"/>
                <w:sz w:val="24"/>
                <w:szCs w:val="24"/>
              </w:rPr>
              <w:t>砼</w:t>
            </w:r>
            <w:proofErr w:type="gramEnd"/>
            <w:r w:rsidR="00B0515E" w:rsidRPr="00B0515E">
              <w:rPr>
                <w:rFonts w:asciiTheme="minorEastAsia" w:eastAsiaTheme="minorEastAsia" w:hAnsiTheme="minorEastAsia" w:hint="eastAsia"/>
                <w:sz w:val="24"/>
                <w:szCs w:val="24"/>
              </w:rPr>
              <w:t>预制件</w:t>
            </w:r>
            <w:r w:rsidR="00B0515E">
              <w:rPr>
                <w:rFonts w:asciiTheme="minorEastAsia" w:eastAsiaTheme="minorEastAsia" w:hAnsiTheme="minorEastAsia" w:hint="eastAsia"/>
                <w:sz w:val="24"/>
                <w:szCs w:val="24"/>
              </w:rPr>
              <w:t>养生用水、厂区喷淋降尘用水、车轮及设备冲洗用水</w:t>
            </w:r>
            <w:r w:rsidR="00571732">
              <w:rPr>
                <w:rFonts w:asciiTheme="minorEastAsia" w:eastAsiaTheme="minorEastAsia" w:hAnsiTheme="minorEastAsia" w:hint="eastAsia"/>
                <w:sz w:val="24"/>
                <w:szCs w:val="24"/>
              </w:rPr>
              <w:t>、水泥</w:t>
            </w:r>
            <w:proofErr w:type="gramStart"/>
            <w:r w:rsidR="00571732">
              <w:rPr>
                <w:rFonts w:asciiTheme="minorEastAsia" w:eastAsiaTheme="minorEastAsia" w:hAnsiTheme="minorEastAsia" w:hint="eastAsia"/>
                <w:sz w:val="24"/>
                <w:szCs w:val="24"/>
              </w:rPr>
              <w:t>稳定土</w:t>
            </w:r>
            <w:proofErr w:type="gramEnd"/>
            <w:r w:rsidR="00571732">
              <w:rPr>
                <w:rFonts w:asciiTheme="minorEastAsia" w:eastAsiaTheme="minorEastAsia" w:hAnsiTheme="minorEastAsia" w:hint="eastAsia"/>
                <w:sz w:val="24"/>
                <w:szCs w:val="24"/>
              </w:rPr>
              <w:t>用水</w:t>
            </w:r>
            <w:proofErr w:type="gramStart"/>
            <w:r w:rsidR="00B0515E">
              <w:rPr>
                <w:rFonts w:asciiTheme="minorEastAsia" w:eastAsiaTheme="minorEastAsia" w:hAnsiTheme="minorEastAsia" w:hint="eastAsia"/>
                <w:sz w:val="24"/>
                <w:szCs w:val="24"/>
              </w:rPr>
              <w:t>及洗砂用水</w:t>
            </w:r>
            <w:proofErr w:type="gramEnd"/>
            <w:r w:rsidR="00063CB2">
              <w:rPr>
                <w:rFonts w:asciiTheme="minorEastAsia" w:eastAsiaTheme="minorEastAsia" w:hAnsiTheme="minorEastAsia"/>
                <w:sz w:val="24"/>
                <w:szCs w:val="24"/>
              </w:rPr>
              <w:t>、处理建筑垃圾水洗用水</w:t>
            </w:r>
            <w:r w:rsidR="00F34B2C">
              <w:rPr>
                <w:rFonts w:asciiTheme="minorEastAsia" w:eastAsiaTheme="minorEastAsia" w:hAnsiTheme="minorEastAsia"/>
                <w:sz w:val="24"/>
                <w:szCs w:val="24"/>
              </w:rPr>
              <w:t>及生物滤池</w:t>
            </w:r>
            <w:r w:rsidR="00F34B2C">
              <w:rPr>
                <w:rFonts w:asciiTheme="minorEastAsia" w:eastAsiaTheme="minorEastAsia" w:hAnsiTheme="minorEastAsia" w:hint="eastAsia"/>
                <w:sz w:val="24"/>
                <w:szCs w:val="24"/>
              </w:rPr>
              <w:t>用</w:t>
            </w:r>
            <w:r w:rsidR="00F34B2C">
              <w:rPr>
                <w:rFonts w:asciiTheme="minorEastAsia" w:eastAsiaTheme="minorEastAsia" w:hAnsiTheme="minorEastAsia"/>
                <w:sz w:val="24"/>
                <w:szCs w:val="24"/>
              </w:rPr>
              <w:t>水</w:t>
            </w:r>
            <w:r w:rsidR="00063CB2">
              <w:rPr>
                <w:rFonts w:asciiTheme="minorEastAsia" w:eastAsiaTheme="minorEastAsia" w:hAnsiTheme="minorEastAsia"/>
                <w:sz w:val="24"/>
                <w:szCs w:val="24"/>
              </w:rPr>
              <w:t>，</w:t>
            </w:r>
            <w:r w:rsidRPr="004D6C0A">
              <w:rPr>
                <w:rFonts w:asciiTheme="minorEastAsia" w:eastAsiaTheme="minorEastAsia" w:hAnsiTheme="minorEastAsia"/>
                <w:sz w:val="24"/>
                <w:szCs w:val="24"/>
              </w:rPr>
              <w:t>不单独设置食堂及住宿。</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项目职工用水量按30L/人.d计算，</w:t>
            </w:r>
            <w:r w:rsidR="00B0515E" w:rsidRPr="00B0515E">
              <w:rPr>
                <w:rFonts w:asciiTheme="minorEastAsia" w:eastAsiaTheme="minorEastAsia" w:hAnsiTheme="minorEastAsia" w:hint="eastAsia"/>
                <w:sz w:val="24"/>
                <w:szCs w:val="24"/>
              </w:rPr>
              <w:t>污泥资源化利用区域</w:t>
            </w:r>
            <w:r w:rsidRPr="004D6C0A">
              <w:rPr>
                <w:rFonts w:asciiTheme="minorEastAsia" w:eastAsiaTheme="minorEastAsia" w:hAnsiTheme="minorEastAsia"/>
                <w:sz w:val="24"/>
                <w:szCs w:val="24"/>
              </w:rPr>
              <w:t>劳动定员为10人，</w:t>
            </w:r>
            <w:r w:rsidR="001C5588" w:rsidRPr="004D6C0A">
              <w:rPr>
                <w:rFonts w:asciiTheme="minorEastAsia" w:eastAsiaTheme="minorEastAsia" w:hAnsiTheme="minorEastAsia" w:hint="eastAsia"/>
                <w:sz w:val="24"/>
                <w:szCs w:val="24"/>
              </w:rPr>
              <w:t>年</w:t>
            </w:r>
            <w:r w:rsidR="001C5588" w:rsidRPr="004D6C0A">
              <w:rPr>
                <w:rFonts w:asciiTheme="minorEastAsia" w:eastAsiaTheme="minorEastAsia" w:hAnsiTheme="minorEastAsia"/>
                <w:sz w:val="24"/>
                <w:szCs w:val="24"/>
              </w:rPr>
              <w:t>生产</w:t>
            </w:r>
            <w:r w:rsidR="001C5588" w:rsidRPr="004D6C0A">
              <w:rPr>
                <w:rFonts w:asciiTheme="minorEastAsia" w:eastAsiaTheme="minorEastAsia" w:hAnsiTheme="minorEastAsia" w:hint="eastAsia"/>
                <w:sz w:val="24"/>
                <w:szCs w:val="24"/>
              </w:rPr>
              <w:t>240d</w:t>
            </w:r>
            <w:r w:rsidR="00DF1CF6" w:rsidRPr="004D6C0A">
              <w:rPr>
                <w:rFonts w:asciiTheme="minorEastAsia" w:eastAsiaTheme="minorEastAsia" w:hAnsiTheme="minorEastAsia" w:hint="eastAsia"/>
                <w:sz w:val="24"/>
                <w:szCs w:val="24"/>
              </w:rPr>
              <w:t>，</w:t>
            </w:r>
            <w:r w:rsidRPr="004D6C0A">
              <w:rPr>
                <w:rFonts w:asciiTheme="minorEastAsia" w:eastAsiaTheme="minorEastAsia" w:hAnsiTheme="minorEastAsia"/>
                <w:sz w:val="24"/>
                <w:szCs w:val="24"/>
              </w:rPr>
              <w:t>用水量为</w:t>
            </w:r>
            <w:r w:rsidR="00DF1CF6" w:rsidRPr="004D6C0A">
              <w:rPr>
                <w:rFonts w:asciiTheme="minorEastAsia" w:eastAsiaTheme="minorEastAsia" w:hAnsiTheme="minorEastAsia" w:hint="eastAsia"/>
                <w:sz w:val="24"/>
                <w:szCs w:val="24"/>
              </w:rPr>
              <w:t>0.3t</w:t>
            </w:r>
            <w:r w:rsidR="00DF1CF6" w:rsidRPr="004D6C0A">
              <w:rPr>
                <w:rFonts w:asciiTheme="minorEastAsia" w:eastAsiaTheme="minorEastAsia" w:hAnsiTheme="minorEastAsia"/>
                <w:sz w:val="24"/>
                <w:szCs w:val="24"/>
              </w:rPr>
              <w:t>/d（</w:t>
            </w:r>
            <w:r w:rsidR="001C5588" w:rsidRPr="004D6C0A">
              <w:rPr>
                <w:rFonts w:asciiTheme="minorEastAsia" w:eastAsiaTheme="minorEastAsia" w:hAnsiTheme="minorEastAsia" w:hint="eastAsia"/>
                <w:sz w:val="24"/>
                <w:szCs w:val="24"/>
              </w:rPr>
              <w:t>72</w:t>
            </w:r>
            <w:r w:rsidR="00DF1CF6" w:rsidRPr="004D6C0A">
              <w:rPr>
                <w:rFonts w:asciiTheme="minorEastAsia" w:eastAsiaTheme="minorEastAsia" w:hAnsiTheme="minorEastAsia"/>
                <w:sz w:val="24"/>
                <w:szCs w:val="24"/>
              </w:rPr>
              <w:t>t/a）</w:t>
            </w:r>
            <w:r w:rsidR="00B0515E">
              <w:rPr>
                <w:rFonts w:asciiTheme="minorEastAsia" w:eastAsiaTheme="minorEastAsia" w:hAnsiTheme="minorEastAsia"/>
                <w:sz w:val="24"/>
                <w:szCs w:val="24"/>
              </w:rPr>
              <w:t>；</w:t>
            </w:r>
            <w:r w:rsidR="00B0515E" w:rsidRPr="00B0515E">
              <w:rPr>
                <w:rFonts w:asciiTheme="minorEastAsia" w:eastAsiaTheme="minorEastAsia" w:hAnsiTheme="minorEastAsia" w:hint="eastAsia"/>
                <w:sz w:val="24"/>
                <w:szCs w:val="24"/>
              </w:rPr>
              <w:t>建筑垃圾资源化利用区域</w:t>
            </w:r>
            <w:r w:rsidR="00B0515E">
              <w:rPr>
                <w:rFonts w:asciiTheme="minorEastAsia" w:eastAsiaTheme="minorEastAsia" w:hAnsiTheme="minorEastAsia" w:hint="eastAsia"/>
                <w:sz w:val="24"/>
                <w:szCs w:val="24"/>
              </w:rPr>
              <w:t>劳动定员20人，</w:t>
            </w:r>
            <w:r w:rsidR="00B0515E" w:rsidRPr="004D6C0A">
              <w:rPr>
                <w:rFonts w:asciiTheme="minorEastAsia" w:eastAsiaTheme="minorEastAsia" w:hAnsiTheme="minorEastAsia" w:hint="eastAsia"/>
                <w:sz w:val="24"/>
                <w:szCs w:val="24"/>
              </w:rPr>
              <w:t>年</w:t>
            </w:r>
            <w:r w:rsidR="00B0515E" w:rsidRPr="004D6C0A">
              <w:rPr>
                <w:rFonts w:asciiTheme="minorEastAsia" w:eastAsiaTheme="minorEastAsia" w:hAnsiTheme="minorEastAsia"/>
                <w:sz w:val="24"/>
                <w:szCs w:val="24"/>
              </w:rPr>
              <w:t>生产</w:t>
            </w:r>
            <w:r w:rsidR="00B0515E">
              <w:rPr>
                <w:rFonts w:asciiTheme="minorEastAsia" w:eastAsiaTheme="minorEastAsia" w:hAnsiTheme="minorEastAsia" w:hint="eastAsia"/>
                <w:sz w:val="24"/>
                <w:szCs w:val="24"/>
              </w:rPr>
              <w:t>360</w:t>
            </w:r>
            <w:r w:rsidR="00B0515E" w:rsidRPr="004D6C0A">
              <w:rPr>
                <w:rFonts w:asciiTheme="minorEastAsia" w:eastAsiaTheme="minorEastAsia" w:hAnsiTheme="minorEastAsia" w:hint="eastAsia"/>
                <w:sz w:val="24"/>
                <w:szCs w:val="24"/>
              </w:rPr>
              <w:t>d，</w:t>
            </w:r>
            <w:r w:rsidR="00B0515E" w:rsidRPr="004D6C0A">
              <w:rPr>
                <w:rFonts w:asciiTheme="minorEastAsia" w:eastAsiaTheme="minorEastAsia" w:hAnsiTheme="minorEastAsia"/>
                <w:sz w:val="24"/>
                <w:szCs w:val="24"/>
              </w:rPr>
              <w:t>用水量为</w:t>
            </w:r>
            <w:r w:rsidR="00B0515E" w:rsidRPr="004D6C0A">
              <w:rPr>
                <w:rFonts w:asciiTheme="minorEastAsia" w:eastAsiaTheme="minorEastAsia" w:hAnsiTheme="minorEastAsia" w:hint="eastAsia"/>
                <w:sz w:val="24"/>
                <w:szCs w:val="24"/>
              </w:rPr>
              <w:t>0.</w:t>
            </w:r>
            <w:r w:rsidR="00B0515E">
              <w:rPr>
                <w:rFonts w:asciiTheme="minorEastAsia" w:eastAsiaTheme="minorEastAsia" w:hAnsiTheme="minorEastAsia" w:hint="eastAsia"/>
                <w:sz w:val="24"/>
                <w:szCs w:val="24"/>
              </w:rPr>
              <w:t>6</w:t>
            </w:r>
            <w:r w:rsidR="00B0515E" w:rsidRPr="004D6C0A">
              <w:rPr>
                <w:rFonts w:asciiTheme="minorEastAsia" w:eastAsiaTheme="minorEastAsia" w:hAnsiTheme="minorEastAsia" w:hint="eastAsia"/>
                <w:sz w:val="24"/>
                <w:szCs w:val="24"/>
              </w:rPr>
              <w:t>t</w:t>
            </w:r>
            <w:r w:rsidR="00B0515E" w:rsidRPr="004D6C0A">
              <w:rPr>
                <w:rFonts w:asciiTheme="minorEastAsia" w:eastAsiaTheme="minorEastAsia" w:hAnsiTheme="minorEastAsia"/>
                <w:sz w:val="24"/>
                <w:szCs w:val="24"/>
              </w:rPr>
              <w:t>/d（</w:t>
            </w:r>
            <w:r w:rsidR="00B0515E">
              <w:rPr>
                <w:rFonts w:asciiTheme="minorEastAsia" w:eastAsiaTheme="minorEastAsia" w:hAnsiTheme="minorEastAsia" w:hint="eastAsia"/>
                <w:sz w:val="24"/>
                <w:szCs w:val="24"/>
              </w:rPr>
              <w:t>216</w:t>
            </w:r>
            <w:r w:rsidR="00B0515E" w:rsidRPr="004D6C0A">
              <w:rPr>
                <w:rFonts w:asciiTheme="minorEastAsia" w:eastAsiaTheme="minorEastAsia" w:hAnsiTheme="minorEastAsia"/>
                <w:sz w:val="24"/>
                <w:szCs w:val="24"/>
              </w:rPr>
              <w:t>t/a）</w:t>
            </w:r>
            <w:r w:rsidR="00571732">
              <w:rPr>
                <w:rFonts w:asciiTheme="minorEastAsia" w:eastAsiaTheme="minorEastAsia" w:hAnsiTheme="minorEastAsia"/>
                <w:sz w:val="24"/>
                <w:szCs w:val="24"/>
              </w:rPr>
              <w:t>，合计年生活用水量</w:t>
            </w:r>
            <w:r w:rsidR="00571732">
              <w:rPr>
                <w:rFonts w:asciiTheme="minorEastAsia" w:eastAsiaTheme="minorEastAsia" w:hAnsiTheme="minorEastAsia" w:hint="eastAsia"/>
                <w:sz w:val="24"/>
                <w:szCs w:val="24"/>
              </w:rPr>
              <w:t>288t/a</w:t>
            </w:r>
            <w:r w:rsidRPr="004D6C0A">
              <w:rPr>
                <w:rFonts w:asciiTheme="minorEastAsia" w:eastAsiaTheme="minorEastAsia" w:hAnsiTheme="minorEastAsia"/>
                <w:sz w:val="24"/>
                <w:szCs w:val="24"/>
              </w:rPr>
              <w:t>。生活用水</w:t>
            </w:r>
            <w:r w:rsidR="00ED5C9B">
              <w:rPr>
                <w:rFonts w:asciiTheme="minorEastAsia" w:eastAsiaTheme="minorEastAsia" w:hAnsiTheme="minorEastAsia" w:hint="eastAsia"/>
                <w:sz w:val="24"/>
                <w:szCs w:val="24"/>
              </w:rPr>
              <w:t>为</w:t>
            </w:r>
            <w:r w:rsidR="00ED5C9B">
              <w:rPr>
                <w:rFonts w:asciiTheme="minorEastAsia" w:eastAsiaTheme="minorEastAsia" w:hAnsiTheme="minorEastAsia"/>
                <w:sz w:val="24"/>
                <w:szCs w:val="24"/>
              </w:rPr>
              <w:t>外购桶装纯净水</w:t>
            </w:r>
            <w:r w:rsidRPr="004D6C0A">
              <w:rPr>
                <w:rFonts w:asciiTheme="minorEastAsia" w:eastAsiaTheme="minorEastAsia" w:hAnsiTheme="minorEastAsia"/>
                <w:sz w:val="24"/>
                <w:szCs w:val="24"/>
              </w:rPr>
              <w:t>。</w:t>
            </w:r>
          </w:p>
          <w:p w:rsidR="002A29AF"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发酵菌剂配制用水：发酵菌种在投加前需要与水混合以便均匀喷洒，</w:t>
            </w:r>
            <w:r w:rsidR="00B0515E">
              <w:rPr>
                <w:rFonts w:asciiTheme="minorEastAsia" w:eastAsiaTheme="minorEastAsia" w:hAnsiTheme="minorEastAsia" w:hint="eastAsia"/>
                <w:sz w:val="24"/>
                <w:szCs w:val="24"/>
              </w:rPr>
              <w:t>配比为1:10,</w:t>
            </w:r>
            <w:r w:rsidRPr="004D6C0A">
              <w:rPr>
                <w:rFonts w:asciiTheme="minorEastAsia" w:eastAsiaTheme="minorEastAsia" w:hAnsiTheme="minorEastAsia" w:hint="eastAsia"/>
                <w:sz w:val="24"/>
                <w:szCs w:val="24"/>
              </w:rPr>
              <w:t>配制用水量</w:t>
            </w:r>
            <w:r w:rsidR="00B0515E">
              <w:rPr>
                <w:rFonts w:asciiTheme="minorEastAsia" w:eastAsiaTheme="minorEastAsia" w:hAnsiTheme="minorEastAsia" w:hint="eastAsia"/>
                <w:sz w:val="24"/>
                <w:szCs w:val="24"/>
              </w:rPr>
              <w:t>为</w:t>
            </w:r>
            <w:r w:rsidR="001C5588" w:rsidRPr="004D6C0A">
              <w:rPr>
                <w:rFonts w:asciiTheme="minorEastAsia" w:eastAsiaTheme="minorEastAsia" w:hAnsiTheme="minorEastAsia" w:hint="eastAsia"/>
                <w:sz w:val="24"/>
                <w:szCs w:val="24"/>
              </w:rPr>
              <w:t>50</w:t>
            </w:r>
            <w:r w:rsidRPr="004D6C0A">
              <w:rPr>
                <w:rFonts w:asciiTheme="minorEastAsia" w:eastAsiaTheme="minorEastAsia" w:hAnsiTheme="minorEastAsia" w:hint="eastAsia"/>
                <w:sz w:val="24"/>
                <w:szCs w:val="24"/>
              </w:rPr>
              <w:t>t/a。</w:t>
            </w:r>
            <w:r w:rsidR="002A29AF" w:rsidRPr="004D6C0A">
              <w:rPr>
                <w:rFonts w:asciiTheme="minorEastAsia" w:eastAsiaTheme="minorEastAsia" w:hAnsiTheme="minorEastAsia" w:hint="eastAsia"/>
                <w:sz w:val="24"/>
                <w:szCs w:val="24"/>
              </w:rPr>
              <w:t>本项目每个发酵期结束后发酵槽无需进行冲洗，发酵槽内仅有少量残留物质，其成分与产品无二，</w:t>
            </w:r>
            <w:r w:rsidR="00E16560" w:rsidRPr="004D6C0A">
              <w:rPr>
                <w:rFonts w:asciiTheme="minorEastAsia" w:eastAsiaTheme="minorEastAsia" w:hAnsiTheme="minorEastAsia" w:hint="eastAsia"/>
                <w:sz w:val="24"/>
                <w:szCs w:val="24"/>
              </w:rPr>
              <w:t>且其中含有发酵菌种，</w:t>
            </w:r>
            <w:r w:rsidR="002A29AF" w:rsidRPr="004D6C0A">
              <w:rPr>
                <w:rFonts w:asciiTheme="minorEastAsia" w:eastAsiaTheme="minorEastAsia" w:hAnsiTheme="minorEastAsia" w:hint="eastAsia"/>
                <w:sz w:val="24"/>
                <w:szCs w:val="24"/>
              </w:rPr>
              <w:t>可采用铲除方式作为产品外售或留至下一</w:t>
            </w:r>
            <w:r w:rsidR="00E16560" w:rsidRPr="004D6C0A">
              <w:rPr>
                <w:rFonts w:asciiTheme="minorEastAsia" w:eastAsiaTheme="minorEastAsia" w:hAnsiTheme="minorEastAsia" w:hint="eastAsia"/>
                <w:sz w:val="24"/>
                <w:szCs w:val="24"/>
              </w:rPr>
              <w:t>发酵周期继续发酵。</w:t>
            </w:r>
          </w:p>
          <w:p w:rsidR="00B0515E" w:rsidRDefault="00571732">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sz w:val="24"/>
                <w:szCs w:val="24"/>
              </w:rPr>
              <w:t>混凝土及</w:t>
            </w:r>
            <w:proofErr w:type="gramStart"/>
            <w:r>
              <w:rPr>
                <w:rFonts w:asciiTheme="minorEastAsia" w:eastAsiaTheme="minorEastAsia" w:hAnsiTheme="minorEastAsia"/>
                <w:sz w:val="24"/>
                <w:szCs w:val="24"/>
              </w:rPr>
              <w:t>砼</w:t>
            </w:r>
            <w:proofErr w:type="gramEnd"/>
            <w:r>
              <w:rPr>
                <w:rFonts w:asciiTheme="minorEastAsia" w:eastAsiaTheme="minorEastAsia" w:hAnsiTheme="minorEastAsia"/>
                <w:sz w:val="24"/>
                <w:szCs w:val="24"/>
              </w:rPr>
              <w:t>预制件用水量为</w:t>
            </w:r>
            <w:r>
              <w:rPr>
                <w:rFonts w:asciiTheme="minorEastAsia" w:eastAsiaTheme="minorEastAsia" w:hAnsiTheme="minorEastAsia" w:hint="eastAsia"/>
                <w:sz w:val="24"/>
                <w:szCs w:val="24"/>
              </w:rPr>
              <w:t>4万t/a+4万t/a=8万t/a。</w:t>
            </w:r>
          </w:p>
          <w:p w:rsidR="00571732" w:rsidRDefault="00571732">
            <w:pPr>
              <w:spacing w:line="360" w:lineRule="auto"/>
              <w:ind w:firstLineChars="200" w:firstLine="480"/>
              <w:jc w:val="left"/>
              <w:rPr>
                <w:rFonts w:asciiTheme="minorEastAsia" w:eastAsiaTheme="minorEastAsia" w:hAnsiTheme="minorEastAsia"/>
                <w:sz w:val="24"/>
                <w:szCs w:val="24"/>
              </w:rPr>
            </w:pPr>
            <w:proofErr w:type="gramStart"/>
            <w:r w:rsidRPr="00B0515E">
              <w:rPr>
                <w:rFonts w:asciiTheme="minorEastAsia" w:eastAsiaTheme="minorEastAsia" w:hAnsiTheme="minorEastAsia" w:hint="eastAsia"/>
                <w:sz w:val="24"/>
                <w:szCs w:val="24"/>
              </w:rPr>
              <w:t>砼</w:t>
            </w:r>
            <w:proofErr w:type="gramEnd"/>
            <w:r w:rsidRPr="00B0515E">
              <w:rPr>
                <w:rFonts w:asciiTheme="minorEastAsia" w:eastAsiaTheme="minorEastAsia" w:hAnsiTheme="minorEastAsia" w:hint="eastAsia"/>
                <w:sz w:val="24"/>
                <w:szCs w:val="24"/>
              </w:rPr>
              <w:t>预制件</w:t>
            </w:r>
            <w:r>
              <w:rPr>
                <w:rFonts w:asciiTheme="minorEastAsia" w:eastAsiaTheme="minorEastAsia" w:hAnsiTheme="minorEastAsia" w:hint="eastAsia"/>
                <w:sz w:val="24"/>
                <w:szCs w:val="24"/>
              </w:rPr>
              <w:t>养生用水</w:t>
            </w:r>
            <w:r w:rsidR="00ED5C9B">
              <w:rPr>
                <w:rFonts w:asciiTheme="minorEastAsia" w:eastAsiaTheme="minorEastAsia" w:hAnsiTheme="minorEastAsia" w:hint="eastAsia"/>
                <w:sz w:val="24"/>
                <w:szCs w:val="24"/>
              </w:rPr>
              <w:t>量</w:t>
            </w:r>
            <w:r>
              <w:rPr>
                <w:rFonts w:asciiTheme="minorEastAsia" w:eastAsiaTheme="minorEastAsia" w:hAnsiTheme="minorEastAsia" w:hint="eastAsia"/>
                <w:sz w:val="24"/>
                <w:szCs w:val="24"/>
              </w:rPr>
              <w:t>约为4.2万t/a。</w:t>
            </w:r>
          </w:p>
          <w:p w:rsidR="00571732" w:rsidRDefault="00571732">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厂区喷淋降尘用水量约为2t/d（本项目位于北方，冬季</w:t>
            </w:r>
            <w:proofErr w:type="gramStart"/>
            <w:r>
              <w:rPr>
                <w:rFonts w:asciiTheme="minorEastAsia" w:eastAsiaTheme="minorEastAsia" w:hAnsiTheme="minorEastAsia" w:hint="eastAsia"/>
                <w:sz w:val="24"/>
                <w:szCs w:val="24"/>
              </w:rPr>
              <w:t>寒冷不</w:t>
            </w:r>
            <w:proofErr w:type="gramEnd"/>
            <w:r>
              <w:rPr>
                <w:rFonts w:asciiTheme="minorEastAsia" w:eastAsiaTheme="minorEastAsia" w:hAnsiTheme="minorEastAsia" w:hint="eastAsia"/>
                <w:sz w:val="24"/>
                <w:szCs w:val="24"/>
              </w:rPr>
              <w:t>适合洒水降尘，</w:t>
            </w:r>
            <w:r>
              <w:rPr>
                <w:rFonts w:asciiTheme="minorEastAsia" w:eastAsiaTheme="minorEastAsia" w:hAnsiTheme="minorEastAsia" w:hint="eastAsia"/>
                <w:sz w:val="24"/>
                <w:szCs w:val="24"/>
              </w:rPr>
              <w:lastRenderedPageBreak/>
              <w:t>故洒水天数按</w:t>
            </w:r>
            <w:r w:rsidR="00FD2EFA">
              <w:rPr>
                <w:rFonts w:asciiTheme="minorEastAsia" w:eastAsiaTheme="minorEastAsia" w:hAnsiTheme="minorEastAsia" w:hint="eastAsia"/>
                <w:sz w:val="24"/>
                <w:szCs w:val="24"/>
              </w:rPr>
              <w:t>9</w:t>
            </w:r>
            <w:r>
              <w:rPr>
                <w:rFonts w:asciiTheme="minorEastAsia" w:eastAsiaTheme="minorEastAsia" w:hAnsiTheme="minorEastAsia" w:hint="eastAsia"/>
                <w:sz w:val="24"/>
                <w:szCs w:val="24"/>
              </w:rPr>
              <w:t>个月</w:t>
            </w:r>
            <w:r w:rsidR="00FD2EFA">
              <w:rPr>
                <w:rFonts w:asciiTheme="minorEastAsia" w:eastAsiaTheme="minorEastAsia" w:hAnsiTheme="minorEastAsia" w:hint="eastAsia"/>
                <w:sz w:val="24"/>
                <w:szCs w:val="24"/>
              </w:rPr>
              <w:t>计，1月、2月、12月</w:t>
            </w:r>
            <w:proofErr w:type="gramStart"/>
            <w:r w:rsidR="00FD2EFA">
              <w:rPr>
                <w:rFonts w:asciiTheme="minorEastAsia" w:eastAsiaTheme="minorEastAsia" w:hAnsiTheme="minorEastAsia" w:hint="eastAsia"/>
                <w:sz w:val="24"/>
                <w:szCs w:val="24"/>
              </w:rPr>
              <w:t>不</w:t>
            </w:r>
            <w:proofErr w:type="gramEnd"/>
            <w:r w:rsidR="00FD2EFA">
              <w:rPr>
                <w:rFonts w:asciiTheme="minorEastAsia" w:eastAsiaTheme="minorEastAsia" w:hAnsiTheme="minorEastAsia" w:hint="eastAsia"/>
                <w:sz w:val="24"/>
                <w:szCs w:val="24"/>
              </w:rPr>
              <w:t>洒水</w:t>
            </w:r>
            <w:r>
              <w:rPr>
                <w:rFonts w:asciiTheme="minorEastAsia" w:eastAsiaTheme="minorEastAsia" w:hAnsiTheme="minorEastAsia" w:hint="eastAsia"/>
                <w:sz w:val="24"/>
                <w:szCs w:val="24"/>
              </w:rPr>
              <w:t>，</w:t>
            </w:r>
            <w:r w:rsidR="00FD2EFA">
              <w:rPr>
                <w:rFonts w:asciiTheme="minorEastAsia" w:eastAsiaTheme="minorEastAsia" w:hAnsiTheme="minorEastAsia" w:hint="eastAsia"/>
                <w:sz w:val="24"/>
                <w:szCs w:val="24"/>
              </w:rPr>
              <w:t>270</w:t>
            </w:r>
            <w:r>
              <w:rPr>
                <w:rFonts w:asciiTheme="minorEastAsia" w:eastAsiaTheme="minorEastAsia" w:hAnsiTheme="minorEastAsia" w:hint="eastAsia"/>
                <w:sz w:val="24"/>
                <w:szCs w:val="24"/>
              </w:rPr>
              <w:t>d计，</w:t>
            </w:r>
            <w:r w:rsidR="00FD2EFA">
              <w:rPr>
                <w:rFonts w:asciiTheme="minorEastAsia" w:eastAsiaTheme="minorEastAsia" w:hAnsiTheme="minorEastAsia" w:hint="eastAsia"/>
                <w:sz w:val="24"/>
                <w:szCs w:val="24"/>
              </w:rPr>
              <w:t>540</w:t>
            </w:r>
            <w:r>
              <w:rPr>
                <w:rFonts w:asciiTheme="minorEastAsia" w:eastAsiaTheme="minorEastAsia" w:hAnsiTheme="minorEastAsia" w:hint="eastAsia"/>
                <w:sz w:val="24"/>
                <w:szCs w:val="24"/>
              </w:rPr>
              <w:t>t/a）。</w:t>
            </w:r>
          </w:p>
          <w:p w:rsidR="00571732" w:rsidRDefault="00571732">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车轮及设备冲洗用水：</w:t>
            </w:r>
            <w:r>
              <w:rPr>
                <w:rFonts w:asciiTheme="minorEastAsia" w:eastAsiaTheme="minorEastAsia" w:hAnsiTheme="minorEastAsia"/>
                <w:sz w:val="24"/>
                <w:szCs w:val="24"/>
              </w:rPr>
              <w:t>混凝土及</w:t>
            </w:r>
            <w:proofErr w:type="gramStart"/>
            <w:r>
              <w:rPr>
                <w:rFonts w:asciiTheme="minorEastAsia" w:eastAsiaTheme="minorEastAsia" w:hAnsiTheme="minorEastAsia"/>
                <w:sz w:val="24"/>
                <w:szCs w:val="24"/>
              </w:rPr>
              <w:t>砼</w:t>
            </w:r>
            <w:proofErr w:type="gramEnd"/>
            <w:r>
              <w:rPr>
                <w:rFonts w:asciiTheme="minorEastAsia" w:eastAsiaTheme="minorEastAsia" w:hAnsiTheme="minorEastAsia"/>
                <w:sz w:val="24"/>
                <w:szCs w:val="24"/>
              </w:rPr>
              <w:t>预制件每日结束生产时需对搅拌设备进行清洗，</w:t>
            </w:r>
            <w:r w:rsidR="00FD2EFA">
              <w:rPr>
                <w:rFonts w:asciiTheme="minorEastAsia" w:eastAsiaTheme="minorEastAsia" w:hAnsiTheme="minorEastAsia"/>
                <w:sz w:val="24"/>
                <w:szCs w:val="24"/>
              </w:rPr>
              <w:t>用水量约为</w:t>
            </w:r>
            <w:r w:rsidR="00FD2EFA">
              <w:rPr>
                <w:rFonts w:asciiTheme="minorEastAsia" w:eastAsiaTheme="minorEastAsia" w:hAnsiTheme="minorEastAsia" w:hint="eastAsia"/>
                <w:sz w:val="24"/>
                <w:szCs w:val="24"/>
              </w:rPr>
              <w:t>2t/a（720t/a），</w:t>
            </w:r>
            <w:r w:rsidR="00FD2EFA">
              <w:rPr>
                <w:rFonts w:asciiTheme="minorEastAsia" w:eastAsiaTheme="minorEastAsia" w:hAnsiTheme="minorEastAsia"/>
                <w:sz w:val="24"/>
                <w:szCs w:val="24"/>
              </w:rPr>
              <w:t>运输车辆出厂前需对车轮进行冲洗，</w:t>
            </w:r>
            <w:r>
              <w:rPr>
                <w:rFonts w:asciiTheme="minorEastAsia" w:eastAsiaTheme="minorEastAsia" w:hAnsiTheme="minorEastAsia"/>
                <w:sz w:val="24"/>
                <w:szCs w:val="24"/>
              </w:rPr>
              <w:t>用水量</w:t>
            </w:r>
            <w:r w:rsidR="00FD2EFA">
              <w:rPr>
                <w:rFonts w:asciiTheme="minorEastAsia" w:eastAsiaTheme="minorEastAsia" w:hAnsiTheme="minorEastAsia"/>
                <w:sz w:val="24"/>
                <w:szCs w:val="24"/>
              </w:rPr>
              <w:t>约</w:t>
            </w:r>
            <w:r>
              <w:rPr>
                <w:rFonts w:asciiTheme="minorEastAsia" w:eastAsiaTheme="minorEastAsia" w:hAnsiTheme="minorEastAsia"/>
                <w:sz w:val="24"/>
                <w:szCs w:val="24"/>
              </w:rPr>
              <w:t>为</w:t>
            </w:r>
            <w:r w:rsidR="00FD2EFA">
              <w:rPr>
                <w:rFonts w:asciiTheme="minorEastAsia" w:eastAsiaTheme="minorEastAsia" w:hAnsiTheme="minorEastAsia" w:hint="eastAsia"/>
                <w:sz w:val="24"/>
                <w:szCs w:val="24"/>
              </w:rPr>
              <w:t>3</w:t>
            </w:r>
            <w:r>
              <w:rPr>
                <w:rFonts w:asciiTheme="minorEastAsia" w:eastAsiaTheme="minorEastAsia" w:hAnsiTheme="minorEastAsia" w:hint="eastAsia"/>
                <w:sz w:val="24"/>
                <w:szCs w:val="24"/>
              </w:rPr>
              <w:t>t/d</w:t>
            </w:r>
            <w:r w:rsidR="00FD2EFA">
              <w:rPr>
                <w:rFonts w:asciiTheme="minorEastAsia" w:eastAsiaTheme="minorEastAsia" w:hAnsiTheme="minorEastAsia" w:hint="eastAsia"/>
                <w:sz w:val="24"/>
                <w:szCs w:val="24"/>
              </w:rPr>
              <w:t>（本项目位于北方，冬季</w:t>
            </w:r>
            <w:proofErr w:type="gramStart"/>
            <w:r w:rsidR="00FD2EFA">
              <w:rPr>
                <w:rFonts w:asciiTheme="minorEastAsia" w:eastAsiaTheme="minorEastAsia" w:hAnsiTheme="minorEastAsia" w:hint="eastAsia"/>
                <w:sz w:val="24"/>
                <w:szCs w:val="24"/>
              </w:rPr>
              <w:t>寒冷不</w:t>
            </w:r>
            <w:proofErr w:type="gramEnd"/>
            <w:r w:rsidR="00FD2EFA">
              <w:rPr>
                <w:rFonts w:asciiTheme="minorEastAsia" w:eastAsiaTheme="minorEastAsia" w:hAnsiTheme="minorEastAsia" w:hint="eastAsia"/>
                <w:sz w:val="24"/>
                <w:szCs w:val="24"/>
              </w:rPr>
              <w:t>适合车辆冲洗，</w:t>
            </w:r>
            <w:proofErr w:type="gramStart"/>
            <w:r w:rsidR="00FD2EFA">
              <w:rPr>
                <w:rFonts w:asciiTheme="minorEastAsia" w:eastAsiaTheme="minorEastAsia" w:hAnsiTheme="minorEastAsia" w:hint="eastAsia"/>
                <w:sz w:val="24"/>
                <w:szCs w:val="24"/>
              </w:rPr>
              <w:t>故车辆</w:t>
            </w:r>
            <w:proofErr w:type="gramEnd"/>
            <w:r w:rsidR="00FD2EFA">
              <w:rPr>
                <w:rFonts w:asciiTheme="minorEastAsia" w:eastAsiaTheme="minorEastAsia" w:hAnsiTheme="minorEastAsia" w:hint="eastAsia"/>
                <w:sz w:val="24"/>
                <w:szCs w:val="24"/>
              </w:rPr>
              <w:t>冲洗天数按9个月计，1月、2月、12月</w:t>
            </w:r>
            <w:proofErr w:type="gramStart"/>
            <w:r w:rsidR="00FD2EFA">
              <w:rPr>
                <w:rFonts w:asciiTheme="minorEastAsia" w:eastAsiaTheme="minorEastAsia" w:hAnsiTheme="minorEastAsia" w:hint="eastAsia"/>
                <w:sz w:val="24"/>
                <w:szCs w:val="24"/>
              </w:rPr>
              <w:t>不</w:t>
            </w:r>
            <w:proofErr w:type="gramEnd"/>
            <w:r w:rsidR="00FD2EFA">
              <w:rPr>
                <w:rFonts w:asciiTheme="minorEastAsia" w:eastAsiaTheme="minorEastAsia" w:hAnsiTheme="minorEastAsia" w:hint="eastAsia"/>
                <w:sz w:val="24"/>
                <w:szCs w:val="24"/>
              </w:rPr>
              <w:t>洒水，270d计， 810t/a），</w:t>
            </w:r>
            <w:proofErr w:type="gramStart"/>
            <w:r w:rsidR="00FD2EFA">
              <w:rPr>
                <w:rFonts w:asciiTheme="minorEastAsia" w:eastAsiaTheme="minorEastAsia" w:hAnsiTheme="minorEastAsia" w:hint="eastAsia"/>
                <w:sz w:val="24"/>
                <w:szCs w:val="24"/>
              </w:rPr>
              <w:t>冲洗总</w:t>
            </w:r>
            <w:proofErr w:type="gramEnd"/>
            <w:r w:rsidR="00FD2EFA">
              <w:rPr>
                <w:rFonts w:asciiTheme="minorEastAsia" w:eastAsiaTheme="minorEastAsia" w:hAnsiTheme="minorEastAsia" w:hint="eastAsia"/>
                <w:sz w:val="24"/>
                <w:szCs w:val="24"/>
              </w:rPr>
              <w:t>用水量为1530t/a</w:t>
            </w:r>
            <w:r>
              <w:rPr>
                <w:rFonts w:asciiTheme="minorEastAsia" w:eastAsiaTheme="minorEastAsia" w:hAnsiTheme="minorEastAsia" w:hint="eastAsia"/>
                <w:sz w:val="24"/>
                <w:szCs w:val="24"/>
              </w:rPr>
              <w:t>。</w:t>
            </w:r>
          </w:p>
          <w:p w:rsidR="00571732" w:rsidRDefault="00571732">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水泥</w:t>
            </w:r>
            <w:proofErr w:type="gramStart"/>
            <w:r>
              <w:rPr>
                <w:rFonts w:asciiTheme="minorEastAsia" w:eastAsiaTheme="minorEastAsia" w:hAnsiTheme="minorEastAsia" w:hint="eastAsia"/>
                <w:sz w:val="24"/>
                <w:szCs w:val="24"/>
              </w:rPr>
              <w:t>稳定土</w:t>
            </w:r>
            <w:proofErr w:type="gramEnd"/>
            <w:r>
              <w:rPr>
                <w:rFonts w:asciiTheme="minorEastAsia" w:eastAsiaTheme="minorEastAsia" w:hAnsiTheme="minorEastAsia" w:hint="eastAsia"/>
                <w:sz w:val="24"/>
                <w:szCs w:val="24"/>
              </w:rPr>
              <w:t>用水</w:t>
            </w:r>
            <w:r w:rsidR="00BF6940">
              <w:rPr>
                <w:rFonts w:asciiTheme="minorEastAsia" w:eastAsiaTheme="minorEastAsia" w:hAnsiTheme="minorEastAsia" w:hint="eastAsia"/>
                <w:sz w:val="24"/>
                <w:szCs w:val="24"/>
              </w:rPr>
              <w:t>量</w:t>
            </w:r>
            <w:r>
              <w:rPr>
                <w:rFonts w:asciiTheme="minorEastAsia" w:eastAsiaTheme="minorEastAsia" w:hAnsiTheme="minorEastAsia" w:hint="eastAsia"/>
                <w:sz w:val="24"/>
                <w:szCs w:val="24"/>
              </w:rPr>
              <w:t>约为2.7万t/a。</w:t>
            </w:r>
          </w:p>
          <w:p w:rsidR="00BF6940" w:rsidRDefault="00063CB2">
            <w:pPr>
              <w:spacing w:line="360" w:lineRule="auto"/>
              <w:ind w:firstLineChars="200" w:firstLine="480"/>
              <w:jc w:val="left"/>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洗砂</w:t>
            </w:r>
            <w:r w:rsidR="00BF6940">
              <w:rPr>
                <w:rFonts w:asciiTheme="minorEastAsia" w:eastAsiaTheme="minorEastAsia" w:hAnsiTheme="minorEastAsia" w:hint="eastAsia"/>
                <w:sz w:val="24"/>
                <w:szCs w:val="24"/>
              </w:rPr>
              <w:t>用水</w:t>
            </w:r>
            <w:proofErr w:type="gramEnd"/>
            <w:r w:rsidR="00BF6940">
              <w:rPr>
                <w:rFonts w:asciiTheme="minorEastAsia" w:eastAsiaTheme="minorEastAsia" w:hAnsiTheme="minorEastAsia" w:hint="eastAsia"/>
                <w:sz w:val="24"/>
                <w:szCs w:val="24"/>
              </w:rPr>
              <w:t>：根据可</w:t>
            </w:r>
            <w:proofErr w:type="gramStart"/>
            <w:r w:rsidR="00BF6940">
              <w:rPr>
                <w:rFonts w:asciiTheme="minorEastAsia" w:eastAsiaTheme="minorEastAsia" w:hAnsiTheme="minorEastAsia" w:hint="eastAsia"/>
                <w:sz w:val="24"/>
                <w:szCs w:val="24"/>
              </w:rPr>
              <w:t>研</w:t>
            </w:r>
            <w:proofErr w:type="gramEnd"/>
            <w:r w:rsidR="00BF6940">
              <w:rPr>
                <w:rFonts w:asciiTheme="minorEastAsia" w:eastAsiaTheme="minorEastAsia" w:hAnsiTheme="minorEastAsia" w:hint="eastAsia"/>
                <w:sz w:val="24"/>
                <w:szCs w:val="24"/>
              </w:rPr>
              <w:t>信息，</w:t>
            </w:r>
            <w:proofErr w:type="gramStart"/>
            <w:r w:rsidR="00BF6940">
              <w:rPr>
                <w:rFonts w:asciiTheme="minorEastAsia" w:eastAsiaTheme="minorEastAsia" w:hAnsiTheme="minorEastAsia" w:hint="eastAsia"/>
                <w:sz w:val="24"/>
                <w:szCs w:val="24"/>
              </w:rPr>
              <w:t>洗砂用水量</w:t>
            </w:r>
            <w:proofErr w:type="gramEnd"/>
            <w:r w:rsidR="00BF6940">
              <w:rPr>
                <w:rFonts w:asciiTheme="minorEastAsia" w:eastAsiaTheme="minorEastAsia" w:hAnsiTheme="minorEastAsia" w:hint="eastAsia"/>
                <w:sz w:val="24"/>
                <w:szCs w:val="24"/>
              </w:rPr>
              <w:t>约为4万t/a</w:t>
            </w:r>
            <w:r>
              <w:rPr>
                <w:rFonts w:asciiTheme="minorEastAsia" w:eastAsiaTheme="minorEastAsia" w:hAnsiTheme="minorEastAsia" w:hint="eastAsia"/>
                <w:sz w:val="24"/>
                <w:szCs w:val="24"/>
              </w:rPr>
              <w:t>，本项目配备沉淀池，</w:t>
            </w:r>
            <w:proofErr w:type="gramStart"/>
            <w:r>
              <w:rPr>
                <w:rFonts w:asciiTheme="minorEastAsia" w:eastAsiaTheme="minorEastAsia" w:hAnsiTheme="minorEastAsia" w:hint="eastAsia"/>
                <w:sz w:val="24"/>
                <w:szCs w:val="24"/>
              </w:rPr>
              <w:t>洗砂用</w:t>
            </w:r>
            <w:proofErr w:type="gramEnd"/>
            <w:r>
              <w:rPr>
                <w:rFonts w:asciiTheme="minorEastAsia" w:eastAsiaTheme="minorEastAsia" w:hAnsiTheme="minorEastAsia" w:hint="eastAsia"/>
                <w:sz w:val="24"/>
                <w:szCs w:val="24"/>
              </w:rPr>
              <w:t>水循环使用，根据行业常规经验，实际新鲜水补充量仅为总用水量的15%-20%，取最不利值，即洗</w:t>
            </w:r>
            <w:proofErr w:type="gramStart"/>
            <w:r>
              <w:rPr>
                <w:rFonts w:asciiTheme="minorEastAsia" w:eastAsiaTheme="minorEastAsia" w:hAnsiTheme="minorEastAsia" w:hint="eastAsia"/>
                <w:sz w:val="24"/>
                <w:szCs w:val="24"/>
              </w:rPr>
              <w:t>砂</w:t>
            </w:r>
            <w:proofErr w:type="gramEnd"/>
            <w:r>
              <w:rPr>
                <w:rFonts w:asciiTheme="minorEastAsia" w:eastAsiaTheme="minorEastAsia" w:hAnsiTheme="minorEastAsia" w:hint="eastAsia"/>
                <w:sz w:val="24"/>
                <w:szCs w:val="24"/>
              </w:rPr>
              <w:t>补充水量为8000t/a</w:t>
            </w:r>
            <w:r w:rsidR="00BF6940">
              <w:rPr>
                <w:rFonts w:asciiTheme="minorEastAsia" w:eastAsiaTheme="minorEastAsia" w:hAnsiTheme="minorEastAsia" w:hint="eastAsia"/>
                <w:sz w:val="24"/>
                <w:szCs w:val="24"/>
              </w:rPr>
              <w:t>。</w:t>
            </w:r>
          </w:p>
          <w:p w:rsidR="00063CB2" w:rsidRDefault="00063CB2">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处理建筑垃圾水洗用水：根据行业经验，处理30万t建筑垃圾的水洗工序预计总用水量在12万t-15万t之间，取最不利值，即处理建筑垃圾水洗用水总量为15万t，本项目配备沉淀池，经查阅相关技术资料，处理建筑垃圾水洗用水</w:t>
            </w:r>
            <w:r w:rsidRPr="00063CB2">
              <w:rPr>
                <w:rFonts w:asciiTheme="minorEastAsia" w:eastAsiaTheme="minorEastAsia" w:hAnsiTheme="minorEastAsia" w:hint="eastAsia"/>
                <w:sz w:val="24"/>
                <w:szCs w:val="24"/>
              </w:rPr>
              <w:t>补充量</w:t>
            </w:r>
            <w:r>
              <w:rPr>
                <w:rFonts w:asciiTheme="minorEastAsia" w:eastAsiaTheme="minorEastAsia" w:hAnsiTheme="minorEastAsia" w:hint="eastAsia"/>
                <w:sz w:val="24"/>
                <w:szCs w:val="24"/>
              </w:rPr>
              <w:t>约为</w:t>
            </w:r>
            <w:r w:rsidRPr="00063CB2">
              <w:rPr>
                <w:rFonts w:asciiTheme="minorEastAsia" w:eastAsiaTheme="minorEastAsia" w:hAnsiTheme="minorEastAsia" w:hint="eastAsia"/>
                <w:sz w:val="24"/>
                <w:szCs w:val="24"/>
              </w:rPr>
              <w:t>总用水量的10%-20%，</w:t>
            </w:r>
            <w:r>
              <w:rPr>
                <w:rFonts w:asciiTheme="minorEastAsia" w:eastAsiaTheme="minorEastAsia" w:hAnsiTheme="minorEastAsia" w:hint="eastAsia"/>
                <w:sz w:val="24"/>
                <w:szCs w:val="24"/>
              </w:rPr>
              <w:t>取最不利值，即补充水量为3万t/a。</w:t>
            </w:r>
          </w:p>
          <w:p w:rsidR="00F34B2C" w:rsidRDefault="00F34B2C" w:rsidP="00F34B2C">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sz w:val="24"/>
                <w:szCs w:val="24"/>
              </w:rPr>
              <w:t>生物滤池</w:t>
            </w:r>
            <w:r>
              <w:rPr>
                <w:rFonts w:asciiTheme="minorEastAsia" w:eastAsiaTheme="minorEastAsia" w:hAnsiTheme="minorEastAsia" w:hint="eastAsia"/>
                <w:sz w:val="24"/>
                <w:szCs w:val="24"/>
              </w:rPr>
              <w:t>用</w:t>
            </w:r>
            <w:r>
              <w:rPr>
                <w:rFonts w:asciiTheme="minorEastAsia" w:eastAsiaTheme="minorEastAsia" w:hAnsiTheme="minorEastAsia"/>
                <w:sz w:val="24"/>
                <w:szCs w:val="24"/>
              </w:rPr>
              <w:t>水：本项目生物滤池尺寸为</w:t>
            </w:r>
            <w:r>
              <w:rPr>
                <w:rFonts w:asciiTheme="minorEastAsia" w:eastAsiaTheme="minorEastAsia" w:hAnsiTheme="minorEastAsia" w:hint="eastAsia"/>
                <w:sz w:val="24"/>
                <w:szCs w:val="24"/>
              </w:rPr>
              <w:t>7m*5m*3m，即总用水量为105t，本项目生物滤池为全封闭形态，水损耗量较小，由可</w:t>
            </w:r>
            <w:proofErr w:type="gramStart"/>
            <w:r>
              <w:rPr>
                <w:rFonts w:asciiTheme="minorEastAsia" w:eastAsiaTheme="minorEastAsia" w:hAnsiTheme="minorEastAsia" w:hint="eastAsia"/>
                <w:sz w:val="24"/>
                <w:szCs w:val="24"/>
              </w:rPr>
              <w:t>研</w:t>
            </w:r>
            <w:proofErr w:type="gramEnd"/>
            <w:r>
              <w:rPr>
                <w:rFonts w:asciiTheme="minorEastAsia" w:eastAsiaTheme="minorEastAsia" w:hAnsiTheme="minorEastAsia" w:hint="eastAsia"/>
                <w:sz w:val="24"/>
                <w:szCs w:val="24"/>
              </w:rPr>
              <w:t>提供资料，生物滤池日损耗水量约为1.5L，本项目</w:t>
            </w:r>
            <w:r w:rsidRPr="00F34B2C">
              <w:rPr>
                <w:rFonts w:asciiTheme="minorEastAsia" w:eastAsiaTheme="minorEastAsia" w:hAnsiTheme="minorEastAsia" w:hint="eastAsia"/>
                <w:sz w:val="24"/>
                <w:szCs w:val="24"/>
              </w:rPr>
              <w:t>污泥资源化利用区域</w:t>
            </w:r>
            <w:r>
              <w:rPr>
                <w:rFonts w:asciiTheme="minorEastAsia" w:eastAsiaTheme="minorEastAsia" w:hAnsiTheme="minorEastAsia" w:hint="eastAsia"/>
                <w:sz w:val="24"/>
                <w:szCs w:val="24"/>
              </w:rPr>
              <w:t>年运行240d，即生物滤池年用水量为</w:t>
            </w:r>
            <w:r w:rsidR="006150ED">
              <w:rPr>
                <w:rFonts w:asciiTheme="minorEastAsia" w:eastAsiaTheme="minorEastAsia" w:hAnsiTheme="minorEastAsia" w:hint="eastAsia"/>
                <w:sz w:val="24"/>
                <w:szCs w:val="24"/>
              </w:rPr>
              <w:t>105.36t。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（2）排水</w:t>
            </w:r>
          </w:p>
          <w:p w:rsidR="00BF6940"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项目生活污水按新鲜用水量80%计，生活污水产生量为</w:t>
            </w:r>
            <w:r w:rsidR="00BF6940">
              <w:rPr>
                <w:rFonts w:asciiTheme="minorEastAsia" w:eastAsiaTheme="minorEastAsia" w:hAnsiTheme="minorEastAsia" w:hint="eastAsia"/>
                <w:sz w:val="24"/>
                <w:szCs w:val="24"/>
              </w:rPr>
              <w:t>230.4</w:t>
            </w:r>
            <w:r w:rsidRPr="004D6C0A">
              <w:rPr>
                <w:rFonts w:asciiTheme="minorEastAsia" w:eastAsiaTheme="minorEastAsia" w:hAnsiTheme="minorEastAsia"/>
                <w:sz w:val="24"/>
                <w:szCs w:val="24"/>
              </w:rPr>
              <w:t>t/a，</w:t>
            </w:r>
            <w:r w:rsidR="00ED5C9B" w:rsidRPr="00ED5C9B">
              <w:rPr>
                <w:rFonts w:asciiTheme="minorEastAsia" w:eastAsiaTheme="minorEastAsia" w:hAnsiTheme="minorEastAsia" w:hint="eastAsia"/>
                <w:sz w:val="24"/>
                <w:szCs w:val="24"/>
              </w:rPr>
              <w:t>生活污水排入防渗旱厕定期清掏做农肥</w:t>
            </w:r>
            <w:r w:rsidRPr="004D6C0A">
              <w:rPr>
                <w:rFonts w:asciiTheme="minorEastAsia" w:eastAsiaTheme="minorEastAsia" w:hAnsiTheme="minorEastAsia"/>
                <w:sz w:val="24"/>
                <w:szCs w:val="24"/>
              </w:rPr>
              <w:t>。</w:t>
            </w:r>
          </w:p>
          <w:p w:rsidR="006A1F0F"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发酵菌剂配制</w:t>
            </w:r>
            <w:proofErr w:type="gramStart"/>
            <w:r w:rsidRPr="004D6C0A">
              <w:rPr>
                <w:rFonts w:asciiTheme="minorEastAsia" w:eastAsiaTheme="minorEastAsia" w:hAnsiTheme="minorEastAsia" w:hint="eastAsia"/>
                <w:sz w:val="24"/>
                <w:szCs w:val="24"/>
              </w:rPr>
              <w:t>用水</w:t>
            </w:r>
            <w:r w:rsidR="00DF1CF6" w:rsidRPr="004D6C0A">
              <w:rPr>
                <w:rFonts w:asciiTheme="minorEastAsia" w:eastAsiaTheme="minorEastAsia" w:hAnsiTheme="minorEastAsia" w:hint="eastAsia"/>
                <w:sz w:val="24"/>
                <w:szCs w:val="24"/>
              </w:rPr>
              <w:t>除</w:t>
            </w:r>
            <w:proofErr w:type="gramEnd"/>
            <w:r w:rsidR="00DF1CF6" w:rsidRPr="004D6C0A">
              <w:rPr>
                <w:rFonts w:asciiTheme="minorEastAsia" w:eastAsiaTheme="minorEastAsia" w:hAnsiTheme="minorEastAsia" w:hint="eastAsia"/>
                <w:sz w:val="24"/>
                <w:szCs w:val="24"/>
              </w:rPr>
              <w:t>一部分损耗外其余</w:t>
            </w:r>
            <w:r w:rsidRPr="004D6C0A">
              <w:rPr>
                <w:rFonts w:asciiTheme="minorEastAsia" w:eastAsiaTheme="minorEastAsia" w:hAnsiTheme="minorEastAsia" w:hint="eastAsia"/>
                <w:sz w:val="24"/>
                <w:szCs w:val="24"/>
              </w:rPr>
              <w:t>全部进入产品，不外排。</w:t>
            </w:r>
          </w:p>
          <w:p w:rsidR="00BF6940" w:rsidRDefault="00BF6940">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sz w:val="24"/>
                <w:szCs w:val="24"/>
              </w:rPr>
              <w:t>混凝土及</w:t>
            </w:r>
            <w:proofErr w:type="gramStart"/>
            <w:r>
              <w:rPr>
                <w:rFonts w:asciiTheme="minorEastAsia" w:eastAsiaTheme="minorEastAsia" w:hAnsiTheme="minorEastAsia"/>
                <w:sz w:val="24"/>
                <w:szCs w:val="24"/>
              </w:rPr>
              <w:t>砼</w:t>
            </w:r>
            <w:proofErr w:type="gramEnd"/>
            <w:r>
              <w:rPr>
                <w:rFonts w:asciiTheme="minorEastAsia" w:eastAsiaTheme="minorEastAsia" w:hAnsiTheme="minorEastAsia"/>
                <w:sz w:val="24"/>
                <w:szCs w:val="24"/>
              </w:rPr>
              <w:t>预制件用水、</w:t>
            </w:r>
            <w:r>
              <w:rPr>
                <w:rFonts w:asciiTheme="minorEastAsia" w:eastAsiaTheme="minorEastAsia" w:hAnsiTheme="minorEastAsia" w:hint="eastAsia"/>
                <w:sz w:val="24"/>
                <w:szCs w:val="24"/>
              </w:rPr>
              <w:t>水泥</w:t>
            </w:r>
            <w:proofErr w:type="gramStart"/>
            <w:r>
              <w:rPr>
                <w:rFonts w:asciiTheme="minorEastAsia" w:eastAsiaTheme="minorEastAsia" w:hAnsiTheme="minorEastAsia" w:hint="eastAsia"/>
                <w:sz w:val="24"/>
                <w:szCs w:val="24"/>
              </w:rPr>
              <w:t>稳定土</w:t>
            </w:r>
            <w:proofErr w:type="gramEnd"/>
            <w:r>
              <w:rPr>
                <w:rFonts w:asciiTheme="minorEastAsia" w:eastAsiaTheme="minorEastAsia" w:hAnsiTheme="minorEastAsia" w:hint="eastAsia"/>
                <w:sz w:val="24"/>
                <w:szCs w:val="24"/>
              </w:rPr>
              <w:t>用水</w:t>
            </w:r>
            <w:r>
              <w:rPr>
                <w:rFonts w:asciiTheme="minorEastAsia" w:eastAsiaTheme="minorEastAsia" w:hAnsiTheme="minorEastAsia"/>
                <w:sz w:val="24"/>
                <w:szCs w:val="24"/>
              </w:rPr>
              <w:t>全部进入产品，不外排。</w:t>
            </w:r>
          </w:p>
          <w:p w:rsidR="00BF6940" w:rsidRDefault="00BF6940">
            <w:pPr>
              <w:spacing w:line="360" w:lineRule="auto"/>
              <w:ind w:firstLineChars="200" w:firstLine="480"/>
              <w:jc w:val="left"/>
              <w:rPr>
                <w:rFonts w:asciiTheme="minorEastAsia" w:eastAsiaTheme="minorEastAsia" w:hAnsiTheme="minorEastAsia"/>
                <w:sz w:val="24"/>
                <w:szCs w:val="24"/>
              </w:rPr>
            </w:pPr>
            <w:proofErr w:type="gramStart"/>
            <w:r w:rsidRPr="00B0515E">
              <w:rPr>
                <w:rFonts w:asciiTheme="minorEastAsia" w:eastAsiaTheme="minorEastAsia" w:hAnsiTheme="minorEastAsia" w:hint="eastAsia"/>
                <w:sz w:val="24"/>
                <w:szCs w:val="24"/>
              </w:rPr>
              <w:t>砼</w:t>
            </w:r>
            <w:proofErr w:type="gramEnd"/>
            <w:r w:rsidRPr="00B0515E">
              <w:rPr>
                <w:rFonts w:asciiTheme="minorEastAsia" w:eastAsiaTheme="minorEastAsia" w:hAnsiTheme="minorEastAsia" w:hint="eastAsia"/>
                <w:sz w:val="24"/>
                <w:szCs w:val="24"/>
              </w:rPr>
              <w:t>预制件</w:t>
            </w:r>
            <w:r>
              <w:rPr>
                <w:rFonts w:asciiTheme="minorEastAsia" w:eastAsiaTheme="minorEastAsia" w:hAnsiTheme="minorEastAsia" w:hint="eastAsia"/>
                <w:sz w:val="24"/>
                <w:szCs w:val="24"/>
              </w:rPr>
              <w:t>养生用水、厂区喷淋降尘用水全部自然蒸发损耗。</w:t>
            </w:r>
          </w:p>
          <w:p w:rsidR="00BF6940" w:rsidRDefault="00BF6940">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车轮及设备冲洗用水排污系数按90%计，则车轮及设备冲洗废水量为</w:t>
            </w:r>
            <w:r w:rsidR="00FD2EFA">
              <w:rPr>
                <w:rFonts w:asciiTheme="minorEastAsia" w:eastAsiaTheme="minorEastAsia" w:hAnsiTheme="minorEastAsia" w:hint="eastAsia"/>
                <w:sz w:val="24"/>
                <w:szCs w:val="24"/>
              </w:rPr>
              <w:t>1377</w:t>
            </w:r>
            <w:r>
              <w:rPr>
                <w:rFonts w:asciiTheme="minorEastAsia" w:eastAsiaTheme="minorEastAsia" w:hAnsiTheme="minorEastAsia" w:hint="eastAsia"/>
                <w:sz w:val="24"/>
                <w:szCs w:val="24"/>
              </w:rPr>
              <w:t>t/a，排入沉淀池，经沉淀后上清液回用于生产及厂区降尘。</w:t>
            </w:r>
          </w:p>
          <w:p w:rsidR="00746F5D" w:rsidRDefault="00746F5D">
            <w:pPr>
              <w:spacing w:line="360" w:lineRule="auto"/>
              <w:ind w:firstLineChars="200" w:firstLine="480"/>
              <w:jc w:val="left"/>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洗砂用水</w:t>
            </w:r>
            <w:proofErr w:type="gramEnd"/>
            <w:r>
              <w:rPr>
                <w:rFonts w:asciiTheme="minorEastAsia" w:eastAsiaTheme="minorEastAsia" w:hAnsiTheme="minorEastAsia" w:hint="eastAsia"/>
                <w:sz w:val="24"/>
                <w:szCs w:val="24"/>
              </w:rPr>
              <w:t>为每日补充水，</w:t>
            </w:r>
            <w:proofErr w:type="gramStart"/>
            <w:r>
              <w:rPr>
                <w:rFonts w:asciiTheme="minorEastAsia" w:eastAsiaTheme="minorEastAsia" w:hAnsiTheme="minorEastAsia" w:hint="eastAsia"/>
                <w:sz w:val="24"/>
                <w:szCs w:val="24"/>
              </w:rPr>
              <w:t>洗砂后排</w:t>
            </w:r>
            <w:proofErr w:type="gramEnd"/>
            <w:r>
              <w:rPr>
                <w:rFonts w:asciiTheme="minorEastAsia" w:eastAsiaTheme="minorEastAsia" w:hAnsiTheme="minorEastAsia" w:hint="eastAsia"/>
                <w:sz w:val="24"/>
                <w:szCs w:val="24"/>
              </w:rPr>
              <w:t>入沉淀池，上清液循环使用不排放。</w:t>
            </w:r>
          </w:p>
          <w:p w:rsidR="00063CB2" w:rsidRDefault="00063CB2">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处理建筑垃圾水洗用水为每日补充水，水洗工序后排入沉淀池，上清液循环使用不排放。</w:t>
            </w:r>
          </w:p>
          <w:p w:rsidR="006150ED" w:rsidRPr="00063CB2" w:rsidRDefault="006150ED">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生物滤池用水为循环使用，不排放。</w:t>
            </w:r>
          </w:p>
          <w:p w:rsidR="00746F5D" w:rsidRPr="00ED5C9B" w:rsidRDefault="00746F5D" w:rsidP="00ED5C9B">
            <w:pPr>
              <w:spacing w:line="360" w:lineRule="auto"/>
              <w:ind w:firstLineChars="200" w:firstLine="480"/>
              <w:jc w:val="left"/>
              <w:rPr>
                <w:rFonts w:asciiTheme="minorEastAsia" w:eastAsiaTheme="minorEastAsia" w:hAnsiTheme="minorEastAsia"/>
                <w:sz w:val="24"/>
                <w:szCs w:val="24"/>
              </w:rPr>
            </w:pPr>
            <w:r w:rsidRPr="00ED5C9B">
              <w:rPr>
                <w:rFonts w:asciiTheme="minorEastAsia" w:eastAsiaTheme="minorEastAsia" w:hAnsiTheme="minorEastAsia" w:hint="eastAsia"/>
                <w:sz w:val="24"/>
                <w:szCs w:val="24"/>
              </w:rPr>
              <w:t>本项目原辅材料均储存于全封闭料仓内，</w:t>
            </w:r>
            <w:proofErr w:type="gramStart"/>
            <w:r w:rsidRPr="00ED5C9B">
              <w:rPr>
                <w:rFonts w:asciiTheme="minorEastAsia" w:eastAsiaTheme="minorEastAsia" w:hAnsiTheme="minorEastAsia" w:hint="eastAsia"/>
                <w:sz w:val="24"/>
                <w:szCs w:val="24"/>
              </w:rPr>
              <w:t>砼</w:t>
            </w:r>
            <w:proofErr w:type="gramEnd"/>
            <w:r w:rsidRPr="00ED5C9B">
              <w:rPr>
                <w:rFonts w:asciiTheme="minorEastAsia" w:eastAsiaTheme="minorEastAsia" w:hAnsiTheme="minorEastAsia" w:hint="eastAsia"/>
                <w:sz w:val="24"/>
                <w:szCs w:val="24"/>
              </w:rPr>
              <w:t>预制件露天储存，上覆防雨苫布覆盖，雨季时雨水冲刷产生的淋滤水浓度较小，为了防止厂区雨水外溢，对地表水体及附近植物造成污染，沿厂区内侧布设一条排水沟。根据厂区地势东高西低（必要时辅以水泵），初期雨水通过排水沟排入沉淀池，经沉淀后用于厂区洒水降尘。</w:t>
            </w:r>
          </w:p>
          <w:p w:rsidR="00746F5D" w:rsidRPr="00ED5C9B" w:rsidRDefault="00746F5D" w:rsidP="00ED5C9B">
            <w:pPr>
              <w:spacing w:line="360" w:lineRule="auto"/>
              <w:ind w:firstLineChars="200" w:firstLine="480"/>
              <w:jc w:val="left"/>
              <w:rPr>
                <w:rFonts w:asciiTheme="minorEastAsia" w:eastAsiaTheme="minorEastAsia" w:hAnsiTheme="minorEastAsia"/>
                <w:sz w:val="24"/>
                <w:szCs w:val="24"/>
              </w:rPr>
            </w:pPr>
            <w:r w:rsidRPr="00ED5C9B">
              <w:rPr>
                <w:rFonts w:asciiTheme="minorEastAsia" w:eastAsiaTheme="minorEastAsia" w:hAnsiTheme="minorEastAsia" w:hint="eastAsia"/>
                <w:sz w:val="24"/>
                <w:szCs w:val="24"/>
              </w:rPr>
              <w:t>初期雨水:当降雨时，雨水形成的地表径流对地面冲刷，使污染物汇集于降雨径流中，为防止降雨形成的初期雨水排放产生环境影响，</w:t>
            </w:r>
            <w:proofErr w:type="gramStart"/>
            <w:r w:rsidRPr="00ED5C9B">
              <w:rPr>
                <w:rFonts w:asciiTheme="minorEastAsia" w:eastAsiaTheme="minorEastAsia" w:hAnsiTheme="minorEastAsia" w:hint="eastAsia"/>
                <w:sz w:val="24"/>
                <w:szCs w:val="24"/>
              </w:rPr>
              <w:t>本环评要求</w:t>
            </w:r>
            <w:proofErr w:type="gramEnd"/>
            <w:r w:rsidRPr="00ED5C9B">
              <w:rPr>
                <w:rFonts w:asciiTheme="minorEastAsia" w:eastAsiaTheme="minorEastAsia" w:hAnsiTheme="minorEastAsia" w:hint="eastAsia"/>
                <w:sz w:val="24"/>
                <w:szCs w:val="24"/>
              </w:rPr>
              <w:t>建设单位对厂区内的初期雨水进行收集。</w:t>
            </w:r>
          </w:p>
          <w:p w:rsidR="00746F5D" w:rsidRPr="00ED5C9B" w:rsidRDefault="00746F5D" w:rsidP="00ED5C9B">
            <w:pPr>
              <w:spacing w:line="360" w:lineRule="auto"/>
              <w:ind w:firstLineChars="200" w:firstLine="480"/>
              <w:jc w:val="left"/>
              <w:rPr>
                <w:rFonts w:asciiTheme="minorEastAsia" w:eastAsiaTheme="minorEastAsia" w:hAnsiTheme="minorEastAsia"/>
                <w:sz w:val="24"/>
                <w:szCs w:val="24"/>
              </w:rPr>
            </w:pPr>
            <w:r w:rsidRPr="00ED5C9B">
              <w:rPr>
                <w:rFonts w:asciiTheme="minorEastAsia" w:eastAsiaTheme="minorEastAsia" w:hAnsiTheme="minorEastAsia" w:hint="eastAsia"/>
                <w:sz w:val="24"/>
                <w:szCs w:val="24"/>
              </w:rPr>
              <w:t>初期雨水每次量Q=当地暴雨平均强度*集雨面积*15分钟</w:t>
            </w:r>
          </w:p>
          <w:p w:rsidR="00746F5D" w:rsidRPr="00ED5C9B" w:rsidRDefault="00746F5D" w:rsidP="00ED5C9B">
            <w:pPr>
              <w:spacing w:line="360" w:lineRule="auto"/>
              <w:ind w:firstLineChars="200" w:firstLine="480"/>
              <w:jc w:val="left"/>
              <w:rPr>
                <w:rFonts w:asciiTheme="minorEastAsia" w:eastAsiaTheme="minorEastAsia" w:hAnsiTheme="minorEastAsia"/>
                <w:sz w:val="24"/>
                <w:szCs w:val="24"/>
              </w:rPr>
            </w:pPr>
            <w:r w:rsidRPr="00ED5C9B">
              <w:rPr>
                <w:rFonts w:asciiTheme="minorEastAsia" w:eastAsiaTheme="minorEastAsia" w:hAnsiTheme="minorEastAsia" w:hint="eastAsia"/>
                <w:sz w:val="24"/>
                <w:szCs w:val="24"/>
              </w:rPr>
              <w:t>项目所在区域最大降雨量按30mm/h 计，取初期15min，非初期雨水随地表径流排放，集雨范围为本项目占地面积内除建筑物设施以外的硬化区域，面积约7200㎡。经计算，全厂初期雨水量为5</w:t>
            </w:r>
            <w:r w:rsidR="00956D27">
              <w:rPr>
                <w:rFonts w:asciiTheme="minorEastAsia" w:eastAsiaTheme="minorEastAsia" w:hAnsiTheme="minorEastAsia" w:hint="eastAsia"/>
                <w:sz w:val="24"/>
                <w:szCs w:val="24"/>
              </w:rPr>
              <w:t>4</w:t>
            </w:r>
            <w:r w:rsidRPr="00ED5C9B">
              <w:rPr>
                <w:rFonts w:asciiTheme="minorEastAsia" w:eastAsiaTheme="minorEastAsia" w:hAnsiTheme="minorEastAsia" w:hint="eastAsia"/>
                <w:sz w:val="24"/>
                <w:szCs w:val="24"/>
              </w:rPr>
              <w:t>m³/次，本项目设置</w:t>
            </w:r>
            <w:r w:rsidR="004D386C">
              <w:rPr>
                <w:rFonts w:asciiTheme="minorEastAsia" w:eastAsiaTheme="minorEastAsia" w:hAnsiTheme="minorEastAsia" w:hint="eastAsia"/>
                <w:sz w:val="24"/>
                <w:szCs w:val="24"/>
              </w:rPr>
              <w:t>2座</w:t>
            </w:r>
            <w:r w:rsidRPr="00ED5C9B">
              <w:rPr>
                <w:rFonts w:asciiTheme="minorEastAsia" w:eastAsiaTheme="minorEastAsia" w:hAnsiTheme="minorEastAsia" w:hint="eastAsia"/>
                <w:sz w:val="24"/>
                <w:szCs w:val="24"/>
              </w:rPr>
              <w:t>沉淀池，有效容积合计</w:t>
            </w:r>
            <w:r w:rsidR="004D386C">
              <w:rPr>
                <w:rFonts w:asciiTheme="minorEastAsia" w:eastAsiaTheme="minorEastAsia" w:hAnsiTheme="minorEastAsia" w:hint="eastAsia"/>
                <w:sz w:val="24"/>
                <w:szCs w:val="24"/>
              </w:rPr>
              <w:t>8</w:t>
            </w:r>
            <w:r w:rsidR="00ED5C9B" w:rsidRPr="00ED5C9B">
              <w:rPr>
                <w:rFonts w:asciiTheme="minorEastAsia" w:eastAsiaTheme="minorEastAsia" w:hAnsiTheme="minorEastAsia" w:hint="eastAsia"/>
                <w:sz w:val="24"/>
                <w:szCs w:val="24"/>
              </w:rPr>
              <w:t>00</w:t>
            </w:r>
            <w:r w:rsidRPr="00ED5C9B">
              <w:rPr>
                <w:rFonts w:asciiTheme="minorEastAsia" w:eastAsiaTheme="minorEastAsia" w:hAnsiTheme="minorEastAsia"/>
                <w:sz w:val="24"/>
                <w:szCs w:val="24"/>
              </w:rPr>
              <w:t>m³，可用于初期雨水收集</w:t>
            </w:r>
            <w:r w:rsidRPr="00ED5C9B">
              <w:rPr>
                <w:rFonts w:asciiTheme="minorEastAsia" w:eastAsiaTheme="minorEastAsia" w:hAnsiTheme="minorEastAsia" w:hint="eastAsia"/>
                <w:sz w:val="24"/>
                <w:szCs w:val="24"/>
              </w:rPr>
              <w:t>。经沉降后用于厂区降尘。由于本项目所设沉淀池容积较大，除遇特大灾难性暴雨外均可用于承载雨水。</w:t>
            </w:r>
          </w:p>
          <w:p w:rsidR="00BF6940" w:rsidRPr="00746F5D" w:rsidRDefault="00746F5D" w:rsidP="00ED5C9B">
            <w:pPr>
              <w:spacing w:line="360" w:lineRule="auto"/>
              <w:ind w:firstLineChars="200" w:firstLine="480"/>
              <w:jc w:val="left"/>
              <w:rPr>
                <w:rFonts w:asciiTheme="minorEastAsia" w:eastAsiaTheme="minorEastAsia" w:hAnsiTheme="minorEastAsia"/>
                <w:sz w:val="24"/>
                <w:szCs w:val="24"/>
              </w:rPr>
            </w:pPr>
            <w:r w:rsidRPr="00ED5C9B">
              <w:rPr>
                <w:rFonts w:asciiTheme="minorEastAsia" w:eastAsiaTheme="minorEastAsia" w:hAnsiTheme="minorEastAsia" w:hint="eastAsia"/>
                <w:sz w:val="24"/>
                <w:szCs w:val="24"/>
              </w:rPr>
              <w:t>由于降雨属不确定因素，本次仅为预测，故不将其计入给排水平衡中。</w:t>
            </w:r>
          </w:p>
          <w:p w:rsidR="00B30F70" w:rsidRPr="001925C5" w:rsidRDefault="00DD7708" w:rsidP="00B30F70">
            <w:pPr>
              <w:jc w:val="center"/>
              <w:rPr>
                <w:rFonts w:ascii="宋体" w:hAnsi="宋体"/>
                <w:b/>
                <w:bCs/>
                <w:sz w:val="24"/>
              </w:rPr>
            </w:pPr>
            <w:r w:rsidRPr="00CC6855">
              <w:rPr>
                <w:rFonts w:ascii="宋体" w:hAnsi="宋体"/>
                <w:b/>
                <w:bCs/>
                <w:noProof/>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2pt;height:297.6pt">
                  <v:imagedata r:id="rId12" o:title="页面提取自－水平衡"/>
                </v:shape>
              </w:pict>
            </w:r>
            <w:r w:rsidR="00B30F70" w:rsidRPr="001925C5">
              <w:rPr>
                <w:rFonts w:ascii="宋体" w:hAnsi="宋体"/>
                <w:b/>
                <w:bCs/>
                <w:sz w:val="24"/>
              </w:rPr>
              <w:t>图</w:t>
            </w:r>
            <w:r w:rsidR="00B30F70" w:rsidRPr="001925C5">
              <w:rPr>
                <w:rFonts w:ascii="宋体" w:hAnsi="宋体" w:hint="eastAsia"/>
                <w:b/>
                <w:bCs/>
                <w:sz w:val="24"/>
              </w:rPr>
              <w:t>2-</w:t>
            </w:r>
            <w:r w:rsidR="00B30F70">
              <w:rPr>
                <w:rFonts w:ascii="宋体" w:hAnsi="宋体" w:hint="eastAsia"/>
                <w:b/>
                <w:bCs/>
                <w:sz w:val="24"/>
              </w:rPr>
              <w:t>3</w:t>
            </w:r>
            <w:r w:rsidR="00B30F70" w:rsidRPr="001925C5">
              <w:rPr>
                <w:rFonts w:ascii="宋体" w:hAnsi="宋体" w:hint="eastAsia"/>
                <w:b/>
                <w:bCs/>
                <w:sz w:val="24"/>
              </w:rPr>
              <w:t xml:space="preserve">  </w:t>
            </w:r>
            <w:r w:rsidR="00B30F70" w:rsidRPr="001925C5">
              <w:rPr>
                <w:rFonts w:ascii="宋体" w:hAnsi="宋体"/>
                <w:b/>
                <w:bCs/>
                <w:sz w:val="24"/>
              </w:rPr>
              <w:t xml:space="preserve"> 本项目给排水</w:t>
            </w:r>
            <w:proofErr w:type="gramStart"/>
            <w:r w:rsidR="00B30F70" w:rsidRPr="001925C5">
              <w:rPr>
                <w:rFonts w:ascii="宋体" w:hAnsi="宋体"/>
                <w:b/>
                <w:bCs/>
                <w:sz w:val="24"/>
              </w:rPr>
              <w:t>平衡图</w:t>
            </w:r>
            <w:proofErr w:type="gramEnd"/>
            <w:r w:rsidR="00B30F70" w:rsidRPr="001925C5">
              <w:rPr>
                <w:rFonts w:ascii="宋体" w:hAnsi="宋体"/>
                <w:b/>
                <w:bCs/>
                <w:sz w:val="24"/>
              </w:rPr>
              <w:t xml:space="preserve">   t/</w:t>
            </w:r>
            <w:r w:rsidR="00B30F70" w:rsidRPr="001925C5">
              <w:rPr>
                <w:rFonts w:ascii="宋体" w:hAnsi="宋体" w:hint="eastAsia"/>
                <w:b/>
                <w:bCs/>
                <w:sz w:val="24"/>
              </w:rPr>
              <w:t>a</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（3）供热</w:t>
            </w:r>
          </w:p>
          <w:p w:rsidR="006A1F0F" w:rsidRPr="004D6C0A" w:rsidRDefault="001C5588">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本项目</w:t>
            </w:r>
            <w:r w:rsidR="00B30F70">
              <w:rPr>
                <w:rFonts w:asciiTheme="minorEastAsia" w:eastAsiaTheme="minorEastAsia" w:hAnsiTheme="minorEastAsia" w:hint="eastAsia"/>
                <w:sz w:val="24"/>
                <w:szCs w:val="24"/>
              </w:rPr>
              <w:t>冬季</w:t>
            </w:r>
            <w:r w:rsidR="00B30F70">
              <w:rPr>
                <w:rFonts w:asciiTheme="minorEastAsia" w:eastAsiaTheme="minorEastAsia" w:hAnsiTheme="minorEastAsia"/>
                <w:sz w:val="24"/>
                <w:szCs w:val="24"/>
              </w:rPr>
              <w:t>采用电取暖，生产使用电加热</w:t>
            </w:r>
            <w:r w:rsidR="00B52085" w:rsidRPr="004D6C0A">
              <w:rPr>
                <w:rFonts w:asciiTheme="minorEastAsia" w:eastAsiaTheme="minorEastAsia" w:hAnsiTheme="minor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（4）供电</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本项目用电由当地电网供给，可满足项目用电要求。</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bookmarkStart w:id="7" w:name="_Toc10087"/>
            <w:bookmarkStart w:id="8" w:name="_Toc31021"/>
            <w:r w:rsidRPr="004D6C0A">
              <w:rPr>
                <w:rFonts w:asciiTheme="minorEastAsia" w:eastAsiaTheme="minorEastAsia" w:hAnsiTheme="minorEastAsia"/>
                <w:sz w:val="24"/>
                <w:szCs w:val="24"/>
              </w:rPr>
              <w:t>12、总平面布置</w:t>
            </w:r>
            <w:bookmarkEnd w:id="7"/>
          </w:p>
          <w:p w:rsidR="006A1F0F" w:rsidRPr="004D6C0A" w:rsidRDefault="00B52085" w:rsidP="00B30F70">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w:t>
            </w:r>
            <w:r w:rsidR="00B30F70">
              <w:rPr>
                <w:rFonts w:asciiTheme="minorEastAsia" w:eastAsiaTheme="minorEastAsia" w:hAnsiTheme="minorEastAsia"/>
                <w:sz w:val="24"/>
                <w:szCs w:val="24"/>
              </w:rPr>
              <w:t>陈化、生产、辅料车间位于</w:t>
            </w:r>
            <w:proofErr w:type="gramStart"/>
            <w:r w:rsidR="00B30F70">
              <w:rPr>
                <w:rFonts w:asciiTheme="minorEastAsia" w:eastAsiaTheme="minorEastAsia" w:hAnsiTheme="minorEastAsia"/>
                <w:sz w:val="24"/>
                <w:szCs w:val="24"/>
              </w:rPr>
              <w:t>厂区西</w:t>
            </w:r>
            <w:proofErr w:type="gramEnd"/>
            <w:r w:rsidR="00B30F70">
              <w:rPr>
                <w:rFonts w:asciiTheme="minorEastAsia" w:eastAsiaTheme="minorEastAsia" w:hAnsiTheme="minorEastAsia"/>
                <w:sz w:val="24"/>
                <w:szCs w:val="24"/>
              </w:rPr>
              <w:t>北侧，成品库房二及发酵车间位于厂区西侧中部，成品库房位于</w:t>
            </w:r>
            <w:proofErr w:type="gramStart"/>
            <w:r w:rsidR="00B30F70">
              <w:rPr>
                <w:rFonts w:asciiTheme="minorEastAsia" w:eastAsiaTheme="minorEastAsia" w:hAnsiTheme="minorEastAsia"/>
                <w:sz w:val="24"/>
                <w:szCs w:val="24"/>
              </w:rPr>
              <w:t>厂区西</w:t>
            </w:r>
            <w:proofErr w:type="gramEnd"/>
            <w:r w:rsidR="00B30F70">
              <w:rPr>
                <w:rFonts w:asciiTheme="minorEastAsia" w:eastAsiaTheme="minorEastAsia" w:hAnsiTheme="minorEastAsia"/>
                <w:sz w:val="24"/>
                <w:szCs w:val="24"/>
              </w:rPr>
              <w:t>南侧，上料间、加工区二、加工区一、</w:t>
            </w:r>
            <w:proofErr w:type="gramStart"/>
            <w:r w:rsidR="00B30F70">
              <w:rPr>
                <w:rFonts w:asciiTheme="minorEastAsia" w:eastAsiaTheme="minorEastAsia" w:hAnsiTheme="minorEastAsia"/>
                <w:sz w:val="24"/>
                <w:szCs w:val="24"/>
              </w:rPr>
              <w:t>砼</w:t>
            </w:r>
            <w:proofErr w:type="gramEnd"/>
            <w:r w:rsidR="00B30F70">
              <w:rPr>
                <w:rFonts w:asciiTheme="minorEastAsia" w:eastAsiaTheme="minorEastAsia" w:hAnsiTheme="minorEastAsia"/>
                <w:sz w:val="24"/>
                <w:szCs w:val="24"/>
              </w:rPr>
              <w:t>预制</w:t>
            </w:r>
            <w:proofErr w:type="gramStart"/>
            <w:r w:rsidR="00B30F70">
              <w:rPr>
                <w:rFonts w:asciiTheme="minorEastAsia" w:eastAsiaTheme="minorEastAsia" w:hAnsiTheme="minorEastAsia"/>
                <w:sz w:val="24"/>
                <w:szCs w:val="24"/>
              </w:rPr>
              <w:t>件位于</w:t>
            </w:r>
            <w:proofErr w:type="gramEnd"/>
            <w:r w:rsidR="00B30F70">
              <w:rPr>
                <w:rFonts w:asciiTheme="minorEastAsia" w:eastAsiaTheme="minorEastAsia" w:hAnsiTheme="minorEastAsia"/>
                <w:sz w:val="24"/>
                <w:szCs w:val="24"/>
              </w:rPr>
              <w:t>厂区东侧，由北向南排列，沉淀池</w:t>
            </w:r>
            <w:r w:rsidR="009D0DDE">
              <w:rPr>
                <w:rFonts w:asciiTheme="minorEastAsia" w:eastAsiaTheme="minorEastAsia" w:hAnsiTheme="minorEastAsia" w:hint="eastAsia"/>
                <w:sz w:val="24"/>
                <w:szCs w:val="24"/>
              </w:rPr>
              <w:t>1</w:t>
            </w:r>
            <w:r w:rsidR="00B30F70">
              <w:rPr>
                <w:rFonts w:asciiTheme="minorEastAsia" w:eastAsiaTheme="minorEastAsia" w:hAnsiTheme="minorEastAsia"/>
                <w:sz w:val="24"/>
                <w:szCs w:val="24"/>
              </w:rPr>
              <w:t>位于加工区</w:t>
            </w:r>
            <w:proofErr w:type="gramStart"/>
            <w:r w:rsidR="00B30F70">
              <w:rPr>
                <w:rFonts w:asciiTheme="minorEastAsia" w:eastAsiaTheme="minorEastAsia" w:hAnsiTheme="minorEastAsia"/>
                <w:sz w:val="24"/>
                <w:szCs w:val="24"/>
              </w:rPr>
              <w:t>一</w:t>
            </w:r>
            <w:proofErr w:type="gramEnd"/>
            <w:r w:rsidR="00B30F70">
              <w:rPr>
                <w:rFonts w:asciiTheme="minorEastAsia" w:eastAsiaTheme="minorEastAsia" w:hAnsiTheme="minorEastAsia"/>
                <w:sz w:val="24"/>
                <w:szCs w:val="24"/>
              </w:rPr>
              <w:t>西侧紧密排列</w:t>
            </w:r>
            <w:r w:rsidR="009D0DDE">
              <w:rPr>
                <w:rFonts w:asciiTheme="minorEastAsia" w:eastAsiaTheme="minorEastAsia" w:hAnsiTheme="minorEastAsia"/>
                <w:sz w:val="24"/>
                <w:szCs w:val="24"/>
              </w:rPr>
              <w:t>，沉淀池</w:t>
            </w:r>
            <w:r w:rsidR="009D0DDE">
              <w:rPr>
                <w:rFonts w:asciiTheme="minorEastAsia" w:eastAsiaTheme="minorEastAsia" w:hAnsiTheme="minorEastAsia" w:hint="eastAsia"/>
                <w:sz w:val="24"/>
                <w:szCs w:val="24"/>
              </w:rPr>
              <w:t>2</w:t>
            </w:r>
            <w:r w:rsidR="009D0DDE">
              <w:rPr>
                <w:rFonts w:asciiTheme="minorEastAsia" w:eastAsiaTheme="minorEastAsia" w:hAnsiTheme="minorEastAsia"/>
                <w:sz w:val="24"/>
                <w:szCs w:val="24"/>
              </w:rPr>
              <w:t>位于</w:t>
            </w:r>
            <w:r w:rsidR="009D0DDE">
              <w:rPr>
                <w:rFonts w:asciiTheme="minorEastAsia" w:eastAsiaTheme="minorEastAsia" w:hAnsiTheme="minorEastAsia" w:hint="eastAsia"/>
                <w:sz w:val="24"/>
                <w:szCs w:val="24"/>
              </w:rPr>
              <w:t>上料区</w:t>
            </w:r>
            <w:r w:rsidR="009D0DDE">
              <w:rPr>
                <w:rFonts w:asciiTheme="minorEastAsia" w:eastAsiaTheme="minorEastAsia" w:hAnsiTheme="minorEastAsia"/>
                <w:sz w:val="24"/>
                <w:szCs w:val="24"/>
              </w:rPr>
              <w:t>西侧紧密排列</w:t>
            </w:r>
            <w:r w:rsidR="00B30F70">
              <w:rPr>
                <w:rFonts w:asciiTheme="minorEastAsia" w:eastAsiaTheme="minorEastAsia" w:hAnsiTheme="minor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13、工作制度</w:t>
            </w:r>
            <w:bookmarkEnd w:id="8"/>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本项目劳动定员</w:t>
            </w:r>
            <w:r w:rsidR="00B30F70">
              <w:rPr>
                <w:rFonts w:asciiTheme="minorEastAsia" w:eastAsiaTheme="minorEastAsia" w:hAnsiTheme="minorEastAsia" w:hint="eastAsia"/>
                <w:sz w:val="24"/>
                <w:szCs w:val="24"/>
              </w:rPr>
              <w:t>3</w:t>
            </w:r>
            <w:r w:rsidRPr="004D6C0A">
              <w:rPr>
                <w:rFonts w:asciiTheme="minorEastAsia" w:eastAsiaTheme="minorEastAsia" w:hAnsiTheme="minorEastAsia"/>
                <w:sz w:val="24"/>
                <w:szCs w:val="24"/>
              </w:rPr>
              <w:t>0人，</w:t>
            </w:r>
            <w:r w:rsidR="00B30F70">
              <w:rPr>
                <w:rFonts w:asciiTheme="minorEastAsia" w:eastAsiaTheme="minorEastAsia" w:hAnsiTheme="minorEastAsia"/>
                <w:sz w:val="24"/>
                <w:szCs w:val="24"/>
              </w:rPr>
              <w:t>分为两个区域，</w:t>
            </w:r>
            <w:r w:rsidR="00A67E12" w:rsidRPr="004D6C0A">
              <w:rPr>
                <w:rFonts w:asciiTheme="minorEastAsia" w:eastAsiaTheme="minorEastAsia" w:hAnsiTheme="minorEastAsia"/>
                <w:sz w:val="24"/>
                <w:szCs w:val="24"/>
              </w:rPr>
              <w:t>由于项目所处区域为东北，冬季气温较低，不利于污泥发酵，</w:t>
            </w:r>
            <w:r w:rsidR="00B30F70" w:rsidRPr="00B30F70">
              <w:rPr>
                <w:rFonts w:asciiTheme="minorEastAsia" w:eastAsiaTheme="minorEastAsia" w:hAnsiTheme="minorEastAsia" w:hint="eastAsia"/>
                <w:sz w:val="24"/>
                <w:szCs w:val="24"/>
              </w:rPr>
              <w:t>污泥资源化利用区域</w:t>
            </w:r>
            <w:r w:rsidR="00B30F70">
              <w:rPr>
                <w:rFonts w:asciiTheme="minorEastAsia" w:eastAsiaTheme="minorEastAsia" w:hAnsiTheme="minorEastAsia" w:hint="eastAsia"/>
                <w:sz w:val="24"/>
                <w:szCs w:val="24"/>
              </w:rPr>
              <w:t>劳动定员10人，</w:t>
            </w:r>
            <w:r w:rsidRPr="004D6C0A">
              <w:rPr>
                <w:rFonts w:asciiTheme="minorEastAsia" w:eastAsiaTheme="minorEastAsia" w:hAnsiTheme="minorEastAsia"/>
                <w:sz w:val="24"/>
                <w:szCs w:val="24"/>
              </w:rPr>
              <w:t>年工作</w:t>
            </w:r>
            <w:r w:rsidR="00A67E12" w:rsidRPr="004D6C0A">
              <w:rPr>
                <w:rFonts w:asciiTheme="minorEastAsia" w:eastAsiaTheme="minorEastAsia" w:hAnsiTheme="minorEastAsia" w:hint="eastAsia"/>
                <w:sz w:val="24"/>
                <w:szCs w:val="24"/>
              </w:rPr>
              <w:t>24</w:t>
            </w:r>
            <w:r w:rsidR="00DF1CF6" w:rsidRPr="004D6C0A">
              <w:rPr>
                <w:rFonts w:asciiTheme="minorEastAsia" w:eastAsiaTheme="minorEastAsia" w:hAnsiTheme="minorEastAsia" w:hint="eastAsia"/>
                <w:sz w:val="24"/>
                <w:szCs w:val="24"/>
              </w:rPr>
              <w:t>0</w:t>
            </w:r>
            <w:r w:rsidRPr="004D6C0A">
              <w:rPr>
                <w:rFonts w:asciiTheme="minorEastAsia" w:eastAsiaTheme="minorEastAsia" w:hAnsiTheme="minorEastAsia"/>
                <w:sz w:val="24"/>
                <w:szCs w:val="24"/>
              </w:rPr>
              <w:t>天</w:t>
            </w:r>
            <w:r w:rsidR="00A67E12" w:rsidRPr="004D6C0A">
              <w:rPr>
                <w:rFonts w:asciiTheme="minorEastAsia" w:eastAsiaTheme="minorEastAsia" w:hAnsiTheme="minorEastAsia"/>
                <w:sz w:val="24"/>
                <w:szCs w:val="24"/>
              </w:rPr>
              <w:t>（每年</w:t>
            </w:r>
            <w:r w:rsidR="00A67E12" w:rsidRPr="004D6C0A">
              <w:rPr>
                <w:rFonts w:asciiTheme="minorEastAsia" w:eastAsiaTheme="minorEastAsia" w:hAnsiTheme="minorEastAsia" w:hint="eastAsia"/>
                <w:sz w:val="24"/>
                <w:szCs w:val="24"/>
              </w:rPr>
              <w:t>3月-10月</w:t>
            </w:r>
            <w:r w:rsidR="00A67E12" w:rsidRPr="004D6C0A">
              <w:rPr>
                <w:rFonts w:asciiTheme="minorEastAsia" w:eastAsiaTheme="minorEastAsia" w:hAnsiTheme="minorEastAsia"/>
                <w:sz w:val="24"/>
                <w:szCs w:val="24"/>
              </w:rPr>
              <w:t>）</w:t>
            </w:r>
            <w:r w:rsidRPr="004D6C0A">
              <w:rPr>
                <w:rFonts w:asciiTheme="minorEastAsia" w:eastAsiaTheme="minorEastAsia" w:hAnsiTheme="minorEastAsia"/>
                <w:sz w:val="24"/>
                <w:szCs w:val="24"/>
              </w:rPr>
              <w:t>，每天三班，每班工作8小时</w:t>
            </w:r>
            <w:r w:rsidR="00B30F70">
              <w:rPr>
                <w:rFonts w:asciiTheme="minorEastAsia" w:eastAsiaTheme="minorEastAsia" w:hAnsiTheme="minorEastAsia" w:hint="eastAsia"/>
                <w:sz w:val="24"/>
                <w:szCs w:val="24"/>
              </w:rPr>
              <w:t>；</w:t>
            </w:r>
            <w:r w:rsidR="00B30F70" w:rsidRPr="00B30F70">
              <w:rPr>
                <w:rFonts w:asciiTheme="minorEastAsia" w:eastAsiaTheme="minorEastAsia" w:hAnsiTheme="minorEastAsia" w:hint="eastAsia"/>
                <w:sz w:val="24"/>
                <w:szCs w:val="24"/>
              </w:rPr>
              <w:t>建筑垃圾资源化利用区域</w:t>
            </w:r>
            <w:r w:rsidR="00B30F70">
              <w:rPr>
                <w:rFonts w:asciiTheme="minorEastAsia" w:eastAsiaTheme="minorEastAsia" w:hAnsiTheme="minorEastAsia" w:hint="eastAsia"/>
                <w:sz w:val="24"/>
                <w:szCs w:val="24"/>
              </w:rPr>
              <w:t>劳动定员20人，</w:t>
            </w:r>
            <w:r w:rsidR="00B30F70" w:rsidRPr="004D6C0A">
              <w:rPr>
                <w:rFonts w:asciiTheme="minorEastAsia" w:eastAsiaTheme="minorEastAsia" w:hAnsiTheme="minorEastAsia"/>
                <w:sz w:val="24"/>
                <w:szCs w:val="24"/>
              </w:rPr>
              <w:t>年工作</w:t>
            </w:r>
            <w:r w:rsidR="00B30F70">
              <w:rPr>
                <w:rFonts w:asciiTheme="minorEastAsia" w:eastAsiaTheme="minorEastAsia" w:hAnsiTheme="minorEastAsia" w:hint="eastAsia"/>
                <w:sz w:val="24"/>
                <w:szCs w:val="24"/>
              </w:rPr>
              <w:t>360</w:t>
            </w:r>
            <w:r w:rsidR="00B30F70" w:rsidRPr="004D6C0A">
              <w:rPr>
                <w:rFonts w:asciiTheme="minorEastAsia" w:eastAsiaTheme="minorEastAsia" w:hAnsiTheme="minorEastAsia"/>
                <w:sz w:val="24"/>
                <w:szCs w:val="24"/>
              </w:rPr>
              <w:t>天，每天</w:t>
            </w:r>
            <w:r w:rsidR="00B30F70">
              <w:rPr>
                <w:rFonts w:asciiTheme="minorEastAsia" w:eastAsiaTheme="minorEastAsia" w:hAnsiTheme="minorEastAsia" w:hint="eastAsia"/>
                <w:sz w:val="24"/>
                <w:szCs w:val="24"/>
              </w:rPr>
              <w:t>一</w:t>
            </w:r>
            <w:r w:rsidR="00B30F70" w:rsidRPr="004D6C0A">
              <w:rPr>
                <w:rFonts w:asciiTheme="minorEastAsia" w:eastAsiaTheme="minorEastAsia" w:hAnsiTheme="minorEastAsia"/>
                <w:sz w:val="24"/>
                <w:szCs w:val="24"/>
              </w:rPr>
              <w:t>班，每班工作8小时</w:t>
            </w:r>
            <w:r w:rsidRPr="004D6C0A">
              <w:rPr>
                <w:rFonts w:asciiTheme="minorEastAsia" w:eastAsiaTheme="minorEastAsia" w:hAnsiTheme="minor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bookmarkStart w:id="9" w:name="_Toc8771"/>
            <w:r w:rsidRPr="004D6C0A">
              <w:rPr>
                <w:rFonts w:asciiTheme="minorEastAsia" w:eastAsiaTheme="minorEastAsia" w:hAnsiTheme="minorEastAsia"/>
                <w:sz w:val="24"/>
                <w:szCs w:val="24"/>
              </w:rPr>
              <w:lastRenderedPageBreak/>
              <w:t>14、项目实施进度安排</w:t>
            </w:r>
            <w:bookmarkEnd w:id="9"/>
          </w:p>
          <w:p w:rsidR="006A1F0F" w:rsidRPr="004D6C0A" w:rsidRDefault="00B52085" w:rsidP="00B30F70">
            <w:pPr>
              <w:spacing w:line="360" w:lineRule="auto"/>
              <w:ind w:firstLineChars="200" w:firstLine="480"/>
              <w:jc w:val="left"/>
              <w:rPr>
                <w:rFonts w:asciiTheme="minorEastAsia" w:eastAsiaTheme="minorEastAsia" w:hAnsiTheme="minorEastAsia"/>
                <w:sz w:val="30"/>
                <w:szCs w:val="20"/>
              </w:rPr>
            </w:pPr>
            <w:r w:rsidRPr="004D6C0A">
              <w:rPr>
                <w:rFonts w:asciiTheme="minorEastAsia" w:eastAsiaTheme="minorEastAsia" w:hAnsiTheme="minorEastAsia"/>
                <w:sz w:val="24"/>
                <w:szCs w:val="24"/>
              </w:rPr>
              <w:t>202</w:t>
            </w:r>
            <w:r w:rsidRPr="004D6C0A">
              <w:rPr>
                <w:rFonts w:asciiTheme="minorEastAsia" w:eastAsiaTheme="minorEastAsia" w:hAnsiTheme="minorEastAsia" w:hint="eastAsia"/>
                <w:sz w:val="24"/>
                <w:szCs w:val="24"/>
              </w:rPr>
              <w:t>6</w:t>
            </w:r>
            <w:r w:rsidRPr="004D6C0A">
              <w:rPr>
                <w:rFonts w:asciiTheme="minorEastAsia" w:eastAsiaTheme="minorEastAsia" w:hAnsiTheme="minorEastAsia"/>
                <w:sz w:val="24"/>
                <w:szCs w:val="24"/>
              </w:rPr>
              <w:t>.</w:t>
            </w:r>
            <w:r w:rsidR="00B30F70">
              <w:rPr>
                <w:rFonts w:asciiTheme="minorEastAsia" w:eastAsiaTheme="minorEastAsia" w:hAnsiTheme="minorEastAsia" w:hint="eastAsia"/>
                <w:sz w:val="24"/>
                <w:szCs w:val="24"/>
              </w:rPr>
              <w:t>5</w:t>
            </w:r>
            <w:r w:rsidRPr="004D6C0A">
              <w:rPr>
                <w:rFonts w:asciiTheme="minorEastAsia" w:eastAsiaTheme="minorEastAsia" w:hAnsiTheme="minorEastAsia"/>
                <w:sz w:val="24"/>
                <w:szCs w:val="24"/>
              </w:rPr>
              <w:t>-202</w:t>
            </w:r>
            <w:r w:rsidR="00B30F70">
              <w:rPr>
                <w:rFonts w:asciiTheme="minorEastAsia" w:eastAsiaTheme="minorEastAsia" w:hAnsiTheme="minorEastAsia" w:hint="eastAsia"/>
                <w:sz w:val="24"/>
                <w:szCs w:val="24"/>
              </w:rPr>
              <w:t>7</w:t>
            </w:r>
            <w:r w:rsidRPr="004D6C0A">
              <w:rPr>
                <w:rFonts w:asciiTheme="minorEastAsia" w:eastAsiaTheme="minorEastAsia" w:hAnsiTheme="minorEastAsia"/>
                <w:sz w:val="24"/>
                <w:szCs w:val="24"/>
              </w:rPr>
              <w:t>.</w:t>
            </w:r>
            <w:r w:rsidR="00B30F70">
              <w:rPr>
                <w:rFonts w:asciiTheme="minorEastAsia" w:eastAsiaTheme="minorEastAsia" w:hAnsiTheme="minorEastAsia" w:hint="eastAsia"/>
                <w:sz w:val="24"/>
                <w:szCs w:val="24"/>
              </w:rPr>
              <w:t>12</w:t>
            </w:r>
            <w:r w:rsidRPr="004D6C0A">
              <w:rPr>
                <w:rFonts w:asciiTheme="minorEastAsia" w:eastAsiaTheme="minorEastAsia" w:hAnsiTheme="minorEastAsia"/>
                <w:sz w:val="24"/>
                <w:szCs w:val="24"/>
              </w:rPr>
              <w:t>。</w:t>
            </w:r>
          </w:p>
        </w:tc>
      </w:tr>
      <w:tr w:rsidR="006A1F0F" w:rsidRPr="004D6C0A">
        <w:trPr>
          <w:trHeight w:val="2909"/>
        </w:trPr>
        <w:tc>
          <w:tcPr>
            <w:tcW w:w="8720" w:type="dxa"/>
          </w:tcPr>
          <w:p w:rsidR="006A1F0F" w:rsidRPr="004D6C0A" w:rsidRDefault="00B52085">
            <w:pPr>
              <w:spacing w:line="360" w:lineRule="auto"/>
              <w:jc w:val="left"/>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lastRenderedPageBreak/>
              <w:t>工艺流程和产排污环节</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1、施工期工艺流程和产排污环节</w:t>
            </w:r>
          </w:p>
          <w:p w:rsidR="006A1F0F"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建筑物工程工艺流程及排污节点见图</w:t>
            </w:r>
            <w:r w:rsidRPr="004D6C0A">
              <w:rPr>
                <w:rFonts w:asciiTheme="minorEastAsia" w:eastAsiaTheme="minorEastAsia" w:hAnsiTheme="minorEastAsia" w:hint="eastAsia"/>
                <w:sz w:val="24"/>
                <w:szCs w:val="24"/>
              </w:rPr>
              <w:t>2-</w:t>
            </w:r>
            <w:r w:rsidR="00676CC7">
              <w:rPr>
                <w:rFonts w:asciiTheme="minorEastAsia" w:eastAsiaTheme="minorEastAsia" w:hAnsiTheme="minorEastAsia" w:hint="eastAsia"/>
                <w:sz w:val="24"/>
                <w:szCs w:val="24"/>
              </w:rPr>
              <w:t>4</w:t>
            </w:r>
            <w:r w:rsidRPr="004D6C0A">
              <w:rPr>
                <w:rFonts w:asciiTheme="minorEastAsia" w:eastAsiaTheme="minorEastAsia" w:hAnsiTheme="minorEastAsia"/>
                <w:sz w:val="24"/>
                <w:szCs w:val="24"/>
              </w:rPr>
              <w:t>。</w:t>
            </w:r>
          </w:p>
          <w:p w:rsidR="00720DDC" w:rsidRDefault="00720DDC">
            <w:pPr>
              <w:autoSpaceDE w:val="0"/>
              <w:autoSpaceDN w:val="0"/>
              <w:adjustRightInd w:val="0"/>
              <w:snapToGrid w:val="0"/>
              <w:rPr>
                <w:rFonts w:asciiTheme="minorEastAsia" w:eastAsiaTheme="minorEastAsia" w:hAnsiTheme="minorEastAsia"/>
              </w:rPr>
            </w:pP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shapetype id="_x0000_t202" coordsize="21600,21600" o:spt="202" path="m,l,21600r21600,l21600,xe">
                  <v:stroke joinstyle="miter"/>
                  <v:path gradientshapeok="t" o:connecttype="rect"/>
                </v:shapetype>
                <v:shape id="_x0000_s1026" type="#_x0000_t202" style="position:absolute;left:0;text-align:left;margin-left:134.5pt;margin-top:6.35pt;width:71.85pt;height:23.25pt;z-index:251661312" o:gfxdata="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q51dXYAAAACQEAAA8AAAAAAAAAAQAg&#10;AAAAIgAAAGRycy9kb3ducmV2LnhtbFBLAQIUABQAAAAIAIdO4kANMEk4DgIAAEUEAAAOAAAAAAAA&#10;AAEAIAAAACcBAABkcnMvZTJvRG9jLnhtbFBLBQYAAAAABgAGAFkBAACnBQAAAAA=&#10;">
                  <v:textbox style="mso-next-textbox:#_x0000_s1026">
                    <w:txbxContent>
                      <w:p w:rsidR="00232B02" w:rsidRDefault="00232B02">
                        <w:pPr>
                          <w:jc w:val="center"/>
                          <w:rPr>
                            <w:sz w:val="18"/>
                            <w:szCs w:val="18"/>
                          </w:rPr>
                        </w:pPr>
                        <w:r>
                          <w:rPr>
                            <w:rFonts w:hint="eastAsia"/>
                            <w:sz w:val="18"/>
                            <w:szCs w:val="18"/>
                          </w:rPr>
                          <w:t>前期准备阶段</w:t>
                        </w:r>
                      </w:p>
                    </w:txbxContent>
                  </v:textbox>
                </v:shape>
              </w:pict>
            </w:r>
          </w:p>
          <w:p w:rsidR="006A1F0F" w:rsidRPr="004D6C0A" w:rsidRDefault="006A1F0F">
            <w:pPr>
              <w:autoSpaceDE w:val="0"/>
              <w:autoSpaceDN w:val="0"/>
              <w:adjustRightInd w:val="0"/>
              <w:snapToGrid w:val="0"/>
              <w:rPr>
                <w:rFonts w:asciiTheme="minorEastAsia" w:eastAsiaTheme="minorEastAsia" w:hAnsiTheme="minorEastAsia"/>
              </w:rPr>
            </w:pP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shapetype id="_x0000_t32" coordsize="21600,21600" o:spt="32" o:oned="t" path="m,l21600,21600e" filled="f">
                  <v:path arrowok="t" fillok="f" o:connecttype="none"/>
                  <o:lock v:ext="edit" shapetype="t"/>
                </v:shapetype>
                <v:shape id="直接箭头连接符 4" o:spid="_x0000_s1049" type="#_x0000_t32" style="position:absolute;left:0;text-align:left;margin-left:171.75pt;margin-top:6.25pt;width:0;height:8.95pt;z-index:251678720" o:gfxdata="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Dn9P1AAAAAkBAAAPAAAAAAAA&#10;AAEAIAAAACIAAABkcnMvZG93bnJldi54bWxQSwECFAAUAAAACACHTuJAbx8DGhYCAAD7AwAADgAA&#10;AAAAAAABACAAAAAjAQAAZHJzL2Uyb0RvYy54bWxQSwUGAAAAAAYABgBZAQAAqwUAAAAA&#10;" strokeweight=".5pt">
                  <v:stroke endarrow="block" joinstyle="miter"/>
                </v:shape>
              </w:pict>
            </w: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shape id="_x0000_s1048" type="#_x0000_t202" style="position:absolute;left:0;text-align:left;margin-left:134.5pt;margin-top:3.3pt;width:71.85pt;height:22.9pt;z-index:251662336" o:gfxdata="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LrE1NgAAAAIAQAADwAAAAAA&#10;AAABACAAAAAiAAAAZHJzL2Rvd25yZXYueG1sUEsBAhQAFAAAAAgAh07iQECdCV0TAgAARQQAAA4A&#10;AAAAAAAAAQAgAAAAJwEAAGRycy9lMm9Eb2MueG1sUEsFBgAAAAAGAAYAWQEAAKwFAAAAAA==&#10;">
                  <v:textbox style="mso-next-textbox:#_x0000_s1048">
                    <w:txbxContent>
                      <w:p w:rsidR="00232B02" w:rsidRDefault="00232B02">
                        <w:pPr>
                          <w:jc w:val="center"/>
                        </w:pPr>
                        <w:r>
                          <w:rPr>
                            <w:rFonts w:hint="eastAsia"/>
                            <w:sz w:val="18"/>
                            <w:szCs w:val="18"/>
                          </w:rPr>
                          <w:t>地基开挖</w:t>
                        </w:r>
                      </w:p>
                    </w:txbxContent>
                  </v:textbox>
                </v:shape>
              </w:pict>
            </w:r>
            <w:r>
              <w:rPr>
                <w:rFonts w:asciiTheme="minorEastAsia" w:eastAsiaTheme="minorEastAsia" w:hAnsiTheme="minorEastAsia"/>
              </w:rPr>
              <w:pict>
                <v:shape id="_x0000_s1047" type="#_x0000_t202" style="position:absolute;left:0;text-align:left;margin-left:216.55pt;margin-top:1.1pt;width:70.8pt;height:189.5pt;z-index:251674624;v-text-anchor:middle" o:gfxdata="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CKKz&#10;1gAAAAkBAAAPAAAAAAAAAAEAIAAAACIAAABkcnMvZG93bnJldi54bWxQSwECFAAUAAAACACHTuJA&#10;TdUDwCMCAABgBAAADgAAAAAAAAABACAAAAAlAQAAZHJzL2Uyb0RvYy54bWxQSwUGAAAAAAYABgBZ&#10;AQAAugUAAAAA&#10;">
                  <v:stroke dashstyle="dash"/>
                  <v:textbox style="mso-next-textbox:#_x0000_s1047">
                    <w:txbxContent>
                      <w:p w:rsidR="00232B02" w:rsidRDefault="00232B02">
                        <w:pPr>
                          <w:jc w:val="center"/>
                          <w:rPr>
                            <w:sz w:val="18"/>
                            <w:szCs w:val="18"/>
                          </w:rPr>
                        </w:pPr>
                        <w:r>
                          <w:rPr>
                            <w:rFonts w:hint="eastAsia"/>
                            <w:sz w:val="18"/>
                            <w:szCs w:val="18"/>
                          </w:rPr>
                          <w:t>生态影响</w:t>
                        </w:r>
                      </w:p>
                      <w:p w:rsidR="00232B02" w:rsidRDefault="00232B02">
                        <w:pPr>
                          <w:jc w:val="center"/>
                          <w:rPr>
                            <w:sz w:val="18"/>
                            <w:szCs w:val="18"/>
                          </w:rPr>
                        </w:pPr>
                        <w:r>
                          <w:rPr>
                            <w:rFonts w:hint="eastAsia"/>
                            <w:sz w:val="18"/>
                            <w:szCs w:val="18"/>
                          </w:rPr>
                          <w:t>水土流失</w:t>
                        </w:r>
                      </w:p>
                      <w:p w:rsidR="00232B02" w:rsidRDefault="00232B02">
                        <w:pPr>
                          <w:jc w:val="center"/>
                          <w:rPr>
                            <w:sz w:val="18"/>
                            <w:szCs w:val="18"/>
                          </w:rPr>
                        </w:pPr>
                        <w:r>
                          <w:rPr>
                            <w:rFonts w:hint="eastAsia"/>
                            <w:sz w:val="18"/>
                            <w:szCs w:val="18"/>
                          </w:rPr>
                          <w:t>噪声</w:t>
                        </w:r>
                      </w:p>
                      <w:p w:rsidR="00232B02" w:rsidRDefault="00232B02">
                        <w:pPr>
                          <w:jc w:val="center"/>
                          <w:rPr>
                            <w:sz w:val="18"/>
                            <w:szCs w:val="18"/>
                          </w:rPr>
                        </w:pPr>
                        <w:r>
                          <w:rPr>
                            <w:rFonts w:hint="eastAsia"/>
                            <w:sz w:val="18"/>
                            <w:szCs w:val="18"/>
                          </w:rPr>
                          <w:t>废水</w:t>
                        </w:r>
                      </w:p>
                      <w:p w:rsidR="00232B02" w:rsidRDefault="00232B02">
                        <w:pPr>
                          <w:jc w:val="center"/>
                          <w:rPr>
                            <w:sz w:val="18"/>
                            <w:szCs w:val="18"/>
                          </w:rPr>
                        </w:pPr>
                        <w:r>
                          <w:rPr>
                            <w:rFonts w:hint="eastAsia"/>
                            <w:sz w:val="18"/>
                            <w:szCs w:val="18"/>
                          </w:rPr>
                          <w:t>扬尘</w:t>
                        </w:r>
                      </w:p>
                      <w:p w:rsidR="00232B02" w:rsidRDefault="00232B02">
                        <w:pPr>
                          <w:jc w:val="center"/>
                        </w:pPr>
                        <w:r>
                          <w:rPr>
                            <w:rFonts w:hint="eastAsia"/>
                            <w:sz w:val="18"/>
                            <w:szCs w:val="18"/>
                          </w:rPr>
                          <w:t>固体废物</w:t>
                        </w:r>
                      </w:p>
                    </w:txbxContent>
                  </v:textbox>
                </v:shape>
              </w:pict>
            </w: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line id="_x0000_s1046" style="position:absolute;left:0;text-align:left;z-index:251667456" from="206.35pt,2.75pt" to="215.2pt,3.05pt" o:gfxdata="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b/D92AAAAAcBAAAPAAAAAAAAAAEAIAAAACIAAABkcnMvZG93bnJl&#10;di54bWxQSwECFAAUAAAACACHTuJA3YeIjP0BAADuAwAADgAAAAAAAAABACAAAAAnAQAAZHJzL2Uy&#10;b0RvYy54bWxQSwUGAAAAAAYABgBZAQAAlgUAAAAA&#10;">
                  <v:stroke endarrow="block"/>
                </v:line>
              </w:pict>
            </w: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shape id="直接箭头连接符 8" o:spid="_x0000_s1045" type="#_x0000_t32" style="position:absolute;left:0;text-align:left;margin-left:171.55pt;margin-top:2.65pt;width:0;height:8.95pt;z-index:251679744" o:gfxdata="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lrXwtQAAAAIAQAADwAAAAAAAAABACAAAAAiAAAAZHJz&#10;L2Rvd25yZXYueG1sUEsBAhQAFAAAAAgAh07iQGFl+TcIAgAA7wMAAA4AAAAAAAAAAQAgAAAAIwEA&#10;AGRycy9lMm9Eb2MueG1sUEsFBgAAAAAGAAYAWQEAAJ0FAAAAAA==&#10;" strokeweight=".5pt">
                  <v:stroke endarrow="block" joinstyle="miter"/>
                </v:shape>
              </w:pict>
            </w: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line id="_x0000_s1044" style="position:absolute;left:0;text-align:left;z-index:251666432" from="207.45pt,11.75pt" to="216.3pt,12.05pt" o:gfxdata="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4NDdDaAAAACQEAAA8AAAAAAAAAAQAgAAAAIgAAAGRycy9kb3du&#10;cmV2LnhtbFBLAQIUABQAAAAIAIdO4kCgY3Wb/QEAAO4DAAAOAAAAAAAAAAEAIAAAACkBAABkcnMv&#10;ZTJvRG9jLnhtbFBLBQYAAAAABgAGAFkBAACYBQAAAAA=&#10;">
                  <v:stroke endarrow="block"/>
                </v:line>
              </w:pict>
            </w:r>
            <w:r>
              <w:rPr>
                <w:rFonts w:asciiTheme="minorEastAsia" w:eastAsiaTheme="minorEastAsia" w:hAnsiTheme="minorEastAsia"/>
              </w:rPr>
              <w:pict>
                <v:shape id="_x0000_s1043" type="#_x0000_t202" style="position:absolute;left:0;text-align:left;margin-left:134.5pt;margin-top:-.1pt;width:71.85pt;height:23.25pt;z-index:251663360" o:gfxdata="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M9mk9gAAAAIAQAADwAAAAAAAAAB&#10;ACAAAAAiAAAAZHJzL2Rvd25yZXYueG1sUEsBAhQAFAAAAAgAh07iQCjH/UAQAgAARQQAAA4AAAAA&#10;AAAAAQAgAAAAJwEAAGRycy9lMm9Eb2MueG1sUEsFBgAAAAAGAAYAWQEAAKkFAAAAAA==&#10;">
                  <v:textbox style="mso-next-textbox:#_x0000_s1043">
                    <w:txbxContent>
                      <w:p w:rsidR="00232B02" w:rsidRDefault="00232B02">
                        <w:pPr>
                          <w:jc w:val="center"/>
                          <w:rPr>
                            <w:sz w:val="18"/>
                            <w:szCs w:val="18"/>
                          </w:rPr>
                        </w:pPr>
                        <w:r>
                          <w:rPr>
                            <w:rFonts w:hint="eastAsia"/>
                            <w:sz w:val="18"/>
                            <w:szCs w:val="18"/>
                          </w:rPr>
                          <w:t>主体施工阶段</w:t>
                        </w:r>
                      </w:p>
                    </w:txbxContent>
                  </v:textbox>
                </v:shape>
              </w:pict>
            </w:r>
          </w:p>
          <w:p w:rsidR="006A1F0F" w:rsidRPr="004D6C0A" w:rsidRDefault="006A1F0F">
            <w:pPr>
              <w:autoSpaceDE w:val="0"/>
              <w:autoSpaceDN w:val="0"/>
              <w:adjustRightInd w:val="0"/>
              <w:snapToGrid w:val="0"/>
              <w:rPr>
                <w:rFonts w:asciiTheme="minorEastAsia" w:eastAsiaTheme="minorEastAsia" w:hAnsiTheme="minorEastAsia"/>
              </w:rPr>
            </w:pP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shape id="直接箭头连接符 9" o:spid="_x0000_s1042" type="#_x0000_t32" style="position:absolute;left:0;text-align:left;margin-left:170.65pt;margin-top:.2pt;width:0;height:8.95pt;z-index:251680768" o:gfxdata="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DHNbLRAAAABwEAAA8AAAAAAAAAAQAgAAAAIgAAAGRycy9k&#10;b3ducmV2LnhtbFBLAQIUABQAAAAIAIdO4kCm1bu1CQIAAO8DAAAOAAAAAAAAAAEAIAAAACABAABk&#10;cnMvZTJvRG9jLnhtbFBLBQYAAAAABgAGAFkBAACbBQAAAAA=&#10;" strokeweight=".5pt">
                  <v:stroke endarrow="block" joinstyle="miter"/>
                </v:shape>
              </w:pict>
            </w:r>
            <w:r>
              <w:rPr>
                <w:rFonts w:asciiTheme="minorEastAsia" w:eastAsiaTheme="minorEastAsia" w:hAnsiTheme="minorEastAsia"/>
              </w:rPr>
              <w:pict>
                <v:shape id="_x0000_s1041" type="#_x0000_t202" style="position:absolute;left:0;text-align:left;margin-left:134.5pt;margin-top:8.9pt;width:71.85pt;height:22.35pt;z-index:251664384" o:gfxdata="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34NBTZAAAACQEAAA8AAAAAAAAA&#10;AQAgAAAAIgAAAGRycy9kb3ducmV2LnhtbFBLAQIUABQAAAAIAIdO4kAjM+YaEAIAAEUEAAAOAAAA&#10;AAAAAAEAIAAAACgBAABkcnMvZTJvRG9jLnhtbFBLBQYAAAAABgAGAFkBAACqBQAAAAA=&#10;">
                  <v:textbox style="mso-next-textbox:#_x0000_s1041">
                    <w:txbxContent>
                      <w:p w:rsidR="00232B02" w:rsidRDefault="00232B02">
                        <w:pPr>
                          <w:jc w:val="center"/>
                          <w:rPr>
                            <w:sz w:val="18"/>
                            <w:szCs w:val="18"/>
                          </w:rPr>
                        </w:pPr>
                        <w:r>
                          <w:rPr>
                            <w:rFonts w:hint="eastAsia"/>
                            <w:sz w:val="18"/>
                            <w:szCs w:val="18"/>
                          </w:rPr>
                          <w:t>内外装修阶段</w:t>
                        </w:r>
                      </w:p>
                    </w:txbxContent>
                  </v:textbox>
                </v:shape>
              </w:pict>
            </w: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line id="_x0000_s1040" style="position:absolute;left:0;text-align:left;z-index:251668480" from="207.5pt,7.6pt" to="216.35pt,7.9pt" o:gfxdata="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rqv2NkAAAAJAQAADwAAAAAAAAABACAAAAAiAAAAZHJzL2Rvd25y&#10;ZXYueG1sUEsBAhQAFAAAAAgAh07iQLnKZ879AQAA7gMAAA4AAAAAAAAAAQAgAAAAKAEAAGRycy9l&#10;Mm9Eb2MueG1sUEsFBgAAAAAGAAYAWQEAAJcFAAAAAA==&#10;">
                  <v:stroke endarrow="block"/>
                </v:line>
              </w:pict>
            </w: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shape id="直接箭头连接符 10" o:spid="_x0000_s1039" type="#_x0000_t32" style="position:absolute;left:0;text-align:left;margin-left:170.95pt;margin-top:8.2pt;width:0;height:8.95pt;z-index:251681792" o:gfxdata="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nqrtUAAAAJAQAADwAAAAAAAAABACAAAAAiAAAAZHJz&#10;L2Rvd25yZXYueG1sUEsBAhQAFAAAAAgAh07iQFBtX4cHAgAA8AMAAA4AAAAAAAAAAQAgAAAAJAEA&#10;AGRycy9lMm9Eb2MueG1sUEsFBgAAAAAGAAYAWQEAAJ0FAAAAAA==&#10;" strokeweight=".5pt">
                  <v:stroke endarrow="block" joinstyle="miter"/>
                </v:shape>
              </w:pict>
            </w:r>
            <w:r>
              <w:rPr>
                <w:rFonts w:asciiTheme="minorEastAsia" w:eastAsiaTheme="minorEastAsia" w:hAnsiTheme="minorEastAsia"/>
              </w:rPr>
              <w:pict>
                <v:line id="_x0000_s1038" style="position:absolute;left:0;text-align:left;z-index:251673600" from="243.55pt,5.05pt" to="252.4pt,5.35pt" o:gfxdata="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8Roi51gAAAAkBAAAPAAAAAAAAAAEAIAAAACIAAABk&#10;cnMvZG93bnJldi54bWxQSwECFAAUAAAACACHTuJAt7XuPAgCAAAEBAAADgAAAAAAAAABACAAAAAl&#10;AQAAZHJzL2Uyb0RvYy54bWxQSwUGAAAAAAYABgBZAQAAnwUAAAAA&#10;">
                  <v:stroke startarrow="block" joinstyle="miter" endcap="round"/>
                </v:line>
              </w:pict>
            </w: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shape id="_x0000_s1037" type="#_x0000_t202" style="position:absolute;left:0;text-align:left;margin-left:134.5pt;margin-top:4.9pt;width:71.85pt;height:22.7pt;z-index:251665408" o:gfxdata="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Llaj52AAAAAgBAAAPAAAAAAAA&#10;AAEAIAAAACIAAABkcnMvZG93bnJldi54bWxQSwECFAAUAAAACACHTuJA8Z2DWhICAABFBAAADgAA&#10;AAAAAAABACAAAAAnAQAAZHJzL2Uyb0RvYy54bWxQSwUGAAAAAAYABgBZAQAAqwUAAAAA&#10;">
                  <v:textbox style="mso-next-textbox:#_x0000_s1037">
                    <w:txbxContent>
                      <w:p w:rsidR="00232B02" w:rsidRDefault="00232B02">
                        <w:pPr>
                          <w:jc w:val="center"/>
                          <w:rPr>
                            <w:sz w:val="18"/>
                            <w:szCs w:val="18"/>
                          </w:rPr>
                        </w:pPr>
                        <w:r>
                          <w:rPr>
                            <w:rFonts w:hint="eastAsia"/>
                            <w:sz w:val="18"/>
                            <w:szCs w:val="18"/>
                          </w:rPr>
                          <w:t>设备安装</w:t>
                        </w:r>
                      </w:p>
                    </w:txbxContent>
                  </v:textbox>
                </v:shape>
              </w:pict>
            </w: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line id="_x0000_s1036" style="position:absolute;left:0;text-align:left;z-index:251669504" from="206.85pt,5.05pt" to="215.7pt,5.35pt" o:gfxdata="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bj9ItkAAAAJAQAADwAAAAAAAAABACAAAAAiAAAAZHJzL2Rvd25y&#10;ZXYueG1sUEsBAhQAFAAAAAgAh07iQBUdVgn9AQAA7gMAAA4AAAAAAAAAAQAgAAAAKAEAAGRycy9l&#10;Mm9Eb2MueG1sUEsFBgAAAAAGAAYAWQEAAJcFAAAAAA==&#10;">
                  <v:stroke endarrow="block"/>
                </v:line>
              </w:pict>
            </w: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shape id="直接箭头连接符 11" o:spid="_x0000_s1035" type="#_x0000_t32" style="position:absolute;left:0;text-align:left;margin-left:170.45pt;margin-top:3.8pt;width:0;height:8.95pt;z-index:251682816" o:gfxdata="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zFOQ1QAAAAgBAAAPAAAAAAAAAAEAIAAAACIAAABk&#10;cnMvZG93bnJldi54bWxQSwECFAAUAAAACACHTuJAPXp7pAkCAADwAwAADgAAAAAAAAABACAAAAAk&#10;AQAAZHJzL2Uyb0RvYy54bWxQSwUGAAAAAAYABgBZAQAAnwUAAAAA&#10;" strokeweight=".5pt">
                  <v:stroke endarrow="block" joinstyle="miter"/>
                </v:shape>
              </w:pict>
            </w: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shape id="_x0000_s1034" type="#_x0000_t202" style="position:absolute;left:0;text-align:left;margin-left:134.5pt;margin-top:1.3pt;width:71.85pt;height:23.25pt;z-index:251670528" o:gfxdata="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bebUp1wAAAAgBAAAPAAAAAAAAAAEA&#10;IAAAACIAAABkcnMvZG93bnJldi54bWxQSwECFAAUAAAACACHTuJAMbWrGxACAABFBAAADgAAAAAA&#10;AAABACAAAAAmAQAAZHJzL2Uyb0RvYy54bWxQSwUGAAAAAAYABgBZAQAAqAUAAAAA&#10;">
                  <v:textbox style="mso-next-textbox:#_x0000_s1034">
                    <w:txbxContent>
                      <w:p w:rsidR="00232B02" w:rsidRDefault="00232B02">
                        <w:pPr>
                          <w:jc w:val="center"/>
                          <w:rPr>
                            <w:sz w:val="18"/>
                            <w:szCs w:val="18"/>
                          </w:rPr>
                        </w:pPr>
                        <w:r>
                          <w:rPr>
                            <w:rFonts w:hint="eastAsia"/>
                            <w:sz w:val="18"/>
                            <w:szCs w:val="18"/>
                          </w:rPr>
                          <w:t>调试运行</w:t>
                        </w:r>
                      </w:p>
                    </w:txbxContent>
                  </v:textbox>
                </v:shape>
              </w:pict>
            </w: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line id="直接连接符 6" o:spid="_x0000_s1033" style="position:absolute;left:0;text-align:left;z-index:251676672" from="206.4pt,.1pt" to="215.25pt,.4pt" o:gfxdata="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LK1ci1wAAAAUBAAAPAAAAAAAAAAEAIAAAACIAAABkcnMvZG93bnJldi54&#10;bWxQSwECFAAUAAAACACHTuJAZuh0l/sBAADsAwAADgAAAAAAAAABACAAAAAmAQAAZHJzL2Uyb0Rv&#10;Yy54bWxQSwUGAAAAAAYABgBZAQAAkwUAAAAA&#10;">
                  <v:stroke endarrow="block"/>
                </v:line>
              </w:pict>
            </w: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shape id="直接箭头连接符 12" o:spid="_x0000_s1032" type="#_x0000_t32" style="position:absolute;left:0;text-align:left;margin-left:170.95pt;margin-top:1.4pt;width:0;height:8.95pt;z-index:251683840" o:gfxdata="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2DOz0gAAAAgBAAAPAAAAAAAAAAEAIAAAACIAAABkcnMv&#10;ZG93bnJldi54bWxQSwECFAAUAAAACACHTuJAikMXwQkCAADwAwAADgAAAAAAAAABACAAAAAhAQAA&#10;ZHJzL2Uyb0RvYy54bWxQSwUGAAAAAAYABgBZAQAAnAUAAAAA&#10;" strokeweight=".5pt">
                  <v:stroke endarrow="block" joinstyle="miter"/>
                </v:shape>
              </w:pict>
            </w:r>
            <w:r>
              <w:rPr>
                <w:rFonts w:asciiTheme="minorEastAsia" w:eastAsiaTheme="minorEastAsia" w:hAnsiTheme="minorEastAsia"/>
              </w:rPr>
              <w:pict>
                <v:shape id="_x0000_s1031" type="#_x0000_t202" style="position:absolute;left:0;text-align:left;margin-left:134.5pt;margin-top:10.3pt;width:71.85pt;height:22.7pt;z-index:251671552" o:gfxdata="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Sx6aTZAAAACQEAAA8AAAAA&#10;AAAAAQAgAAAAIgAAAGRycy9kb3ducmV2LnhtbFBLAQIUABQAAAAIAIdO4kAOp+FXEwIAAEUEAAAO&#10;AAAAAAAAAAEAIAAAACgBAABkcnMvZTJvRG9jLnhtbFBLBQYAAAAABgAGAFkBAACtBQAAAAA=&#10;">
                  <v:textbox style="mso-next-textbox:#_x0000_s1031">
                    <w:txbxContent>
                      <w:p w:rsidR="00232B02" w:rsidRDefault="00232B02">
                        <w:pPr>
                          <w:jc w:val="center"/>
                          <w:rPr>
                            <w:sz w:val="18"/>
                            <w:szCs w:val="18"/>
                          </w:rPr>
                        </w:pPr>
                        <w:r>
                          <w:rPr>
                            <w:rFonts w:hint="eastAsia"/>
                            <w:sz w:val="18"/>
                            <w:szCs w:val="18"/>
                          </w:rPr>
                          <w:t>设备安装</w:t>
                        </w:r>
                      </w:p>
                    </w:txbxContent>
                  </v:textbox>
                </v:shape>
              </w:pict>
            </w: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line id="直接连接符 7" o:spid="_x0000_s1030" style="position:absolute;left:0;text-align:left;z-index:251677696" from="207.05pt,10.6pt" to="215.9pt,10.9pt" o:gfxdata="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EC0FXYAAAACQEAAA8AAAAAAAAAAQAgAAAAIgAAAGRycy9kb3ducmV2Lnht&#10;bFBLAQIUABQAAAAIAIdO4kB1aDCz+QEAAO0DAAAOAAAAAAAAAAEAIAAAACcBAABkcnMvZTJvRG9j&#10;LnhtbFBLBQYAAAAABgAGAFkBAACSBQAAAAA=&#10;">
                  <v:stroke endarrow="block"/>
                </v:line>
              </w:pict>
            </w: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shape id="直接箭头连接符 13" o:spid="_x0000_s1029" type="#_x0000_t32" style="position:absolute;left:0;text-align:left;margin-left:170.45pt;margin-top:10.05pt;width:0;height:8.95pt;z-index:251684864" o:gfxdata="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hFoyjUAAAACQEAAA8AAAAAAAAAAQAgAAAAIgAAAGRy&#10;cy9kb3ducmV2LnhtbFBLAQIUABQAAAAIAIdO4kDnVDPiCQIAAPADAAAOAAAAAAAAAAEAIAAAACMB&#10;AABkcnMvZTJvRG9jLnhtbFBLBQYAAAAABgAGAFkBAACeBQAAAAA=&#10;" strokeweight=".5pt">
                  <v:stroke endarrow="block" joinstyle="miter"/>
                </v:shape>
              </w:pict>
            </w:r>
          </w:p>
          <w:p w:rsidR="006A1F0F" w:rsidRPr="004D6C0A" w:rsidRDefault="00CC6855">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rPr>
              <w:pict>
                <v:shape id="_x0000_s1028" type="#_x0000_t202" style="position:absolute;left:0;text-align:left;margin-left:134.5pt;margin-top:6.65pt;width:71.85pt;height:23.85pt;z-index:251672576" o:gfxdata="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KkBP/ZAAAACQEAAA8AAAAAAAAA&#10;AQAgAAAAIgAAAGRycy9kb3ducmV2LnhtbFBLAQIUABQAAAAIAIdO4kBuYfLFEAIAAEUEAAAOAAAA&#10;AAAAAAEAIAAAACgBAABkcnMvZTJvRG9jLnhtbFBLBQYAAAAABgAGAFkBAACqBQAAAAA=&#10;">
                  <v:textbox style="mso-next-textbox:#_x0000_s1028">
                    <w:txbxContent>
                      <w:p w:rsidR="00232B02" w:rsidRDefault="00232B02">
                        <w:pPr>
                          <w:jc w:val="center"/>
                          <w:rPr>
                            <w:sz w:val="18"/>
                            <w:szCs w:val="18"/>
                          </w:rPr>
                        </w:pPr>
                        <w:r>
                          <w:rPr>
                            <w:rFonts w:hint="eastAsia"/>
                            <w:sz w:val="18"/>
                            <w:szCs w:val="18"/>
                          </w:rPr>
                          <w:t>交付使用</w:t>
                        </w:r>
                      </w:p>
                    </w:txbxContent>
                  </v:textbox>
                </v:shape>
              </w:pict>
            </w:r>
          </w:p>
          <w:p w:rsidR="006A1F0F" w:rsidRPr="004D6C0A" w:rsidRDefault="006A1F0F">
            <w:pPr>
              <w:autoSpaceDE w:val="0"/>
              <w:autoSpaceDN w:val="0"/>
              <w:adjustRightInd w:val="0"/>
              <w:snapToGrid w:val="0"/>
              <w:rPr>
                <w:rFonts w:asciiTheme="minorEastAsia" w:eastAsiaTheme="minorEastAsia" w:hAnsiTheme="minorEastAsia"/>
              </w:rPr>
            </w:pPr>
          </w:p>
          <w:p w:rsidR="006A1F0F" w:rsidRPr="004D6C0A" w:rsidRDefault="006A1F0F">
            <w:pPr>
              <w:autoSpaceDE w:val="0"/>
              <w:autoSpaceDN w:val="0"/>
              <w:adjustRightInd w:val="0"/>
              <w:snapToGrid w:val="0"/>
              <w:rPr>
                <w:rFonts w:asciiTheme="minorEastAsia" w:eastAsiaTheme="minorEastAsia" w:hAnsiTheme="minorEastAsia"/>
              </w:rPr>
            </w:pPr>
          </w:p>
          <w:p w:rsidR="006A1F0F" w:rsidRPr="004D6C0A" w:rsidRDefault="00B52085">
            <w:pPr>
              <w:ind w:firstLineChars="200" w:firstLine="482"/>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图</w:t>
            </w:r>
            <w:r w:rsidRPr="004D6C0A">
              <w:rPr>
                <w:rFonts w:asciiTheme="minorEastAsia" w:eastAsiaTheme="minorEastAsia" w:hAnsiTheme="minorEastAsia" w:hint="eastAsia"/>
                <w:b/>
                <w:bCs/>
                <w:sz w:val="24"/>
                <w:szCs w:val="24"/>
              </w:rPr>
              <w:t>2-</w:t>
            </w:r>
            <w:r w:rsidR="00676CC7">
              <w:rPr>
                <w:rFonts w:asciiTheme="minorEastAsia" w:eastAsiaTheme="minorEastAsia" w:hAnsiTheme="minorEastAsia" w:hint="eastAsia"/>
                <w:b/>
                <w:bCs/>
                <w:sz w:val="24"/>
                <w:szCs w:val="24"/>
              </w:rPr>
              <w:t>4</w:t>
            </w:r>
            <w:r w:rsidRPr="004D6C0A">
              <w:rPr>
                <w:rFonts w:asciiTheme="minorEastAsia" w:eastAsiaTheme="minorEastAsia" w:hAnsiTheme="minorEastAsia"/>
                <w:b/>
                <w:bCs/>
                <w:sz w:val="24"/>
                <w:szCs w:val="24"/>
              </w:rPr>
              <w:t xml:space="preserve">  本项目建构筑物工程工艺流程及排污节点示意图</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2、营运期工艺流程和产排污环节</w:t>
            </w:r>
          </w:p>
          <w:p w:rsidR="006A1F0F"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w:t>
            </w:r>
            <w:r w:rsidR="00AB56E5" w:rsidRPr="00AB56E5">
              <w:rPr>
                <w:rFonts w:asciiTheme="minorEastAsia" w:eastAsiaTheme="minorEastAsia" w:hAnsiTheme="minorEastAsia" w:hint="eastAsia"/>
                <w:sz w:val="24"/>
                <w:szCs w:val="24"/>
              </w:rPr>
              <w:t>处理建筑垃圾</w:t>
            </w:r>
            <w:r w:rsidRPr="004D6C0A">
              <w:rPr>
                <w:rFonts w:asciiTheme="minorEastAsia" w:eastAsiaTheme="minorEastAsia" w:hAnsiTheme="minorEastAsia"/>
                <w:sz w:val="24"/>
                <w:szCs w:val="24"/>
              </w:rPr>
              <w:t>工艺流程简述</w:t>
            </w:r>
          </w:p>
          <w:p w:rsidR="00657E75" w:rsidRDefault="00657E75" w:rsidP="009D0DDE">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①工艺流程说明</w:t>
            </w:r>
          </w:p>
          <w:p w:rsidR="009D0DDE" w:rsidRPr="009D0DDE" w:rsidRDefault="009D0DDE" w:rsidP="009D0DDE">
            <w:pPr>
              <w:spacing w:line="360" w:lineRule="auto"/>
              <w:ind w:firstLineChars="200" w:firstLine="480"/>
              <w:jc w:val="left"/>
              <w:rPr>
                <w:rFonts w:asciiTheme="minorEastAsia" w:eastAsiaTheme="minorEastAsia" w:hAnsiTheme="minorEastAsia"/>
                <w:sz w:val="24"/>
                <w:szCs w:val="24"/>
              </w:rPr>
            </w:pPr>
            <w:r w:rsidRPr="009D0DDE">
              <w:rPr>
                <w:rFonts w:asciiTheme="minorEastAsia" w:eastAsiaTheme="minorEastAsia" w:hAnsiTheme="minorEastAsia" w:hint="eastAsia"/>
                <w:sz w:val="24"/>
                <w:szCs w:val="24"/>
              </w:rPr>
              <w:t>建筑装修垃圾进入储料仓后，分别由铲车上料至给料设备。</w:t>
            </w:r>
          </w:p>
          <w:p w:rsidR="009D0DDE" w:rsidRPr="009D0DDE" w:rsidRDefault="009D0DDE" w:rsidP="009D0DDE">
            <w:pPr>
              <w:spacing w:line="360" w:lineRule="auto"/>
              <w:ind w:firstLineChars="200" w:firstLine="480"/>
              <w:jc w:val="left"/>
              <w:rPr>
                <w:rFonts w:asciiTheme="minorEastAsia" w:eastAsiaTheme="minorEastAsia" w:hAnsiTheme="minorEastAsia"/>
                <w:sz w:val="24"/>
                <w:szCs w:val="24"/>
              </w:rPr>
            </w:pPr>
            <w:r w:rsidRPr="009D0DDE">
              <w:rPr>
                <w:rFonts w:asciiTheme="minorEastAsia" w:eastAsiaTheme="minorEastAsia" w:hAnsiTheme="minorEastAsia" w:hint="eastAsia"/>
                <w:sz w:val="24"/>
                <w:szCs w:val="24"/>
              </w:rPr>
              <w:t>装修垃圾上料至链板给料机，通过链板给料机连续均匀</w:t>
            </w:r>
            <w:proofErr w:type="gramStart"/>
            <w:r w:rsidRPr="009D0DDE">
              <w:rPr>
                <w:rFonts w:asciiTheme="minorEastAsia" w:eastAsiaTheme="minorEastAsia" w:hAnsiTheme="minorEastAsia" w:hint="eastAsia"/>
                <w:sz w:val="24"/>
                <w:szCs w:val="24"/>
              </w:rPr>
              <w:t>输送至棒条</w:t>
            </w:r>
            <w:proofErr w:type="gramEnd"/>
            <w:r w:rsidRPr="009D0DDE">
              <w:rPr>
                <w:rFonts w:asciiTheme="minorEastAsia" w:eastAsiaTheme="minorEastAsia" w:hAnsiTheme="minorEastAsia" w:hint="eastAsia"/>
                <w:sz w:val="24"/>
                <w:szCs w:val="24"/>
              </w:rPr>
              <w:t>阶梯筛。棒条</w:t>
            </w:r>
            <w:proofErr w:type="gramStart"/>
            <w:r w:rsidRPr="009D0DDE">
              <w:rPr>
                <w:rFonts w:asciiTheme="minorEastAsia" w:eastAsiaTheme="minorEastAsia" w:hAnsiTheme="minorEastAsia" w:hint="eastAsia"/>
                <w:sz w:val="24"/>
                <w:szCs w:val="24"/>
              </w:rPr>
              <w:t>阶梯筛将物料</w:t>
            </w:r>
            <w:proofErr w:type="gramEnd"/>
            <w:r w:rsidRPr="009D0DDE">
              <w:rPr>
                <w:rFonts w:asciiTheme="minorEastAsia" w:eastAsiaTheme="minorEastAsia" w:hAnsiTheme="minorEastAsia" w:hint="eastAsia"/>
                <w:sz w:val="24"/>
                <w:szCs w:val="24"/>
              </w:rPr>
              <w:t>分为筛上物和筛下物，大于200mm的物料多为杂物及较大块骨料，故需要经过人工分拣，将杂物剔除，剔除杂物后的物料则进入后续破碎流程。</w:t>
            </w:r>
          </w:p>
          <w:p w:rsidR="009D0DDE" w:rsidRPr="009D0DDE" w:rsidRDefault="009D0DDE" w:rsidP="009D0DDE">
            <w:pPr>
              <w:spacing w:line="360" w:lineRule="auto"/>
              <w:ind w:firstLineChars="200" w:firstLine="480"/>
              <w:jc w:val="left"/>
              <w:rPr>
                <w:rFonts w:asciiTheme="minorEastAsia" w:eastAsiaTheme="minorEastAsia" w:hAnsiTheme="minorEastAsia"/>
                <w:sz w:val="24"/>
                <w:szCs w:val="24"/>
              </w:rPr>
            </w:pPr>
            <w:r w:rsidRPr="009D0DDE">
              <w:rPr>
                <w:rFonts w:asciiTheme="minorEastAsia" w:eastAsiaTheme="minorEastAsia" w:hAnsiTheme="minorEastAsia" w:hint="eastAsia"/>
                <w:sz w:val="24"/>
                <w:szCs w:val="24"/>
              </w:rPr>
              <w:t>拆除垃圾及工程垃圾上料至振动给料机中，物料经过棒条振动给料机筛分，筛下物直接进入后续处理流程。筛上物均匀给料至颚式破碎机进行粗破碎，粗破</w:t>
            </w:r>
            <w:r w:rsidRPr="009D0DDE">
              <w:rPr>
                <w:rFonts w:asciiTheme="minorEastAsia" w:eastAsiaTheme="minorEastAsia" w:hAnsiTheme="minorEastAsia" w:hint="eastAsia"/>
                <w:sz w:val="24"/>
                <w:szCs w:val="24"/>
              </w:rPr>
              <w:lastRenderedPageBreak/>
              <w:t>碎后的物料与装修垃圾阶梯筛下物汇合经过磁选机除铁后进入复合筛，小于10mm的渣土进入渣土仓，筛上物以及筛中物各自进入风选机中剔除轻物质，轻物质直接进入缓存仓。经过风选处理后的骨料，进入人工分拣平台，剔除木块等杂物之后进入反击式破碎机进行二级破碎。破碎后的物料经过除铁器除铁后，进入</w:t>
            </w:r>
            <w:proofErr w:type="gramStart"/>
            <w:r w:rsidRPr="009D0DDE">
              <w:rPr>
                <w:rFonts w:asciiTheme="minorEastAsia" w:eastAsiaTheme="minorEastAsia" w:hAnsiTheme="minorEastAsia" w:hint="eastAsia"/>
                <w:sz w:val="24"/>
                <w:szCs w:val="24"/>
              </w:rPr>
              <w:t>圆振筛</w:t>
            </w:r>
            <w:proofErr w:type="gramEnd"/>
            <w:r w:rsidRPr="009D0DDE">
              <w:rPr>
                <w:rFonts w:asciiTheme="minorEastAsia" w:eastAsiaTheme="minorEastAsia" w:hAnsiTheme="minorEastAsia" w:hint="eastAsia"/>
                <w:sz w:val="24"/>
                <w:szCs w:val="24"/>
              </w:rPr>
              <w:t>中，做成品级配筛分，大于31.5mm的物料返料至反击式破碎机中，10-31.5mm、5-10mm、分别进入折板风选机中进一步剔除杂物，0-5mm的物料分别进入成品料仓。</w:t>
            </w:r>
          </w:p>
          <w:p w:rsidR="00CE09DC" w:rsidRDefault="009D0DDE" w:rsidP="009D0DDE">
            <w:pPr>
              <w:spacing w:line="360" w:lineRule="auto"/>
              <w:ind w:firstLineChars="200" w:firstLine="480"/>
              <w:jc w:val="left"/>
              <w:rPr>
                <w:rFonts w:asciiTheme="minorEastAsia" w:eastAsiaTheme="minorEastAsia" w:hAnsiTheme="minorEastAsia"/>
                <w:sz w:val="24"/>
                <w:szCs w:val="24"/>
              </w:rPr>
            </w:pPr>
            <w:r w:rsidRPr="009D0DDE">
              <w:rPr>
                <w:rFonts w:asciiTheme="minorEastAsia" w:eastAsiaTheme="minorEastAsia" w:hAnsiTheme="minorEastAsia" w:hint="eastAsia"/>
                <w:sz w:val="24"/>
                <w:szCs w:val="24"/>
              </w:rPr>
              <w:t>混凝土用再生粗骨料中小于2.36mm的泥块</w:t>
            </w:r>
            <w:r w:rsidR="00956D27">
              <w:rPr>
                <w:rFonts w:asciiTheme="minorEastAsia" w:eastAsiaTheme="minorEastAsia" w:hAnsiTheme="minorEastAsia" w:hint="eastAsia"/>
                <w:sz w:val="24"/>
                <w:szCs w:val="24"/>
              </w:rPr>
              <w:t>、</w:t>
            </w:r>
            <w:r w:rsidRPr="009D0DDE">
              <w:rPr>
                <w:rFonts w:asciiTheme="minorEastAsia" w:eastAsiaTheme="minorEastAsia" w:hAnsiTheme="minorEastAsia" w:hint="eastAsia"/>
                <w:sz w:val="24"/>
                <w:szCs w:val="24"/>
              </w:rPr>
              <w:t>混凝土用再生粗骨料中粒径小于75μm的颗粒含量、小于0.088mm的微粉</w:t>
            </w:r>
            <w:r w:rsidR="00956D27">
              <w:rPr>
                <w:rFonts w:asciiTheme="minorEastAsia" w:eastAsiaTheme="minorEastAsia" w:hAnsiTheme="minorEastAsia" w:hint="eastAsia"/>
                <w:sz w:val="24"/>
                <w:szCs w:val="24"/>
              </w:rPr>
              <w:t>，</w:t>
            </w:r>
            <w:r w:rsidRPr="009D0DDE">
              <w:rPr>
                <w:rFonts w:asciiTheme="minorEastAsia" w:eastAsiaTheme="minorEastAsia" w:hAnsiTheme="minorEastAsia" w:hint="eastAsia"/>
                <w:sz w:val="24"/>
                <w:szCs w:val="24"/>
              </w:rPr>
              <w:t>需要经过水洗工序去除</w:t>
            </w:r>
            <w:r>
              <w:rPr>
                <w:rFonts w:asciiTheme="minorEastAsia" w:eastAsiaTheme="minorEastAsia" w:hAnsiTheme="minorEastAsia" w:hint="eastAsia"/>
                <w:sz w:val="24"/>
                <w:szCs w:val="24"/>
              </w:rPr>
              <w:t>。</w:t>
            </w:r>
          </w:p>
          <w:p w:rsidR="00CE09DC" w:rsidRDefault="00657E75">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0" distR="0">
                  <wp:extent cx="4530090" cy="4242567"/>
                  <wp:effectExtent l="19050" t="0" r="381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530090" cy="4242567"/>
                          </a:xfrm>
                          <a:prstGeom prst="rect">
                            <a:avLst/>
                          </a:prstGeom>
                          <a:noFill/>
                          <a:ln w="9525">
                            <a:noFill/>
                            <a:miter lim="800000"/>
                            <a:headEnd/>
                            <a:tailEnd/>
                          </a:ln>
                        </pic:spPr>
                      </pic:pic>
                    </a:graphicData>
                  </a:graphic>
                </wp:inline>
              </w:drawing>
            </w:r>
          </w:p>
          <w:p w:rsidR="00CE09DC" w:rsidRPr="00657E75" w:rsidRDefault="00657E75" w:rsidP="00657E75">
            <w:pPr>
              <w:spacing w:line="360" w:lineRule="auto"/>
              <w:ind w:firstLineChars="200" w:firstLine="482"/>
              <w:jc w:val="center"/>
              <w:rPr>
                <w:rFonts w:asciiTheme="minorEastAsia" w:eastAsiaTheme="minorEastAsia" w:hAnsiTheme="minorEastAsia"/>
                <w:b/>
                <w:sz w:val="24"/>
                <w:szCs w:val="24"/>
              </w:rPr>
            </w:pPr>
            <w:r w:rsidRPr="00657E75">
              <w:rPr>
                <w:rFonts w:asciiTheme="minorEastAsia" w:eastAsiaTheme="minorEastAsia" w:hAnsiTheme="minorEastAsia" w:hint="eastAsia"/>
                <w:b/>
                <w:sz w:val="24"/>
                <w:szCs w:val="24"/>
              </w:rPr>
              <w:t>图2-5  处理建筑垃圾</w:t>
            </w:r>
            <w:r w:rsidRPr="00657E75">
              <w:rPr>
                <w:rFonts w:asciiTheme="minorEastAsia" w:eastAsiaTheme="minorEastAsia" w:hAnsiTheme="minorEastAsia"/>
                <w:b/>
                <w:sz w:val="24"/>
                <w:szCs w:val="24"/>
              </w:rPr>
              <w:t>工艺流程图</w:t>
            </w:r>
          </w:p>
          <w:p w:rsidR="00657E75" w:rsidRPr="00BF3035" w:rsidRDefault="00657E75" w:rsidP="00BF3035">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②</w:t>
            </w:r>
            <w:r w:rsidRPr="00BF3035">
              <w:rPr>
                <w:rFonts w:asciiTheme="minorEastAsia" w:eastAsiaTheme="minorEastAsia" w:hAnsiTheme="minorEastAsia" w:hint="eastAsia"/>
                <w:sz w:val="24"/>
                <w:szCs w:val="24"/>
              </w:rPr>
              <w:t>主要设备详细介绍及说明</w:t>
            </w:r>
          </w:p>
          <w:p w:rsidR="00657E75" w:rsidRPr="00BF3035" w:rsidRDefault="00657E7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设备规格参数根据现场需求定制。</w:t>
            </w:r>
          </w:p>
          <w:p w:rsidR="00657E75" w:rsidRPr="00BF3035" w:rsidRDefault="00657E7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1）</w:t>
            </w:r>
            <w:proofErr w:type="gramStart"/>
            <w:r w:rsidRPr="00BF3035">
              <w:rPr>
                <w:rFonts w:asciiTheme="minorEastAsia" w:eastAsiaTheme="minorEastAsia" w:hAnsiTheme="minorEastAsia" w:hint="eastAsia"/>
                <w:sz w:val="24"/>
                <w:szCs w:val="24"/>
              </w:rPr>
              <w:t>重型板链给料机</w:t>
            </w:r>
            <w:proofErr w:type="gramEnd"/>
          </w:p>
          <w:p w:rsidR="00657E75" w:rsidRPr="00BF3035" w:rsidRDefault="00657E7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此板链给料机广泛用于建筑垃圾、生活垃圾处理等行业。适用于沿水平或倾斜段向工作机械</w:t>
            </w:r>
            <w:proofErr w:type="gramStart"/>
            <w:r w:rsidRPr="00BF3035">
              <w:rPr>
                <w:rFonts w:asciiTheme="minorEastAsia" w:eastAsiaTheme="minorEastAsia" w:hAnsiTheme="minorEastAsia" w:hint="eastAsia"/>
                <w:sz w:val="24"/>
                <w:szCs w:val="24"/>
              </w:rPr>
              <w:t>或料仓等</w:t>
            </w:r>
            <w:proofErr w:type="gramEnd"/>
            <w:r w:rsidRPr="00BF3035">
              <w:rPr>
                <w:rFonts w:asciiTheme="minorEastAsia" w:eastAsiaTheme="minorEastAsia" w:hAnsiTheme="minorEastAsia" w:hint="eastAsia"/>
                <w:sz w:val="24"/>
                <w:szCs w:val="24"/>
              </w:rPr>
              <w:t>其他容器连续均匀地输送物料。是一种散状物料输送设</w:t>
            </w:r>
            <w:r w:rsidRPr="00BF3035">
              <w:rPr>
                <w:rFonts w:asciiTheme="minorEastAsia" w:eastAsiaTheme="minorEastAsia" w:hAnsiTheme="minorEastAsia" w:hint="eastAsia"/>
                <w:sz w:val="24"/>
                <w:szCs w:val="24"/>
              </w:rPr>
              <w:lastRenderedPageBreak/>
              <w:t>备，把间歇式给料转变为连续性给料，具有牵引力大，使用寿命长，检修方便的优点。</w:t>
            </w:r>
          </w:p>
          <w:p w:rsidR="00CE09DC" w:rsidRPr="00BF3035" w:rsidRDefault="00657E7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重型链板给料机是一种高效的物料输送设备，其工作原理主要是通过驱动装置提供动力，该动力经由链轮和链条的啮合拖动链板进行连续直线运动，从而带动物料沿设定路径移动。链板</w:t>
            </w:r>
            <w:proofErr w:type="gramStart"/>
            <w:r w:rsidRPr="00BF3035">
              <w:rPr>
                <w:rFonts w:asciiTheme="minorEastAsia" w:eastAsiaTheme="minorEastAsia" w:hAnsiTheme="minorEastAsia" w:hint="eastAsia"/>
                <w:sz w:val="24"/>
                <w:szCs w:val="24"/>
              </w:rPr>
              <w:t>由支重轮与托轮支撑</w:t>
            </w:r>
            <w:proofErr w:type="gramEnd"/>
            <w:r w:rsidRPr="00BF3035">
              <w:rPr>
                <w:rFonts w:asciiTheme="minorEastAsia" w:eastAsiaTheme="minorEastAsia" w:hAnsiTheme="minorEastAsia" w:hint="eastAsia"/>
                <w:sz w:val="24"/>
                <w:szCs w:val="24"/>
              </w:rPr>
              <w:t>，并可通过拉紧装置调整链条的张力，确保链条与链轮正确配合。物料从设备的</w:t>
            </w:r>
            <w:proofErr w:type="gramStart"/>
            <w:r w:rsidRPr="00BF3035">
              <w:rPr>
                <w:rFonts w:asciiTheme="minorEastAsia" w:eastAsiaTheme="minorEastAsia" w:hAnsiTheme="minorEastAsia" w:hint="eastAsia"/>
                <w:sz w:val="24"/>
                <w:szCs w:val="24"/>
              </w:rPr>
              <w:t>尾部料仓投入</w:t>
            </w:r>
            <w:proofErr w:type="gramEnd"/>
            <w:r w:rsidRPr="00BF3035">
              <w:rPr>
                <w:rFonts w:asciiTheme="minorEastAsia" w:eastAsiaTheme="minorEastAsia" w:hAnsiTheme="minorEastAsia" w:hint="eastAsia"/>
                <w:sz w:val="24"/>
                <w:szCs w:val="24"/>
              </w:rPr>
              <w:t>，沿着输送槽移动，最终在机体前方排出，实现向下游工作机械的连续均匀喂料。</w:t>
            </w:r>
          </w:p>
          <w:p w:rsidR="00BF3035" w:rsidRDefault="00BF3035" w:rsidP="00657E75">
            <w:pPr>
              <w:spacing w:line="360" w:lineRule="auto"/>
              <w:ind w:firstLineChars="200" w:firstLine="560"/>
              <w:jc w:val="left"/>
              <w:rPr>
                <w:rFonts w:ascii="仿宋" w:eastAsia="仿宋" w:hAnsi="仿宋" w:cs="仿宋"/>
                <w:sz w:val="28"/>
                <w:szCs w:val="28"/>
              </w:rPr>
            </w:pPr>
            <w:r>
              <w:rPr>
                <w:rFonts w:ascii="仿宋" w:eastAsia="仿宋" w:hAnsi="仿宋" w:cs="仿宋" w:hint="eastAsia"/>
                <w:noProof/>
                <w:sz w:val="28"/>
                <w:szCs w:val="28"/>
              </w:rPr>
              <w:drawing>
                <wp:anchor distT="0" distB="0" distL="0" distR="0" simplePos="0" relativeHeight="251686912" behindDoc="1" locked="0" layoutInCell="1" allowOverlap="1">
                  <wp:simplePos x="0" y="0"/>
                  <wp:positionH relativeFrom="column">
                    <wp:posOffset>371475</wp:posOffset>
                  </wp:positionH>
                  <wp:positionV relativeFrom="paragraph">
                    <wp:posOffset>170815</wp:posOffset>
                  </wp:positionV>
                  <wp:extent cx="4636770" cy="3055620"/>
                  <wp:effectExtent l="19050" t="0" r="0" b="0"/>
                  <wp:wrapTight wrapText="bothSides">
                    <wp:wrapPolygon edited="0">
                      <wp:start x="-89" y="0"/>
                      <wp:lineTo x="-89" y="21411"/>
                      <wp:lineTo x="21565" y="21411"/>
                      <wp:lineTo x="21565" y="0"/>
                      <wp:lineTo x="-89" y="0"/>
                    </wp:wrapPolygon>
                  </wp:wrapTight>
                  <wp:docPr id="28" name="I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 14"/>
                          <pic:cNvPicPr>
                            <a:picLocks noChangeArrowheads="1"/>
                          </pic:cNvPicPr>
                        </pic:nvPicPr>
                        <pic:blipFill>
                          <a:blip r:embed="rId14" cstate="print"/>
                          <a:srcRect/>
                          <a:stretch>
                            <a:fillRect/>
                          </a:stretch>
                        </pic:blipFill>
                        <pic:spPr bwMode="auto">
                          <a:xfrm>
                            <a:off x="0" y="0"/>
                            <a:ext cx="4636770" cy="3055620"/>
                          </a:xfrm>
                          <a:prstGeom prst="rect">
                            <a:avLst/>
                          </a:prstGeom>
                          <a:noFill/>
                        </pic:spPr>
                      </pic:pic>
                    </a:graphicData>
                  </a:graphic>
                </wp:anchor>
              </w:drawing>
            </w:r>
          </w:p>
          <w:p w:rsidR="00BF3035" w:rsidRDefault="00BF3035" w:rsidP="00657E75">
            <w:pPr>
              <w:spacing w:line="360" w:lineRule="auto"/>
              <w:ind w:firstLineChars="200" w:firstLine="560"/>
              <w:jc w:val="left"/>
              <w:rPr>
                <w:rFonts w:ascii="仿宋" w:eastAsia="仿宋" w:hAnsi="仿宋" w:cs="仿宋"/>
                <w:sz w:val="28"/>
                <w:szCs w:val="28"/>
              </w:rPr>
            </w:pPr>
          </w:p>
          <w:p w:rsidR="00BF3035" w:rsidRDefault="00BF3035" w:rsidP="00657E75">
            <w:pPr>
              <w:spacing w:line="360" w:lineRule="auto"/>
              <w:ind w:firstLineChars="200" w:firstLine="560"/>
              <w:jc w:val="left"/>
              <w:rPr>
                <w:rFonts w:ascii="仿宋" w:eastAsia="仿宋" w:hAnsi="仿宋" w:cs="仿宋"/>
                <w:sz w:val="28"/>
                <w:szCs w:val="28"/>
              </w:rPr>
            </w:pPr>
          </w:p>
          <w:p w:rsidR="00BF3035" w:rsidRDefault="00BF3035" w:rsidP="00657E75">
            <w:pPr>
              <w:spacing w:line="360" w:lineRule="auto"/>
              <w:ind w:firstLineChars="200" w:firstLine="560"/>
              <w:jc w:val="left"/>
              <w:rPr>
                <w:rFonts w:ascii="仿宋" w:eastAsia="仿宋" w:hAnsi="仿宋" w:cs="仿宋"/>
                <w:sz w:val="28"/>
                <w:szCs w:val="28"/>
              </w:rPr>
            </w:pPr>
          </w:p>
          <w:p w:rsidR="00BF3035" w:rsidRDefault="00BF3035" w:rsidP="00657E75">
            <w:pPr>
              <w:spacing w:line="360" w:lineRule="auto"/>
              <w:ind w:firstLineChars="200" w:firstLine="560"/>
              <w:jc w:val="left"/>
              <w:rPr>
                <w:rFonts w:ascii="仿宋" w:eastAsia="仿宋" w:hAnsi="仿宋" w:cs="仿宋"/>
                <w:sz w:val="28"/>
                <w:szCs w:val="28"/>
              </w:rPr>
            </w:pPr>
          </w:p>
          <w:p w:rsidR="00BF3035" w:rsidRDefault="00BF3035" w:rsidP="00657E75">
            <w:pPr>
              <w:spacing w:line="360" w:lineRule="auto"/>
              <w:ind w:firstLineChars="200" w:firstLine="560"/>
              <w:jc w:val="left"/>
              <w:rPr>
                <w:rFonts w:ascii="仿宋" w:eastAsia="仿宋" w:hAnsi="仿宋" w:cs="仿宋"/>
                <w:sz w:val="28"/>
                <w:szCs w:val="28"/>
              </w:rPr>
            </w:pPr>
          </w:p>
          <w:p w:rsidR="00BF3035" w:rsidRDefault="00BF3035" w:rsidP="00BF3035">
            <w:pPr>
              <w:spacing w:line="360" w:lineRule="auto"/>
              <w:ind w:firstLineChars="200" w:firstLine="480"/>
              <w:jc w:val="left"/>
              <w:rPr>
                <w:rFonts w:asciiTheme="minorEastAsia" w:eastAsiaTheme="minorEastAsia" w:hAnsiTheme="minorEastAsia"/>
                <w:sz w:val="24"/>
                <w:szCs w:val="24"/>
              </w:rPr>
            </w:pPr>
          </w:p>
          <w:p w:rsidR="00CE09DC" w:rsidRDefault="00CE09DC">
            <w:pPr>
              <w:spacing w:line="360" w:lineRule="auto"/>
              <w:ind w:firstLineChars="200" w:firstLine="480"/>
              <w:jc w:val="left"/>
              <w:rPr>
                <w:rFonts w:asciiTheme="minorEastAsia" w:eastAsiaTheme="minorEastAsia" w:hAnsiTheme="minorEastAsia"/>
                <w:sz w:val="24"/>
                <w:szCs w:val="24"/>
              </w:rPr>
            </w:pPr>
          </w:p>
          <w:p w:rsidR="00BF3035" w:rsidRPr="00BF3035" w:rsidRDefault="00BF3035" w:rsidP="00BF3035">
            <w:pPr>
              <w:spacing w:line="360" w:lineRule="auto"/>
              <w:ind w:firstLine="560"/>
              <w:jc w:val="center"/>
              <w:rPr>
                <w:rFonts w:ascii="仿宋" w:eastAsia="仿宋" w:hAnsi="仿宋" w:cs="仿宋"/>
                <w:b/>
                <w:sz w:val="28"/>
                <w:szCs w:val="28"/>
              </w:rPr>
            </w:pPr>
            <w:r w:rsidRPr="00BF3035">
              <w:rPr>
                <w:rFonts w:ascii="仿宋" w:eastAsia="仿宋" w:hAnsi="仿宋" w:cs="仿宋" w:hint="eastAsia"/>
                <w:b/>
                <w:sz w:val="28"/>
                <w:szCs w:val="28"/>
              </w:rPr>
              <w:t>重型链板给料机实物图</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2）振动给料机</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振动给料机广泛用于矿山、冶金、煤炭建材、轻工、化工、电力等行业，在破碎前配置，是保证破碎质量的必要设备。产品能够在连续均匀输送物料有效提高破碎机的生产效率。振动给料机是一种经济技术指标先进的给料设备。</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设备使用双</w:t>
            </w:r>
            <w:proofErr w:type="gramStart"/>
            <w:r w:rsidRPr="00BF3035">
              <w:rPr>
                <w:rFonts w:asciiTheme="minorEastAsia" w:eastAsiaTheme="minorEastAsia" w:hAnsiTheme="minorEastAsia" w:hint="eastAsia"/>
                <w:sz w:val="24"/>
                <w:szCs w:val="24"/>
              </w:rPr>
              <w:t>偏心轴</w:t>
            </w:r>
            <w:proofErr w:type="gramEnd"/>
            <w:r w:rsidRPr="00BF3035">
              <w:rPr>
                <w:rFonts w:asciiTheme="minorEastAsia" w:eastAsiaTheme="minorEastAsia" w:hAnsiTheme="minorEastAsia" w:hint="eastAsia"/>
                <w:sz w:val="24"/>
                <w:szCs w:val="24"/>
              </w:rPr>
              <w:t>为激振源，直线振动模式。激振器是由两个特定位置的</w:t>
            </w:r>
            <w:proofErr w:type="gramStart"/>
            <w:r w:rsidRPr="00BF3035">
              <w:rPr>
                <w:rFonts w:asciiTheme="minorEastAsia" w:eastAsiaTheme="minorEastAsia" w:hAnsiTheme="minorEastAsia" w:hint="eastAsia"/>
                <w:sz w:val="24"/>
                <w:szCs w:val="24"/>
              </w:rPr>
              <w:t>偏心轴</w:t>
            </w:r>
            <w:proofErr w:type="gramEnd"/>
            <w:r w:rsidRPr="00BF3035">
              <w:rPr>
                <w:rFonts w:asciiTheme="minorEastAsia" w:eastAsiaTheme="minorEastAsia" w:hAnsiTheme="minorEastAsia" w:hint="eastAsia"/>
                <w:sz w:val="24"/>
                <w:szCs w:val="24"/>
              </w:rPr>
              <w:t>以齿轮相啮合组成，装配时必须使两齿轮按标记相啮合，通过电动机驱动，使两</w:t>
            </w:r>
            <w:proofErr w:type="gramStart"/>
            <w:r w:rsidRPr="00BF3035">
              <w:rPr>
                <w:rFonts w:asciiTheme="minorEastAsia" w:eastAsiaTheme="minorEastAsia" w:hAnsiTheme="minorEastAsia" w:hint="eastAsia"/>
                <w:sz w:val="24"/>
                <w:szCs w:val="24"/>
              </w:rPr>
              <w:t>偏心轴</w:t>
            </w:r>
            <w:proofErr w:type="gramEnd"/>
            <w:r w:rsidRPr="00BF3035">
              <w:rPr>
                <w:rFonts w:asciiTheme="minorEastAsia" w:eastAsiaTheme="minorEastAsia" w:hAnsiTheme="minorEastAsia" w:hint="eastAsia"/>
                <w:sz w:val="24"/>
                <w:szCs w:val="24"/>
              </w:rPr>
              <w:t>旋转，从而产生巨大合成的直线激振力，使机体在支承弹簧上作强制振动，物料则以此振动为动力，在料槽上作滑动及抛掷运动，从而使物料前移而达到给料目的。</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lastRenderedPageBreak/>
              <w:t>设备由振动机架、弹簧、振动器、电机振动架及电机组成。</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proofErr w:type="gramStart"/>
            <w:r w:rsidRPr="00BF3035">
              <w:rPr>
                <w:rFonts w:asciiTheme="minorEastAsia" w:eastAsiaTheme="minorEastAsia" w:hAnsiTheme="minorEastAsia" w:hint="eastAsia"/>
                <w:sz w:val="24"/>
                <w:szCs w:val="24"/>
              </w:rPr>
              <w:t>喂料机前端</w:t>
            </w:r>
            <w:proofErr w:type="gramEnd"/>
            <w:r w:rsidRPr="00BF3035">
              <w:rPr>
                <w:rFonts w:asciiTheme="minorEastAsia" w:eastAsiaTheme="minorEastAsia" w:hAnsiTheme="minorEastAsia" w:hint="eastAsia"/>
                <w:sz w:val="24"/>
                <w:szCs w:val="24"/>
              </w:rPr>
              <w:t>与进料斗连接，放置于进料斗底部，进料斗侧面需设计成斜坡式，方便物料滑落</w:t>
            </w:r>
          </w:p>
          <w:p w:rsidR="00CE09DC"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工程垃圾、拆迁垃圾、装修垃圾、陈腐垃圾、一般工业废弃物、石块、木块、塑料、玻璃、金属、渣土、编织袋等绝大多数废弃物。</w:t>
            </w:r>
          </w:p>
          <w:p w:rsidR="00CE09DC"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noProof/>
                <w:sz w:val="24"/>
                <w:szCs w:val="24"/>
              </w:rPr>
              <w:drawing>
                <wp:inline distT="0" distB="0" distL="0" distR="0">
                  <wp:extent cx="4533900" cy="2682240"/>
                  <wp:effectExtent l="19050" t="0" r="0" b="0"/>
                  <wp:docPr id="11" name="I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 18"/>
                          <pic:cNvPicPr>
                            <a:picLocks noChangeArrowheads="1"/>
                          </pic:cNvPicPr>
                        </pic:nvPicPr>
                        <pic:blipFill>
                          <a:blip r:embed="rId15" cstate="print"/>
                          <a:srcRect/>
                          <a:stretch>
                            <a:fillRect/>
                          </a:stretch>
                        </pic:blipFill>
                        <pic:spPr bwMode="auto">
                          <a:xfrm>
                            <a:off x="0" y="0"/>
                            <a:ext cx="4533900" cy="2682240"/>
                          </a:xfrm>
                          <a:prstGeom prst="rect">
                            <a:avLst/>
                          </a:prstGeom>
                          <a:noFill/>
                          <a:ln w="9525">
                            <a:noFill/>
                            <a:miter lim="800000"/>
                            <a:headEnd/>
                            <a:tailEnd/>
                          </a:ln>
                        </pic:spPr>
                      </pic:pic>
                    </a:graphicData>
                  </a:graphic>
                </wp:inline>
              </w:drawing>
            </w:r>
          </w:p>
          <w:p w:rsidR="00BF3035" w:rsidRPr="00BF3035" w:rsidRDefault="00BF3035" w:rsidP="00BF3035">
            <w:pPr>
              <w:spacing w:line="360" w:lineRule="auto"/>
              <w:ind w:firstLineChars="200" w:firstLine="482"/>
              <w:jc w:val="center"/>
              <w:rPr>
                <w:rFonts w:asciiTheme="minorEastAsia" w:eastAsiaTheme="minorEastAsia" w:hAnsiTheme="minorEastAsia"/>
                <w:b/>
                <w:sz w:val="24"/>
                <w:szCs w:val="24"/>
              </w:rPr>
            </w:pPr>
            <w:r w:rsidRPr="00BF3035">
              <w:rPr>
                <w:rFonts w:asciiTheme="minorEastAsia" w:eastAsiaTheme="minorEastAsia" w:hAnsiTheme="minorEastAsia" w:hint="eastAsia"/>
                <w:b/>
                <w:sz w:val="24"/>
                <w:szCs w:val="24"/>
              </w:rPr>
              <w:t>振动给料机</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3）棒条阶梯</w:t>
            </w:r>
            <w:proofErr w:type="gramStart"/>
            <w:r w:rsidRPr="00BF3035">
              <w:rPr>
                <w:rFonts w:asciiTheme="minorEastAsia" w:eastAsiaTheme="minorEastAsia" w:hAnsiTheme="minorEastAsia" w:hint="eastAsia"/>
                <w:sz w:val="24"/>
                <w:szCs w:val="24"/>
              </w:rPr>
              <w:t>筛</w:t>
            </w:r>
            <w:proofErr w:type="gramEnd"/>
          </w:p>
          <w:p w:rsidR="00CE09DC"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棒条</w:t>
            </w:r>
            <w:proofErr w:type="gramStart"/>
            <w:r w:rsidRPr="00BF3035">
              <w:rPr>
                <w:rFonts w:asciiTheme="minorEastAsia" w:eastAsiaTheme="minorEastAsia" w:hAnsiTheme="minorEastAsia" w:hint="eastAsia"/>
                <w:sz w:val="24"/>
                <w:szCs w:val="24"/>
              </w:rPr>
              <w:t>阶梯筛可在</w:t>
            </w:r>
            <w:proofErr w:type="gramEnd"/>
            <w:r w:rsidRPr="00BF3035">
              <w:rPr>
                <w:rFonts w:asciiTheme="minorEastAsia" w:eastAsiaTheme="minorEastAsia" w:hAnsiTheme="minorEastAsia" w:hint="eastAsia"/>
                <w:sz w:val="24"/>
                <w:szCs w:val="24"/>
              </w:rPr>
              <w:t>一次操作中进行两级筛选，设备由机架、筛网组成，倾斜安装于机架上；阶梯式的筛板，当物料进入复合</w:t>
            </w:r>
            <w:proofErr w:type="gramStart"/>
            <w:r w:rsidRPr="00BF3035">
              <w:rPr>
                <w:rFonts w:asciiTheme="minorEastAsia" w:eastAsiaTheme="minorEastAsia" w:hAnsiTheme="minorEastAsia" w:hint="eastAsia"/>
                <w:sz w:val="24"/>
                <w:szCs w:val="24"/>
              </w:rPr>
              <w:t>筛</w:t>
            </w:r>
            <w:proofErr w:type="gramEnd"/>
            <w:r w:rsidRPr="00BF3035">
              <w:rPr>
                <w:rFonts w:asciiTheme="minorEastAsia" w:eastAsiaTheme="minorEastAsia" w:hAnsiTheme="minorEastAsia" w:hint="eastAsia"/>
                <w:sz w:val="24"/>
                <w:szCs w:val="24"/>
              </w:rPr>
              <w:t>装置后，复合</w:t>
            </w:r>
            <w:proofErr w:type="gramStart"/>
            <w:r w:rsidRPr="00BF3035">
              <w:rPr>
                <w:rFonts w:asciiTheme="minorEastAsia" w:eastAsiaTheme="minorEastAsia" w:hAnsiTheme="minorEastAsia" w:hint="eastAsia"/>
                <w:sz w:val="24"/>
                <w:szCs w:val="24"/>
              </w:rPr>
              <w:t>筛</w:t>
            </w:r>
            <w:proofErr w:type="gramEnd"/>
            <w:r w:rsidRPr="00BF3035">
              <w:rPr>
                <w:rFonts w:asciiTheme="minorEastAsia" w:eastAsiaTheme="minorEastAsia" w:hAnsiTheme="minorEastAsia" w:hint="eastAsia"/>
                <w:sz w:val="24"/>
                <w:szCs w:val="24"/>
              </w:rPr>
              <w:t>震动，一级筛网可适应不同类型的物料。筛分效率高，速度可调，防堵塞功能，是处理建筑垃圾、焚烧炉灰的最理想解决方案。</w:t>
            </w:r>
          </w:p>
          <w:p w:rsidR="00CE09DC" w:rsidRDefault="00BF3035" w:rsidP="00BF3035">
            <w:pPr>
              <w:spacing w:line="360" w:lineRule="auto"/>
              <w:ind w:firstLineChars="200" w:firstLine="480"/>
              <w:jc w:val="center"/>
              <w:rPr>
                <w:rFonts w:asciiTheme="minorEastAsia" w:eastAsiaTheme="minorEastAsia" w:hAnsiTheme="minorEastAsia"/>
                <w:sz w:val="24"/>
                <w:szCs w:val="24"/>
              </w:rPr>
            </w:pPr>
            <w:r w:rsidRPr="00BF3035">
              <w:rPr>
                <w:rFonts w:asciiTheme="minorEastAsia" w:eastAsiaTheme="minorEastAsia" w:hAnsiTheme="minorEastAsia"/>
                <w:noProof/>
                <w:sz w:val="24"/>
                <w:szCs w:val="24"/>
              </w:rPr>
              <w:lastRenderedPageBreak/>
              <w:drawing>
                <wp:inline distT="0" distB="0" distL="0" distR="0">
                  <wp:extent cx="4549140" cy="2918460"/>
                  <wp:effectExtent l="19050" t="0" r="3810" b="0"/>
                  <wp:docPr id="14" name="I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 20"/>
                          <pic:cNvPicPr>
                            <a:picLocks noChangeArrowheads="1"/>
                          </pic:cNvPicPr>
                        </pic:nvPicPr>
                        <pic:blipFill>
                          <a:blip r:embed="rId16" cstate="print"/>
                          <a:srcRect/>
                          <a:stretch>
                            <a:fillRect/>
                          </a:stretch>
                        </pic:blipFill>
                        <pic:spPr bwMode="auto">
                          <a:xfrm>
                            <a:off x="0" y="0"/>
                            <a:ext cx="4549140" cy="2918460"/>
                          </a:xfrm>
                          <a:prstGeom prst="rect">
                            <a:avLst/>
                          </a:prstGeom>
                          <a:noFill/>
                          <a:ln w="9525">
                            <a:noFill/>
                            <a:miter lim="800000"/>
                            <a:headEnd/>
                            <a:tailEnd/>
                          </a:ln>
                        </pic:spPr>
                      </pic:pic>
                    </a:graphicData>
                  </a:graphic>
                </wp:inline>
              </w:drawing>
            </w:r>
          </w:p>
          <w:p w:rsidR="00CE09DC" w:rsidRPr="00BF3035" w:rsidRDefault="00BF3035" w:rsidP="00BF3035">
            <w:pPr>
              <w:spacing w:line="360" w:lineRule="auto"/>
              <w:ind w:firstLineChars="200" w:firstLine="482"/>
              <w:jc w:val="center"/>
              <w:rPr>
                <w:rFonts w:asciiTheme="minorEastAsia" w:eastAsiaTheme="minorEastAsia" w:hAnsiTheme="minorEastAsia"/>
                <w:b/>
                <w:sz w:val="24"/>
                <w:szCs w:val="24"/>
              </w:rPr>
            </w:pPr>
            <w:r w:rsidRPr="00BF3035">
              <w:rPr>
                <w:rFonts w:asciiTheme="minorEastAsia" w:eastAsiaTheme="minorEastAsia" w:hAnsiTheme="minorEastAsia" w:hint="eastAsia"/>
                <w:b/>
                <w:sz w:val="24"/>
                <w:szCs w:val="24"/>
              </w:rPr>
              <w:t>棒条阶梯</w:t>
            </w:r>
            <w:proofErr w:type="gramStart"/>
            <w:r w:rsidRPr="00BF3035">
              <w:rPr>
                <w:rFonts w:asciiTheme="minorEastAsia" w:eastAsiaTheme="minorEastAsia" w:hAnsiTheme="minorEastAsia" w:hint="eastAsia"/>
                <w:b/>
                <w:sz w:val="24"/>
                <w:szCs w:val="24"/>
              </w:rPr>
              <w:t>筛</w:t>
            </w:r>
            <w:proofErr w:type="gramEnd"/>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4）颚式破碎机</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重型颚式破碎机为顶部偏心、单肘板颚式破碎机。给料物在</w:t>
            </w:r>
            <w:proofErr w:type="gramStart"/>
            <w:r w:rsidRPr="00BF3035">
              <w:rPr>
                <w:rFonts w:asciiTheme="minorEastAsia" w:eastAsiaTheme="minorEastAsia" w:hAnsiTheme="minorEastAsia" w:hint="eastAsia"/>
                <w:sz w:val="24"/>
                <w:szCs w:val="24"/>
              </w:rPr>
              <w:t>定颚板和动颚板之间</w:t>
            </w:r>
            <w:proofErr w:type="gramEnd"/>
            <w:r w:rsidRPr="00BF3035">
              <w:rPr>
                <w:rFonts w:asciiTheme="minorEastAsia" w:eastAsiaTheme="minorEastAsia" w:hAnsiTheme="minorEastAsia" w:hint="eastAsia"/>
                <w:sz w:val="24"/>
                <w:szCs w:val="24"/>
              </w:rPr>
              <w:t>被破碎。动</w:t>
            </w:r>
            <w:proofErr w:type="gramStart"/>
            <w:r w:rsidRPr="00BF3035">
              <w:rPr>
                <w:rFonts w:asciiTheme="minorEastAsia" w:eastAsiaTheme="minorEastAsia" w:hAnsiTheme="minorEastAsia" w:hint="eastAsia"/>
                <w:sz w:val="24"/>
                <w:szCs w:val="24"/>
              </w:rPr>
              <w:t>颚运动</w:t>
            </w:r>
            <w:proofErr w:type="gramEnd"/>
            <w:r w:rsidRPr="00BF3035">
              <w:rPr>
                <w:rFonts w:asciiTheme="minorEastAsia" w:eastAsiaTheme="minorEastAsia" w:hAnsiTheme="minorEastAsia" w:hint="eastAsia"/>
                <w:sz w:val="24"/>
                <w:szCs w:val="24"/>
              </w:rPr>
              <w:t>方式由</w:t>
            </w:r>
            <w:proofErr w:type="gramStart"/>
            <w:r w:rsidRPr="00BF3035">
              <w:rPr>
                <w:rFonts w:asciiTheme="minorEastAsia" w:eastAsiaTheme="minorEastAsia" w:hAnsiTheme="minorEastAsia" w:hint="eastAsia"/>
                <w:sz w:val="24"/>
                <w:szCs w:val="24"/>
              </w:rPr>
              <w:t>偏心轴</w:t>
            </w:r>
            <w:proofErr w:type="gramEnd"/>
            <w:r w:rsidRPr="00BF3035">
              <w:rPr>
                <w:rFonts w:asciiTheme="minorEastAsia" w:eastAsiaTheme="minorEastAsia" w:hAnsiTheme="minorEastAsia" w:hint="eastAsia"/>
                <w:sz w:val="24"/>
                <w:szCs w:val="24"/>
              </w:rPr>
              <w:t>的偏心和肘板倾斜角决定。颚式破碎机的陡肘板倾斜角加大了从破碎</w:t>
            </w:r>
            <w:proofErr w:type="gramStart"/>
            <w:r w:rsidRPr="00BF3035">
              <w:rPr>
                <w:rFonts w:asciiTheme="minorEastAsia" w:eastAsiaTheme="minorEastAsia" w:hAnsiTheme="minorEastAsia" w:hint="eastAsia"/>
                <w:sz w:val="24"/>
                <w:szCs w:val="24"/>
              </w:rPr>
              <w:t>腔</w:t>
            </w:r>
            <w:proofErr w:type="gramEnd"/>
            <w:r w:rsidRPr="00BF3035">
              <w:rPr>
                <w:rFonts w:asciiTheme="minorEastAsia" w:eastAsiaTheme="minorEastAsia" w:hAnsiTheme="minorEastAsia" w:hint="eastAsia"/>
                <w:sz w:val="24"/>
                <w:szCs w:val="24"/>
              </w:rPr>
              <w:t>顶部到底部之间的偏心距。破碎</w:t>
            </w:r>
            <w:proofErr w:type="gramStart"/>
            <w:r w:rsidRPr="00BF3035">
              <w:rPr>
                <w:rFonts w:asciiTheme="minorEastAsia" w:eastAsiaTheme="minorEastAsia" w:hAnsiTheme="minorEastAsia" w:hint="eastAsia"/>
                <w:sz w:val="24"/>
                <w:szCs w:val="24"/>
              </w:rPr>
              <w:t>腔</w:t>
            </w:r>
            <w:proofErr w:type="gramEnd"/>
            <w:r w:rsidRPr="00BF3035">
              <w:rPr>
                <w:rFonts w:asciiTheme="minorEastAsia" w:eastAsiaTheme="minorEastAsia" w:hAnsiTheme="minorEastAsia" w:hint="eastAsia"/>
                <w:sz w:val="24"/>
                <w:szCs w:val="24"/>
              </w:rPr>
              <w:t>底部更大的有效冲程可以确保更高的产量和更好的破碎比。</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动颚总成采用高质量的铸钢件，整体铸钢的轴承座能够保证设备运行的可靠性和耐用性。破碎</w:t>
            </w:r>
            <w:proofErr w:type="gramStart"/>
            <w:r w:rsidRPr="00BF3035">
              <w:rPr>
                <w:rFonts w:asciiTheme="minorEastAsia" w:eastAsiaTheme="minorEastAsia" w:hAnsiTheme="minorEastAsia" w:hint="eastAsia"/>
                <w:sz w:val="24"/>
                <w:szCs w:val="24"/>
              </w:rPr>
              <w:t>腔</w:t>
            </w:r>
            <w:proofErr w:type="gramEnd"/>
            <w:r w:rsidRPr="00BF3035">
              <w:rPr>
                <w:rFonts w:asciiTheme="minorEastAsia" w:eastAsiaTheme="minorEastAsia" w:hAnsiTheme="minorEastAsia" w:hint="eastAsia"/>
                <w:sz w:val="24"/>
                <w:szCs w:val="24"/>
              </w:rPr>
              <w:t>采用大</w:t>
            </w:r>
            <w:proofErr w:type="gramStart"/>
            <w:r w:rsidRPr="00BF3035">
              <w:rPr>
                <w:rFonts w:asciiTheme="minorEastAsia" w:eastAsiaTheme="minorEastAsia" w:hAnsiTheme="minorEastAsia" w:hint="eastAsia"/>
                <w:sz w:val="24"/>
                <w:szCs w:val="24"/>
              </w:rPr>
              <w:t>离心力和陡肘板</w:t>
            </w:r>
            <w:proofErr w:type="gramEnd"/>
            <w:r w:rsidRPr="00BF3035">
              <w:rPr>
                <w:rFonts w:asciiTheme="minorEastAsia" w:eastAsiaTheme="minorEastAsia" w:hAnsiTheme="minorEastAsia" w:hint="eastAsia"/>
                <w:sz w:val="24"/>
                <w:szCs w:val="24"/>
              </w:rPr>
              <w:t>倾斜角设计，使破碎</w:t>
            </w:r>
            <w:proofErr w:type="gramStart"/>
            <w:r w:rsidRPr="00BF3035">
              <w:rPr>
                <w:rFonts w:asciiTheme="minorEastAsia" w:eastAsiaTheme="minorEastAsia" w:hAnsiTheme="minorEastAsia" w:hint="eastAsia"/>
                <w:sz w:val="24"/>
                <w:szCs w:val="24"/>
              </w:rPr>
              <w:t>腔</w:t>
            </w:r>
            <w:proofErr w:type="gramEnd"/>
            <w:r w:rsidRPr="00BF3035">
              <w:rPr>
                <w:rFonts w:asciiTheme="minorEastAsia" w:eastAsiaTheme="minorEastAsia" w:hAnsiTheme="minorEastAsia" w:hint="eastAsia"/>
                <w:sz w:val="24"/>
                <w:szCs w:val="24"/>
              </w:rPr>
              <w:t>底部有效冲程更大，破碎性能更好。</w:t>
            </w:r>
            <w:proofErr w:type="gramStart"/>
            <w:r w:rsidRPr="00BF3035">
              <w:rPr>
                <w:rFonts w:asciiTheme="minorEastAsia" w:eastAsiaTheme="minorEastAsia" w:hAnsiTheme="minorEastAsia" w:hint="eastAsia"/>
                <w:sz w:val="24"/>
                <w:szCs w:val="24"/>
              </w:rPr>
              <w:t>颚</w:t>
            </w:r>
            <w:proofErr w:type="gramEnd"/>
            <w:r w:rsidRPr="00BF3035">
              <w:rPr>
                <w:rFonts w:asciiTheme="minorEastAsia" w:eastAsiaTheme="minorEastAsia" w:hAnsiTheme="minorEastAsia" w:hint="eastAsia"/>
                <w:sz w:val="24"/>
                <w:szCs w:val="24"/>
              </w:rPr>
              <w:t>板牙型和厚度经过优化，并选择适当的合金材料，既提高了产量又降低了使用成本。配置的集中润滑装置，使得破碎机轴承的润滑方便快捷。双楔块调整系统更坚固、简单、安全和快捷。一体化的电机机座能减少破碎机安装空间和V形带的长度，并能够调节电机V形带的张力，增加V形带的使用寿命。</w:t>
            </w:r>
          </w:p>
          <w:p w:rsid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电机带动槽轮和飞轮转动，槽轮和飞轮与</w:t>
            </w:r>
            <w:proofErr w:type="gramStart"/>
            <w:r w:rsidRPr="00BF3035">
              <w:rPr>
                <w:rFonts w:asciiTheme="minorEastAsia" w:eastAsiaTheme="minorEastAsia" w:hAnsiTheme="minorEastAsia" w:hint="eastAsia"/>
                <w:sz w:val="24"/>
                <w:szCs w:val="24"/>
              </w:rPr>
              <w:t>偏心轴</w:t>
            </w:r>
            <w:proofErr w:type="gramEnd"/>
            <w:r w:rsidRPr="00BF3035">
              <w:rPr>
                <w:rFonts w:asciiTheme="minorEastAsia" w:eastAsiaTheme="minorEastAsia" w:hAnsiTheme="minorEastAsia" w:hint="eastAsia"/>
                <w:sz w:val="24"/>
                <w:szCs w:val="24"/>
              </w:rPr>
              <w:t>连接，进而使</w:t>
            </w:r>
            <w:proofErr w:type="gramStart"/>
            <w:r w:rsidRPr="00BF3035">
              <w:rPr>
                <w:rFonts w:asciiTheme="minorEastAsia" w:eastAsiaTheme="minorEastAsia" w:hAnsiTheme="minorEastAsia" w:hint="eastAsia"/>
                <w:sz w:val="24"/>
                <w:szCs w:val="24"/>
              </w:rPr>
              <w:t>偏心轴</w:t>
            </w:r>
            <w:proofErr w:type="gramEnd"/>
            <w:r w:rsidRPr="00BF3035">
              <w:rPr>
                <w:rFonts w:asciiTheme="minorEastAsia" w:eastAsiaTheme="minorEastAsia" w:hAnsiTheme="minorEastAsia" w:hint="eastAsia"/>
                <w:sz w:val="24"/>
                <w:szCs w:val="24"/>
              </w:rPr>
              <w:t>做偏心运动，</w:t>
            </w:r>
            <w:proofErr w:type="gramStart"/>
            <w:r w:rsidRPr="00BF3035">
              <w:rPr>
                <w:rFonts w:asciiTheme="minorEastAsia" w:eastAsiaTheme="minorEastAsia" w:hAnsiTheme="minorEastAsia" w:hint="eastAsia"/>
                <w:sz w:val="24"/>
                <w:szCs w:val="24"/>
              </w:rPr>
              <w:t>偏心轴</w:t>
            </w:r>
            <w:proofErr w:type="gramEnd"/>
            <w:r w:rsidRPr="00BF3035">
              <w:rPr>
                <w:rFonts w:asciiTheme="minorEastAsia" w:eastAsiaTheme="minorEastAsia" w:hAnsiTheme="minorEastAsia" w:hint="eastAsia"/>
                <w:sz w:val="24"/>
                <w:szCs w:val="24"/>
              </w:rPr>
              <w:t>再与动齿板总成相连，偏心运动使动齿板产生周期性往复运动，物料在动齿板与定齿板之间的破碎腔内被破碎，并通过下部的排料口将成品物料排出。</w:t>
            </w:r>
          </w:p>
          <w:p w:rsidR="00BF3035" w:rsidRDefault="00BF3035" w:rsidP="00EC5A5E">
            <w:pPr>
              <w:spacing w:line="360" w:lineRule="auto"/>
              <w:ind w:firstLineChars="200" w:firstLine="480"/>
              <w:jc w:val="center"/>
              <w:rPr>
                <w:rFonts w:asciiTheme="minorEastAsia" w:eastAsiaTheme="minorEastAsia" w:hAnsiTheme="minorEastAsia"/>
                <w:sz w:val="24"/>
                <w:szCs w:val="24"/>
              </w:rPr>
            </w:pPr>
            <w:r w:rsidRPr="00BF3035">
              <w:rPr>
                <w:rFonts w:asciiTheme="minorEastAsia" w:eastAsiaTheme="minorEastAsia" w:hAnsiTheme="minorEastAsia"/>
                <w:noProof/>
                <w:sz w:val="24"/>
                <w:szCs w:val="24"/>
              </w:rPr>
              <w:lastRenderedPageBreak/>
              <w:drawing>
                <wp:inline distT="0" distB="0" distL="0" distR="0">
                  <wp:extent cx="2781300" cy="2362200"/>
                  <wp:effectExtent l="19050" t="0" r="0" b="0"/>
                  <wp:docPr id="15" name="I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 22"/>
                          <pic:cNvPicPr>
                            <a:picLocks noChangeArrowheads="1"/>
                          </pic:cNvPicPr>
                        </pic:nvPicPr>
                        <pic:blipFill>
                          <a:blip r:embed="rId17" cstate="print"/>
                          <a:srcRect/>
                          <a:stretch>
                            <a:fillRect/>
                          </a:stretch>
                        </pic:blipFill>
                        <pic:spPr bwMode="auto">
                          <a:xfrm>
                            <a:off x="0" y="0"/>
                            <a:ext cx="2781300" cy="2362200"/>
                          </a:xfrm>
                          <a:prstGeom prst="rect">
                            <a:avLst/>
                          </a:prstGeom>
                          <a:noFill/>
                          <a:ln w="9525">
                            <a:noFill/>
                            <a:miter lim="800000"/>
                            <a:headEnd/>
                            <a:tailEnd/>
                          </a:ln>
                        </pic:spPr>
                      </pic:pic>
                    </a:graphicData>
                  </a:graphic>
                </wp:inline>
              </w:drawing>
            </w:r>
          </w:p>
          <w:p w:rsidR="00BF3035" w:rsidRPr="00BF3035" w:rsidRDefault="00BF3035" w:rsidP="00BF3035">
            <w:pPr>
              <w:spacing w:line="360" w:lineRule="auto"/>
              <w:ind w:firstLineChars="200" w:firstLine="482"/>
              <w:jc w:val="center"/>
              <w:rPr>
                <w:rFonts w:asciiTheme="minorEastAsia" w:eastAsiaTheme="minorEastAsia" w:hAnsiTheme="minorEastAsia"/>
                <w:b/>
                <w:sz w:val="24"/>
                <w:szCs w:val="24"/>
              </w:rPr>
            </w:pPr>
            <w:r w:rsidRPr="00BF3035">
              <w:rPr>
                <w:rFonts w:asciiTheme="minorEastAsia" w:eastAsiaTheme="minorEastAsia" w:hAnsiTheme="minorEastAsia" w:hint="eastAsia"/>
                <w:b/>
                <w:sz w:val="24"/>
                <w:szCs w:val="24"/>
              </w:rPr>
              <w:t>颚式破碎机</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5）除铁器</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自卸式</w:t>
            </w:r>
            <w:proofErr w:type="gramStart"/>
            <w:r w:rsidRPr="00BF3035">
              <w:rPr>
                <w:rFonts w:asciiTheme="minorEastAsia" w:eastAsiaTheme="minorEastAsia" w:hAnsiTheme="minorEastAsia" w:hint="eastAsia"/>
                <w:sz w:val="24"/>
                <w:szCs w:val="24"/>
              </w:rPr>
              <w:t>永磁除</w:t>
            </w:r>
            <w:proofErr w:type="gramEnd"/>
            <w:r w:rsidRPr="00BF3035">
              <w:rPr>
                <w:rFonts w:asciiTheme="minorEastAsia" w:eastAsiaTheme="minorEastAsia" w:hAnsiTheme="minorEastAsia" w:hint="eastAsia"/>
                <w:sz w:val="24"/>
                <w:szCs w:val="24"/>
              </w:rPr>
              <w:t>铁器是一种清除散装非磁性物料中铁件的磁设备，用于从非磁性物料中自动清除0.1—25kg重的磁性物质。自卸皮带上</w:t>
            </w:r>
            <w:proofErr w:type="gramStart"/>
            <w:r w:rsidRPr="00BF3035">
              <w:rPr>
                <w:rFonts w:asciiTheme="minorEastAsia" w:eastAsiaTheme="minorEastAsia" w:hAnsiTheme="minorEastAsia" w:hint="eastAsia"/>
                <w:sz w:val="24"/>
                <w:szCs w:val="24"/>
              </w:rPr>
              <w:t>的筋条为</w:t>
            </w:r>
            <w:proofErr w:type="gramEnd"/>
            <w:r w:rsidRPr="00BF3035">
              <w:rPr>
                <w:rFonts w:asciiTheme="minorEastAsia" w:eastAsiaTheme="minorEastAsia" w:hAnsiTheme="minorEastAsia" w:hint="eastAsia"/>
                <w:sz w:val="24"/>
                <w:szCs w:val="24"/>
              </w:rPr>
              <w:t>橡胶类材质。一般安装于皮带输送机的头部或中部。强大的磁力将混杂在物料中的</w:t>
            </w:r>
            <w:proofErr w:type="gramStart"/>
            <w:r w:rsidRPr="00BF3035">
              <w:rPr>
                <w:rFonts w:asciiTheme="minorEastAsia" w:eastAsiaTheme="minorEastAsia" w:hAnsiTheme="minorEastAsia" w:hint="eastAsia"/>
                <w:sz w:val="24"/>
                <w:szCs w:val="24"/>
              </w:rPr>
              <w:t>铁件吸起后由卸铁皮</w:t>
            </w:r>
            <w:proofErr w:type="gramEnd"/>
            <w:r w:rsidRPr="00BF3035">
              <w:rPr>
                <w:rFonts w:asciiTheme="minorEastAsia" w:eastAsiaTheme="minorEastAsia" w:hAnsiTheme="minorEastAsia" w:hint="eastAsia"/>
                <w:sz w:val="24"/>
                <w:szCs w:val="24"/>
              </w:rPr>
              <w:t>带抛出，达到自动清除的目的，并有效防止输送机皮带纵向划裂，保护后续设备的正常运行，减少入炉物料中的铁丝、铁罐等带铁料的含量。</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主要用于清除粉状、粒状或块状非磁性物料中的除铁。磁路采用计算机模拟设计，磁透深度大，磁力强。自动卸铁，滚筒采用腰鼓形结构，具有皮带自动纠偏功能，维护方便。电源采用低压供电模式，故障率低，能分选出90%(含)以上</w:t>
            </w:r>
            <w:proofErr w:type="gramStart"/>
            <w:r w:rsidRPr="00BF3035">
              <w:rPr>
                <w:rFonts w:asciiTheme="minorEastAsia" w:eastAsiaTheme="minorEastAsia" w:hAnsiTheme="minorEastAsia" w:hint="eastAsia"/>
                <w:sz w:val="24"/>
                <w:szCs w:val="24"/>
              </w:rPr>
              <w:t>的铁类金属</w:t>
            </w:r>
            <w:proofErr w:type="gramEnd"/>
            <w:r w:rsidRPr="00BF3035">
              <w:rPr>
                <w:rFonts w:asciiTheme="minorEastAsia" w:eastAsiaTheme="minorEastAsia" w:hAnsiTheme="minorEastAsia" w:hint="eastAsia"/>
                <w:sz w:val="24"/>
                <w:szCs w:val="24"/>
              </w:rPr>
              <w:t>。</w:t>
            </w:r>
          </w:p>
          <w:p w:rsid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自卸式除铁器采用永磁式的除铁方式，磁力强度高，耐久性好，可</w:t>
            </w:r>
            <w:proofErr w:type="gramStart"/>
            <w:r w:rsidRPr="00BF3035">
              <w:rPr>
                <w:rFonts w:asciiTheme="minorEastAsia" w:eastAsiaTheme="minorEastAsia" w:hAnsiTheme="minorEastAsia" w:hint="eastAsia"/>
                <w:sz w:val="24"/>
                <w:szCs w:val="24"/>
              </w:rPr>
              <w:t>有效将</w:t>
            </w:r>
            <w:proofErr w:type="gramEnd"/>
            <w:r w:rsidRPr="00BF3035">
              <w:rPr>
                <w:rFonts w:asciiTheme="minorEastAsia" w:eastAsiaTheme="minorEastAsia" w:hAnsiTheme="minorEastAsia" w:hint="eastAsia"/>
                <w:sz w:val="24"/>
                <w:szCs w:val="24"/>
              </w:rPr>
              <w:t>物料中的磁性金属选出。当磁性金属经过除铁器强磁区域时，将被吸附于除铁器的传送带之上，随着传送带不停的运转，磁性物料将从强磁区运送至无磁区，最终落入分拣箱内。</w:t>
            </w:r>
          </w:p>
          <w:p w:rsidR="00BF3035" w:rsidRDefault="00BF3035" w:rsidP="00EC5A5E">
            <w:pPr>
              <w:spacing w:line="360" w:lineRule="auto"/>
              <w:ind w:firstLineChars="200" w:firstLine="480"/>
              <w:jc w:val="center"/>
              <w:rPr>
                <w:rFonts w:asciiTheme="minorEastAsia" w:eastAsiaTheme="minorEastAsia" w:hAnsiTheme="minorEastAsia"/>
                <w:sz w:val="24"/>
                <w:szCs w:val="24"/>
              </w:rPr>
            </w:pPr>
            <w:r w:rsidRPr="00BF3035">
              <w:rPr>
                <w:rFonts w:asciiTheme="minorEastAsia" w:eastAsiaTheme="minorEastAsia" w:hAnsiTheme="minorEastAsia"/>
                <w:noProof/>
                <w:sz w:val="24"/>
                <w:szCs w:val="24"/>
              </w:rPr>
              <w:lastRenderedPageBreak/>
              <w:drawing>
                <wp:inline distT="0" distB="0" distL="0" distR="0">
                  <wp:extent cx="4602480" cy="2369820"/>
                  <wp:effectExtent l="19050" t="0" r="7620" b="0"/>
                  <wp:docPr id="18" name="IM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 28"/>
                          <pic:cNvPicPr>
                            <a:picLocks noChangeArrowheads="1"/>
                          </pic:cNvPicPr>
                        </pic:nvPicPr>
                        <pic:blipFill>
                          <a:blip r:embed="rId18" cstate="print"/>
                          <a:srcRect/>
                          <a:stretch>
                            <a:fillRect/>
                          </a:stretch>
                        </pic:blipFill>
                        <pic:spPr bwMode="auto">
                          <a:xfrm>
                            <a:off x="0" y="0"/>
                            <a:ext cx="4602480" cy="2369820"/>
                          </a:xfrm>
                          <a:prstGeom prst="rect">
                            <a:avLst/>
                          </a:prstGeom>
                          <a:noFill/>
                          <a:ln w="9525">
                            <a:noFill/>
                            <a:miter lim="800000"/>
                            <a:headEnd/>
                            <a:tailEnd/>
                          </a:ln>
                        </pic:spPr>
                      </pic:pic>
                    </a:graphicData>
                  </a:graphic>
                </wp:inline>
              </w:drawing>
            </w:r>
          </w:p>
          <w:p w:rsidR="00BF3035" w:rsidRPr="00BF3035" w:rsidRDefault="00BF3035" w:rsidP="00BF3035">
            <w:pPr>
              <w:spacing w:line="360" w:lineRule="auto"/>
              <w:ind w:firstLineChars="200" w:firstLine="482"/>
              <w:jc w:val="center"/>
              <w:rPr>
                <w:rFonts w:asciiTheme="minorEastAsia" w:eastAsiaTheme="minorEastAsia" w:hAnsiTheme="minorEastAsia"/>
                <w:b/>
                <w:sz w:val="24"/>
                <w:szCs w:val="24"/>
              </w:rPr>
            </w:pPr>
            <w:r w:rsidRPr="00BF3035">
              <w:rPr>
                <w:rFonts w:asciiTheme="minorEastAsia" w:eastAsiaTheme="minorEastAsia" w:hAnsiTheme="minorEastAsia" w:hint="eastAsia"/>
                <w:b/>
                <w:sz w:val="24"/>
                <w:szCs w:val="24"/>
              </w:rPr>
              <w:t>永磁自卸式除铁器</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6）振动复合</w:t>
            </w:r>
            <w:proofErr w:type="gramStart"/>
            <w:r w:rsidRPr="00BF3035">
              <w:rPr>
                <w:rFonts w:asciiTheme="minorEastAsia" w:eastAsiaTheme="minorEastAsia" w:hAnsiTheme="minorEastAsia" w:hint="eastAsia"/>
                <w:sz w:val="24"/>
                <w:szCs w:val="24"/>
              </w:rPr>
              <w:t>筛</w:t>
            </w:r>
            <w:proofErr w:type="gramEnd"/>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本项目振动复合筛选用两层筛网，上层编织网筛网，下层聚氨酯筛网。采用张弛</w:t>
            </w:r>
            <w:proofErr w:type="gramStart"/>
            <w:r w:rsidRPr="00BF3035">
              <w:rPr>
                <w:rFonts w:asciiTheme="minorEastAsia" w:eastAsiaTheme="minorEastAsia" w:hAnsiTheme="minorEastAsia" w:hint="eastAsia"/>
                <w:sz w:val="24"/>
                <w:szCs w:val="24"/>
              </w:rPr>
              <w:t>筛</w:t>
            </w:r>
            <w:proofErr w:type="gramEnd"/>
            <w:r w:rsidRPr="00BF3035">
              <w:rPr>
                <w:rFonts w:asciiTheme="minorEastAsia" w:eastAsiaTheme="minorEastAsia" w:hAnsiTheme="minorEastAsia" w:hint="eastAsia"/>
                <w:sz w:val="24"/>
                <w:szCs w:val="24"/>
              </w:rPr>
              <w:t>原理。</w:t>
            </w:r>
            <w:proofErr w:type="gramStart"/>
            <w:r w:rsidRPr="00BF3035">
              <w:rPr>
                <w:rFonts w:asciiTheme="minorEastAsia" w:eastAsiaTheme="minorEastAsia" w:hAnsiTheme="minorEastAsia" w:hint="eastAsia"/>
                <w:sz w:val="24"/>
                <w:szCs w:val="24"/>
              </w:rPr>
              <w:t>张弛筛是一种</w:t>
            </w:r>
            <w:proofErr w:type="gramEnd"/>
            <w:r w:rsidRPr="00BF3035">
              <w:rPr>
                <w:rFonts w:asciiTheme="minorEastAsia" w:eastAsiaTheme="minorEastAsia" w:hAnsiTheme="minorEastAsia" w:hint="eastAsia"/>
                <w:sz w:val="24"/>
                <w:szCs w:val="24"/>
              </w:rPr>
              <w:t>用于对细、粘、湿等难筛分性物料进行筛分的设备，它的设计原理是由单一驱动产生双重振动，即通过共振，由一个驱动器提供两个振动：激振器驱动固定</w:t>
            </w:r>
            <w:proofErr w:type="gramStart"/>
            <w:r w:rsidRPr="00BF3035">
              <w:rPr>
                <w:rFonts w:asciiTheme="minorEastAsia" w:eastAsiaTheme="minorEastAsia" w:hAnsiTheme="minorEastAsia" w:hint="eastAsia"/>
                <w:sz w:val="24"/>
                <w:szCs w:val="24"/>
              </w:rPr>
              <w:t>框产生</w:t>
            </w:r>
            <w:proofErr w:type="gramEnd"/>
            <w:r w:rsidRPr="00BF3035">
              <w:rPr>
                <w:rFonts w:asciiTheme="minorEastAsia" w:eastAsiaTheme="minorEastAsia" w:hAnsiTheme="minorEastAsia" w:hint="eastAsia"/>
                <w:sz w:val="24"/>
                <w:szCs w:val="24"/>
              </w:rPr>
              <w:t>的线性振动与由浮动筛框产生的振动，二者相对运动。尤其是在所处理的物料易于堵塞筛网的情况下，弛张筛能够以相对较小的筛网面积达到非常高的筛分效率，并保证筛网不堵塞。</w:t>
            </w:r>
          </w:p>
          <w:p w:rsid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能够筛分出粒径小于10mm的渣土，并将剩余物料按需进行粒径分级。设备采用满足长期连续运行的要求。启动、运行和停机应平稳并安全可靠。</w:t>
            </w:r>
            <w:proofErr w:type="gramStart"/>
            <w:r w:rsidRPr="00BF3035">
              <w:rPr>
                <w:rFonts w:asciiTheme="minorEastAsia" w:eastAsiaTheme="minorEastAsia" w:hAnsiTheme="minorEastAsia" w:hint="eastAsia"/>
                <w:sz w:val="24"/>
                <w:szCs w:val="24"/>
              </w:rPr>
              <w:t>复合筛需具备</w:t>
            </w:r>
            <w:proofErr w:type="gramEnd"/>
            <w:r w:rsidRPr="00BF3035">
              <w:rPr>
                <w:rFonts w:asciiTheme="minorEastAsia" w:eastAsiaTheme="minorEastAsia" w:hAnsiTheme="minorEastAsia" w:hint="eastAsia"/>
                <w:sz w:val="24"/>
                <w:szCs w:val="24"/>
              </w:rPr>
              <w:t>较高的过筛效率、设备耐磨损，防堵塞以及具有防缠绕等优点，具有</w:t>
            </w:r>
            <w:proofErr w:type="gramStart"/>
            <w:r w:rsidRPr="00BF3035">
              <w:rPr>
                <w:rFonts w:asciiTheme="minorEastAsia" w:eastAsiaTheme="minorEastAsia" w:hAnsiTheme="minorEastAsia" w:hint="eastAsia"/>
                <w:sz w:val="24"/>
                <w:szCs w:val="24"/>
              </w:rPr>
              <w:t>高操作</w:t>
            </w:r>
            <w:proofErr w:type="gramEnd"/>
            <w:r w:rsidRPr="00BF3035">
              <w:rPr>
                <w:rFonts w:asciiTheme="minorEastAsia" w:eastAsiaTheme="minorEastAsia" w:hAnsiTheme="minorEastAsia" w:hint="eastAsia"/>
                <w:sz w:val="24"/>
                <w:szCs w:val="24"/>
              </w:rPr>
              <w:t>安全性。复合</w:t>
            </w:r>
            <w:proofErr w:type="gramStart"/>
            <w:r w:rsidRPr="00BF3035">
              <w:rPr>
                <w:rFonts w:asciiTheme="minorEastAsia" w:eastAsiaTheme="minorEastAsia" w:hAnsiTheme="minorEastAsia" w:hint="eastAsia"/>
                <w:sz w:val="24"/>
                <w:szCs w:val="24"/>
              </w:rPr>
              <w:t>筛</w:t>
            </w:r>
            <w:proofErr w:type="gramEnd"/>
            <w:r w:rsidRPr="00BF3035">
              <w:rPr>
                <w:rFonts w:asciiTheme="minorEastAsia" w:eastAsiaTheme="minorEastAsia" w:hAnsiTheme="minorEastAsia" w:hint="eastAsia"/>
                <w:sz w:val="24"/>
                <w:szCs w:val="24"/>
              </w:rPr>
              <w:t>采用型钢骨架焊接结构，其壁厚满足使用功能要求，以确保结构的可靠性和稳定性。框架和筛板采用螺栓固定结构，并有螺栓防松动措施。筛板为模块化设计。一层筛板采用耐磨材质，二级筛网采用选用高弹性耐磨耐腐蚀聚氨酯筛网，冲压加工筛孔，筛孔周边光洁无毛刺。</w:t>
            </w:r>
          </w:p>
          <w:p w:rsidR="00BF3035" w:rsidRDefault="00BF3035" w:rsidP="00BF3035">
            <w:pPr>
              <w:spacing w:line="360" w:lineRule="auto"/>
              <w:ind w:firstLineChars="200" w:firstLine="480"/>
              <w:jc w:val="center"/>
              <w:rPr>
                <w:rFonts w:asciiTheme="minorEastAsia" w:eastAsiaTheme="minorEastAsia" w:hAnsiTheme="minorEastAsia"/>
                <w:sz w:val="24"/>
                <w:szCs w:val="24"/>
              </w:rPr>
            </w:pPr>
            <w:r w:rsidRPr="00BF3035">
              <w:rPr>
                <w:rFonts w:asciiTheme="minorEastAsia" w:eastAsiaTheme="minorEastAsia" w:hAnsiTheme="minorEastAsia"/>
                <w:noProof/>
                <w:sz w:val="24"/>
                <w:szCs w:val="24"/>
              </w:rPr>
              <w:lastRenderedPageBreak/>
              <w:drawing>
                <wp:inline distT="0" distB="0" distL="0" distR="0">
                  <wp:extent cx="3710940" cy="2506980"/>
                  <wp:effectExtent l="19050" t="0" r="3810" b="0"/>
                  <wp:docPr id="21" name="IM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 30"/>
                          <pic:cNvPicPr>
                            <a:picLocks noChangeArrowheads="1"/>
                          </pic:cNvPicPr>
                        </pic:nvPicPr>
                        <pic:blipFill>
                          <a:blip r:embed="rId19" cstate="print"/>
                          <a:srcRect/>
                          <a:stretch>
                            <a:fillRect/>
                          </a:stretch>
                        </pic:blipFill>
                        <pic:spPr bwMode="auto">
                          <a:xfrm>
                            <a:off x="0" y="0"/>
                            <a:ext cx="3710940" cy="2506980"/>
                          </a:xfrm>
                          <a:prstGeom prst="rect">
                            <a:avLst/>
                          </a:prstGeom>
                          <a:noFill/>
                          <a:ln w="9525">
                            <a:noFill/>
                            <a:miter lim="800000"/>
                            <a:headEnd/>
                            <a:tailEnd/>
                          </a:ln>
                        </pic:spPr>
                      </pic:pic>
                    </a:graphicData>
                  </a:graphic>
                </wp:inline>
              </w:drawing>
            </w:r>
          </w:p>
          <w:p w:rsidR="00BF3035" w:rsidRPr="00BF3035" w:rsidRDefault="00BF3035" w:rsidP="00BF3035">
            <w:pPr>
              <w:spacing w:line="360" w:lineRule="auto"/>
              <w:ind w:firstLineChars="200" w:firstLine="482"/>
              <w:jc w:val="center"/>
              <w:rPr>
                <w:rFonts w:asciiTheme="minorEastAsia" w:eastAsiaTheme="minorEastAsia" w:hAnsiTheme="minorEastAsia"/>
                <w:b/>
                <w:sz w:val="24"/>
                <w:szCs w:val="24"/>
              </w:rPr>
            </w:pPr>
            <w:r w:rsidRPr="00BF3035">
              <w:rPr>
                <w:rFonts w:asciiTheme="minorEastAsia" w:eastAsiaTheme="minorEastAsia" w:hAnsiTheme="minorEastAsia" w:hint="eastAsia"/>
                <w:b/>
                <w:sz w:val="24"/>
                <w:szCs w:val="24"/>
              </w:rPr>
              <w:t>振动复合</w:t>
            </w:r>
            <w:proofErr w:type="gramStart"/>
            <w:r w:rsidRPr="00BF3035">
              <w:rPr>
                <w:rFonts w:asciiTheme="minorEastAsia" w:eastAsiaTheme="minorEastAsia" w:hAnsiTheme="minorEastAsia" w:hint="eastAsia"/>
                <w:b/>
                <w:sz w:val="24"/>
                <w:szCs w:val="24"/>
              </w:rPr>
              <w:t>筛</w:t>
            </w:r>
            <w:proofErr w:type="gramEnd"/>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7）箱式风选机</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风选技术利用垃圾的密度特性，使用气流对垃圾进行有效地分选。该设备是对于垃圾回收，该技术可以神奇的提高小体积垃圾的回收率。</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风选设备通过空气流中不同密度和不同尺寸的物料通过气流进行分选。其处理原理如下：内部通过可控的风压以及风量实现轻物质和重物质的分离，轻物质随着风机产生的气流经过滚轮直接输送出去，重物质则落入下方的皮带机上收集/处理。</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通过输送机将废物流输送到风选机中，具有固体形状的重废物（例如玻璃瓶和塑料）直接掉落到分离器的底部。玻璃瓶首先掉落，其次是塑料瓶，最后轻的废物，如薄膜和纸，从鼓风机的空气流中被吹走，最后落在末端输送机进行分离。尘埃被旋风收集，空气在分选机内循环。</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喷射压力和鼓风机的风量是可调的，根据分离的目的，可以优化分选效率和纯度，以分选玻璃瓶，塑料，罐头，薄膜和纸张。旋风分离过程中可以吸收和净化污染的空气，改善工作环境，</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设备具有以下特点：适用范围广，生活垃圾、建筑垃圾、园林垃圾、原生垃圾、陈腐垃圾等固废的轻重物质分离皆可使用；</w:t>
            </w:r>
            <w:proofErr w:type="gramStart"/>
            <w:r w:rsidRPr="00BF3035">
              <w:rPr>
                <w:rFonts w:asciiTheme="minorEastAsia" w:eastAsiaTheme="minorEastAsia" w:hAnsiTheme="minorEastAsia" w:hint="eastAsia"/>
                <w:sz w:val="24"/>
                <w:szCs w:val="24"/>
              </w:rPr>
              <w:t>一</w:t>
            </w:r>
            <w:proofErr w:type="gramEnd"/>
            <w:r w:rsidRPr="00BF3035">
              <w:rPr>
                <w:rFonts w:asciiTheme="minorEastAsia" w:eastAsiaTheme="minorEastAsia" w:hAnsiTheme="minorEastAsia" w:hint="eastAsia"/>
                <w:sz w:val="24"/>
                <w:szCs w:val="24"/>
              </w:rPr>
              <w:t>体式整体密封和臭气内循环设计，可有效控制该环节的粉尘和臭气扩散，尤其胜任对工作环境的粉尘控制及臭气控制有严格要求的情况；设备安装调节简单、方便，运行稳定、可靠，故障率低，维护成本低。减少空气污染。</w:t>
            </w:r>
          </w:p>
          <w:p w:rsid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lastRenderedPageBreak/>
              <w:t>当混合物料进入风选机后，置于进料口下方的高压风机会通过吹、</w:t>
            </w:r>
            <w:proofErr w:type="gramStart"/>
            <w:r w:rsidRPr="00BF3035">
              <w:rPr>
                <w:rFonts w:asciiTheme="minorEastAsia" w:eastAsiaTheme="minorEastAsia" w:hAnsiTheme="minorEastAsia" w:hint="eastAsia"/>
                <w:sz w:val="24"/>
                <w:szCs w:val="24"/>
              </w:rPr>
              <w:t>吸功能</w:t>
            </w:r>
            <w:proofErr w:type="gramEnd"/>
            <w:r w:rsidRPr="00BF3035">
              <w:rPr>
                <w:rFonts w:asciiTheme="minorEastAsia" w:eastAsiaTheme="minorEastAsia" w:hAnsiTheme="minorEastAsia" w:hint="eastAsia"/>
                <w:sz w:val="24"/>
                <w:szCs w:val="24"/>
              </w:rPr>
              <w:t>将轻物质和重物质分离开来，轻物质由沉降室下方的输送带将其运送至打包机内进行打包处理，而重物质则由分界滚下方的输送带将其运送至下一道处理工序。</w:t>
            </w:r>
          </w:p>
          <w:p w:rsidR="00BF3035" w:rsidRDefault="00BF3035" w:rsidP="00EC5A5E">
            <w:pPr>
              <w:spacing w:line="360" w:lineRule="auto"/>
              <w:ind w:firstLineChars="200" w:firstLine="480"/>
              <w:jc w:val="center"/>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4373880" cy="2903220"/>
                  <wp:effectExtent l="19050" t="0" r="7620" b="0"/>
                  <wp:docPr id="24" name="图片 24" descr="C:\Users\Administrator\Documents\xwechat_files\suchunyu22_a1bf\temp\InputTemp\37d67eed-eea2-4e90-8653-0bdf132eb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ocuments\xwechat_files\suchunyu22_a1bf\temp\InputTemp\37d67eed-eea2-4e90-8653-0bdf132ebfa6.png"/>
                          <pic:cNvPicPr>
                            <a:picLocks noChangeAspect="1" noChangeArrowheads="1"/>
                          </pic:cNvPicPr>
                        </pic:nvPicPr>
                        <pic:blipFill>
                          <a:blip r:embed="rId20" cstate="print"/>
                          <a:srcRect/>
                          <a:stretch>
                            <a:fillRect/>
                          </a:stretch>
                        </pic:blipFill>
                        <pic:spPr bwMode="auto">
                          <a:xfrm>
                            <a:off x="0" y="0"/>
                            <a:ext cx="4373880" cy="2903220"/>
                          </a:xfrm>
                          <a:prstGeom prst="rect">
                            <a:avLst/>
                          </a:prstGeom>
                          <a:noFill/>
                          <a:ln w="9525">
                            <a:noFill/>
                            <a:miter lim="800000"/>
                            <a:headEnd/>
                            <a:tailEnd/>
                          </a:ln>
                        </pic:spPr>
                      </pic:pic>
                    </a:graphicData>
                  </a:graphic>
                </wp:inline>
              </w:drawing>
            </w:r>
          </w:p>
          <w:p w:rsidR="00BF3035" w:rsidRPr="00BF3035" w:rsidRDefault="00BF3035" w:rsidP="00BF3035">
            <w:pPr>
              <w:spacing w:line="360" w:lineRule="auto"/>
              <w:ind w:firstLineChars="200" w:firstLine="482"/>
              <w:jc w:val="center"/>
              <w:rPr>
                <w:rFonts w:asciiTheme="minorEastAsia" w:eastAsiaTheme="minorEastAsia" w:hAnsiTheme="minorEastAsia"/>
                <w:b/>
                <w:sz w:val="24"/>
                <w:szCs w:val="24"/>
              </w:rPr>
            </w:pPr>
            <w:r w:rsidRPr="00BF3035">
              <w:rPr>
                <w:rFonts w:asciiTheme="minorEastAsia" w:eastAsiaTheme="minorEastAsia" w:hAnsiTheme="minorEastAsia" w:hint="eastAsia"/>
                <w:b/>
                <w:sz w:val="24"/>
                <w:szCs w:val="24"/>
              </w:rPr>
              <w:t>箱式风选机</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8）反击式破碎机。</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反击式破碎机是一种高效节能的破碎设备，破碎抗压强度不超过350兆帕的矿石及石灰石、炉渣、焦碳，破碎机具有破碎比大，产品粒型好，粒度均匀等特点。因而广泛应用于建筑垃圾处理及人工建筑骨料的加工等。</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产品优势：机架开启方便简单，更便于对内部维修检查及易损件更换；进料口更大，粗碎时可当初破使用，最大进料达1000mm.；破碎建筑垃圾时，能有效防止钢筋缠绕；转子高强度、重型化设计，具有大的转动惯量和冲击破碎力更适应大块物料的破碎；板锤选用高耐磨材料，使用寿命长，破碎效率高，板锤锁紧简单可靠，易更换安装</w:t>
            </w:r>
          </w:p>
          <w:p w:rsid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反击式破碎机是一种利用冲击能来破碎物料的破碎设备。启动设备时，在电动机的驱动下，带动转子高速旋转，当物料进入板锤工作区时，会与转子上的板</w:t>
            </w:r>
            <w:proofErr w:type="gramStart"/>
            <w:r w:rsidRPr="00BF3035">
              <w:rPr>
                <w:rFonts w:asciiTheme="minorEastAsia" w:eastAsiaTheme="minorEastAsia" w:hAnsiTheme="minorEastAsia" w:hint="eastAsia"/>
                <w:sz w:val="24"/>
                <w:szCs w:val="24"/>
              </w:rPr>
              <w:t>锤发生</w:t>
            </w:r>
            <w:proofErr w:type="gramEnd"/>
            <w:r w:rsidRPr="00BF3035">
              <w:rPr>
                <w:rFonts w:asciiTheme="minorEastAsia" w:eastAsiaTheme="minorEastAsia" w:hAnsiTheme="minorEastAsia" w:hint="eastAsia"/>
                <w:sz w:val="24"/>
                <w:szCs w:val="24"/>
              </w:rPr>
              <w:t>碰撞而破碎，接着又被抛向反击装置上再次进行破碎，然后又从反击衬板上弹回到板锤工作区重新破碎，此过程一直重复进行。物料根据粒度大小，会在一、二、三反击腔内重复进行破碎，直到物料被破碎至所需粒度，最终从出料口</w:t>
            </w:r>
            <w:r w:rsidRPr="00BF3035">
              <w:rPr>
                <w:rFonts w:asciiTheme="minorEastAsia" w:eastAsiaTheme="minorEastAsia" w:hAnsiTheme="minorEastAsia" w:hint="eastAsia"/>
                <w:sz w:val="24"/>
                <w:szCs w:val="24"/>
              </w:rPr>
              <w:lastRenderedPageBreak/>
              <w:t>排出。</w:t>
            </w:r>
          </w:p>
          <w:p w:rsidR="00BF3035" w:rsidRDefault="00BF3035" w:rsidP="00EC5A5E">
            <w:pPr>
              <w:spacing w:line="360" w:lineRule="auto"/>
              <w:ind w:firstLineChars="200" w:firstLine="480"/>
              <w:jc w:val="center"/>
              <w:rPr>
                <w:rFonts w:asciiTheme="minorEastAsia" w:eastAsiaTheme="minorEastAsia" w:hAnsiTheme="minorEastAsia"/>
                <w:sz w:val="24"/>
                <w:szCs w:val="24"/>
              </w:rPr>
            </w:pPr>
            <w:r w:rsidRPr="00BF3035">
              <w:rPr>
                <w:rFonts w:asciiTheme="minorEastAsia" w:eastAsiaTheme="minorEastAsia" w:hAnsiTheme="minorEastAsia"/>
                <w:noProof/>
                <w:sz w:val="24"/>
                <w:szCs w:val="24"/>
              </w:rPr>
              <w:drawing>
                <wp:inline distT="0" distB="0" distL="0" distR="0">
                  <wp:extent cx="4404360" cy="3314700"/>
                  <wp:effectExtent l="19050" t="0" r="0" b="0"/>
                  <wp:docPr id="25" name="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 42"/>
                          <pic:cNvPicPr>
                            <a:picLocks noChangeArrowheads="1"/>
                          </pic:cNvPicPr>
                        </pic:nvPicPr>
                        <pic:blipFill>
                          <a:blip r:embed="rId21" cstate="print"/>
                          <a:srcRect/>
                          <a:stretch>
                            <a:fillRect/>
                          </a:stretch>
                        </pic:blipFill>
                        <pic:spPr bwMode="auto">
                          <a:xfrm>
                            <a:off x="0" y="0"/>
                            <a:ext cx="4404360" cy="3314700"/>
                          </a:xfrm>
                          <a:prstGeom prst="rect">
                            <a:avLst/>
                          </a:prstGeom>
                          <a:noFill/>
                          <a:ln w="9525">
                            <a:noFill/>
                            <a:miter lim="800000"/>
                            <a:headEnd/>
                            <a:tailEnd/>
                          </a:ln>
                        </pic:spPr>
                      </pic:pic>
                    </a:graphicData>
                  </a:graphic>
                </wp:inline>
              </w:drawing>
            </w:r>
          </w:p>
          <w:p w:rsidR="00BF3035" w:rsidRPr="00BF3035" w:rsidRDefault="00BF3035" w:rsidP="00BF3035">
            <w:pPr>
              <w:spacing w:line="360" w:lineRule="auto"/>
              <w:ind w:firstLineChars="200" w:firstLine="482"/>
              <w:jc w:val="center"/>
              <w:rPr>
                <w:rFonts w:asciiTheme="minorEastAsia" w:eastAsiaTheme="minorEastAsia" w:hAnsiTheme="minorEastAsia"/>
                <w:b/>
                <w:sz w:val="24"/>
                <w:szCs w:val="24"/>
              </w:rPr>
            </w:pPr>
            <w:r w:rsidRPr="00BF3035">
              <w:rPr>
                <w:rFonts w:asciiTheme="minorEastAsia" w:eastAsiaTheme="minorEastAsia" w:hAnsiTheme="minorEastAsia" w:hint="eastAsia"/>
                <w:b/>
                <w:sz w:val="24"/>
                <w:szCs w:val="24"/>
              </w:rPr>
              <w:t>反击式破碎机</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9）</w:t>
            </w:r>
            <w:proofErr w:type="gramStart"/>
            <w:r w:rsidRPr="00BF3035">
              <w:rPr>
                <w:rFonts w:asciiTheme="minorEastAsia" w:eastAsiaTheme="minorEastAsia" w:hAnsiTheme="minorEastAsia" w:hint="eastAsia"/>
                <w:sz w:val="24"/>
                <w:szCs w:val="24"/>
              </w:rPr>
              <w:t>圆振筛</w:t>
            </w:r>
            <w:proofErr w:type="gramEnd"/>
            <w:r w:rsidRPr="00BF3035">
              <w:rPr>
                <w:rFonts w:asciiTheme="minorEastAsia" w:eastAsiaTheme="minorEastAsia" w:hAnsiTheme="minorEastAsia" w:hint="eastAsia"/>
                <w:sz w:val="24"/>
                <w:szCs w:val="24"/>
              </w:rPr>
              <w:t>：</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圆振动筛，是一种做圆形运动、多层数、效率高的新型振动筛。采用筒体式</w:t>
            </w:r>
            <w:proofErr w:type="gramStart"/>
            <w:r w:rsidRPr="00BF3035">
              <w:rPr>
                <w:rFonts w:asciiTheme="minorEastAsia" w:eastAsiaTheme="minorEastAsia" w:hAnsiTheme="minorEastAsia" w:hint="eastAsia"/>
                <w:sz w:val="24"/>
                <w:szCs w:val="24"/>
              </w:rPr>
              <w:t>偏心轴</w:t>
            </w:r>
            <w:proofErr w:type="gramEnd"/>
            <w:r w:rsidRPr="00BF3035">
              <w:rPr>
                <w:rFonts w:asciiTheme="minorEastAsia" w:eastAsiaTheme="minorEastAsia" w:hAnsiTheme="minorEastAsia" w:hint="eastAsia"/>
                <w:sz w:val="24"/>
                <w:szCs w:val="24"/>
              </w:rPr>
              <w:t>激振器</w:t>
            </w:r>
            <w:proofErr w:type="gramStart"/>
            <w:r w:rsidRPr="00BF3035">
              <w:rPr>
                <w:rFonts w:asciiTheme="minorEastAsia" w:eastAsiaTheme="minorEastAsia" w:hAnsiTheme="minorEastAsia" w:hint="eastAsia"/>
                <w:sz w:val="24"/>
                <w:szCs w:val="24"/>
              </w:rPr>
              <w:t>及偏块调节</w:t>
            </w:r>
            <w:proofErr w:type="gramEnd"/>
            <w:r w:rsidRPr="00BF3035">
              <w:rPr>
                <w:rFonts w:asciiTheme="minorEastAsia" w:eastAsiaTheme="minorEastAsia" w:hAnsiTheme="minorEastAsia" w:hint="eastAsia"/>
                <w:sz w:val="24"/>
                <w:szCs w:val="24"/>
              </w:rPr>
              <w:t>振幅，</w:t>
            </w:r>
            <w:proofErr w:type="gramStart"/>
            <w:r w:rsidRPr="00BF3035">
              <w:rPr>
                <w:rFonts w:asciiTheme="minorEastAsia" w:eastAsiaTheme="minorEastAsia" w:hAnsiTheme="minorEastAsia" w:hint="eastAsia"/>
                <w:sz w:val="24"/>
                <w:szCs w:val="24"/>
              </w:rPr>
              <w:t>物料筛淌线长</w:t>
            </w:r>
            <w:proofErr w:type="gramEnd"/>
            <w:r w:rsidRPr="00BF3035">
              <w:rPr>
                <w:rFonts w:asciiTheme="minorEastAsia" w:eastAsiaTheme="minorEastAsia" w:hAnsiTheme="minorEastAsia" w:hint="eastAsia"/>
                <w:sz w:val="24"/>
                <w:szCs w:val="24"/>
              </w:rPr>
              <w:t>，筛分规格多，具有结构可靠、激振力强、筛分效率高、振动噪音小、坚固耐用、维修方便、使用安全等特点，广泛应用于矿山、建材、交通、能源、化工等行业的产品分级。</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圆振动筛的</w:t>
            </w:r>
            <w:proofErr w:type="gramStart"/>
            <w:r w:rsidRPr="00BF3035">
              <w:rPr>
                <w:rFonts w:asciiTheme="minorEastAsia" w:eastAsiaTheme="minorEastAsia" w:hAnsiTheme="minorEastAsia" w:hint="eastAsia"/>
                <w:sz w:val="24"/>
                <w:szCs w:val="24"/>
              </w:rPr>
              <w:t>筛箱运动</w:t>
            </w:r>
            <w:proofErr w:type="gramEnd"/>
            <w:r w:rsidRPr="00BF3035">
              <w:rPr>
                <w:rFonts w:asciiTheme="minorEastAsia" w:eastAsiaTheme="minorEastAsia" w:hAnsiTheme="minorEastAsia" w:hint="eastAsia"/>
                <w:sz w:val="24"/>
                <w:szCs w:val="24"/>
              </w:rPr>
              <w:t>轨迹为圆形或椭圆形,圆振动</w:t>
            </w:r>
            <w:proofErr w:type="gramStart"/>
            <w:r w:rsidRPr="00BF3035">
              <w:rPr>
                <w:rFonts w:asciiTheme="minorEastAsia" w:eastAsiaTheme="minorEastAsia" w:hAnsiTheme="minorEastAsia" w:hint="eastAsia"/>
                <w:sz w:val="24"/>
                <w:szCs w:val="24"/>
              </w:rPr>
              <w:t>筛</w:t>
            </w:r>
            <w:proofErr w:type="gramEnd"/>
            <w:r w:rsidRPr="00BF3035">
              <w:rPr>
                <w:rFonts w:asciiTheme="minorEastAsia" w:eastAsiaTheme="minorEastAsia" w:hAnsiTheme="minorEastAsia" w:hint="eastAsia"/>
                <w:sz w:val="24"/>
                <w:szCs w:val="24"/>
              </w:rPr>
              <w:t>采用惯性激振器产生振动,其振动源一般为电动机带动激振器。圆振动筛为单轴振动器,固定在筛箱上的主轴由电机带动高速旋转，安装在主轴上的偏心体随之转动,产生离心惯性力,使可以自由振动的</w:t>
            </w:r>
            <w:proofErr w:type="gramStart"/>
            <w:r w:rsidRPr="00BF3035">
              <w:rPr>
                <w:rFonts w:asciiTheme="minorEastAsia" w:eastAsiaTheme="minorEastAsia" w:hAnsiTheme="minorEastAsia" w:hint="eastAsia"/>
                <w:sz w:val="24"/>
                <w:szCs w:val="24"/>
              </w:rPr>
              <w:t>筛箱产生</w:t>
            </w:r>
            <w:proofErr w:type="gramEnd"/>
            <w:r w:rsidRPr="00BF3035">
              <w:rPr>
                <w:rFonts w:asciiTheme="minorEastAsia" w:eastAsiaTheme="minorEastAsia" w:hAnsiTheme="minorEastAsia" w:hint="eastAsia"/>
                <w:sz w:val="24"/>
                <w:szCs w:val="24"/>
              </w:rPr>
              <w:t>近似圆形轨迹的振动。</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性能优势：侧板采用整体折弯件，不易产生焊接裂纹，侧板与横梁、前后横撑之间的连接全部采用环</w:t>
            </w:r>
            <w:proofErr w:type="gramStart"/>
            <w:r w:rsidRPr="00BF3035">
              <w:rPr>
                <w:rFonts w:asciiTheme="minorEastAsia" w:eastAsiaTheme="minorEastAsia" w:hAnsiTheme="minorEastAsia" w:hint="eastAsia"/>
                <w:sz w:val="24"/>
                <w:szCs w:val="24"/>
              </w:rPr>
              <w:t>槽抑钉</w:t>
            </w:r>
            <w:proofErr w:type="gramEnd"/>
            <w:r w:rsidRPr="00BF3035">
              <w:rPr>
                <w:rFonts w:asciiTheme="minorEastAsia" w:eastAsiaTheme="minorEastAsia" w:hAnsiTheme="minorEastAsia" w:hint="eastAsia"/>
                <w:sz w:val="24"/>
                <w:szCs w:val="24"/>
              </w:rPr>
              <w:t>联接，整体受力均匀，保证</w:t>
            </w:r>
            <w:proofErr w:type="gramStart"/>
            <w:r w:rsidRPr="00BF3035">
              <w:rPr>
                <w:rFonts w:asciiTheme="minorEastAsia" w:eastAsiaTheme="minorEastAsia" w:hAnsiTheme="minorEastAsia" w:hint="eastAsia"/>
                <w:sz w:val="24"/>
                <w:szCs w:val="24"/>
              </w:rPr>
              <w:t>筛</w:t>
            </w:r>
            <w:proofErr w:type="gramEnd"/>
            <w:r w:rsidRPr="00BF3035">
              <w:rPr>
                <w:rFonts w:asciiTheme="minorEastAsia" w:eastAsiaTheme="minorEastAsia" w:hAnsiTheme="minorEastAsia" w:hint="eastAsia"/>
                <w:sz w:val="24"/>
                <w:szCs w:val="24"/>
              </w:rPr>
              <w:t>体质量和使用寿命。采用</w:t>
            </w:r>
            <w:proofErr w:type="gramStart"/>
            <w:r w:rsidRPr="00BF3035">
              <w:rPr>
                <w:rFonts w:asciiTheme="minorEastAsia" w:eastAsiaTheme="minorEastAsia" w:hAnsiTheme="minorEastAsia" w:hint="eastAsia"/>
                <w:sz w:val="24"/>
                <w:szCs w:val="24"/>
              </w:rPr>
              <w:t>圆振筛</w:t>
            </w:r>
            <w:proofErr w:type="gramEnd"/>
            <w:r w:rsidRPr="00BF3035">
              <w:rPr>
                <w:rFonts w:asciiTheme="minorEastAsia" w:eastAsiaTheme="minorEastAsia" w:hAnsiTheme="minorEastAsia" w:hint="eastAsia"/>
                <w:sz w:val="24"/>
                <w:szCs w:val="24"/>
              </w:rPr>
              <w:t>专用轴承，工作稳定，使用寿命长激振器组件采用外置式块偏心结构作为激振源，振幅大、激振力强，更满足于筛分大块物料及散密度大的物料，且检修维护方便。采用国际先进水平的同步齿形带结构，与齿轮同步器相比,重量轻，维修方便。振幅可调节、倾角可调节。满足不同振幅要求，高效利用筛网面积，</w:t>
            </w:r>
            <w:r w:rsidRPr="00BF3035">
              <w:rPr>
                <w:rFonts w:asciiTheme="minorEastAsia" w:eastAsiaTheme="minorEastAsia" w:hAnsiTheme="minorEastAsia" w:hint="eastAsia"/>
                <w:sz w:val="24"/>
                <w:szCs w:val="24"/>
              </w:rPr>
              <w:lastRenderedPageBreak/>
              <w:t>保证筛分效率，并且调节操作简便省时。</w:t>
            </w:r>
          </w:p>
          <w:p w:rsid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以筛箱、激振器等可动部分为质量，以橡胶弹簧为弹性元件，以激振器为激振机构的单质量强迫振动系统的筛分设备，电机通过轮胎式联轴器直接驱动激振器使之高速回转，偏心</w:t>
            </w:r>
            <w:proofErr w:type="gramStart"/>
            <w:r w:rsidRPr="00BF3035">
              <w:rPr>
                <w:rFonts w:asciiTheme="minorEastAsia" w:eastAsiaTheme="minorEastAsia" w:hAnsiTheme="minorEastAsia" w:hint="eastAsia"/>
                <w:sz w:val="24"/>
                <w:szCs w:val="24"/>
              </w:rPr>
              <w:t>块产生</w:t>
            </w:r>
            <w:proofErr w:type="gramEnd"/>
            <w:r w:rsidRPr="00BF3035">
              <w:rPr>
                <w:rFonts w:asciiTheme="minorEastAsia" w:eastAsiaTheme="minorEastAsia" w:hAnsiTheme="minorEastAsia" w:hint="eastAsia"/>
                <w:sz w:val="24"/>
                <w:szCs w:val="24"/>
              </w:rPr>
              <w:t>强大的离心力，</w:t>
            </w:r>
            <w:proofErr w:type="gramStart"/>
            <w:r w:rsidRPr="00BF3035">
              <w:rPr>
                <w:rFonts w:asciiTheme="minorEastAsia" w:eastAsiaTheme="minorEastAsia" w:hAnsiTheme="minorEastAsia" w:hint="eastAsia"/>
                <w:sz w:val="24"/>
                <w:szCs w:val="24"/>
              </w:rPr>
              <w:t>使筛箱作</w:t>
            </w:r>
            <w:proofErr w:type="gramEnd"/>
            <w:r w:rsidRPr="00BF3035">
              <w:rPr>
                <w:rFonts w:asciiTheme="minorEastAsia" w:eastAsiaTheme="minorEastAsia" w:hAnsiTheme="minorEastAsia" w:hint="eastAsia"/>
                <w:sz w:val="24"/>
                <w:szCs w:val="24"/>
              </w:rPr>
              <w:t>强制连续圆运动。物料则</w:t>
            </w:r>
            <w:proofErr w:type="gramStart"/>
            <w:r w:rsidRPr="00BF3035">
              <w:rPr>
                <w:rFonts w:asciiTheme="minorEastAsia" w:eastAsiaTheme="minorEastAsia" w:hAnsiTheme="minorEastAsia" w:hint="eastAsia"/>
                <w:sz w:val="24"/>
                <w:szCs w:val="24"/>
              </w:rPr>
              <w:t>随筛箱在</w:t>
            </w:r>
            <w:proofErr w:type="gramEnd"/>
            <w:r w:rsidRPr="00BF3035">
              <w:rPr>
                <w:rFonts w:asciiTheme="minorEastAsia" w:eastAsiaTheme="minorEastAsia" w:hAnsiTheme="minorEastAsia" w:hint="eastAsia"/>
                <w:sz w:val="24"/>
                <w:szCs w:val="24"/>
              </w:rPr>
              <w:t>倾斜的筛面上作连续抛掷运动，抛起时分层，落下时颗粒透筛，周而复始地完成了物料的分级。</w:t>
            </w:r>
          </w:p>
          <w:p w:rsidR="00BF3035" w:rsidRDefault="00BF3035" w:rsidP="00EC5A5E">
            <w:pPr>
              <w:spacing w:line="360" w:lineRule="auto"/>
              <w:ind w:firstLineChars="200" w:firstLine="480"/>
              <w:jc w:val="center"/>
              <w:rPr>
                <w:rFonts w:asciiTheme="minorEastAsia" w:eastAsiaTheme="minorEastAsia" w:hAnsiTheme="minorEastAsia"/>
                <w:sz w:val="24"/>
                <w:szCs w:val="24"/>
              </w:rPr>
            </w:pPr>
            <w:r w:rsidRPr="00BF3035">
              <w:rPr>
                <w:rFonts w:asciiTheme="minorEastAsia" w:eastAsiaTheme="minorEastAsia" w:hAnsiTheme="minorEastAsia"/>
                <w:noProof/>
                <w:sz w:val="24"/>
                <w:szCs w:val="24"/>
              </w:rPr>
              <w:drawing>
                <wp:inline distT="0" distB="0" distL="0" distR="0">
                  <wp:extent cx="4541520" cy="2743200"/>
                  <wp:effectExtent l="19050" t="0" r="0" b="0"/>
                  <wp:docPr id="16" name="IM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 46"/>
                          <pic:cNvPicPr>
                            <a:picLocks noChangeArrowheads="1"/>
                          </pic:cNvPicPr>
                        </pic:nvPicPr>
                        <pic:blipFill>
                          <a:blip r:embed="rId22" cstate="print"/>
                          <a:srcRect/>
                          <a:stretch>
                            <a:fillRect/>
                          </a:stretch>
                        </pic:blipFill>
                        <pic:spPr bwMode="auto">
                          <a:xfrm>
                            <a:off x="0" y="0"/>
                            <a:ext cx="4541520" cy="2743200"/>
                          </a:xfrm>
                          <a:prstGeom prst="rect">
                            <a:avLst/>
                          </a:prstGeom>
                          <a:noFill/>
                          <a:ln w="9525">
                            <a:noFill/>
                            <a:miter lim="800000"/>
                            <a:headEnd/>
                            <a:tailEnd/>
                          </a:ln>
                        </pic:spPr>
                      </pic:pic>
                    </a:graphicData>
                  </a:graphic>
                </wp:inline>
              </w:drawing>
            </w:r>
          </w:p>
          <w:p w:rsidR="00BF3035" w:rsidRPr="00BF3035" w:rsidRDefault="00BF3035" w:rsidP="00BF3035">
            <w:pPr>
              <w:spacing w:line="360" w:lineRule="auto"/>
              <w:ind w:firstLineChars="200" w:firstLine="482"/>
              <w:jc w:val="center"/>
              <w:rPr>
                <w:rFonts w:asciiTheme="minorEastAsia" w:eastAsiaTheme="minorEastAsia" w:hAnsiTheme="minorEastAsia"/>
                <w:b/>
                <w:sz w:val="24"/>
                <w:szCs w:val="24"/>
              </w:rPr>
            </w:pPr>
            <w:proofErr w:type="gramStart"/>
            <w:r w:rsidRPr="00BF3035">
              <w:rPr>
                <w:rFonts w:asciiTheme="minorEastAsia" w:eastAsiaTheme="minorEastAsia" w:hAnsiTheme="minorEastAsia" w:hint="eastAsia"/>
                <w:b/>
                <w:sz w:val="24"/>
                <w:szCs w:val="24"/>
              </w:rPr>
              <w:t>圆振筛</w:t>
            </w:r>
            <w:proofErr w:type="gramEnd"/>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10）折板风选机：</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折板风选机是业内许多种类材料分选的主要风选设备之一。</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该风选系统可以提纯物料，将轻小轻重物质进行细分类，例如建筑垃圾中的骨料和木屑，工业垃圾或者装修垃圾中的橡胶碎屑，以及更常见的应用，例如玻璃和纤维、塑料片和纤维和WEEE材料等。</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折板风选系统通常用于清除0-100mm物料流中不需要的垃圾碎屑。需清除的物料通过进料输送机排出到折页形</w:t>
            </w:r>
            <w:proofErr w:type="gramStart"/>
            <w:r w:rsidRPr="00BF3035">
              <w:rPr>
                <w:rFonts w:asciiTheme="minorEastAsia" w:eastAsiaTheme="minorEastAsia" w:hAnsiTheme="minorEastAsia" w:hint="eastAsia"/>
                <w:sz w:val="24"/>
                <w:szCs w:val="24"/>
              </w:rPr>
              <w:t>入料口端</w:t>
            </w:r>
            <w:proofErr w:type="gramEnd"/>
            <w:r w:rsidRPr="00BF3035">
              <w:rPr>
                <w:rFonts w:asciiTheme="minorEastAsia" w:eastAsiaTheme="minorEastAsia" w:hAnsiTheme="minorEastAsia" w:hint="eastAsia"/>
                <w:sz w:val="24"/>
                <w:szCs w:val="24"/>
              </w:rPr>
              <w:t>，物料在其中通过向上行进的气流落下并发生密度分离，即轻重分离。</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需要提纯的物料通过变速旋转阀送入折页形系统。落下的物料在一系列之字形挡板上倾泻而下，确保有效去除碎片，并通过物料分离器收集碎片以供进一步处理/处置。可变风量和调节风门还可确保宝贵的可回收材料的损失最小化，从而提供最大的灵活性和高效的物料细分类。锯齿形分离系统有多种尺寸可供选择，</w:t>
            </w:r>
            <w:r w:rsidRPr="00BF3035">
              <w:rPr>
                <w:rFonts w:asciiTheme="minorEastAsia" w:eastAsiaTheme="minorEastAsia" w:hAnsiTheme="minorEastAsia" w:hint="eastAsia"/>
                <w:sz w:val="24"/>
                <w:szCs w:val="24"/>
              </w:rPr>
              <w:lastRenderedPageBreak/>
              <w:t>以满足您的工艺和材料吞吐量。</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常见应用场景包括但不限于：</w:t>
            </w:r>
          </w:p>
          <w:p w:rsid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滚筒筛细粉、DMR（干混合回收）、玻璃回收/清洁、MSW（城市固体废物）、SRF（固体回收燃料）、RDF（残余物衍生燃料）、石膏/石膏板、塑料、金属等。</w:t>
            </w:r>
          </w:p>
          <w:p w:rsidR="00BF3035" w:rsidRDefault="00BF3035" w:rsidP="00EC5A5E">
            <w:pPr>
              <w:spacing w:line="360" w:lineRule="auto"/>
              <w:ind w:firstLineChars="200" w:firstLine="480"/>
              <w:jc w:val="center"/>
              <w:rPr>
                <w:rFonts w:asciiTheme="minorEastAsia" w:eastAsiaTheme="minorEastAsia" w:hAnsiTheme="minorEastAsia"/>
                <w:sz w:val="24"/>
                <w:szCs w:val="24"/>
              </w:rPr>
            </w:pPr>
            <w:r w:rsidRPr="00BF3035">
              <w:rPr>
                <w:rFonts w:asciiTheme="minorEastAsia" w:eastAsiaTheme="minorEastAsia" w:hAnsiTheme="minorEastAsia"/>
                <w:noProof/>
                <w:sz w:val="24"/>
                <w:szCs w:val="24"/>
              </w:rPr>
              <w:drawing>
                <wp:inline distT="0" distB="0" distL="0" distR="0">
                  <wp:extent cx="5273040" cy="2964180"/>
                  <wp:effectExtent l="19050" t="0" r="3810" b="0"/>
                  <wp:docPr id="31" name="IM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 52"/>
                          <pic:cNvPicPr>
                            <a:picLocks noChangeArrowheads="1"/>
                          </pic:cNvPicPr>
                        </pic:nvPicPr>
                        <pic:blipFill>
                          <a:blip r:embed="rId23" cstate="print"/>
                          <a:srcRect/>
                          <a:stretch>
                            <a:fillRect/>
                          </a:stretch>
                        </pic:blipFill>
                        <pic:spPr bwMode="auto">
                          <a:xfrm>
                            <a:off x="0" y="0"/>
                            <a:ext cx="5273040" cy="2964180"/>
                          </a:xfrm>
                          <a:prstGeom prst="rect">
                            <a:avLst/>
                          </a:prstGeom>
                          <a:noFill/>
                          <a:ln w="9525">
                            <a:noFill/>
                            <a:miter lim="800000"/>
                            <a:headEnd/>
                            <a:tailEnd/>
                          </a:ln>
                        </pic:spPr>
                      </pic:pic>
                    </a:graphicData>
                  </a:graphic>
                </wp:inline>
              </w:drawing>
            </w:r>
          </w:p>
          <w:p w:rsidR="00BF3035" w:rsidRPr="00BF3035" w:rsidRDefault="00BF3035" w:rsidP="00BF3035">
            <w:pPr>
              <w:spacing w:line="360" w:lineRule="auto"/>
              <w:ind w:firstLineChars="200" w:firstLine="482"/>
              <w:jc w:val="center"/>
              <w:rPr>
                <w:rFonts w:asciiTheme="minorEastAsia" w:eastAsiaTheme="minorEastAsia" w:hAnsiTheme="minorEastAsia"/>
                <w:b/>
                <w:sz w:val="24"/>
                <w:szCs w:val="24"/>
              </w:rPr>
            </w:pPr>
            <w:r w:rsidRPr="00BF3035">
              <w:rPr>
                <w:rFonts w:asciiTheme="minorEastAsia" w:eastAsiaTheme="minorEastAsia" w:hAnsiTheme="minorEastAsia" w:hint="eastAsia"/>
                <w:b/>
                <w:sz w:val="24"/>
                <w:szCs w:val="24"/>
              </w:rPr>
              <w:t>折板风选机</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11）布袋除尘系统</w:t>
            </w:r>
          </w:p>
          <w:p w:rsid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建筑垃圾处理系统包含多个设备，当系统运行过程中，因设备运行会产生扬尘，这部分扬尘</w:t>
            </w:r>
            <w:proofErr w:type="gramStart"/>
            <w:r w:rsidRPr="00BF3035">
              <w:rPr>
                <w:rFonts w:asciiTheme="minorEastAsia" w:eastAsiaTheme="minorEastAsia" w:hAnsiTheme="minorEastAsia" w:hint="eastAsia"/>
                <w:sz w:val="24"/>
                <w:szCs w:val="24"/>
              </w:rPr>
              <w:t>经由本除尘</w:t>
            </w:r>
            <w:proofErr w:type="gramEnd"/>
            <w:r w:rsidRPr="00BF3035">
              <w:rPr>
                <w:rFonts w:asciiTheme="minorEastAsia" w:eastAsiaTheme="minorEastAsia" w:hAnsiTheme="minorEastAsia" w:hint="eastAsia"/>
                <w:sz w:val="24"/>
                <w:szCs w:val="24"/>
              </w:rPr>
              <w:t>系统设计的抽风口捕集后，通过风管导入烟道，进入袋式除尘器本体进行粉尘的过滤。烟道、吸罩、除尘器、</w:t>
            </w:r>
            <w:proofErr w:type="gramStart"/>
            <w:r w:rsidRPr="00BF3035">
              <w:rPr>
                <w:rFonts w:asciiTheme="minorEastAsia" w:eastAsiaTheme="minorEastAsia" w:hAnsiTheme="minorEastAsia" w:hint="eastAsia"/>
                <w:sz w:val="24"/>
                <w:szCs w:val="24"/>
              </w:rPr>
              <w:t>滤袋按现场</w:t>
            </w:r>
            <w:proofErr w:type="gramEnd"/>
            <w:r w:rsidRPr="00BF3035">
              <w:rPr>
                <w:rFonts w:asciiTheme="minorEastAsia" w:eastAsiaTheme="minorEastAsia" w:hAnsiTheme="minorEastAsia" w:hint="eastAsia"/>
                <w:sz w:val="24"/>
                <w:szCs w:val="24"/>
              </w:rPr>
              <w:t>实际设计安装。</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12）皮带输送系统</w:t>
            </w:r>
          </w:p>
          <w:p w:rsidR="00BF3035" w:rsidRP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平托辊带式输送机用于物料的输送转运。驱动系统采用减速电机，具有结构紧凑，性能可靠，重量轻、维修方便等特点；胶带采用EP系列耐油耐酸碱胶带；本输送机两侧均与输送带间加密封板，底部采用接料板接料，防止输送中漏料、撒料；输送机设有安全拉绳开关，充分保护操作人员的安全。</w:t>
            </w:r>
          </w:p>
          <w:p w:rsidR="00BF3035" w:rsidRDefault="00BF3035" w:rsidP="00BF3035">
            <w:pPr>
              <w:spacing w:line="360" w:lineRule="auto"/>
              <w:ind w:firstLineChars="200" w:firstLine="480"/>
              <w:jc w:val="left"/>
              <w:rPr>
                <w:rFonts w:asciiTheme="minorEastAsia" w:eastAsiaTheme="minorEastAsia" w:hAnsiTheme="minorEastAsia"/>
                <w:sz w:val="24"/>
                <w:szCs w:val="24"/>
              </w:rPr>
            </w:pPr>
            <w:r w:rsidRPr="00BF3035">
              <w:rPr>
                <w:rFonts w:asciiTheme="minorEastAsia" w:eastAsiaTheme="minorEastAsia" w:hAnsiTheme="minorEastAsia" w:hint="eastAsia"/>
                <w:sz w:val="24"/>
                <w:szCs w:val="24"/>
              </w:rPr>
              <w:t>电机通过减速机将动力传输给驱动滚筒，进而带动与其相接触的输送带运行，输送带沿着电机的运行方向将物料运送至指定地点。皮带输送机可通过调整方向、高度和转速来改变物料的流向。输送带下方的托辊组，可以对输送带和物料起到</w:t>
            </w:r>
            <w:r w:rsidRPr="00BF3035">
              <w:rPr>
                <w:rFonts w:asciiTheme="minorEastAsia" w:eastAsiaTheme="minorEastAsia" w:hAnsiTheme="minorEastAsia" w:hint="eastAsia"/>
                <w:sz w:val="24"/>
                <w:szCs w:val="24"/>
              </w:rPr>
              <w:lastRenderedPageBreak/>
              <w:t>承托的作用。</w:t>
            </w:r>
          </w:p>
          <w:p w:rsidR="00BF3035" w:rsidRDefault="00BF3035" w:rsidP="00BF303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w:t>
            </w:r>
            <w:r>
              <w:rPr>
                <w:rFonts w:asciiTheme="minorEastAsia" w:eastAsiaTheme="minorEastAsia" w:hAnsiTheme="minorEastAsia" w:hint="eastAsia"/>
                <w:sz w:val="24"/>
                <w:szCs w:val="24"/>
              </w:rPr>
              <w:t>2</w:t>
            </w:r>
            <w:r w:rsidRPr="004D6C0A">
              <w:rPr>
                <w:rFonts w:asciiTheme="minorEastAsia" w:eastAsiaTheme="minorEastAsia" w:hAnsiTheme="minorEastAsia"/>
                <w:sz w:val="24"/>
                <w:szCs w:val="24"/>
              </w:rPr>
              <w:t>）</w:t>
            </w:r>
            <w:r>
              <w:rPr>
                <w:rFonts w:asciiTheme="minorEastAsia" w:eastAsiaTheme="minorEastAsia" w:hAnsiTheme="minorEastAsia" w:hint="eastAsia"/>
                <w:sz w:val="24"/>
                <w:szCs w:val="24"/>
              </w:rPr>
              <w:t>水泥</w:t>
            </w:r>
            <w:proofErr w:type="gramStart"/>
            <w:r>
              <w:rPr>
                <w:rFonts w:asciiTheme="minorEastAsia" w:eastAsiaTheme="minorEastAsia" w:hAnsiTheme="minorEastAsia" w:hint="eastAsia"/>
                <w:sz w:val="24"/>
                <w:szCs w:val="24"/>
              </w:rPr>
              <w:t>稳定土</w:t>
            </w:r>
            <w:proofErr w:type="gramEnd"/>
            <w:r w:rsidRPr="004D6C0A">
              <w:rPr>
                <w:rFonts w:asciiTheme="minorEastAsia" w:eastAsiaTheme="minorEastAsia" w:hAnsiTheme="minorEastAsia"/>
                <w:sz w:val="24"/>
                <w:szCs w:val="24"/>
              </w:rPr>
              <w:t>工艺流程简述</w:t>
            </w:r>
          </w:p>
          <w:p w:rsidR="00BF3035" w:rsidRPr="00BF3035" w:rsidRDefault="00176AEC" w:rsidP="00EC5A5E">
            <w:pPr>
              <w:spacing w:line="360" w:lineRule="auto"/>
              <w:ind w:firstLineChars="200" w:firstLine="480"/>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0" distR="0">
                  <wp:extent cx="5394960" cy="627126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5394960" cy="6271260"/>
                          </a:xfrm>
                          <a:prstGeom prst="rect">
                            <a:avLst/>
                          </a:prstGeom>
                          <a:noFill/>
                          <a:ln w="9525">
                            <a:noFill/>
                            <a:miter lim="800000"/>
                            <a:headEnd/>
                            <a:tailEnd/>
                          </a:ln>
                        </pic:spPr>
                      </pic:pic>
                    </a:graphicData>
                  </a:graphic>
                </wp:inline>
              </w:drawing>
            </w:r>
          </w:p>
          <w:p w:rsidR="00CE09DC" w:rsidRPr="00176AEC" w:rsidRDefault="00176AEC" w:rsidP="00176AEC">
            <w:pPr>
              <w:spacing w:line="360" w:lineRule="auto"/>
              <w:ind w:firstLineChars="200" w:firstLine="482"/>
              <w:jc w:val="center"/>
              <w:rPr>
                <w:rFonts w:asciiTheme="minorEastAsia" w:eastAsiaTheme="minorEastAsia" w:hAnsiTheme="minorEastAsia"/>
                <w:b/>
                <w:sz w:val="24"/>
                <w:szCs w:val="24"/>
              </w:rPr>
            </w:pPr>
            <w:r w:rsidRPr="00176AEC">
              <w:rPr>
                <w:rFonts w:asciiTheme="minorEastAsia" w:eastAsiaTheme="minorEastAsia" w:hAnsiTheme="minorEastAsia" w:hint="eastAsia"/>
                <w:b/>
                <w:sz w:val="24"/>
                <w:szCs w:val="24"/>
              </w:rPr>
              <w:t>图2-6  水泥</w:t>
            </w:r>
            <w:proofErr w:type="gramStart"/>
            <w:r w:rsidRPr="00176AEC">
              <w:rPr>
                <w:rFonts w:asciiTheme="minorEastAsia" w:eastAsiaTheme="minorEastAsia" w:hAnsiTheme="minorEastAsia" w:hint="eastAsia"/>
                <w:b/>
                <w:sz w:val="24"/>
                <w:szCs w:val="24"/>
              </w:rPr>
              <w:t>稳定土</w:t>
            </w:r>
            <w:proofErr w:type="gramEnd"/>
            <w:r w:rsidRPr="00176AEC">
              <w:rPr>
                <w:rFonts w:asciiTheme="minorEastAsia" w:eastAsiaTheme="minorEastAsia" w:hAnsiTheme="minorEastAsia" w:hint="eastAsia"/>
                <w:b/>
                <w:sz w:val="24"/>
                <w:szCs w:val="24"/>
              </w:rPr>
              <w:t>工艺流程图</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A.配料站系统：</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骨料按各自级配送入各料仓，通过配料仓下方的变频皮带计量秤计量（计量精度±2%）后，再经集料皮带机输送到搅拌主机中搅拌。</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B.粉料供给系统：</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lastRenderedPageBreak/>
              <w:t>罐车将粉料输送至粉罐中存储，通过螺旋输送到粉料暂存仓中。根据生产用量需求，通过变频螺旋输送到精计量螺旋（计量精度±0.5%）进行连续计量后，输送到搅拌主机中搅拌。</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C.水供给系统：</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水通过变频水泵、流量计控制需求量（计量精度±1%），输送到搅拌主机中搅拌。</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三种原料通过一级搅拌后，再通过半成品皮带输送至二级搅拌主机进行搅拌。搅拌成品通过成品输送皮带输送至成品暂存仓，待成品料车接卸。</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②水稳系统简介</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水稳搅拌站是拌和设备。它可使用生石灰、熟石灰（含水量在10-15% ）、土、沙石、粉煤灰、水泥等为原料，生产水泥稳定沙砾、灰土稳定基料、可压混凝土等基层物料。</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水稳料搅拌站设备参数性能特点：</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积木式模块化设计：安装及转移场地方便、快速，并可根据用户需要进行不同组合和配置。</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主要供货模式有：骨料供料斗有四斗、五斗、六斗三种组合可供选配。粉料仓有单粉料仓和双粉料仓两种组合可供选配。</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卸料方式有：8、10方卸料仓。</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装置有：</w:t>
            </w:r>
            <w:proofErr w:type="gramStart"/>
            <w:r w:rsidRPr="00176AEC">
              <w:rPr>
                <w:rFonts w:asciiTheme="minorEastAsia" w:eastAsiaTheme="minorEastAsia" w:hAnsiTheme="minorEastAsia" w:hint="eastAsia"/>
                <w:sz w:val="24"/>
                <w:szCs w:val="24"/>
              </w:rPr>
              <w:t>破拱装置</w:t>
            </w:r>
            <w:proofErr w:type="gramEnd"/>
            <w:r w:rsidRPr="00176AEC">
              <w:rPr>
                <w:rFonts w:asciiTheme="minorEastAsia" w:eastAsiaTheme="minorEastAsia" w:hAnsiTheme="minorEastAsia" w:hint="eastAsia"/>
                <w:sz w:val="24"/>
                <w:szCs w:val="24"/>
              </w:rPr>
              <w:t>；</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主框架采用矩形管设计,结构合理。</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搅拌性能优越：采用</w:t>
            </w:r>
            <w:proofErr w:type="gramStart"/>
            <w:r w:rsidRPr="00176AEC">
              <w:rPr>
                <w:rFonts w:asciiTheme="minorEastAsia" w:eastAsiaTheme="minorEastAsia" w:hAnsiTheme="minorEastAsia" w:hint="eastAsia"/>
                <w:sz w:val="24"/>
                <w:szCs w:val="24"/>
              </w:rPr>
              <w:t>双卧轴强制</w:t>
            </w:r>
            <w:proofErr w:type="gramEnd"/>
            <w:r w:rsidRPr="00176AEC">
              <w:rPr>
                <w:rFonts w:asciiTheme="minorEastAsia" w:eastAsiaTheme="minorEastAsia" w:hAnsiTheme="minorEastAsia" w:hint="eastAsia"/>
                <w:sz w:val="24"/>
                <w:szCs w:val="24"/>
              </w:rPr>
              <w:t>式搅拌主机，高强度、大容量、无磨损。高铬耐磨合金刀片，多刀片搅拌,彻底迅速，能获得较好的搅拌质量；</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骨料称重为托辊称重,计量稳定、波动小、精度高；</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粉料称重为螺旋秤结构。粉料一级计量采用的螺旋给料机，可提供非常均匀</w:t>
            </w:r>
            <w:proofErr w:type="gramStart"/>
            <w:r w:rsidRPr="00176AEC">
              <w:rPr>
                <w:rFonts w:asciiTheme="minorEastAsia" w:eastAsiaTheme="minorEastAsia" w:hAnsiTheme="minorEastAsia" w:hint="eastAsia"/>
                <w:sz w:val="24"/>
                <w:szCs w:val="24"/>
              </w:rPr>
              <w:t>的料流</w:t>
            </w:r>
            <w:proofErr w:type="gramEnd"/>
            <w:r w:rsidRPr="00176AEC">
              <w:rPr>
                <w:rFonts w:asciiTheme="minorEastAsia" w:eastAsiaTheme="minorEastAsia" w:hAnsiTheme="minorEastAsia" w:hint="eastAsia"/>
                <w:sz w:val="24"/>
                <w:szCs w:val="24"/>
              </w:rPr>
              <w:t>,确保反馈控制所需的线性给料关系；</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在线反馈控制：一级容积计量采用变频调速控制，二级称重计量采用皮带秤或螺旋秤。称重信号传输到称重仪表直接控制变频器调节给料量。实现全自动在线反馈控制,可提供的计量精度；</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lastRenderedPageBreak/>
              <w:t>称重仪表控制：采用称重仪表工业控制器控制，可手动和自动程序操作，操作简便，工作可靠。配料比例设定，调整、方便，整机配有安全报警紧急停车系统。</w:t>
            </w:r>
          </w:p>
          <w:p w:rsidR="00CE09D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混凝土用再生粗骨料、混凝土和砂浆用再生细骨料再生粗骨料按粒径尺寸分为连续粒径和单粒级。连续粒级分为5mm～16mm、5mm～20mm、5mm～25mm和5mm～31.5mm四种规格，单粒级分为5mm～10mm、10mm～20mm和16mm～31.5mm三种规格。</w:t>
            </w:r>
          </w:p>
          <w:p w:rsidR="00CE09DC" w:rsidRDefault="00176AEC">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（3）再生机制</w:t>
            </w:r>
            <w:proofErr w:type="gramStart"/>
            <w:r>
              <w:rPr>
                <w:rFonts w:asciiTheme="minorEastAsia" w:eastAsiaTheme="minorEastAsia" w:hAnsiTheme="minorEastAsia" w:hint="eastAsia"/>
                <w:sz w:val="24"/>
                <w:szCs w:val="24"/>
              </w:rPr>
              <w:t>砂</w:t>
            </w:r>
            <w:proofErr w:type="gramEnd"/>
            <w:r>
              <w:rPr>
                <w:rFonts w:asciiTheme="minorEastAsia" w:eastAsiaTheme="minorEastAsia" w:hAnsiTheme="minorEastAsia" w:hint="eastAsia"/>
                <w:sz w:val="24"/>
                <w:szCs w:val="24"/>
              </w:rPr>
              <w:t>工艺流程</w:t>
            </w:r>
          </w:p>
          <w:p w:rsidR="00CE09D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再生机制砂是指利用</w:t>
            </w:r>
            <w:r w:rsidR="00956D27" w:rsidRPr="00956D27">
              <w:rPr>
                <w:rFonts w:asciiTheme="minorEastAsia" w:eastAsiaTheme="minorEastAsia" w:hAnsiTheme="minorEastAsia" w:hint="eastAsia"/>
                <w:sz w:val="24"/>
                <w:szCs w:val="24"/>
              </w:rPr>
              <w:t>再生骨料、天然砂、矿粉、粉煤灰</w:t>
            </w:r>
            <w:r w:rsidRPr="00176AEC">
              <w:rPr>
                <w:rFonts w:asciiTheme="minorEastAsia" w:eastAsiaTheme="minorEastAsia" w:hAnsiTheme="minorEastAsia" w:hint="eastAsia"/>
                <w:sz w:val="24"/>
                <w:szCs w:val="24"/>
              </w:rPr>
              <w:t>等，通过专业生产工艺加工制成的符合建筑用砂标准的骨料。其生产工艺不仅实现了固体废弃物的资源化利用，还缓解了天然</w:t>
            </w:r>
            <w:proofErr w:type="gramStart"/>
            <w:r w:rsidRPr="00176AEC">
              <w:rPr>
                <w:rFonts w:asciiTheme="minorEastAsia" w:eastAsiaTheme="minorEastAsia" w:hAnsiTheme="minorEastAsia" w:hint="eastAsia"/>
                <w:sz w:val="24"/>
                <w:szCs w:val="24"/>
              </w:rPr>
              <w:t>砂</w:t>
            </w:r>
            <w:proofErr w:type="gramEnd"/>
            <w:r w:rsidRPr="00176AEC">
              <w:rPr>
                <w:rFonts w:asciiTheme="minorEastAsia" w:eastAsiaTheme="minorEastAsia" w:hAnsiTheme="minorEastAsia" w:hint="eastAsia"/>
                <w:sz w:val="24"/>
                <w:szCs w:val="24"/>
              </w:rPr>
              <w:t>资源短缺的问题，具有显著的经济、社会与环境效益。</w:t>
            </w:r>
          </w:p>
          <w:p w:rsidR="00176AEC" w:rsidRDefault="00A61E69" w:rsidP="00A61E69">
            <w:pPr>
              <w:spacing w:line="360" w:lineRule="auto"/>
              <w:ind w:firstLineChars="200" w:firstLine="480"/>
              <w:jc w:val="center"/>
              <w:rPr>
                <w:rFonts w:asciiTheme="minorEastAsia" w:eastAsiaTheme="minorEastAsia" w:hAnsiTheme="minorEastAsia"/>
                <w:sz w:val="24"/>
                <w:szCs w:val="24"/>
              </w:rPr>
            </w:pPr>
            <w:r>
              <w:rPr>
                <w:rFonts w:asciiTheme="minorEastAsia" w:eastAsiaTheme="minorEastAsia" w:hAnsiTheme="minorEastAsia"/>
                <w:noProof/>
                <w:sz w:val="24"/>
                <w:szCs w:val="24"/>
              </w:rPr>
              <w:lastRenderedPageBreak/>
              <w:drawing>
                <wp:inline distT="0" distB="0" distL="0" distR="0">
                  <wp:extent cx="4973417" cy="7101840"/>
                  <wp:effectExtent l="1905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976967" cy="7106909"/>
                          </a:xfrm>
                          <a:prstGeom prst="rect">
                            <a:avLst/>
                          </a:prstGeom>
                          <a:noFill/>
                          <a:ln w="9525">
                            <a:noFill/>
                            <a:miter lim="800000"/>
                            <a:headEnd/>
                            <a:tailEnd/>
                          </a:ln>
                        </pic:spPr>
                      </pic:pic>
                    </a:graphicData>
                  </a:graphic>
                </wp:inline>
              </w:drawing>
            </w:r>
          </w:p>
          <w:p w:rsidR="00CE09DC" w:rsidRPr="00176AEC" w:rsidRDefault="00176AEC" w:rsidP="00176AEC">
            <w:pPr>
              <w:spacing w:line="360" w:lineRule="auto"/>
              <w:ind w:firstLineChars="200" w:firstLine="482"/>
              <w:jc w:val="center"/>
              <w:rPr>
                <w:rFonts w:asciiTheme="minorEastAsia" w:eastAsiaTheme="minorEastAsia" w:hAnsiTheme="minorEastAsia"/>
                <w:b/>
                <w:sz w:val="24"/>
                <w:szCs w:val="24"/>
              </w:rPr>
            </w:pPr>
            <w:r w:rsidRPr="00176AEC">
              <w:rPr>
                <w:rFonts w:asciiTheme="minorEastAsia" w:eastAsiaTheme="minorEastAsia" w:hAnsiTheme="minorEastAsia" w:hint="eastAsia"/>
                <w:b/>
                <w:sz w:val="24"/>
                <w:szCs w:val="24"/>
              </w:rPr>
              <w:t>图2-7  再生机制</w:t>
            </w:r>
            <w:proofErr w:type="gramStart"/>
            <w:r w:rsidRPr="00176AEC">
              <w:rPr>
                <w:rFonts w:asciiTheme="minorEastAsia" w:eastAsiaTheme="minorEastAsia" w:hAnsiTheme="minorEastAsia" w:hint="eastAsia"/>
                <w:b/>
                <w:sz w:val="24"/>
                <w:szCs w:val="24"/>
              </w:rPr>
              <w:t>砂</w:t>
            </w:r>
            <w:proofErr w:type="gramEnd"/>
            <w:r w:rsidRPr="00176AEC">
              <w:rPr>
                <w:rFonts w:asciiTheme="minorEastAsia" w:eastAsiaTheme="minorEastAsia" w:hAnsiTheme="minorEastAsia" w:hint="eastAsia"/>
                <w:b/>
                <w:sz w:val="24"/>
                <w:szCs w:val="24"/>
              </w:rPr>
              <w:t>工艺流程图</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1）工艺概述：从“废料”到“骨料”的转化逻辑</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再生机制砂的生产核心是通过“预处理-破碎-筛分-制砂-整形-除杂-储存”的全流程，去除固体废弃物中的杂质（如钢筋、木块、塑料等），并将其加工成</w:t>
            </w:r>
            <w:r w:rsidRPr="00176AEC">
              <w:rPr>
                <w:rFonts w:asciiTheme="minorEastAsia" w:eastAsiaTheme="minorEastAsia" w:hAnsiTheme="minorEastAsia" w:hint="eastAsia"/>
                <w:sz w:val="24"/>
                <w:szCs w:val="24"/>
              </w:rPr>
              <w:lastRenderedPageBreak/>
              <w:t>颗粒级配合理、粒形优良、性能稳定的建筑用砂。与天然</w:t>
            </w:r>
            <w:proofErr w:type="gramStart"/>
            <w:r w:rsidRPr="00176AEC">
              <w:rPr>
                <w:rFonts w:asciiTheme="minorEastAsia" w:eastAsiaTheme="minorEastAsia" w:hAnsiTheme="minorEastAsia" w:hint="eastAsia"/>
                <w:sz w:val="24"/>
                <w:szCs w:val="24"/>
              </w:rPr>
              <w:t>砂</w:t>
            </w:r>
            <w:proofErr w:type="gramEnd"/>
            <w:r w:rsidRPr="00176AEC">
              <w:rPr>
                <w:rFonts w:asciiTheme="minorEastAsia" w:eastAsiaTheme="minorEastAsia" w:hAnsiTheme="minorEastAsia" w:hint="eastAsia"/>
                <w:sz w:val="24"/>
                <w:szCs w:val="24"/>
              </w:rPr>
              <w:t>开采相比，该工艺具有三大优势：一是原料来源广泛（建筑垃圾、尾矿等），成本较低；二是成品</w:t>
            </w:r>
            <w:proofErr w:type="gramStart"/>
            <w:r w:rsidRPr="00176AEC">
              <w:rPr>
                <w:rFonts w:asciiTheme="minorEastAsia" w:eastAsiaTheme="minorEastAsia" w:hAnsiTheme="minorEastAsia" w:hint="eastAsia"/>
                <w:sz w:val="24"/>
                <w:szCs w:val="24"/>
              </w:rPr>
              <w:t>砂</w:t>
            </w:r>
            <w:proofErr w:type="gramEnd"/>
            <w:r w:rsidRPr="00176AEC">
              <w:rPr>
                <w:rFonts w:asciiTheme="minorEastAsia" w:eastAsiaTheme="minorEastAsia" w:hAnsiTheme="minorEastAsia" w:hint="eastAsia"/>
                <w:sz w:val="24"/>
                <w:szCs w:val="24"/>
              </w:rPr>
              <w:t>级配可按需调整，适配不同建筑场景（如混凝土、砂浆、道路基层等）；三是减少固废填埋占地，降低环境污染，符合“双碳”目标要求。</w:t>
            </w:r>
          </w:p>
          <w:p w:rsidR="00176AEC" w:rsidRPr="00176AEC" w:rsidRDefault="00176AEC" w:rsidP="00956D27">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2）核心生产流程</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再生机制</w:t>
            </w:r>
            <w:proofErr w:type="gramStart"/>
            <w:r w:rsidRPr="00176AEC">
              <w:rPr>
                <w:rFonts w:asciiTheme="minorEastAsia" w:eastAsiaTheme="minorEastAsia" w:hAnsiTheme="minorEastAsia" w:hint="eastAsia"/>
                <w:sz w:val="24"/>
                <w:szCs w:val="24"/>
              </w:rPr>
              <w:t>砂</w:t>
            </w:r>
            <w:proofErr w:type="gramEnd"/>
            <w:r w:rsidRPr="00176AEC">
              <w:rPr>
                <w:rFonts w:asciiTheme="minorEastAsia" w:eastAsiaTheme="minorEastAsia" w:hAnsiTheme="minorEastAsia" w:hint="eastAsia"/>
                <w:sz w:val="24"/>
                <w:szCs w:val="24"/>
              </w:rPr>
              <w:t>生产工艺需严格遵循“除杂先行、分级破碎、精准筛分”的原则，每个环节的技术参数直接影响成品砂的质量。以下是七大核心环节的详细说明：</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①原料预处理：去除杂质，保障后续工艺稳定</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预处理是再生机制</w:t>
            </w:r>
            <w:proofErr w:type="gramStart"/>
            <w:r w:rsidRPr="00176AEC">
              <w:rPr>
                <w:rFonts w:asciiTheme="minorEastAsia" w:eastAsiaTheme="minorEastAsia" w:hAnsiTheme="minorEastAsia" w:hint="eastAsia"/>
                <w:sz w:val="24"/>
                <w:szCs w:val="24"/>
              </w:rPr>
              <w:t>砂</w:t>
            </w:r>
            <w:proofErr w:type="gramEnd"/>
            <w:r w:rsidRPr="00176AEC">
              <w:rPr>
                <w:rFonts w:asciiTheme="minorEastAsia" w:eastAsiaTheme="minorEastAsia" w:hAnsiTheme="minorEastAsia" w:hint="eastAsia"/>
                <w:sz w:val="24"/>
                <w:szCs w:val="24"/>
              </w:rPr>
              <w:t>生产的“第一道防线”，目的是清除原料中的有害杂质，避免设备磨损或成品</w:t>
            </w:r>
            <w:proofErr w:type="gramStart"/>
            <w:r w:rsidRPr="00176AEC">
              <w:rPr>
                <w:rFonts w:asciiTheme="minorEastAsia" w:eastAsiaTheme="minorEastAsia" w:hAnsiTheme="minorEastAsia" w:hint="eastAsia"/>
                <w:sz w:val="24"/>
                <w:szCs w:val="24"/>
              </w:rPr>
              <w:t>砂</w:t>
            </w:r>
            <w:proofErr w:type="gramEnd"/>
            <w:r w:rsidRPr="00176AEC">
              <w:rPr>
                <w:rFonts w:asciiTheme="minorEastAsia" w:eastAsiaTheme="minorEastAsia" w:hAnsiTheme="minorEastAsia" w:hint="eastAsia"/>
                <w:sz w:val="24"/>
                <w:szCs w:val="24"/>
              </w:rPr>
              <w:t>质量不达标。</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步骤1：原料分拣</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采用“人工分拣+机械分拣”结合的方式：人工先剔除大块塑料、木材、布料等易识别杂质；再通过“磁选机”分离原料中的钢筋、铁丝等金属杂质（针对建筑垃圾）；最后通过“风选机”或“浮选设备”去除轻质杂质（如泡沫、纸张）。</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步骤2：原料破碎（</w:t>
            </w:r>
            <w:proofErr w:type="gramStart"/>
            <w:r w:rsidRPr="00176AEC">
              <w:rPr>
                <w:rFonts w:asciiTheme="minorEastAsia" w:eastAsiaTheme="minorEastAsia" w:hAnsiTheme="minorEastAsia" w:hint="eastAsia"/>
                <w:sz w:val="24"/>
                <w:szCs w:val="24"/>
              </w:rPr>
              <w:t>粗破前</w:t>
            </w:r>
            <w:proofErr w:type="gramEnd"/>
            <w:r w:rsidRPr="00176AEC">
              <w:rPr>
                <w:rFonts w:asciiTheme="minorEastAsia" w:eastAsiaTheme="minorEastAsia" w:hAnsiTheme="minorEastAsia" w:hint="eastAsia"/>
                <w:sz w:val="24"/>
                <w:szCs w:val="24"/>
              </w:rPr>
              <w:t>预处理）</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proofErr w:type="gramStart"/>
            <w:r w:rsidRPr="00176AEC">
              <w:rPr>
                <w:rFonts w:asciiTheme="minorEastAsia" w:eastAsiaTheme="minorEastAsia" w:hAnsiTheme="minorEastAsia" w:hint="eastAsia"/>
                <w:sz w:val="24"/>
                <w:szCs w:val="24"/>
              </w:rPr>
              <w:t>若原料块度</w:t>
            </w:r>
            <w:proofErr w:type="gramEnd"/>
            <w:r w:rsidRPr="00176AEC">
              <w:rPr>
                <w:rFonts w:asciiTheme="minorEastAsia" w:eastAsiaTheme="minorEastAsia" w:hAnsiTheme="minorEastAsia" w:hint="eastAsia"/>
                <w:sz w:val="24"/>
                <w:szCs w:val="24"/>
              </w:rPr>
              <w:t>较大（如建筑垃圾中的混凝土块直径超过800mm），需先通过“颚式破碎机”进行粗碎预处理，</w:t>
            </w:r>
            <w:proofErr w:type="gramStart"/>
            <w:r w:rsidRPr="00176AEC">
              <w:rPr>
                <w:rFonts w:asciiTheme="minorEastAsia" w:eastAsiaTheme="minorEastAsia" w:hAnsiTheme="minorEastAsia" w:hint="eastAsia"/>
                <w:sz w:val="24"/>
                <w:szCs w:val="24"/>
              </w:rPr>
              <w:t>将块度降至</w:t>
            </w:r>
            <w:proofErr w:type="gramEnd"/>
            <w:r w:rsidRPr="00176AEC">
              <w:rPr>
                <w:rFonts w:asciiTheme="minorEastAsia" w:eastAsiaTheme="minorEastAsia" w:hAnsiTheme="minorEastAsia" w:hint="eastAsia"/>
                <w:sz w:val="24"/>
                <w:szCs w:val="24"/>
              </w:rPr>
              <w:t>300mm以下，避免堵塞后续设备。</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关键要求：杂质去除率需达到98%以上，尤其是金属杂质，否则会严重磨损制砂机的叶轮。</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②破碎环节：分级破碎，控制颗粒粒径</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破碎环节分为“粗破”和“中破”，目的是将预处理后的原料逐步破碎至适合制砂的粒径（通常为20-50mm），为后续制砂环节奠定基础。</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粗破：采用颚式破碎机，处理粒径300mm以下的原料，破碎后粒径控制在80-100mm；该设备优势是抗压强度高（可处理抗压强度320MPa以下的物料），适合硬度较高的混凝土块、尾矿。</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中破：采用圆锥破碎机（或反击式破碎机），处理粗破后的物料，将粒径进一步降至20-50mm；</w:t>
            </w:r>
            <w:proofErr w:type="gramStart"/>
            <w:r w:rsidRPr="00176AEC">
              <w:rPr>
                <w:rFonts w:asciiTheme="minorEastAsia" w:eastAsiaTheme="minorEastAsia" w:hAnsiTheme="minorEastAsia" w:hint="eastAsia"/>
                <w:sz w:val="24"/>
                <w:szCs w:val="24"/>
              </w:rPr>
              <w:t>若原料</w:t>
            </w:r>
            <w:proofErr w:type="gramEnd"/>
            <w:r w:rsidRPr="00176AEC">
              <w:rPr>
                <w:rFonts w:asciiTheme="minorEastAsia" w:eastAsiaTheme="minorEastAsia" w:hAnsiTheme="minorEastAsia" w:hint="eastAsia"/>
                <w:sz w:val="24"/>
                <w:szCs w:val="24"/>
              </w:rPr>
              <w:t>为砖块、石灰石等中低硬度物料，优先选用反击式破碎机，可减少针片状颗粒（针片状含量≤15%）；</w:t>
            </w:r>
            <w:proofErr w:type="gramStart"/>
            <w:r w:rsidRPr="00176AEC">
              <w:rPr>
                <w:rFonts w:asciiTheme="minorEastAsia" w:eastAsiaTheme="minorEastAsia" w:hAnsiTheme="minorEastAsia" w:hint="eastAsia"/>
                <w:sz w:val="24"/>
                <w:szCs w:val="24"/>
              </w:rPr>
              <w:t>若原料</w:t>
            </w:r>
            <w:proofErr w:type="gramEnd"/>
            <w:r w:rsidRPr="00176AEC">
              <w:rPr>
                <w:rFonts w:asciiTheme="minorEastAsia" w:eastAsiaTheme="minorEastAsia" w:hAnsiTheme="minorEastAsia" w:hint="eastAsia"/>
                <w:sz w:val="24"/>
                <w:szCs w:val="24"/>
              </w:rPr>
              <w:t>为高硬度花岗岩、铁矿石尾</w:t>
            </w:r>
            <w:r w:rsidRPr="00176AEC">
              <w:rPr>
                <w:rFonts w:asciiTheme="minorEastAsia" w:eastAsiaTheme="minorEastAsia" w:hAnsiTheme="minorEastAsia" w:hint="eastAsia"/>
                <w:sz w:val="24"/>
                <w:szCs w:val="24"/>
              </w:rPr>
              <w:lastRenderedPageBreak/>
              <w:t>矿，选用圆锥破碎机，确保破碎效率。</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关键参数：破碎后物料的粒径偏差需≤±5mm，避免因粒径不均导致制砂环节负荷波动。</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③筛分环节：分级筛选，优化颗粒级配</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筛分环节贯穿破碎、</w:t>
            </w:r>
            <w:proofErr w:type="gramStart"/>
            <w:r w:rsidRPr="00176AEC">
              <w:rPr>
                <w:rFonts w:asciiTheme="minorEastAsia" w:eastAsiaTheme="minorEastAsia" w:hAnsiTheme="minorEastAsia" w:hint="eastAsia"/>
                <w:sz w:val="24"/>
                <w:szCs w:val="24"/>
              </w:rPr>
              <w:t>制砂全过程</w:t>
            </w:r>
            <w:proofErr w:type="gramEnd"/>
            <w:r w:rsidRPr="00176AEC">
              <w:rPr>
                <w:rFonts w:asciiTheme="minorEastAsia" w:eastAsiaTheme="minorEastAsia" w:hAnsiTheme="minorEastAsia" w:hint="eastAsia"/>
                <w:sz w:val="24"/>
                <w:szCs w:val="24"/>
              </w:rPr>
              <w:t>，目的是将不同粒径的物料分离，确保进入下一环节的物料粒径符合要求，同时提前筛出合格的细骨料（如5mm以下的颗粒），减少制砂环节的能耗。</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粗破后筛分：采用“振动筛”（通常为三层筛网），筛分出“≥80mm”（返回</w:t>
            </w:r>
            <w:proofErr w:type="gramStart"/>
            <w:r w:rsidRPr="00176AEC">
              <w:rPr>
                <w:rFonts w:asciiTheme="minorEastAsia" w:eastAsiaTheme="minorEastAsia" w:hAnsiTheme="minorEastAsia" w:hint="eastAsia"/>
                <w:sz w:val="24"/>
                <w:szCs w:val="24"/>
              </w:rPr>
              <w:t>粗破重新</w:t>
            </w:r>
            <w:proofErr w:type="gramEnd"/>
            <w:r w:rsidRPr="00176AEC">
              <w:rPr>
                <w:rFonts w:asciiTheme="minorEastAsia" w:eastAsiaTheme="minorEastAsia" w:hAnsiTheme="minorEastAsia" w:hint="eastAsia"/>
                <w:sz w:val="24"/>
                <w:szCs w:val="24"/>
              </w:rPr>
              <w:t>破碎）、“20-80mm”（进入中破）、“≤20mm”（进入制砂环节或直接作为细骨料备用）三类物料。</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中破后筛分：同样使用振动筛，筛分出“≥50mm”（返回中破）、“20-50mm”（进入制砂）、“≤20mm”（备用）三类物料，确保进入制砂环节的物料粒径统一。</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关键要求：筛分效率需≥95%，筛网孔径偏差≤±0.5mm，避免“漏筛”（大颗粒混入细料）或“堵筛”（细料堵塞筛网）。</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④制砂环节：整形制砂，提升成品</w:t>
            </w:r>
            <w:proofErr w:type="gramStart"/>
            <w:r w:rsidRPr="00176AEC">
              <w:rPr>
                <w:rFonts w:asciiTheme="minorEastAsia" w:eastAsiaTheme="minorEastAsia" w:hAnsiTheme="minorEastAsia" w:hint="eastAsia"/>
                <w:sz w:val="24"/>
                <w:szCs w:val="24"/>
              </w:rPr>
              <w:t>砂</w:t>
            </w:r>
            <w:proofErr w:type="gramEnd"/>
            <w:r w:rsidRPr="00176AEC">
              <w:rPr>
                <w:rFonts w:asciiTheme="minorEastAsia" w:eastAsiaTheme="minorEastAsia" w:hAnsiTheme="minorEastAsia" w:hint="eastAsia"/>
                <w:sz w:val="24"/>
                <w:szCs w:val="24"/>
              </w:rPr>
              <w:t>品质</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制砂环节是再生机制</w:t>
            </w:r>
            <w:proofErr w:type="gramStart"/>
            <w:r w:rsidRPr="00176AEC">
              <w:rPr>
                <w:rFonts w:asciiTheme="minorEastAsia" w:eastAsiaTheme="minorEastAsia" w:hAnsiTheme="minorEastAsia" w:hint="eastAsia"/>
                <w:sz w:val="24"/>
                <w:szCs w:val="24"/>
              </w:rPr>
              <w:t>砂</w:t>
            </w:r>
            <w:proofErr w:type="gramEnd"/>
            <w:r w:rsidRPr="00176AEC">
              <w:rPr>
                <w:rFonts w:asciiTheme="minorEastAsia" w:eastAsiaTheme="minorEastAsia" w:hAnsiTheme="minorEastAsia" w:hint="eastAsia"/>
                <w:sz w:val="24"/>
                <w:szCs w:val="24"/>
              </w:rPr>
              <w:t>生产的核心，目的是将20-50mm的物料加工成符合建筑用砂标准的颗粒（粒径≤5mm），并优化粒形（减少针片状颗粒）。核心设备：目前主流设备为“冲击式制砂机”（立轴冲击式破碎机），其工作原理是通过高速旋转的叶轮将物料加速至80-120m/s，使物料在“叶轮与衬板之间”“物料与物料之间”发生高频碰撞、研磨，实现破碎与整形。</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工艺控制要点：</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进料量：需稳定控制在设备额定处理量的80%-90%，避免进料过多导致叶轮堵塞，或进料过少导致“空打”（设备磨损加剧）；</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破碎</w:t>
            </w:r>
            <w:proofErr w:type="gramStart"/>
            <w:r w:rsidRPr="00176AEC">
              <w:rPr>
                <w:rFonts w:asciiTheme="minorEastAsia" w:eastAsiaTheme="minorEastAsia" w:hAnsiTheme="minorEastAsia" w:hint="eastAsia"/>
                <w:sz w:val="24"/>
                <w:szCs w:val="24"/>
              </w:rPr>
              <w:t>腔</w:t>
            </w:r>
            <w:proofErr w:type="gramEnd"/>
            <w:r w:rsidRPr="00176AEC">
              <w:rPr>
                <w:rFonts w:asciiTheme="minorEastAsia" w:eastAsiaTheme="minorEastAsia" w:hAnsiTheme="minorEastAsia" w:hint="eastAsia"/>
                <w:sz w:val="24"/>
                <w:szCs w:val="24"/>
              </w:rPr>
              <w:t>间隙：根据成品砂粒</w:t>
            </w:r>
            <w:proofErr w:type="gramStart"/>
            <w:r w:rsidRPr="00176AEC">
              <w:rPr>
                <w:rFonts w:asciiTheme="minorEastAsia" w:eastAsiaTheme="minorEastAsia" w:hAnsiTheme="minorEastAsia" w:hint="eastAsia"/>
                <w:sz w:val="24"/>
                <w:szCs w:val="24"/>
              </w:rPr>
              <w:t>径</w:t>
            </w:r>
            <w:proofErr w:type="gramEnd"/>
            <w:r w:rsidRPr="00176AEC">
              <w:rPr>
                <w:rFonts w:asciiTheme="minorEastAsia" w:eastAsiaTheme="minorEastAsia" w:hAnsiTheme="minorEastAsia" w:hint="eastAsia"/>
                <w:sz w:val="24"/>
                <w:szCs w:val="24"/>
              </w:rPr>
              <w:t>要求调整（如要求成品砂中0.3-1.18mm颗粒占比≥30%，可将间隙调至15-20mm）；</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粒形优化：通过“石打石”（物料碰撞为主）或“石打铁”（物料与衬板碰撞为主）模式调整，“石打石”模式粒形更圆润（针片状含量≤8%），适合混凝</w:t>
            </w:r>
            <w:r w:rsidRPr="00176AEC">
              <w:rPr>
                <w:rFonts w:asciiTheme="minorEastAsia" w:eastAsiaTheme="minorEastAsia" w:hAnsiTheme="minorEastAsia" w:hint="eastAsia"/>
                <w:sz w:val="24"/>
                <w:szCs w:val="24"/>
              </w:rPr>
              <w:lastRenderedPageBreak/>
              <w:t>土用砂；“石打铁”模式效率更高，适合道路基层用砂。</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成品</w:t>
            </w:r>
            <w:proofErr w:type="gramStart"/>
            <w:r w:rsidRPr="00176AEC">
              <w:rPr>
                <w:rFonts w:asciiTheme="minorEastAsia" w:eastAsiaTheme="minorEastAsia" w:hAnsiTheme="minorEastAsia" w:hint="eastAsia"/>
                <w:sz w:val="24"/>
                <w:szCs w:val="24"/>
              </w:rPr>
              <w:t>砂</w:t>
            </w:r>
            <w:proofErr w:type="gramEnd"/>
            <w:r w:rsidRPr="00176AEC">
              <w:rPr>
                <w:rFonts w:asciiTheme="minorEastAsia" w:eastAsiaTheme="minorEastAsia" w:hAnsiTheme="minorEastAsia" w:hint="eastAsia"/>
                <w:sz w:val="24"/>
                <w:szCs w:val="24"/>
              </w:rPr>
              <w:t>初步指标：粒径≤5mm，针片状含量≤10%，压碎值≤20%（符合GB/T14684-2022《建筑用砂》标准）。</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⑤整形与除杂：进一步提升</w:t>
            </w:r>
            <w:proofErr w:type="gramStart"/>
            <w:r w:rsidRPr="00176AEC">
              <w:rPr>
                <w:rFonts w:asciiTheme="minorEastAsia" w:eastAsiaTheme="minorEastAsia" w:hAnsiTheme="minorEastAsia" w:hint="eastAsia"/>
                <w:sz w:val="24"/>
                <w:szCs w:val="24"/>
              </w:rPr>
              <w:t>砂</w:t>
            </w:r>
            <w:proofErr w:type="gramEnd"/>
            <w:r w:rsidRPr="00176AEC">
              <w:rPr>
                <w:rFonts w:asciiTheme="minorEastAsia" w:eastAsiaTheme="minorEastAsia" w:hAnsiTheme="minorEastAsia" w:hint="eastAsia"/>
                <w:sz w:val="24"/>
                <w:szCs w:val="24"/>
              </w:rPr>
              <w:t>品质量</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制</w:t>
            </w:r>
            <w:proofErr w:type="gramStart"/>
            <w:r w:rsidRPr="00176AEC">
              <w:rPr>
                <w:rFonts w:asciiTheme="minorEastAsia" w:eastAsiaTheme="minorEastAsia" w:hAnsiTheme="minorEastAsia" w:hint="eastAsia"/>
                <w:sz w:val="24"/>
                <w:szCs w:val="24"/>
              </w:rPr>
              <w:t>砂后的物料需</w:t>
            </w:r>
            <w:proofErr w:type="gramEnd"/>
            <w:r w:rsidRPr="00176AEC">
              <w:rPr>
                <w:rFonts w:asciiTheme="minorEastAsia" w:eastAsiaTheme="minorEastAsia" w:hAnsiTheme="minorEastAsia" w:hint="eastAsia"/>
                <w:sz w:val="24"/>
                <w:szCs w:val="24"/>
              </w:rPr>
              <w:t>经过“整形”和“深度除杂”，确保成品砂的粒形、洁净度达标。</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整形：采用“立轴冲击式制砂机”或“棒磨机”进行二次整形，将针片状颗粒进一步磨圆，使成品砂的粒形系数（长径比≤2.5）符合要求；</w:t>
            </w:r>
            <w:proofErr w:type="gramStart"/>
            <w:r w:rsidRPr="00176AEC">
              <w:rPr>
                <w:rFonts w:asciiTheme="minorEastAsia" w:eastAsiaTheme="minorEastAsia" w:hAnsiTheme="minorEastAsia" w:hint="eastAsia"/>
                <w:sz w:val="24"/>
                <w:szCs w:val="24"/>
              </w:rPr>
              <w:t>若原料</w:t>
            </w:r>
            <w:proofErr w:type="gramEnd"/>
            <w:r w:rsidRPr="00176AEC">
              <w:rPr>
                <w:rFonts w:asciiTheme="minorEastAsia" w:eastAsiaTheme="minorEastAsia" w:hAnsiTheme="minorEastAsia" w:hint="eastAsia"/>
                <w:sz w:val="24"/>
                <w:szCs w:val="24"/>
              </w:rPr>
              <w:t>为尾矿，可省略此环节（尾矿颗粒通常较圆润）。</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深度除杂：</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除粉：通过“选粉机”（或“气流筛”）去除成品砂中的石粉（粒径≤0.075mm），控制石粉含量在3%-10%（混凝土用砂石粉含量≤5%，砂浆用砂可放宽至10%）；</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除泥：</w:t>
            </w:r>
            <w:proofErr w:type="gramStart"/>
            <w:r w:rsidRPr="00176AEC">
              <w:rPr>
                <w:rFonts w:asciiTheme="minorEastAsia" w:eastAsiaTheme="minorEastAsia" w:hAnsiTheme="minorEastAsia" w:hint="eastAsia"/>
                <w:sz w:val="24"/>
                <w:szCs w:val="24"/>
              </w:rPr>
              <w:t>若原料含</w:t>
            </w:r>
            <w:proofErr w:type="gramEnd"/>
            <w:r w:rsidRPr="00176AEC">
              <w:rPr>
                <w:rFonts w:asciiTheme="minorEastAsia" w:eastAsiaTheme="minorEastAsia" w:hAnsiTheme="minorEastAsia" w:hint="eastAsia"/>
                <w:sz w:val="24"/>
                <w:szCs w:val="24"/>
              </w:rPr>
              <w:t>泥量较高（如建筑垃圾中的黏土），需通过“洗砂机”（</w:t>
            </w:r>
            <w:proofErr w:type="gramStart"/>
            <w:r w:rsidRPr="00176AEC">
              <w:rPr>
                <w:rFonts w:asciiTheme="minorEastAsia" w:eastAsiaTheme="minorEastAsia" w:hAnsiTheme="minorEastAsia" w:hint="eastAsia"/>
                <w:sz w:val="24"/>
                <w:szCs w:val="24"/>
              </w:rPr>
              <w:t>轮斗式</w:t>
            </w:r>
            <w:proofErr w:type="gramEnd"/>
            <w:r w:rsidRPr="00176AEC">
              <w:rPr>
                <w:rFonts w:asciiTheme="minorEastAsia" w:eastAsiaTheme="minorEastAsia" w:hAnsiTheme="minorEastAsia" w:hint="eastAsia"/>
                <w:sz w:val="24"/>
                <w:szCs w:val="24"/>
              </w:rPr>
              <w:t>或螺旋式）清洗，将含泥量降至≤3%；</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再次磁选：通过“高频磁选机”二次分离细小金属杂质（如碎钢筋末），确保金属含量≤0.01%。</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⑥储存与运输：保障成品</w:t>
            </w:r>
            <w:proofErr w:type="gramStart"/>
            <w:r w:rsidRPr="00176AEC">
              <w:rPr>
                <w:rFonts w:asciiTheme="minorEastAsia" w:eastAsiaTheme="minorEastAsia" w:hAnsiTheme="minorEastAsia" w:hint="eastAsia"/>
                <w:sz w:val="24"/>
                <w:szCs w:val="24"/>
              </w:rPr>
              <w:t>砂</w:t>
            </w:r>
            <w:proofErr w:type="gramEnd"/>
            <w:r w:rsidRPr="00176AEC">
              <w:rPr>
                <w:rFonts w:asciiTheme="minorEastAsia" w:eastAsiaTheme="minorEastAsia" w:hAnsiTheme="minorEastAsia" w:hint="eastAsia"/>
                <w:sz w:val="24"/>
                <w:szCs w:val="24"/>
              </w:rPr>
              <w:t>稳定性</w:t>
            </w:r>
          </w:p>
          <w:p w:rsidR="00CE09DC" w:rsidRDefault="00176AEC" w:rsidP="00176AEC">
            <w:pPr>
              <w:spacing w:line="360" w:lineRule="auto"/>
              <w:ind w:firstLineChars="200" w:firstLine="480"/>
              <w:jc w:val="left"/>
              <w:rPr>
                <w:rFonts w:asciiTheme="minorEastAsia" w:eastAsiaTheme="minorEastAsia" w:hAnsiTheme="minorEastAsia"/>
                <w:sz w:val="24"/>
                <w:szCs w:val="24"/>
              </w:rPr>
            </w:pPr>
            <w:proofErr w:type="gramStart"/>
            <w:r w:rsidRPr="00176AEC">
              <w:rPr>
                <w:rFonts w:asciiTheme="minorEastAsia" w:eastAsiaTheme="minorEastAsia" w:hAnsiTheme="minorEastAsia" w:hint="eastAsia"/>
                <w:sz w:val="24"/>
                <w:szCs w:val="24"/>
              </w:rPr>
              <w:t>成品砂需妥善</w:t>
            </w:r>
            <w:proofErr w:type="gramEnd"/>
            <w:r w:rsidRPr="00176AEC">
              <w:rPr>
                <w:rFonts w:asciiTheme="minorEastAsia" w:eastAsiaTheme="minorEastAsia" w:hAnsiTheme="minorEastAsia" w:hint="eastAsia"/>
                <w:sz w:val="24"/>
                <w:szCs w:val="24"/>
              </w:rPr>
              <w:t>储存，避免受潮、污染或颗粒离析（大颗粒下沉、细颗粒上浮）。储存设备：采用“筒仓”（钢板仓或混凝土仓）储存，每个筒仓容积根据产能设计，并配备“</w:t>
            </w:r>
            <w:proofErr w:type="gramStart"/>
            <w:r w:rsidRPr="00176AEC">
              <w:rPr>
                <w:rFonts w:asciiTheme="minorEastAsia" w:eastAsiaTheme="minorEastAsia" w:hAnsiTheme="minorEastAsia" w:hint="eastAsia"/>
                <w:sz w:val="24"/>
                <w:szCs w:val="24"/>
              </w:rPr>
              <w:t>仓顶</w:t>
            </w:r>
            <w:proofErr w:type="gramEnd"/>
            <w:r w:rsidRPr="00176AEC">
              <w:rPr>
                <w:rFonts w:asciiTheme="minorEastAsia" w:eastAsiaTheme="minorEastAsia" w:hAnsiTheme="minorEastAsia" w:hint="eastAsia"/>
                <w:sz w:val="24"/>
                <w:szCs w:val="24"/>
              </w:rPr>
              <w:t>除尘器”和“</w:t>
            </w:r>
            <w:proofErr w:type="gramStart"/>
            <w:r w:rsidRPr="00176AEC">
              <w:rPr>
                <w:rFonts w:asciiTheme="minorEastAsia" w:eastAsiaTheme="minorEastAsia" w:hAnsiTheme="minorEastAsia" w:hint="eastAsia"/>
                <w:sz w:val="24"/>
                <w:szCs w:val="24"/>
              </w:rPr>
              <w:t>仓底</w:t>
            </w:r>
            <w:proofErr w:type="gramEnd"/>
            <w:r w:rsidRPr="00176AEC">
              <w:rPr>
                <w:rFonts w:asciiTheme="minorEastAsia" w:eastAsiaTheme="minorEastAsia" w:hAnsiTheme="minorEastAsia" w:hint="eastAsia"/>
                <w:sz w:val="24"/>
                <w:szCs w:val="24"/>
              </w:rPr>
              <w:t>振动卸料器”，防止粉尘逸散和卸料堵塞。运输要求：采用密闭式罐车运输，避免运输过程中扬尘或雨水浸泡（成品</w:t>
            </w:r>
            <w:proofErr w:type="gramStart"/>
            <w:r w:rsidRPr="00176AEC">
              <w:rPr>
                <w:rFonts w:asciiTheme="minorEastAsia" w:eastAsiaTheme="minorEastAsia" w:hAnsiTheme="minorEastAsia" w:hint="eastAsia"/>
                <w:sz w:val="24"/>
                <w:szCs w:val="24"/>
              </w:rPr>
              <w:t>砂</w:t>
            </w:r>
            <w:proofErr w:type="gramEnd"/>
            <w:r w:rsidRPr="00176AEC">
              <w:rPr>
                <w:rFonts w:asciiTheme="minorEastAsia" w:eastAsiaTheme="minorEastAsia" w:hAnsiTheme="minorEastAsia" w:hint="eastAsia"/>
                <w:sz w:val="24"/>
                <w:szCs w:val="24"/>
              </w:rPr>
              <w:t>含水率需控制在3%-5%，含水率过高会影响混凝土和易性）。</w:t>
            </w:r>
          </w:p>
          <w:p w:rsidR="00CE09DC" w:rsidRDefault="00176AEC">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（4）混凝土工艺流程</w:t>
            </w:r>
          </w:p>
          <w:p w:rsidR="00CE09D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混凝土搅拌站共分为骨料配料系统、皮带输送系统、计量系统、搅拌系统、控制系统和生产辅助系统。粉料、原生骨料、再生骨料、水、外加剂等全部采用单独计量。计量后送入混凝土搅拌机搅拌制成再生骨料混凝土，质检合格后出厂外售。</w:t>
            </w:r>
          </w:p>
          <w:p w:rsidR="00176AEC" w:rsidRDefault="00176AEC" w:rsidP="00176AEC">
            <w:pPr>
              <w:spacing w:line="360" w:lineRule="auto"/>
              <w:ind w:firstLineChars="200" w:firstLine="420"/>
              <w:jc w:val="center"/>
              <w:rPr>
                <w:rFonts w:asciiTheme="minorEastAsia" w:eastAsiaTheme="minorEastAsia" w:hAnsiTheme="minorEastAsia"/>
                <w:b/>
                <w:sz w:val="24"/>
                <w:szCs w:val="24"/>
              </w:rPr>
            </w:pPr>
            <w:r>
              <w:rPr>
                <w:noProof/>
              </w:rPr>
              <w:lastRenderedPageBreak/>
              <w:drawing>
                <wp:inline distT="0" distB="0" distL="0" distR="0">
                  <wp:extent cx="4785360" cy="4503420"/>
                  <wp:effectExtent l="19050" t="0" r="0" b="0"/>
                  <wp:docPr id="40"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3"/>
                          <pic:cNvPicPr>
                            <a:picLocks noChangeAspect="1" noChangeArrowheads="1"/>
                          </pic:cNvPicPr>
                        </pic:nvPicPr>
                        <pic:blipFill>
                          <a:blip r:embed="rId26" cstate="print"/>
                          <a:srcRect b="6116"/>
                          <a:stretch>
                            <a:fillRect/>
                          </a:stretch>
                        </pic:blipFill>
                        <pic:spPr bwMode="auto">
                          <a:xfrm>
                            <a:off x="0" y="0"/>
                            <a:ext cx="4785360" cy="4503420"/>
                          </a:xfrm>
                          <a:prstGeom prst="rect">
                            <a:avLst/>
                          </a:prstGeom>
                          <a:noFill/>
                          <a:ln w="9525">
                            <a:noFill/>
                            <a:miter lim="800000"/>
                            <a:headEnd/>
                            <a:tailEnd/>
                          </a:ln>
                        </pic:spPr>
                      </pic:pic>
                    </a:graphicData>
                  </a:graphic>
                </wp:inline>
              </w:drawing>
            </w:r>
          </w:p>
          <w:p w:rsidR="00CE09DC" w:rsidRDefault="00176AEC" w:rsidP="00176AEC">
            <w:pPr>
              <w:spacing w:line="360" w:lineRule="auto"/>
              <w:ind w:firstLineChars="200" w:firstLine="482"/>
              <w:jc w:val="center"/>
              <w:rPr>
                <w:rFonts w:asciiTheme="minorEastAsia" w:eastAsiaTheme="minorEastAsia" w:hAnsiTheme="minorEastAsia"/>
                <w:sz w:val="24"/>
                <w:szCs w:val="24"/>
              </w:rPr>
            </w:pPr>
            <w:r w:rsidRPr="00176AEC">
              <w:rPr>
                <w:rFonts w:asciiTheme="minorEastAsia" w:eastAsiaTheme="minorEastAsia" w:hAnsiTheme="minorEastAsia" w:hint="eastAsia"/>
                <w:b/>
                <w:sz w:val="24"/>
                <w:szCs w:val="24"/>
              </w:rPr>
              <w:t>图2-8  混凝土工艺流程图</w:t>
            </w:r>
          </w:p>
          <w:p w:rsidR="00CE09DC" w:rsidRDefault="00176AEC">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（5）</w:t>
            </w:r>
            <w:proofErr w:type="gramStart"/>
            <w:r>
              <w:rPr>
                <w:rFonts w:asciiTheme="minorEastAsia" w:eastAsiaTheme="minorEastAsia" w:hAnsiTheme="minorEastAsia" w:hint="eastAsia"/>
                <w:sz w:val="24"/>
                <w:szCs w:val="24"/>
              </w:rPr>
              <w:t>砼</w:t>
            </w:r>
            <w:proofErr w:type="gramEnd"/>
            <w:r>
              <w:rPr>
                <w:rFonts w:asciiTheme="minorEastAsia" w:eastAsiaTheme="minorEastAsia" w:hAnsiTheme="minorEastAsia" w:hint="eastAsia"/>
                <w:sz w:val="24"/>
                <w:szCs w:val="24"/>
              </w:rPr>
              <w:t>预制件工艺流程</w:t>
            </w:r>
          </w:p>
          <w:p w:rsidR="00CE09DC" w:rsidRDefault="00176AEC" w:rsidP="00EC5A5E">
            <w:pPr>
              <w:spacing w:line="360" w:lineRule="auto"/>
              <w:ind w:firstLineChars="200" w:firstLine="560"/>
              <w:jc w:val="center"/>
              <w:rPr>
                <w:rFonts w:asciiTheme="minorEastAsia" w:eastAsiaTheme="minorEastAsia" w:hAnsiTheme="minorEastAsia"/>
                <w:sz w:val="24"/>
                <w:szCs w:val="24"/>
              </w:rPr>
            </w:pPr>
            <w:r>
              <w:rPr>
                <w:rFonts w:ascii="仿宋" w:eastAsia="仿宋" w:hAnsi="仿宋" w:cs="仿宋"/>
                <w:noProof/>
                <w:sz w:val="28"/>
                <w:szCs w:val="28"/>
              </w:rPr>
              <w:lastRenderedPageBreak/>
              <w:drawing>
                <wp:inline distT="0" distB="0" distL="0" distR="0">
                  <wp:extent cx="5036820" cy="4290060"/>
                  <wp:effectExtent l="19050" t="0" r="0" b="0"/>
                  <wp:docPr id="43" name="图片 459" descr="微信图片_20251023135237_4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9" descr="微信图片_20251023135237_49_1"/>
                          <pic:cNvPicPr>
                            <a:picLocks noChangeAspect="1" noChangeArrowheads="1"/>
                          </pic:cNvPicPr>
                        </pic:nvPicPr>
                        <pic:blipFill>
                          <a:blip r:embed="rId27" cstate="print"/>
                          <a:srcRect/>
                          <a:stretch>
                            <a:fillRect/>
                          </a:stretch>
                        </pic:blipFill>
                        <pic:spPr bwMode="auto">
                          <a:xfrm>
                            <a:off x="0" y="0"/>
                            <a:ext cx="5036820" cy="4290060"/>
                          </a:xfrm>
                          <a:prstGeom prst="rect">
                            <a:avLst/>
                          </a:prstGeom>
                          <a:noFill/>
                          <a:ln w="9525">
                            <a:noFill/>
                            <a:miter lim="800000"/>
                            <a:headEnd/>
                            <a:tailEnd/>
                          </a:ln>
                        </pic:spPr>
                      </pic:pic>
                    </a:graphicData>
                  </a:graphic>
                </wp:inline>
              </w:drawing>
            </w:r>
          </w:p>
          <w:p w:rsidR="00CE09DC" w:rsidRDefault="00176AEC" w:rsidP="00176AEC">
            <w:pPr>
              <w:spacing w:line="360" w:lineRule="auto"/>
              <w:ind w:firstLineChars="200" w:firstLine="482"/>
              <w:jc w:val="center"/>
              <w:rPr>
                <w:rFonts w:asciiTheme="minorEastAsia" w:eastAsiaTheme="minorEastAsia" w:hAnsiTheme="minorEastAsia"/>
                <w:sz w:val="24"/>
                <w:szCs w:val="24"/>
              </w:rPr>
            </w:pPr>
            <w:r w:rsidRPr="00176AEC">
              <w:rPr>
                <w:rFonts w:asciiTheme="minorEastAsia" w:eastAsiaTheme="minorEastAsia" w:hAnsiTheme="minorEastAsia" w:hint="eastAsia"/>
                <w:b/>
                <w:sz w:val="24"/>
                <w:szCs w:val="24"/>
              </w:rPr>
              <w:t>图2-</w:t>
            </w:r>
            <w:r>
              <w:rPr>
                <w:rFonts w:asciiTheme="minorEastAsia" w:eastAsiaTheme="minorEastAsia" w:hAnsiTheme="minorEastAsia" w:hint="eastAsia"/>
                <w:b/>
                <w:sz w:val="24"/>
                <w:szCs w:val="24"/>
              </w:rPr>
              <w:t>9</w:t>
            </w:r>
            <w:r w:rsidRPr="00176AEC">
              <w:rPr>
                <w:rFonts w:asciiTheme="minorEastAsia" w:eastAsiaTheme="minorEastAsia" w:hAnsiTheme="minorEastAsia" w:hint="eastAsia"/>
                <w:b/>
                <w:sz w:val="24"/>
                <w:szCs w:val="24"/>
              </w:rPr>
              <w:t xml:space="preserve">  </w:t>
            </w:r>
            <w:proofErr w:type="gramStart"/>
            <w:r>
              <w:rPr>
                <w:rFonts w:asciiTheme="minorEastAsia" w:eastAsiaTheme="minorEastAsia" w:hAnsiTheme="minorEastAsia" w:hint="eastAsia"/>
                <w:b/>
                <w:sz w:val="24"/>
                <w:szCs w:val="24"/>
              </w:rPr>
              <w:t>砼</w:t>
            </w:r>
            <w:proofErr w:type="gramEnd"/>
            <w:r>
              <w:rPr>
                <w:rFonts w:asciiTheme="minorEastAsia" w:eastAsiaTheme="minorEastAsia" w:hAnsiTheme="minorEastAsia" w:hint="eastAsia"/>
                <w:b/>
                <w:sz w:val="24"/>
                <w:szCs w:val="24"/>
              </w:rPr>
              <w:t>预制件</w:t>
            </w:r>
            <w:r w:rsidRPr="00176AEC">
              <w:rPr>
                <w:rFonts w:asciiTheme="minorEastAsia" w:eastAsiaTheme="minorEastAsia" w:hAnsiTheme="minorEastAsia" w:hint="eastAsia"/>
                <w:b/>
                <w:sz w:val="24"/>
                <w:szCs w:val="24"/>
              </w:rPr>
              <w:t>工艺流程图</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再生骨料生产</w:t>
            </w:r>
            <w:proofErr w:type="gramStart"/>
            <w:r w:rsidRPr="00176AEC">
              <w:rPr>
                <w:rFonts w:asciiTheme="minorEastAsia" w:eastAsiaTheme="minorEastAsia" w:hAnsiTheme="minorEastAsia" w:hint="eastAsia"/>
                <w:sz w:val="24"/>
                <w:szCs w:val="24"/>
              </w:rPr>
              <w:t>砼</w:t>
            </w:r>
            <w:proofErr w:type="gramEnd"/>
            <w:r w:rsidRPr="00176AEC">
              <w:rPr>
                <w:rFonts w:asciiTheme="minorEastAsia" w:eastAsiaTheme="minorEastAsia" w:hAnsiTheme="minorEastAsia" w:hint="eastAsia"/>
                <w:sz w:val="24"/>
                <w:szCs w:val="24"/>
              </w:rPr>
              <w:t>预制件以“资源循环、高效预制”为核心，整体流程围绕“原料处理-</w:t>
            </w:r>
            <w:proofErr w:type="gramStart"/>
            <w:r w:rsidRPr="00176AEC">
              <w:rPr>
                <w:rFonts w:asciiTheme="minorEastAsia" w:eastAsiaTheme="minorEastAsia" w:hAnsiTheme="minorEastAsia" w:hint="eastAsia"/>
                <w:sz w:val="24"/>
                <w:szCs w:val="24"/>
              </w:rPr>
              <w:t>砼</w:t>
            </w:r>
            <w:proofErr w:type="gramEnd"/>
            <w:r w:rsidRPr="00176AEC">
              <w:rPr>
                <w:rFonts w:asciiTheme="minorEastAsia" w:eastAsiaTheme="minorEastAsia" w:hAnsiTheme="minorEastAsia" w:hint="eastAsia"/>
                <w:sz w:val="24"/>
                <w:szCs w:val="24"/>
              </w:rPr>
              <w:t>制备-构件成型-养护检验”四大阶段展开，关键步骤如下：</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1）原料预处理阶段</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再生骨料净化：通过振动筛、风选机、磁选机去除再生碎石骨料中的杂质；</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其他原料准备：按配比备好水泥、粉煤灰、减水剂（缓凝型为主）等，同时准备符合规格的钢筋，确保各类原料符合国标要求。</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2）混凝土制备阶段</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配合比适配：根据预制件强度需求确定原料用量，再生骨料</w:t>
            </w:r>
            <w:proofErr w:type="gramStart"/>
            <w:r w:rsidRPr="00176AEC">
              <w:rPr>
                <w:rFonts w:asciiTheme="minorEastAsia" w:eastAsiaTheme="minorEastAsia" w:hAnsiTheme="minorEastAsia" w:hint="eastAsia"/>
                <w:sz w:val="24"/>
                <w:szCs w:val="24"/>
              </w:rPr>
              <w:t>砼</w:t>
            </w:r>
            <w:proofErr w:type="gramEnd"/>
            <w:r w:rsidRPr="00176AEC">
              <w:rPr>
                <w:rFonts w:asciiTheme="minorEastAsia" w:eastAsiaTheme="minorEastAsia" w:hAnsiTheme="minorEastAsia" w:hint="eastAsia"/>
                <w:sz w:val="24"/>
                <w:szCs w:val="24"/>
              </w:rPr>
              <w:t>水泥用量需结合骨料特性适当调整；</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精准搅拌：</w:t>
            </w:r>
            <w:proofErr w:type="gramStart"/>
            <w:r w:rsidRPr="00176AEC">
              <w:rPr>
                <w:rFonts w:asciiTheme="minorEastAsia" w:eastAsiaTheme="minorEastAsia" w:hAnsiTheme="minorEastAsia" w:hint="eastAsia"/>
                <w:sz w:val="24"/>
                <w:szCs w:val="24"/>
              </w:rPr>
              <w:t>双卧轴强制</w:t>
            </w:r>
            <w:proofErr w:type="gramEnd"/>
            <w:r w:rsidRPr="00176AEC">
              <w:rPr>
                <w:rFonts w:asciiTheme="minorEastAsia" w:eastAsiaTheme="minorEastAsia" w:hAnsiTheme="minorEastAsia" w:hint="eastAsia"/>
                <w:sz w:val="24"/>
                <w:szCs w:val="24"/>
              </w:rPr>
              <w:t>式搅拌机按“干拌（骨料+水泥+粉煤灰）→加部分水与减水剂搅拌→加剩余水继续搅拌”顺序操作，确保</w:t>
            </w:r>
            <w:proofErr w:type="gramStart"/>
            <w:r w:rsidRPr="00176AEC">
              <w:rPr>
                <w:rFonts w:asciiTheme="minorEastAsia" w:eastAsiaTheme="minorEastAsia" w:hAnsiTheme="minorEastAsia" w:hint="eastAsia"/>
                <w:sz w:val="24"/>
                <w:szCs w:val="24"/>
              </w:rPr>
              <w:t>砼</w:t>
            </w:r>
            <w:proofErr w:type="gramEnd"/>
            <w:r w:rsidRPr="00176AEC">
              <w:rPr>
                <w:rFonts w:asciiTheme="minorEastAsia" w:eastAsiaTheme="minorEastAsia" w:hAnsiTheme="minorEastAsia" w:hint="eastAsia"/>
                <w:sz w:val="24"/>
                <w:szCs w:val="24"/>
              </w:rPr>
              <w:t>匀质；</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质量初检：检测</w:t>
            </w:r>
            <w:proofErr w:type="gramStart"/>
            <w:r w:rsidRPr="00176AEC">
              <w:rPr>
                <w:rFonts w:asciiTheme="minorEastAsia" w:eastAsiaTheme="minorEastAsia" w:hAnsiTheme="minorEastAsia" w:hint="eastAsia"/>
                <w:sz w:val="24"/>
                <w:szCs w:val="24"/>
              </w:rPr>
              <w:t>砼</w:t>
            </w:r>
            <w:proofErr w:type="gramEnd"/>
            <w:r w:rsidRPr="00176AEC">
              <w:rPr>
                <w:rFonts w:asciiTheme="minorEastAsia" w:eastAsiaTheme="minorEastAsia" w:hAnsiTheme="minorEastAsia" w:hint="eastAsia"/>
                <w:sz w:val="24"/>
                <w:szCs w:val="24"/>
              </w:rPr>
              <w:t>坍落度，确保和易性达标，避免坍落度损失过快影响后续浇筑。</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lastRenderedPageBreak/>
              <w:t>3）构件成型阶段</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模具与钢筋准备：按构件类型选择合适模具（</w:t>
            </w:r>
            <w:proofErr w:type="gramStart"/>
            <w:r w:rsidRPr="00176AEC">
              <w:rPr>
                <w:rFonts w:asciiTheme="minorEastAsia" w:eastAsiaTheme="minorEastAsia" w:hAnsiTheme="minorEastAsia" w:hint="eastAsia"/>
                <w:sz w:val="24"/>
                <w:szCs w:val="24"/>
              </w:rPr>
              <w:t>平板件选钢模</w:t>
            </w:r>
            <w:proofErr w:type="gramEnd"/>
            <w:r w:rsidRPr="00176AEC">
              <w:rPr>
                <w:rFonts w:asciiTheme="minorEastAsia" w:eastAsiaTheme="minorEastAsia" w:hAnsiTheme="minorEastAsia" w:hint="eastAsia"/>
                <w:sz w:val="24"/>
                <w:szCs w:val="24"/>
              </w:rPr>
              <w:t>、</w:t>
            </w:r>
            <w:proofErr w:type="gramStart"/>
            <w:r w:rsidRPr="00176AEC">
              <w:rPr>
                <w:rFonts w:asciiTheme="minorEastAsia" w:eastAsiaTheme="minorEastAsia" w:hAnsiTheme="minorEastAsia" w:hint="eastAsia"/>
                <w:sz w:val="24"/>
                <w:szCs w:val="24"/>
              </w:rPr>
              <w:t>异形件选玻璃钢</w:t>
            </w:r>
            <w:proofErr w:type="gramEnd"/>
            <w:r w:rsidRPr="00176AEC">
              <w:rPr>
                <w:rFonts w:asciiTheme="minorEastAsia" w:eastAsiaTheme="minorEastAsia" w:hAnsiTheme="minorEastAsia" w:hint="eastAsia"/>
                <w:sz w:val="24"/>
                <w:szCs w:val="24"/>
              </w:rPr>
              <w:t>模等），清理模具后涂抹脱模剂并密封缝隙；同时根据构件设计要求，将钢筋加工成钢筋骨架，放入模具内固定到位；</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浇筑振捣：用</w:t>
            </w:r>
            <w:proofErr w:type="gramStart"/>
            <w:r w:rsidRPr="00176AEC">
              <w:rPr>
                <w:rFonts w:asciiTheme="minorEastAsia" w:eastAsiaTheme="minorEastAsia" w:hAnsiTheme="minorEastAsia" w:hint="eastAsia"/>
                <w:sz w:val="24"/>
                <w:szCs w:val="24"/>
              </w:rPr>
              <w:t>布料机</w:t>
            </w:r>
            <w:proofErr w:type="gramEnd"/>
            <w:r w:rsidRPr="00176AEC">
              <w:rPr>
                <w:rFonts w:asciiTheme="minorEastAsia" w:eastAsiaTheme="minorEastAsia" w:hAnsiTheme="minorEastAsia" w:hint="eastAsia"/>
                <w:sz w:val="24"/>
                <w:szCs w:val="24"/>
              </w:rPr>
              <w:t>分层向模具内浇筑</w:t>
            </w:r>
            <w:proofErr w:type="gramStart"/>
            <w:r w:rsidRPr="00176AEC">
              <w:rPr>
                <w:rFonts w:asciiTheme="minorEastAsia" w:eastAsiaTheme="minorEastAsia" w:hAnsiTheme="minorEastAsia" w:hint="eastAsia"/>
                <w:sz w:val="24"/>
                <w:szCs w:val="24"/>
              </w:rPr>
              <w:t>砼</w:t>
            </w:r>
            <w:proofErr w:type="gramEnd"/>
            <w:r w:rsidRPr="00176AEC">
              <w:rPr>
                <w:rFonts w:asciiTheme="minorEastAsia" w:eastAsiaTheme="minorEastAsia" w:hAnsiTheme="minorEastAsia" w:hint="eastAsia"/>
                <w:sz w:val="24"/>
                <w:szCs w:val="24"/>
              </w:rPr>
              <w:t>，浇筑过程中使用插入式振捣棒振捣，平板类构件配合平板振捣器，确保</w:t>
            </w:r>
            <w:proofErr w:type="gramStart"/>
            <w:r w:rsidRPr="00176AEC">
              <w:rPr>
                <w:rFonts w:asciiTheme="minorEastAsia" w:eastAsiaTheme="minorEastAsia" w:hAnsiTheme="minorEastAsia" w:hint="eastAsia"/>
                <w:sz w:val="24"/>
                <w:szCs w:val="24"/>
              </w:rPr>
              <w:t>砼</w:t>
            </w:r>
            <w:proofErr w:type="gramEnd"/>
            <w:r w:rsidRPr="00176AEC">
              <w:rPr>
                <w:rFonts w:asciiTheme="minorEastAsia" w:eastAsiaTheme="minorEastAsia" w:hAnsiTheme="minorEastAsia" w:hint="eastAsia"/>
                <w:sz w:val="24"/>
                <w:szCs w:val="24"/>
              </w:rPr>
              <w:t>填充密实，无蜂窝、气泡，且与钢筋紧密结合；</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表面处理：浇筑完成后及时用刮尺找平</w:t>
            </w:r>
            <w:proofErr w:type="gramStart"/>
            <w:r w:rsidRPr="00176AEC">
              <w:rPr>
                <w:rFonts w:asciiTheme="minorEastAsia" w:eastAsiaTheme="minorEastAsia" w:hAnsiTheme="minorEastAsia" w:hint="eastAsia"/>
                <w:sz w:val="24"/>
                <w:szCs w:val="24"/>
              </w:rPr>
              <w:t>砼</w:t>
            </w:r>
            <w:proofErr w:type="gramEnd"/>
            <w:r w:rsidRPr="00176AEC">
              <w:rPr>
                <w:rFonts w:asciiTheme="minorEastAsia" w:eastAsiaTheme="minorEastAsia" w:hAnsiTheme="minorEastAsia" w:hint="eastAsia"/>
                <w:sz w:val="24"/>
                <w:szCs w:val="24"/>
              </w:rPr>
              <w:t>表面，待</w:t>
            </w:r>
            <w:proofErr w:type="gramStart"/>
            <w:r w:rsidRPr="00176AEC">
              <w:rPr>
                <w:rFonts w:asciiTheme="minorEastAsia" w:eastAsiaTheme="minorEastAsia" w:hAnsiTheme="minorEastAsia" w:hint="eastAsia"/>
                <w:sz w:val="24"/>
                <w:szCs w:val="24"/>
              </w:rPr>
              <w:t>砼</w:t>
            </w:r>
            <w:proofErr w:type="gramEnd"/>
            <w:r w:rsidRPr="00176AEC">
              <w:rPr>
                <w:rFonts w:asciiTheme="minorEastAsia" w:eastAsiaTheme="minorEastAsia" w:hAnsiTheme="minorEastAsia" w:hint="eastAsia"/>
                <w:sz w:val="24"/>
                <w:szCs w:val="24"/>
              </w:rPr>
              <w:t>初凝后，用木抹搓平、</w:t>
            </w:r>
            <w:proofErr w:type="gramStart"/>
            <w:r w:rsidRPr="00176AEC">
              <w:rPr>
                <w:rFonts w:asciiTheme="minorEastAsia" w:eastAsiaTheme="minorEastAsia" w:hAnsiTheme="minorEastAsia" w:hint="eastAsia"/>
                <w:sz w:val="24"/>
                <w:szCs w:val="24"/>
              </w:rPr>
              <w:t>铁抹压光</w:t>
            </w:r>
            <w:proofErr w:type="gramEnd"/>
            <w:r w:rsidRPr="00176AEC">
              <w:rPr>
                <w:rFonts w:asciiTheme="minorEastAsia" w:eastAsiaTheme="minorEastAsia" w:hAnsiTheme="minorEastAsia" w:hint="eastAsia"/>
                <w:sz w:val="24"/>
                <w:szCs w:val="24"/>
              </w:rPr>
              <w:t>（若构件表面需粗糙面则进行拉毛处理）。</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4）养护与检验存储阶段</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养护：在构件表面覆盖土工布并洒水保湿，防止早期开裂；</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脱模检验：待构件强度达到要求后脱模，对构件外观（检查是否有裂缝、蜂窝等缺陷）、尺寸（检查是否符合设计规格）、强度（抽样进行抗压强度检测）及钢筋与</w:t>
            </w:r>
            <w:proofErr w:type="gramStart"/>
            <w:r w:rsidRPr="00176AEC">
              <w:rPr>
                <w:rFonts w:asciiTheme="minorEastAsia" w:eastAsiaTheme="minorEastAsia" w:hAnsiTheme="minorEastAsia" w:hint="eastAsia"/>
                <w:sz w:val="24"/>
                <w:szCs w:val="24"/>
              </w:rPr>
              <w:t>砼</w:t>
            </w:r>
            <w:proofErr w:type="gramEnd"/>
            <w:r w:rsidRPr="00176AEC">
              <w:rPr>
                <w:rFonts w:asciiTheme="minorEastAsia" w:eastAsiaTheme="minorEastAsia" w:hAnsiTheme="minorEastAsia" w:hint="eastAsia"/>
                <w:sz w:val="24"/>
                <w:szCs w:val="24"/>
              </w:rPr>
              <w:t>结合情况进行检验，合格后方可入库；</w:t>
            </w:r>
          </w:p>
          <w:p w:rsidR="00CE09D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成品存储：在平整的存储场地铺垫木，将合格构件按类型分层堆放（平板件、墙板等分别控制堆放层数），长期存储时需覆盖防护，避免构件受损。</w:t>
            </w:r>
          </w:p>
          <w:p w:rsidR="00CE09DC" w:rsidRDefault="00176AEC">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（6）干粉砂浆工艺流程</w:t>
            </w:r>
          </w:p>
          <w:p w:rsidR="00CE09DC" w:rsidRDefault="00176AEC" w:rsidP="00176AEC">
            <w:pPr>
              <w:spacing w:line="360" w:lineRule="auto"/>
              <w:ind w:firstLineChars="200" w:firstLine="420"/>
              <w:jc w:val="center"/>
              <w:rPr>
                <w:rFonts w:asciiTheme="minorEastAsia" w:eastAsiaTheme="minorEastAsia" w:hAnsiTheme="minorEastAsia"/>
                <w:sz w:val="24"/>
                <w:szCs w:val="24"/>
              </w:rPr>
            </w:pPr>
            <w:r>
              <w:rPr>
                <w:noProof/>
              </w:rPr>
              <w:lastRenderedPageBreak/>
              <w:drawing>
                <wp:inline distT="0" distB="0" distL="0" distR="0">
                  <wp:extent cx="4457700" cy="5981700"/>
                  <wp:effectExtent l="19050" t="0" r="0" b="0"/>
                  <wp:docPr id="46"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4"/>
                          <pic:cNvPicPr>
                            <a:picLocks noChangeAspect="1" noChangeArrowheads="1"/>
                          </pic:cNvPicPr>
                        </pic:nvPicPr>
                        <pic:blipFill>
                          <a:blip r:embed="rId28" cstate="print"/>
                          <a:srcRect b="5145"/>
                          <a:stretch>
                            <a:fillRect/>
                          </a:stretch>
                        </pic:blipFill>
                        <pic:spPr bwMode="auto">
                          <a:xfrm>
                            <a:off x="0" y="0"/>
                            <a:ext cx="4457700" cy="5981700"/>
                          </a:xfrm>
                          <a:prstGeom prst="rect">
                            <a:avLst/>
                          </a:prstGeom>
                          <a:noFill/>
                          <a:ln w="9525">
                            <a:noFill/>
                            <a:miter lim="800000"/>
                            <a:headEnd/>
                            <a:tailEnd/>
                          </a:ln>
                        </pic:spPr>
                      </pic:pic>
                    </a:graphicData>
                  </a:graphic>
                </wp:inline>
              </w:drawing>
            </w:r>
          </w:p>
          <w:p w:rsidR="00CE09DC" w:rsidRPr="00176AEC" w:rsidRDefault="00176AEC" w:rsidP="00176AEC">
            <w:pPr>
              <w:spacing w:line="360" w:lineRule="auto"/>
              <w:ind w:firstLineChars="200" w:firstLine="482"/>
              <w:jc w:val="center"/>
              <w:rPr>
                <w:rFonts w:asciiTheme="minorEastAsia" w:eastAsiaTheme="minorEastAsia" w:hAnsiTheme="minorEastAsia"/>
                <w:b/>
                <w:sz w:val="24"/>
                <w:szCs w:val="24"/>
              </w:rPr>
            </w:pPr>
            <w:r w:rsidRPr="00176AEC">
              <w:rPr>
                <w:rFonts w:asciiTheme="minorEastAsia" w:eastAsiaTheme="minorEastAsia" w:hAnsiTheme="minorEastAsia" w:hint="eastAsia"/>
                <w:b/>
                <w:sz w:val="24"/>
                <w:szCs w:val="24"/>
              </w:rPr>
              <w:t>图2-10  干粉砂浆工艺流程图</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 xml:space="preserve">生产工艺主要包括原材料检验入库、砂分级及储存、砂计量及输送、粉料储存、输送及计量系统、小料储存、输送及计量、搅拌、产品包装与储存。 </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 xml:space="preserve">1）原材料检验入库 </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 xml:space="preserve">对所有进场的原材料按照有关技术标准、规范进行取样、检验，检验合格后，运至材料堆场。检验不合格的，退还给供应商。 </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proofErr w:type="gramStart"/>
            <w:r w:rsidRPr="00176AEC">
              <w:rPr>
                <w:rFonts w:asciiTheme="minorEastAsia" w:eastAsiaTheme="minorEastAsia" w:hAnsiTheme="minorEastAsia" w:hint="eastAsia"/>
                <w:sz w:val="24"/>
                <w:szCs w:val="24"/>
              </w:rPr>
              <w:t>干砂由</w:t>
            </w:r>
            <w:proofErr w:type="gramEnd"/>
            <w:r w:rsidRPr="00176AEC">
              <w:rPr>
                <w:rFonts w:asciiTheme="minorEastAsia" w:eastAsiaTheme="minorEastAsia" w:hAnsiTheme="minorEastAsia" w:hint="eastAsia"/>
                <w:sz w:val="24"/>
                <w:szCs w:val="24"/>
              </w:rPr>
              <w:t>自卸汽车运输至封闭式厂房内</w:t>
            </w:r>
            <w:proofErr w:type="gramStart"/>
            <w:r w:rsidRPr="00176AEC">
              <w:rPr>
                <w:rFonts w:asciiTheme="minorEastAsia" w:eastAsiaTheme="minorEastAsia" w:hAnsiTheme="minorEastAsia" w:hint="eastAsia"/>
                <w:sz w:val="24"/>
                <w:szCs w:val="24"/>
              </w:rPr>
              <w:t>的干砂堆场</w:t>
            </w:r>
            <w:proofErr w:type="gramEnd"/>
            <w:r w:rsidRPr="00176AEC">
              <w:rPr>
                <w:rFonts w:asciiTheme="minorEastAsia" w:eastAsiaTheme="minorEastAsia" w:hAnsiTheme="minorEastAsia" w:hint="eastAsia"/>
                <w:sz w:val="24"/>
                <w:szCs w:val="24"/>
              </w:rPr>
              <w:t>；水泥、粉煤灰采用罐车运输进厂区后，由罐车自带的空压机压入水泥、粉煤灰储罐筒仓中储存待用；袋装</w:t>
            </w:r>
            <w:r w:rsidRPr="00176AEC">
              <w:rPr>
                <w:rFonts w:asciiTheme="minorEastAsia" w:eastAsiaTheme="minorEastAsia" w:hAnsiTheme="minorEastAsia" w:hint="eastAsia"/>
                <w:sz w:val="24"/>
                <w:szCs w:val="24"/>
              </w:rPr>
              <w:lastRenderedPageBreak/>
              <w:t>外加剂</w:t>
            </w:r>
            <w:proofErr w:type="gramStart"/>
            <w:r w:rsidRPr="00176AEC">
              <w:rPr>
                <w:rFonts w:asciiTheme="minorEastAsia" w:eastAsiaTheme="minorEastAsia" w:hAnsiTheme="minorEastAsia" w:hint="eastAsia"/>
                <w:sz w:val="24"/>
                <w:szCs w:val="24"/>
              </w:rPr>
              <w:t>则运输</w:t>
            </w:r>
            <w:proofErr w:type="gramEnd"/>
            <w:r w:rsidRPr="00176AEC">
              <w:rPr>
                <w:rFonts w:asciiTheme="minorEastAsia" w:eastAsiaTheme="minorEastAsia" w:hAnsiTheme="minorEastAsia" w:hint="eastAsia"/>
                <w:sz w:val="24"/>
                <w:szCs w:val="24"/>
              </w:rPr>
              <w:t>到厂后经货梯提升至外加剂存放区储存待用。</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2）</w:t>
            </w:r>
            <w:proofErr w:type="gramStart"/>
            <w:r w:rsidRPr="00176AEC">
              <w:rPr>
                <w:rFonts w:asciiTheme="minorEastAsia" w:eastAsiaTheme="minorEastAsia" w:hAnsiTheme="minorEastAsia" w:hint="eastAsia"/>
                <w:sz w:val="24"/>
                <w:szCs w:val="24"/>
              </w:rPr>
              <w:t>干砂分级</w:t>
            </w:r>
            <w:proofErr w:type="gramEnd"/>
            <w:r w:rsidRPr="00176AEC">
              <w:rPr>
                <w:rFonts w:asciiTheme="minorEastAsia" w:eastAsiaTheme="minorEastAsia" w:hAnsiTheme="minorEastAsia" w:hint="eastAsia"/>
                <w:sz w:val="24"/>
                <w:szCs w:val="24"/>
              </w:rPr>
              <w:t xml:space="preserve">及储存、输送及计量 </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proofErr w:type="gramStart"/>
            <w:r w:rsidRPr="00176AEC">
              <w:rPr>
                <w:rFonts w:asciiTheme="minorEastAsia" w:eastAsiaTheme="minorEastAsia" w:hAnsiTheme="minorEastAsia" w:hint="eastAsia"/>
                <w:sz w:val="24"/>
                <w:szCs w:val="24"/>
              </w:rPr>
              <w:t>干砂从</w:t>
            </w:r>
            <w:proofErr w:type="gramEnd"/>
            <w:r w:rsidRPr="00176AEC">
              <w:rPr>
                <w:rFonts w:asciiTheme="minorEastAsia" w:eastAsiaTheme="minorEastAsia" w:hAnsiTheme="minorEastAsia" w:hint="eastAsia"/>
                <w:sz w:val="24"/>
                <w:szCs w:val="24"/>
              </w:rPr>
              <w:t>堆场通过装载机</w:t>
            </w:r>
            <w:proofErr w:type="gramStart"/>
            <w:r w:rsidRPr="00176AEC">
              <w:rPr>
                <w:rFonts w:asciiTheme="minorEastAsia" w:eastAsiaTheme="minorEastAsia" w:hAnsiTheme="minorEastAsia" w:hint="eastAsia"/>
                <w:sz w:val="24"/>
                <w:szCs w:val="24"/>
              </w:rPr>
              <w:t>进入干砂进料</w:t>
            </w:r>
            <w:proofErr w:type="gramEnd"/>
            <w:r w:rsidRPr="00176AEC">
              <w:rPr>
                <w:rFonts w:asciiTheme="minorEastAsia" w:eastAsiaTheme="minorEastAsia" w:hAnsiTheme="minorEastAsia" w:hint="eastAsia"/>
                <w:sz w:val="24"/>
                <w:szCs w:val="24"/>
              </w:rPr>
              <w:t>仓，再通过皮带输送机、提升机进入分级振动筛，分级后进入筒仓储存待用；</w:t>
            </w:r>
            <w:proofErr w:type="gramStart"/>
            <w:r w:rsidRPr="00176AEC">
              <w:rPr>
                <w:rFonts w:asciiTheme="minorEastAsia" w:eastAsiaTheme="minorEastAsia" w:hAnsiTheme="minorEastAsia" w:hint="eastAsia"/>
                <w:sz w:val="24"/>
                <w:szCs w:val="24"/>
              </w:rPr>
              <w:t>部分干砂从</w:t>
            </w:r>
            <w:proofErr w:type="gramEnd"/>
            <w:r w:rsidRPr="00176AEC">
              <w:rPr>
                <w:rFonts w:asciiTheme="minorEastAsia" w:eastAsiaTheme="minorEastAsia" w:hAnsiTheme="minorEastAsia" w:hint="eastAsia"/>
                <w:sz w:val="24"/>
                <w:szCs w:val="24"/>
              </w:rPr>
              <w:t>堆场通过装载机进入进料口，再通过皮带输送机、提升</w:t>
            </w:r>
            <w:proofErr w:type="gramStart"/>
            <w:r w:rsidRPr="00176AEC">
              <w:rPr>
                <w:rFonts w:asciiTheme="minorEastAsia" w:eastAsiaTheme="minorEastAsia" w:hAnsiTheme="minorEastAsia" w:hint="eastAsia"/>
                <w:sz w:val="24"/>
                <w:szCs w:val="24"/>
              </w:rPr>
              <w:t>机直接</w:t>
            </w:r>
            <w:proofErr w:type="gramEnd"/>
            <w:r w:rsidRPr="00176AEC">
              <w:rPr>
                <w:rFonts w:asciiTheme="minorEastAsia" w:eastAsiaTheme="minorEastAsia" w:hAnsiTheme="minorEastAsia" w:hint="eastAsia"/>
                <w:sz w:val="24"/>
                <w:szCs w:val="24"/>
              </w:rPr>
              <w:t>进入筒仓储存待用。干粉砂浆生产时，筒仓内</w:t>
            </w:r>
            <w:proofErr w:type="gramStart"/>
            <w:r w:rsidRPr="00176AEC">
              <w:rPr>
                <w:rFonts w:asciiTheme="minorEastAsia" w:eastAsiaTheme="minorEastAsia" w:hAnsiTheme="minorEastAsia" w:hint="eastAsia"/>
                <w:sz w:val="24"/>
                <w:szCs w:val="24"/>
              </w:rPr>
              <w:t>干砂通过</w:t>
            </w:r>
            <w:proofErr w:type="gramEnd"/>
            <w:r w:rsidRPr="00176AEC">
              <w:rPr>
                <w:rFonts w:asciiTheme="minorEastAsia" w:eastAsiaTheme="minorEastAsia" w:hAnsiTheme="minorEastAsia" w:hint="eastAsia"/>
                <w:sz w:val="24"/>
                <w:szCs w:val="24"/>
              </w:rPr>
              <w:t>筒仓底部的螺旋输送机运输</w:t>
            </w:r>
            <w:proofErr w:type="gramStart"/>
            <w:r w:rsidRPr="00176AEC">
              <w:rPr>
                <w:rFonts w:asciiTheme="minorEastAsia" w:eastAsiaTheme="minorEastAsia" w:hAnsiTheme="minorEastAsia" w:hint="eastAsia"/>
                <w:sz w:val="24"/>
                <w:szCs w:val="24"/>
              </w:rPr>
              <w:t>至相应</w:t>
            </w:r>
            <w:proofErr w:type="gramEnd"/>
            <w:r w:rsidRPr="00176AEC">
              <w:rPr>
                <w:rFonts w:asciiTheme="minorEastAsia" w:eastAsiaTheme="minorEastAsia" w:hAnsiTheme="minorEastAsia" w:hint="eastAsia"/>
                <w:sz w:val="24"/>
                <w:szCs w:val="24"/>
              </w:rPr>
              <w:t>的计量斗，计量后直接进入搅拌机内。此过程有粉尘和噪声产生。</w:t>
            </w:r>
            <w:proofErr w:type="gramStart"/>
            <w:r w:rsidRPr="00176AEC">
              <w:rPr>
                <w:rFonts w:asciiTheme="minorEastAsia" w:eastAsiaTheme="minorEastAsia" w:hAnsiTheme="minorEastAsia" w:hint="eastAsia"/>
                <w:sz w:val="24"/>
                <w:szCs w:val="24"/>
              </w:rPr>
              <w:t>在干砂进料</w:t>
            </w:r>
            <w:proofErr w:type="gramEnd"/>
            <w:r w:rsidRPr="00176AEC">
              <w:rPr>
                <w:rFonts w:asciiTheme="minorEastAsia" w:eastAsiaTheme="minorEastAsia" w:hAnsiTheme="minorEastAsia" w:hint="eastAsia"/>
                <w:sz w:val="24"/>
                <w:szCs w:val="24"/>
              </w:rPr>
              <w:t>仓、分级振动筛处设有收尘器（布袋除尘器），干砂上料扬尘经</w:t>
            </w:r>
            <w:r w:rsidR="00793E5B">
              <w:rPr>
                <w:rFonts w:asciiTheme="minorEastAsia" w:eastAsiaTheme="minorEastAsia" w:hAnsiTheme="minorEastAsia" w:hint="eastAsia"/>
                <w:sz w:val="24"/>
                <w:szCs w:val="24"/>
              </w:rPr>
              <w:t>布袋</w:t>
            </w:r>
            <w:r w:rsidRPr="00176AEC">
              <w:rPr>
                <w:rFonts w:asciiTheme="minorEastAsia" w:eastAsiaTheme="minorEastAsia" w:hAnsiTheme="minorEastAsia" w:hint="eastAsia"/>
                <w:sz w:val="24"/>
                <w:szCs w:val="24"/>
              </w:rPr>
              <w:t>除尘器除尘后封闭式厂房内排放，</w:t>
            </w:r>
            <w:proofErr w:type="gramStart"/>
            <w:r w:rsidRPr="00176AEC">
              <w:rPr>
                <w:rFonts w:asciiTheme="minorEastAsia" w:eastAsiaTheme="minorEastAsia" w:hAnsiTheme="minorEastAsia" w:hint="eastAsia"/>
                <w:sz w:val="24"/>
                <w:szCs w:val="24"/>
              </w:rPr>
              <w:t>干砂筛分</w:t>
            </w:r>
            <w:proofErr w:type="gramEnd"/>
            <w:r w:rsidRPr="00176AEC">
              <w:rPr>
                <w:rFonts w:asciiTheme="minorEastAsia" w:eastAsiaTheme="minorEastAsia" w:hAnsiTheme="minorEastAsia" w:hint="eastAsia"/>
                <w:sz w:val="24"/>
                <w:szCs w:val="24"/>
              </w:rPr>
              <w:t>粉尘经布袋除尘后封闭式搅拌楼内排放。收集粉尘定期回收。</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 xml:space="preserve">3）粉料储存、输送及计量 </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粉料是水泥和粉煤灰。水泥通过散装水泥运输车与</w:t>
            </w:r>
            <w:proofErr w:type="gramStart"/>
            <w:r w:rsidRPr="00176AEC">
              <w:rPr>
                <w:rFonts w:asciiTheme="minorEastAsia" w:eastAsiaTheme="minorEastAsia" w:hAnsiTheme="minorEastAsia" w:hint="eastAsia"/>
                <w:sz w:val="24"/>
                <w:szCs w:val="24"/>
              </w:rPr>
              <w:t>进灰管</w:t>
            </w:r>
            <w:proofErr w:type="gramEnd"/>
            <w:r w:rsidRPr="00176AEC">
              <w:rPr>
                <w:rFonts w:asciiTheme="minorEastAsia" w:eastAsiaTheme="minorEastAsia" w:hAnsiTheme="minorEastAsia" w:hint="eastAsia"/>
                <w:sz w:val="24"/>
                <w:szCs w:val="24"/>
              </w:rPr>
              <w:t>连通后通过气力送入筒仓。干粉砂浆生产时，通过筒仓底部的螺旋输送机运输</w:t>
            </w:r>
            <w:proofErr w:type="gramStart"/>
            <w:r w:rsidRPr="00176AEC">
              <w:rPr>
                <w:rFonts w:asciiTheme="minorEastAsia" w:eastAsiaTheme="minorEastAsia" w:hAnsiTheme="minorEastAsia" w:hint="eastAsia"/>
                <w:sz w:val="24"/>
                <w:szCs w:val="24"/>
              </w:rPr>
              <w:t>至相应</w:t>
            </w:r>
            <w:proofErr w:type="gramEnd"/>
            <w:r w:rsidRPr="00176AEC">
              <w:rPr>
                <w:rFonts w:asciiTheme="minorEastAsia" w:eastAsiaTheme="minorEastAsia" w:hAnsiTheme="minorEastAsia" w:hint="eastAsia"/>
                <w:sz w:val="24"/>
                <w:szCs w:val="24"/>
              </w:rPr>
              <w:t xml:space="preserve">的计量斗，计量后直接进入搅拌机内。粉料在输送至筒仓时，需排出筒仓内的空气以形成正压利于物料输送，此过程有粉尘、噪声产生。在筒仓顶部设有收尘器，每个粉料筒仓顶部配套1个除尘器，入仓粉尘布袋除尘后封闭式搅拌楼内排放。收集粉尘定期返回回收进入料仓。 </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 xml:space="preserve">4）小料储存、输送及计量 </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袋装外加剂（小料）</w:t>
            </w:r>
            <w:proofErr w:type="gramStart"/>
            <w:r w:rsidRPr="00176AEC">
              <w:rPr>
                <w:rFonts w:asciiTheme="minorEastAsia" w:eastAsiaTheme="minorEastAsia" w:hAnsiTheme="minorEastAsia" w:hint="eastAsia"/>
                <w:sz w:val="24"/>
                <w:szCs w:val="24"/>
              </w:rPr>
              <w:t>则运输</w:t>
            </w:r>
            <w:proofErr w:type="gramEnd"/>
            <w:r w:rsidRPr="00176AEC">
              <w:rPr>
                <w:rFonts w:asciiTheme="minorEastAsia" w:eastAsiaTheme="minorEastAsia" w:hAnsiTheme="minorEastAsia" w:hint="eastAsia"/>
                <w:sz w:val="24"/>
                <w:szCs w:val="24"/>
              </w:rPr>
              <w:t xml:space="preserve">到厂后经货梯提升至外加剂存放区储存待用。干粉砂浆生产时，人工倒入小料仓，计量后进入搅拌机内。此过程有粉尘、噪声产生，在小料储存、输送及计量系统配套 1 </w:t>
            </w:r>
            <w:proofErr w:type="gramStart"/>
            <w:r w:rsidR="00793E5B">
              <w:rPr>
                <w:rFonts w:asciiTheme="minorEastAsia" w:eastAsiaTheme="minorEastAsia" w:hAnsiTheme="minorEastAsia" w:hint="eastAsia"/>
                <w:sz w:val="24"/>
                <w:szCs w:val="24"/>
              </w:rPr>
              <w:t>个</w:t>
            </w:r>
            <w:proofErr w:type="gramEnd"/>
            <w:r w:rsidR="00793E5B">
              <w:rPr>
                <w:rFonts w:asciiTheme="minorEastAsia" w:eastAsiaTheme="minorEastAsia" w:hAnsiTheme="minorEastAsia" w:hint="eastAsia"/>
                <w:sz w:val="24"/>
                <w:szCs w:val="24"/>
              </w:rPr>
              <w:t>小型收尘器</w:t>
            </w:r>
            <w:r w:rsidRPr="00176AEC">
              <w:rPr>
                <w:rFonts w:asciiTheme="minorEastAsia" w:eastAsiaTheme="minorEastAsia" w:hAnsiTheme="minorEastAsia" w:hint="eastAsia"/>
                <w:sz w:val="24"/>
                <w:szCs w:val="24"/>
              </w:rPr>
              <w:t xml:space="preserve">，加料和输送粉尘经布袋除尘后封闭式搅拌楼内排放。收集粉尘定期返回回收进入料仓。 </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5）搅拌</w:t>
            </w:r>
          </w:p>
          <w:p w:rsidR="00176AEC" w:rsidRPr="00176AE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 xml:space="preserve">干粉各原料加入搅拌机内，经搅拌均匀成本项目产品。此过程有粉尘、噪声产生，搅拌系统配套 1 </w:t>
            </w:r>
            <w:proofErr w:type="gramStart"/>
            <w:r w:rsidRPr="00176AEC">
              <w:rPr>
                <w:rFonts w:asciiTheme="minorEastAsia" w:eastAsiaTheme="minorEastAsia" w:hAnsiTheme="minorEastAsia" w:hint="eastAsia"/>
                <w:sz w:val="24"/>
                <w:szCs w:val="24"/>
              </w:rPr>
              <w:t>个</w:t>
            </w:r>
            <w:proofErr w:type="gramEnd"/>
            <w:r w:rsidRPr="00176AEC">
              <w:rPr>
                <w:rFonts w:asciiTheme="minorEastAsia" w:eastAsiaTheme="minorEastAsia" w:hAnsiTheme="minorEastAsia" w:hint="eastAsia"/>
                <w:sz w:val="24"/>
                <w:szCs w:val="24"/>
              </w:rPr>
              <w:t xml:space="preserve">收尘器，搅拌粉尘经布袋除尘后封闭式搅拌楼内排放。收集粉尘定期返回回收进入料仓。 </w:t>
            </w:r>
          </w:p>
          <w:p w:rsidR="00CE09DC" w:rsidRDefault="00176AEC" w:rsidP="00176AEC">
            <w:pPr>
              <w:spacing w:line="360" w:lineRule="auto"/>
              <w:ind w:firstLineChars="200" w:firstLine="480"/>
              <w:jc w:val="left"/>
              <w:rPr>
                <w:rFonts w:asciiTheme="minorEastAsia" w:eastAsiaTheme="minorEastAsia" w:hAnsiTheme="minorEastAsia"/>
                <w:sz w:val="24"/>
                <w:szCs w:val="24"/>
              </w:rPr>
            </w:pPr>
            <w:r w:rsidRPr="00176AEC">
              <w:rPr>
                <w:rFonts w:asciiTheme="minorEastAsia" w:eastAsiaTheme="minorEastAsia" w:hAnsiTheme="minorEastAsia" w:hint="eastAsia"/>
                <w:sz w:val="24"/>
                <w:szCs w:val="24"/>
              </w:rPr>
              <w:t>6）产品包装与储存：干粉搅拌均匀后，下料至搅拌机下部的出料斗内，根据需要包装成袋装产品或直接罐车散装，或经提升机转存至成品储罐储存。此过程有粉尘、噪声产生。包装系统配套 1 套除尘器，袋装成品包装粉尘经布袋除尘后</w:t>
            </w:r>
            <w:r w:rsidRPr="00176AEC">
              <w:rPr>
                <w:rFonts w:asciiTheme="minorEastAsia" w:eastAsiaTheme="minorEastAsia" w:hAnsiTheme="minorEastAsia" w:hint="eastAsia"/>
                <w:sz w:val="24"/>
                <w:szCs w:val="24"/>
              </w:rPr>
              <w:lastRenderedPageBreak/>
              <w:t>封闭式搅拌楼内排放；成品筒仓下料</w:t>
            </w:r>
            <w:proofErr w:type="gramStart"/>
            <w:r w:rsidRPr="00176AEC">
              <w:rPr>
                <w:rFonts w:asciiTheme="minorEastAsia" w:eastAsiaTheme="minorEastAsia" w:hAnsiTheme="minorEastAsia" w:hint="eastAsia"/>
                <w:sz w:val="24"/>
                <w:szCs w:val="24"/>
              </w:rPr>
              <w:t>仓配套</w:t>
            </w:r>
            <w:proofErr w:type="gramEnd"/>
            <w:r w:rsidRPr="00176AEC">
              <w:rPr>
                <w:rFonts w:asciiTheme="minorEastAsia" w:eastAsiaTheme="minorEastAsia" w:hAnsiTheme="minorEastAsia" w:hint="eastAsia"/>
                <w:sz w:val="24"/>
                <w:szCs w:val="24"/>
              </w:rPr>
              <w:t>除尘器，下料口与罐车连接处设布袋软连接，装车过程粉尘经布袋除尘后封闭式搅拌楼内排放。</w:t>
            </w:r>
          </w:p>
          <w:p w:rsidR="00CE09DC" w:rsidRDefault="00793E5B">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（7）污泥做绿化培植土工艺流程</w:t>
            </w:r>
          </w:p>
          <w:p w:rsidR="00F62942" w:rsidRPr="00F62942" w:rsidRDefault="00F62942" w:rsidP="00F62942">
            <w:pPr>
              <w:spacing w:line="360" w:lineRule="auto"/>
              <w:ind w:firstLineChars="200" w:firstLine="480"/>
              <w:jc w:val="left"/>
              <w:rPr>
                <w:rFonts w:asciiTheme="minorEastAsia" w:eastAsiaTheme="minorEastAsia" w:hAnsiTheme="minorEastAsia"/>
                <w:sz w:val="24"/>
                <w:szCs w:val="24"/>
              </w:rPr>
            </w:pPr>
            <w:r w:rsidRPr="00F62942">
              <w:rPr>
                <w:rFonts w:asciiTheme="minorEastAsia" w:eastAsiaTheme="minorEastAsia" w:hAnsiTheme="minorEastAsia" w:hint="eastAsia"/>
                <w:sz w:val="24"/>
                <w:szCs w:val="24"/>
              </w:rPr>
              <w:t>①污泥干化方案</w:t>
            </w:r>
          </w:p>
          <w:p w:rsidR="00F62942" w:rsidRDefault="00F62942" w:rsidP="00F62942">
            <w:pPr>
              <w:spacing w:line="360" w:lineRule="auto"/>
              <w:ind w:firstLineChars="200" w:firstLine="480"/>
              <w:jc w:val="left"/>
              <w:rPr>
                <w:rFonts w:asciiTheme="minorEastAsia" w:eastAsiaTheme="minorEastAsia" w:hAnsiTheme="minorEastAsia"/>
                <w:sz w:val="24"/>
                <w:szCs w:val="24"/>
                <w:u w:val="single"/>
              </w:rPr>
            </w:pPr>
            <w:r w:rsidRPr="00FE4DF9">
              <w:rPr>
                <w:rFonts w:asciiTheme="minorEastAsia" w:eastAsiaTheme="minorEastAsia" w:hAnsiTheme="minorEastAsia" w:hint="eastAsia"/>
                <w:sz w:val="24"/>
                <w:szCs w:val="24"/>
                <w:u w:val="single"/>
              </w:rPr>
              <w:t>除湿热泵干燥/烘干是利用制冷系统使来自干燥室的湿空气降温</w:t>
            </w:r>
            <w:proofErr w:type="gramStart"/>
            <w:r w:rsidRPr="00FE4DF9">
              <w:rPr>
                <w:rFonts w:asciiTheme="minorEastAsia" w:eastAsiaTheme="minorEastAsia" w:hAnsiTheme="minorEastAsia" w:hint="eastAsia"/>
                <w:sz w:val="24"/>
                <w:szCs w:val="24"/>
                <w:u w:val="single"/>
              </w:rPr>
              <w:t>脱湿同时</w:t>
            </w:r>
            <w:proofErr w:type="gramEnd"/>
            <w:r w:rsidRPr="00FE4DF9">
              <w:rPr>
                <w:rFonts w:asciiTheme="minorEastAsia" w:eastAsiaTheme="minorEastAsia" w:hAnsiTheme="minorEastAsia" w:hint="eastAsia"/>
                <w:sz w:val="24"/>
                <w:szCs w:val="24"/>
                <w:u w:val="single"/>
              </w:rPr>
              <w:t>通过热泵原理回收水分凝结潜热加热空气达到干燥物料目的。除湿热泵是除湿(去湿干燥)加热泵(能量回收)结合,使干燥过程中能量循环利用。除湿热泵烘干与传统热风干燥的区别在于空气循环方式不同，干燥室空气降湿的方式也不同。除湿热泵烘干时空气在干燥室与除湿干燥机间进行闭式循环(不排放任何废热)。</w:t>
            </w:r>
          </w:p>
          <w:p w:rsidR="005E3CD0" w:rsidRPr="00FE4DF9" w:rsidRDefault="005E3CD0" w:rsidP="005E3CD0">
            <w:pPr>
              <w:spacing w:line="360" w:lineRule="auto"/>
              <w:ind w:firstLineChars="200" w:firstLine="480"/>
              <w:jc w:val="left"/>
              <w:rPr>
                <w:rFonts w:asciiTheme="minorEastAsia" w:eastAsiaTheme="minorEastAsia" w:hAnsiTheme="minorEastAsia"/>
                <w:sz w:val="24"/>
                <w:szCs w:val="24"/>
                <w:u w:val="single"/>
              </w:rPr>
            </w:pPr>
            <w:r>
              <w:rPr>
                <w:rFonts w:asciiTheme="minorEastAsia" w:eastAsiaTheme="minorEastAsia" w:hAnsiTheme="minorEastAsia" w:hint="eastAsia"/>
                <w:sz w:val="24"/>
                <w:szCs w:val="24"/>
                <w:u w:val="single"/>
              </w:rPr>
              <w:t>目前该方案</w:t>
            </w:r>
            <w:r w:rsidRPr="005E3CD0">
              <w:rPr>
                <w:rFonts w:asciiTheme="minorEastAsia" w:eastAsiaTheme="minorEastAsia" w:hAnsiTheme="minorEastAsia" w:hint="eastAsia"/>
                <w:sz w:val="24"/>
                <w:szCs w:val="24"/>
                <w:u w:val="single"/>
              </w:rPr>
              <w:t>已有大量成功案例，其能量循环利用机制具备工程可行性与经济性优势。除湿热泵通过“蒸发器吸热除湿</w:t>
            </w:r>
            <w:r w:rsidRPr="005E3CD0">
              <w:rPr>
                <w:rFonts w:asciiTheme="minorEastAsia" w:eastAsiaTheme="minorEastAsia" w:hAnsiTheme="minorEastAsia"/>
                <w:sz w:val="24"/>
                <w:szCs w:val="24"/>
                <w:u w:val="single"/>
              </w:rPr>
              <w:t xml:space="preserve"> + </w:t>
            </w:r>
            <w:r w:rsidRPr="005E3CD0">
              <w:rPr>
                <w:rFonts w:asciiTheme="minorEastAsia" w:eastAsiaTheme="minorEastAsia" w:hAnsiTheme="minorEastAsia" w:hint="eastAsia"/>
                <w:sz w:val="24"/>
                <w:szCs w:val="24"/>
                <w:u w:val="single"/>
              </w:rPr>
              <w:t>冷凝器放热加热”的闭环，将湿空气中的水蒸气凝结潜热回收，用于加热干空气再送回干燥室。此过程符合热力学第二定律，</w:t>
            </w:r>
            <w:r w:rsidRPr="005E3CD0">
              <w:rPr>
                <w:rFonts w:ascii="MS Mincho" w:eastAsia="MS Mincho" w:hAnsi="MS Mincho" w:cs="MS Mincho" w:hint="eastAsia"/>
                <w:sz w:val="24"/>
                <w:szCs w:val="24"/>
                <w:u w:val="single"/>
              </w:rPr>
              <w:t>‌</w:t>
            </w:r>
            <w:r w:rsidRPr="005E3CD0">
              <w:rPr>
                <w:rFonts w:ascii="宋体" w:hAnsi="宋体" w:cs="宋体" w:hint="eastAsia"/>
                <w:sz w:val="24"/>
                <w:szCs w:val="24"/>
                <w:u w:val="single"/>
              </w:rPr>
              <w:t>能量利用率可达传统热风干燥的</w:t>
            </w:r>
            <w:r w:rsidRPr="005E3CD0">
              <w:rPr>
                <w:rFonts w:asciiTheme="minorEastAsia" w:eastAsiaTheme="minorEastAsia" w:hAnsiTheme="minorEastAsia"/>
                <w:sz w:val="24"/>
                <w:szCs w:val="24"/>
                <w:u w:val="single"/>
              </w:rPr>
              <w:t>2-3</w:t>
            </w:r>
            <w:r w:rsidRPr="005E3CD0">
              <w:rPr>
                <w:rFonts w:asciiTheme="minorEastAsia" w:eastAsiaTheme="minorEastAsia" w:hAnsiTheme="minorEastAsia" w:hint="eastAsia"/>
                <w:sz w:val="24"/>
                <w:szCs w:val="24"/>
                <w:u w:val="single"/>
              </w:rPr>
              <w:t>倍</w:t>
            </w:r>
            <w:r w:rsidRPr="005E3CD0">
              <w:rPr>
                <w:rFonts w:ascii="MS Mincho" w:eastAsia="MS Mincho" w:hAnsi="MS Mincho" w:cs="MS Mincho" w:hint="eastAsia"/>
                <w:sz w:val="24"/>
                <w:szCs w:val="24"/>
                <w:u w:val="single"/>
              </w:rPr>
              <w:t>‌</w:t>
            </w:r>
            <w:r w:rsidRPr="005E3CD0">
              <w:rPr>
                <w:rFonts w:ascii="宋体" w:hAnsi="宋体" w:cs="宋体" w:hint="eastAsia"/>
                <w:sz w:val="24"/>
                <w:szCs w:val="24"/>
                <w:u w:val="single"/>
              </w:rPr>
              <w:t>（节能</w:t>
            </w:r>
            <w:r w:rsidRPr="005E3CD0">
              <w:rPr>
                <w:rFonts w:asciiTheme="minorEastAsia" w:eastAsiaTheme="minorEastAsia" w:hAnsiTheme="minorEastAsia"/>
                <w:sz w:val="24"/>
                <w:szCs w:val="24"/>
                <w:u w:val="single"/>
              </w:rPr>
              <w:t>40%-60%</w:t>
            </w:r>
            <w:r w:rsidRPr="005E3CD0">
              <w:rPr>
                <w:rFonts w:asciiTheme="minorEastAsia" w:eastAsiaTheme="minorEastAsia" w:hAnsiTheme="minorEastAsia" w:hint="eastAsia"/>
                <w:sz w:val="24"/>
                <w:szCs w:val="24"/>
                <w:u w:val="single"/>
              </w:rPr>
              <w:t>）</w:t>
            </w:r>
            <w:r>
              <w:rPr>
                <w:rFonts w:asciiTheme="minorEastAsia" w:eastAsiaTheme="minorEastAsia" w:hAnsiTheme="minorEastAsia" w:hint="eastAsia"/>
                <w:sz w:val="24"/>
                <w:szCs w:val="24"/>
                <w:u w:val="single"/>
              </w:rPr>
              <w:t>，</w:t>
            </w:r>
            <w:r w:rsidRPr="005E3CD0">
              <w:rPr>
                <w:rFonts w:asciiTheme="minorEastAsia" w:eastAsiaTheme="minorEastAsia" w:hAnsiTheme="minorEastAsia" w:hint="eastAsia"/>
                <w:sz w:val="24"/>
                <w:szCs w:val="24"/>
                <w:u w:val="single"/>
              </w:rPr>
              <w:t>与传统</w:t>
            </w:r>
            <w:proofErr w:type="gramStart"/>
            <w:r w:rsidRPr="005E3CD0">
              <w:rPr>
                <w:rFonts w:asciiTheme="minorEastAsia" w:eastAsiaTheme="minorEastAsia" w:hAnsiTheme="minorEastAsia" w:hint="eastAsia"/>
                <w:sz w:val="24"/>
                <w:szCs w:val="24"/>
                <w:u w:val="single"/>
              </w:rPr>
              <w:t>开式</w:t>
            </w:r>
            <w:proofErr w:type="gramEnd"/>
            <w:r w:rsidRPr="005E3CD0">
              <w:rPr>
                <w:rFonts w:asciiTheme="minorEastAsia" w:eastAsiaTheme="minorEastAsia" w:hAnsiTheme="minorEastAsia" w:hint="eastAsia"/>
                <w:sz w:val="24"/>
                <w:szCs w:val="24"/>
                <w:u w:val="single"/>
              </w:rPr>
              <w:t>系统（直接排湿耗能）不同，除湿热泵系统内空气反复循环，仅排出冷凝水，</w:t>
            </w:r>
            <w:r w:rsidRPr="005E3CD0">
              <w:rPr>
                <w:rFonts w:ascii="MS Mincho" w:eastAsia="MS Mincho" w:hAnsi="MS Mincho" w:cs="MS Mincho" w:hint="eastAsia"/>
                <w:sz w:val="24"/>
                <w:szCs w:val="24"/>
                <w:u w:val="single"/>
              </w:rPr>
              <w:t>‌</w:t>
            </w:r>
            <w:r w:rsidRPr="005E3CD0">
              <w:rPr>
                <w:rFonts w:ascii="宋体" w:hAnsi="宋体" w:cs="宋体" w:hint="eastAsia"/>
                <w:sz w:val="24"/>
                <w:szCs w:val="24"/>
                <w:u w:val="single"/>
              </w:rPr>
              <w:t>无废气、废热外排</w:t>
            </w:r>
            <w:r w:rsidRPr="005E3CD0">
              <w:rPr>
                <w:rFonts w:ascii="MS Mincho" w:eastAsia="MS Mincho" w:hAnsi="MS Mincho" w:cs="MS Mincho" w:hint="eastAsia"/>
                <w:sz w:val="24"/>
                <w:szCs w:val="24"/>
                <w:u w:val="single"/>
              </w:rPr>
              <w:t>‌</w:t>
            </w:r>
            <w:r w:rsidRPr="005E3CD0">
              <w:rPr>
                <w:rFonts w:ascii="宋体" w:hAnsi="宋体" w:cs="宋体" w:hint="eastAsia"/>
                <w:sz w:val="24"/>
                <w:szCs w:val="24"/>
                <w:u w:val="single"/>
              </w:rPr>
              <w:t>，符合环保要求，且不受外界温湿度影响，适合全年运行。</w:t>
            </w:r>
          </w:p>
          <w:p w:rsidR="00F62942" w:rsidRPr="00F62942" w:rsidRDefault="00F62942" w:rsidP="00F62942">
            <w:pPr>
              <w:spacing w:line="360" w:lineRule="auto"/>
              <w:ind w:firstLineChars="200" w:firstLine="420"/>
              <w:jc w:val="center"/>
              <w:rPr>
                <w:rFonts w:asciiTheme="minorEastAsia" w:eastAsiaTheme="minorEastAsia" w:hAnsiTheme="minorEastAsia"/>
                <w:sz w:val="24"/>
                <w:szCs w:val="24"/>
              </w:rPr>
            </w:pPr>
            <w:r>
              <w:rPr>
                <w:noProof/>
                <w:position w:val="-82"/>
              </w:rPr>
              <w:drawing>
                <wp:inline distT="0" distB="0" distL="0" distR="0">
                  <wp:extent cx="4979670" cy="2484120"/>
                  <wp:effectExtent l="19050" t="0" r="0" b="0"/>
                  <wp:docPr id="49" name="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 4"/>
                          <pic:cNvPicPr>
                            <a:picLocks noChangeArrowheads="1"/>
                          </pic:cNvPicPr>
                        </pic:nvPicPr>
                        <pic:blipFill>
                          <a:blip r:embed="rId29" cstate="print"/>
                          <a:srcRect/>
                          <a:stretch>
                            <a:fillRect/>
                          </a:stretch>
                        </pic:blipFill>
                        <pic:spPr bwMode="auto">
                          <a:xfrm>
                            <a:off x="0" y="0"/>
                            <a:ext cx="4979670" cy="2484120"/>
                          </a:xfrm>
                          <a:prstGeom prst="rect">
                            <a:avLst/>
                          </a:prstGeom>
                          <a:noFill/>
                          <a:ln w="9525">
                            <a:noFill/>
                            <a:miter lim="800000"/>
                            <a:headEnd/>
                            <a:tailEnd/>
                          </a:ln>
                        </pic:spPr>
                      </pic:pic>
                    </a:graphicData>
                  </a:graphic>
                </wp:inline>
              </w:drawing>
            </w:r>
          </w:p>
          <w:p w:rsidR="00F62942" w:rsidRPr="00F62942" w:rsidRDefault="00F62942" w:rsidP="00F62942">
            <w:pPr>
              <w:spacing w:line="360" w:lineRule="auto"/>
              <w:ind w:firstLineChars="200" w:firstLine="482"/>
              <w:jc w:val="center"/>
              <w:rPr>
                <w:rFonts w:asciiTheme="minorEastAsia" w:eastAsiaTheme="minorEastAsia" w:hAnsiTheme="minorEastAsia"/>
                <w:b/>
                <w:sz w:val="24"/>
                <w:szCs w:val="24"/>
              </w:rPr>
            </w:pPr>
            <w:r w:rsidRPr="00F62942">
              <w:rPr>
                <w:rFonts w:asciiTheme="minorEastAsia" w:eastAsiaTheme="minorEastAsia" w:hAnsiTheme="minorEastAsia" w:hint="eastAsia"/>
                <w:b/>
                <w:sz w:val="24"/>
                <w:szCs w:val="24"/>
              </w:rPr>
              <w:t>污泥干化系统工艺流程</w:t>
            </w:r>
          </w:p>
          <w:p w:rsidR="00F62942" w:rsidRDefault="00F62942" w:rsidP="00F62942">
            <w:pPr>
              <w:spacing w:line="3431" w:lineRule="exact"/>
              <w:jc w:val="center"/>
              <w:rPr>
                <w:sz w:val="30"/>
                <w:szCs w:val="20"/>
              </w:rPr>
            </w:pPr>
            <w:r>
              <w:rPr>
                <w:noProof/>
                <w:position w:val="-68"/>
              </w:rPr>
              <w:lastRenderedPageBreak/>
              <w:drawing>
                <wp:inline distT="0" distB="0" distL="0" distR="0">
                  <wp:extent cx="5273040" cy="2179320"/>
                  <wp:effectExtent l="19050" t="0" r="3810" b="0"/>
                  <wp:docPr id="52" name="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 6"/>
                          <pic:cNvPicPr>
                            <a:picLocks noChangeArrowheads="1"/>
                          </pic:cNvPicPr>
                        </pic:nvPicPr>
                        <pic:blipFill>
                          <a:blip r:embed="rId30" cstate="print"/>
                          <a:srcRect/>
                          <a:stretch>
                            <a:fillRect/>
                          </a:stretch>
                        </pic:blipFill>
                        <pic:spPr bwMode="auto">
                          <a:xfrm>
                            <a:off x="0" y="0"/>
                            <a:ext cx="5273040" cy="2179320"/>
                          </a:xfrm>
                          <a:prstGeom prst="rect">
                            <a:avLst/>
                          </a:prstGeom>
                          <a:noFill/>
                          <a:ln w="9525">
                            <a:noFill/>
                            <a:miter lim="800000"/>
                            <a:headEnd/>
                            <a:tailEnd/>
                          </a:ln>
                        </pic:spPr>
                      </pic:pic>
                    </a:graphicData>
                  </a:graphic>
                </wp:inline>
              </w:drawing>
            </w:r>
          </w:p>
          <w:p w:rsidR="00F62942" w:rsidRPr="00F62942" w:rsidRDefault="00F62942" w:rsidP="00F62942">
            <w:pPr>
              <w:spacing w:line="360" w:lineRule="auto"/>
              <w:ind w:firstLineChars="200" w:firstLine="482"/>
              <w:jc w:val="center"/>
              <w:rPr>
                <w:rFonts w:asciiTheme="minorEastAsia" w:eastAsiaTheme="minorEastAsia" w:hAnsiTheme="minorEastAsia"/>
                <w:b/>
                <w:sz w:val="24"/>
                <w:szCs w:val="24"/>
              </w:rPr>
            </w:pPr>
            <w:r w:rsidRPr="00F62942">
              <w:rPr>
                <w:rFonts w:asciiTheme="minorEastAsia" w:eastAsiaTheme="minorEastAsia" w:hAnsiTheme="minorEastAsia" w:hint="eastAsia"/>
                <w:b/>
                <w:sz w:val="24"/>
                <w:szCs w:val="24"/>
              </w:rPr>
              <w:t>设备结构组成</w:t>
            </w:r>
          </w:p>
          <w:p w:rsidR="00F62942" w:rsidRPr="00F62942" w:rsidRDefault="00F62942" w:rsidP="00F62942">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②</w:t>
            </w:r>
            <w:r w:rsidRPr="00F62942">
              <w:rPr>
                <w:rFonts w:asciiTheme="minorEastAsia" w:eastAsiaTheme="minorEastAsia" w:hAnsiTheme="minorEastAsia" w:hint="eastAsia"/>
                <w:sz w:val="24"/>
                <w:szCs w:val="24"/>
              </w:rPr>
              <w:t>营养土制作</w:t>
            </w:r>
          </w:p>
          <w:p w:rsidR="00F62942" w:rsidRDefault="00F62942" w:rsidP="00F62942">
            <w:pPr>
              <w:spacing w:line="360" w:lineRule="auto"/>
              <w:ind w:firstLineChars="200" w:firstLine="480"/>
              <w:jc w:val="left"/>
              <w:rPr>
                <w:rFonts w:asciiTheme="minorEastAsia" w:eastAsiaTheme="minorEastAsia" w:hAnsiTheme="minorEastAsia"/>
                <w:sz w:val="24"/>
                <w:szCs w:val="24"/>
              </w:rPr>
            </w:pPr>
            <w:r w:rsidRPr="00F62942">
              <w:rPr>
                <w:rFonts w:asciiTheme="minorEastAsia" w:eastAsiaTheme="minorEastAsia" w:hAnsiTheme="minorEastAsia" w:hint="eastAsia"/>
                <w:sz w:val="24"/>
                <w:szCs w:val="24"/>
              </w:rPr>
              <w:t>本项目污泥经过干化后，原料污泥、秸秆粉及草木灰按质量比20：6：1</w:t>
            </w:r>
            <w:r w:rsidR="00414BE0">
              <w:rPr>
                <w:rFonts w:asciiTheme="minorEastAsia" w:eastAsiaTheme="minorEastAsia" w:hAnsiTheme="minorEastAsia" w:hint="eastAsia"/>
                <w:sz w:val="24"/>
                <w:szCs w:val="24"/>
              </w:rPr>
              <w:t>进行混合，并投入发酵菌（用水稀释）及除臭剂，混合搅拌均匀</w:t>
            </w:r>
            <w:r w:rsidRPr="00F62942">
              <w:rPr>
                <w:rFonts w:asciiTheme="minorEastAsia" w:eastAsiaTheme="minorEastAsia" w:hAnsiTheme="minorEastAsia" w:hint="eastAsia"/>
                <w:sz w:val="24"/>
                <w:szCs w:val="24"/>
              </w:rPr>
              <w:t>，拌和过程中关闭厂房门窗，防止恶臭气体扩散。项目污泥运至场内即开始拌和。由于本项目污泥含水率较低，拌和过程中秸秆粉和草木灰也会吸收一定量的水分，故发酵过程</w:t>
            </w:r>
            <w:r w:rsidR="00414BE0">
              <w:rPr>
                <w:rFonts w:asciiTheme="minorEastAsia" w:eastAsiaTheme="minorEastAsia" w:hAnsiTheme="minorEastAsia" w:hint="eastAsia"/>
                <w:sz w:val="24"/>
                <w:szCs w:val="24"/>
              </w:rPr>
              <w:t>几乎</w:t>
            </w:r>
            <w:r w:rsidRPr="00F62942">
              <w:rPr>
                <w:rFonts w:asciiTheme="minorEastAsia" w:eastAsiaTheme="minorEastAsia" w:hAnsiTheme="minorEastAsia" w:hint="eastAsia"/>
                <w:sz w:val="24"/>
                <w:szCs w:val="24"/>
              </w:rPr>
              <w:t>无渗滤液产生。</w:t>
            </w:r>
          </w:p>
          <w:p w:rsidR="00F62942" w:rsidRDefault="00F62942" w:rsidP="00F62942">
            <w:pPr>
              <w:spacing w:line="360" w:lineRule="auto"/>
              <w:ind w:firstLineChars="200" w:firstLine="480"/>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rPr>
              <w:lastRenderedPageBreak/>
              <w:drawing>
                <wp:inline distT="0" distB="0" distL="0" distR="0">
                  <wp:extent cx="4263390" cy="4787281"/>
                  <wp:effectExtent l="19050" t="0" r="381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srcRect/>
                          <a:stretch>
                            <a:fillRect/>
                          </a:stretch>
                        </pic:blipFill>
                        <pic:spPr bwMode="auto">
                          <a:xfrm>
                            <a:off x="0" y="0"/>
                            <a:ext cx="4266403" cy="4790664"/>
                          </a:xfrm>
                          <a:prstGeom prst="rect">
                            <a:avLst/>
                          </a:prstGeom>
                          <a:noFill/>
                          <a:ln w="9525">
                            <a:noFill/>
                            <a:miter lim="800000"/>
                            <a:headEnd/>
                            <a:tailEnd/>
                          </a:ln>
                        </pic:spPr>
                      </pic:pic>
                    </a:graphicData>
                  </a:graphic>
                </wp:inline>
              </w:drawing>
            </w:r>
          </w:p>
          <w:p w:rsidR="00F62942" w:rsidRPr="00F62942" w:rsidRDefault="00F62942" w:rsidP="00F62942">
            <w:pPr>
              <w:spacing w:line="360" w:lineRule="auto"/>
              <w:ind w:firstLineChars="200" w:firstLine="482"/>
              <w:jc w:val="center"/>
              <w:rPr>
                <w:rFonts w:asciiTheme="minorEastAsia" w:eastAsiaTheme="minorEastAsia" w:hAnsiTheme="minorEastAsia"/>
                <w:b/>
                <w:sz w:val="24"/>
                <w:szCs w:val="24"/>
              </w:rPr>
            </w:pPr>
            <w:r w:rsidRPr="00F62942">
              <w:rPr>
                <w:rFonts w:asciiTheme="minorEastAsia" w:eastAsiaTheme="minorEastAsia" w:hAnsiTheme="minorEastAsia" w:hint="eastAsia"/>
                <w:b/>
                <w:sz w:val="24"/>
                <w:szCs w:val="24"/>
              </w:rPr>
              <w:t>图2-11  绿化培植土工艺流程图</w:t>
            </w:r>
          </w:p>
          <w:p w:rsidR="00ED6E1F" w:rsidRPr="00ED6E1F" w:rsidRDefault="00ED6E1F" w:rsidP="00414BE0">
            <w:pPr>
              <w:spacing w:line="360" w:lineRule="auto"/>
              <w:ind w:firstLineChars="200" w:firstLine="480"/>
              <w:jc w:val="left"/>
              <w:rPr>
                <w:rFonts w:asciiTheme="minorEastAsia" w:eastAsiaTheme="minorEastAsia" w:hAnsiTheme="minorEastAsia"/>
                <w:sz w:val="24"/>
                <w:szCs w:val="24"/>
                <w:u w:val="single"/>
              </w:rPr>
            </w:pPr>
            <w:r w:rsidRPr="00ED6E1F">
              <w:rPr>
                <w:rFonts w:asciiTheme="minorEastAsia" w:eastAsiaTheme="minorEastAsia" w:hAnsiTheme="minorEastAsia" w:hint="eastAsia"/>
                <w:sz w:val="24"/>
                <w:szCs w:val="24"/>
                <w:u w:val="single"/>
              </w:rPr>
              <w:t>1）原料预处理：污泥质检合格后入厂后将其干化至含水率60%，随后与秸秆粉、草木灰、发酵菌剂按比例混合，调节碳氮比至25:1~35:1，含水率控制在55%~60%。混合过程采用双轴螺旋搅拌机，确保物料均匀接触。</w:t>
            </w:r>
          </w:p>
          <w:p w:rsidR="00414BE0" w:rsidRPr="00ED6E1F" w:rsidRDefault="00ED6E1F" w:rsidP="00414BE0">
            <w:pPr>
              <w:spacing w:line="360" w:lineRule="auto"/>
              <w:ind w:firstLineChars="200" w:firstLine="480"/>
              <w:jc w:val="left"/>
              <w:rPr>
                <w:rFonts w:asciiTheme="minorEastAsia" w:eastAsiaTheme="minorEastAsia" w:hAnsiTheme="minorEastAsia"/>
                <w:sz w:val="24"/>
                <w:szCs w:val="24"/>
                <w:u w:val="single"/>
              </w:rPr>
            </w:pPr>
            <w:r w:rsidRPr="00ED6E1F">
              <w:rPr>
                <w:rFonts w:asciiTheme="minorEastAsia" w:eastAsiaTheme="minorEastAsia" w:hAnsiTheme="minorEastAsia" w:hint="eastAsia"/>
                <w:sz w:val="24"/>
                <w:szCs w:val="24"/>
                <w:u w:val="single"/>
              </w:rPr>
              <w:t>2</w:t>
            </w:r>
            <w:r w:rsidR="00414BE0" w:rsidRPr="00ED6E1F">
              <w:rPr>
                <w:rFonts w:asciiTheme="minorEastAsia" w:eastAsiaTheme="minorEastAsia" w:hAnsiTheme="minorEastAsia" w:hint="eastAsia"/>
                <w:sz w:val="24"/>
                <w:szCs w:val="24"/>
                <w:u w:val="single"/>
              </w:rPr>
              <w:t>）发酵过程：</w:t>
            </w:r>
          </w:p>
          <w:p w:rsidR="00414BE0" w:rsidRPr="00ED6E1F" w:rsidRDefault="00ED6E1F" w:rsidP="00414BE0">
            <w:pPr>
              <w:spacing w:line="360" w:lineRule="auto"/>
              <w:ind w:firstLineChars="200" w:firstLine="480"/>
              <w:jc w:val="left"/>
              <w:rPr>
                <w:rFonts w:asciiTheme="minorEastAsia" w:eastAsiaTheme="minorEastAsia" w:hAnsiTheme="minorEastAsia"/>
                <w:sz w:val="24"/>
                <w:szCs w:val="24"/>
                <w:u w:val="single"/>
              </w:rPr>
            </w:pPr>
            <w:r w:rsidRPr="00ED6E1F">
              <w:rPr>
                <w:rFonts w:asciiTheme="minorEastAsia" w:eastAsiaTheme="minorEastAsia" w:hAnsiTheme="minorEastAsia" w:hint="eastAsia"/>
                <w:sz w:val="24"/>
                <w:szCs w:val="24"/>
                <w:u w:val="single"/>
              </w:rPr>
              <w:t>混合物料送入发酵槽内，</w:t>
            </w:r>
            <w:r w:rsidR="00414BE0" w:rsidRPr="00ED6E1F">
              <w:rPr>
                <w:rFonts w:asciiTheme="minorEastAsia" w:eastAsiaTheme="minorEastAsia" w:hAnsiTheme="minorEastAsia" w:hint="eastAsia"/>
                <w:sz w:val="24"/>
                <w:szCs w:val="24"/>
                <w:u w:val="single"/>
              </w:rPr>
              <w:t>发酵过程中自然升温。</w:t>
            </w:r>
          </w:p>
          <w:p w:rsidR="00414BE0" w:rsidRPr="00ED6E1F" w:rsidRDefault="00414BE0" w:rsidP="00414BE0">
            <w:pPr>
              <w:spacing w:line="360" w:lineRule="auto"/>
              <w:ind w:firstLineChars="200" w:firstLine="480"/>
              <w:jc w:val="left"/>
              <w:rPr>
                <w:rFonts w:asciiTheme="minorEastAsia" w:eastAsiaTheme="minorEastAsia" w:hAnsiTheme="minorEastAsia"/>
                <w:sz w:val="24"/>
                <w:szCs w:val="24"/>
                <w:u w:val="single"/>
              </w:rPr>
            </w:pPr>
            <w:r w:rsidRPr="00ED6E1F">
              <w:rPr>
                <w:rFonts w:asciiTheme="minorEastAsia" w:eastAsiaTheme="minorEastAsia" w:hAnsiTheme="minorEastAsia" w:hint="eastAsia"/>
                <w:sz w:val="24"/>
                <w:szCs w:val="24"/>
                <w:u w:val="single"/>
              </w:rPr>
              <w:t>起始阶段：不耐高温的细菌分解有机物中易降解的碳水化合物、脂肪等，同时放出热量使温度上升，温度可达15～40℃。</w:t>
            </w:r>
          </w:p>
          <w:p w:rsidR="00414BE0" w:rsidRPr="00ED6E1F" w:rsidRDefault="00414BE0" w:rsidP="00414BE0">
            <w:pPr>
              <w:spacing w:line="360" w:lineRule="auto"/>
              <w:ind w:firstLineChars="200" w:firstLine="480"/>
              <w:jc w:val="left"/>
              <w:rPr>
                <w:rFonts w:asciiTheme="minorEastAsia" w:eastAsiaTheme="minorEastAsia" w:hAnsiTheme="minorEastAsia"/>
                <w:sz w:val="24"/>
                <w:szCs w:val="24"/>
                <w:u w:val="single"/>
              </w:rPr>
            </w:pPr>
            <w:r w:rsidRPr="00ED6E1F">
              <w:rPr>
                <w:rFonts w:asciiTheme="minorEastAsia" w:eastAsiaTheme="minorEastAsia" w:hAnsiTheme="minorEastAsia" w:hint="eastAsia"/>
                <w:sz w:val="24"/>
                <w:szCs w:val="24"/>
                <w:u w:val="single"/>
              </w:rPr>
              <w:t>高温阶段：耐高温细菌迅速繁殖，在有氧条件下，大部分较难降解的蛋白质、纤维等继续被氧化分解，同时放出大量热能，使温度上升至60～70℃。当有机物基本降解完，</w:t>
            </w:r>
            <w:proofErr w:type="gramStart"/>
            <w:r w:rsidRPr="00ED6E1F">
              <w:rPr>
                <w:rFonts w:asciiTheme="minorEastAsia" w:eastAsiaTheme="minorEastAsia" w:hAnsiTheme="minorEastAsia" w:hint="eastAsia"/>
                <w:sz w:val="24"/>
                <w:szCs w:val="24"/>
                <w:u w:val="single"/>
              </w:rPr>
              <w:t>嗜热菌因缺乏</w:t>
            </w:r>
            <w:proofErr w:type="gramEnd"/>
            <w:r w:rsidRPr="00ED6E1F">
              <w:rPr>
                <w:rFonts w:asciiTheme="minorEastAsia" w:eastAsiaTheme="minorEastAsia" w:hAnsiTheme="minorEastAsia" w:hint="eastAsia"/>
                <w:sz w:val="24"/>
                <w:szCs w:val="24"/>
                <w:u w:val="single"/>
              </w:rPr>
              <w:t>养料而停止生长，产热随之停止。堆肥的温度逐渐下降，当温度稳定在40℃，污泥基本达到稳定，形成营养土。</w:t>
            </w:r>
          </w:p>
          <w:p w:rsidR="00414BE0" w:rsidRPr="00ED6E1F" w:rsidRDefault="00414BE0" w:rsidP="00414BE0">
            <w:pPr>
              <w:spacing w:line="360" w:lineRule="auto"/>
              <w:ind w:firstLineChars="200" w:firstLine="480"/>
              <w:jc w:val="left"/>
              <w:rPr>
                <w:rFonts w:asciiTheme="minorEastAsia" w:eastAsiaTheme="minorEastAsia" w:hAnsiTheme="minorEastAsia"/>
                <w:sz w:val="24"/>
                <w:szCs w:val="24"/>
                <w:u w:val="single"/>
              </w:rPr>
            </w:pPr>
            <w:proofErr w:type="gramStart"/>
            <w:r w:rsidRPr="00ED6E1F">
              <w:rPr>
                <w:rFonts w:asciiTheme="minorEastAsia" w:eastAsiaTheme="minorEastAsia" w:hAnsiTheme="minorEastAsia" w:hint="eastAsia"/>
                <w:sz w:val="24"/>
                <w:szCs w:val="24"/>
                <w:u w:val="single"/>
              </w:rPr>
              <w:lastRenderedPageBreak/>
              <w:t>发酵区</w:t>
            </w:r>
            <w:proofErr w:type="gramEnd"/>
            <w:r w:rsidRPr="00ED6E1F">
              <w:rPr>
                <w:rFonts w:asciiTheme="minorEastAsia" w:eastAsiaTheme="minorEastAsia" w:hAnsiTheme="minorEastAsia" w:hint="eastAsia"/>
                <w:sz w:val="24"/>
                <w:szCs w:val="24"/>
                <w:u w:val="single"/>
              </w:rPr>
              <w:t>间隔6d温度达到50℃</w:t>
            </w:r>
            <w:proofErr w:type="gramStart"/>
            <w:r w:rsidRPr="00ED6E1F">
              <w:rPr>
                <w:rFonts w:asciiTheme="minorEastAsia" w:eastAsiaTheme="minorEastAsia" w:hAnsiTheme="minorEastAsia" w:hint="eastAsia"/>
                <w:sz w:val="24"/>
                <w:szCs w:val="24"/>
                <w:u w:val="single"/>
              </w:rPr>
              <w:t>进行翻抛一次</w:t>
            </w:r>
            <w:proofErr w:type="gramEnd"/>
            <w:r w:rsidRPr="00ED6E1F">
              <w:rPr>
                <w:rFonts w:asciiTheme="minorEastAsia" w:eastAsiaTheme="minorEastAsia" w:hAnsiTheme="minorEastAsia" w:hint="eastAsia"/>
                <w:sz w:val="24"/>
                <w:szCs w:val="24"/>
                <w:u w:val="single"/>
              </w:rPr>
              <w:t>，间隔6d温度升到70℃左右</w:t>
            </w:r>
            <w:proofErr w:type="gramStart"/>
            <w:r w:rsidRPr="00ED6E1F">
              <w:rPr>
                <w:rFonts w:asciiTheme="minorEastAsia" w:eastAsiaTheme="minorEastAsia" w:hAnsiTheme="minorEastAsia" w:hint="eastAsia"/>
                <w:sz w:val="24"/>
                <w:szCs w:val="24"/>
                <w:u w:val="single"/>
              </w:rPr>
              <w:t>进行翻抛一次</w:t>
            </w:r>
            <w:proofErr w:type="gramEnd"/>
            <w:r w:rsidRPr="00ED6E1F">
              <w:rPr>
                <w:rFonts w:asciiTheme="minorEastAsia" w:eastAsiaTheme="minorEastAsia" w:hAnsiTheme="minorEastAsia" w:hint="eastAsia"/>
                <w:sz w:val="24"/>
                <w:szCs w:val="24"/>
                <w:u w:val="single"/>
              </w:rPr>
              <w:t>，连续6d温度保持70℃左右</w:t>
            </w:r>
            <w:proofErr w:type="gramStart"/>
            <w:r w:rsidRPr="00ED6E1F">
              <w:rPr>
                <w:rFonts w:asciiTheme="minorEastAsia" w:eastAsiaTheme="minorEastAsia" w:hAnsiTheme="minorEastAsia" w:hint="eastAsia"/>
                <w:sz w:val="24"/>
                <w:szCs w:val="24"/>
                <w:u w:val="single"/>
              </w:rPr>
              <w:t>进行翻抛两次</w:t>
            </w:r>
            <w:proofErr w:type="gramEnd"/>
            <w:r w:rsidRPr="00ED6E1F">
              <w:rPr>
                <w:rFonts w:asciiTheme="minorEastAsia" w:eastAsiaTheme="minorEastAsia" w:hAnsiTheme="minorEastAsia" w:hint="eastAsia"/>
                <w:sz w:val="24"/>
                <w:szCs w:val="24"/>
                <w:u w:val="single"/>
              </w:rPr>
              <w:t>；</w:t>
            </w:r>
            <w:proofErr w:type="gramStart"/>
            <w:r w:rsidRPr="00ED6E1F">
              <w:rPr>
                <w:rFonts w:asciiTheme="minorEastAsia" w:eastAsiaTheme="minorEastAsia" w:hAnsiTheme="minorEastAsia" w:hint="eastAsia"/>
                <w:sz w:val="24"/>
                <w:szCs w:val="24"/>
                <w:u w:val="single"/>
              </w:rPr>
              <w:t>翻抛过程</w:t>
            </w:r>
            <w:proofErr w:type="gramEnd"/>
            <w:r w:rsidRPr="00ED6E1F">
              <w:rPr>
                <w:rFonts w:asciiTheme="minorEastAsia" w:eastAsiaTheme="minorEastAsia" w:hAnsiTheme="minorEastAsia" w:hint="eastAsia"/>
                <w:sz w:val="24"/>
                <w:szCs w:val="24"/>
                <w:u w:val="single"/>
              </w:rPr>
              <w:t>有少量的恶臭气体产生。发酵车间的年运行时间为240d，单批次发酵周期约为20d，由于发酵过程中原料含水率较大，</w:t>
            </w:r>
            <w:proofErr w:type="gramStart"/>
            <w:r w:rsidRPr="00ED6E1F">
              <w:rPr>
                <w:rFonts w:asciiTheme="minorEastAsia" w:eastAsiaTheme="minorEastAsia" w:hAnsiTheme="minorEastAsia" w:hint="eastAsia"/>
                <w:sz w:val="24"/>
                <w:szCs w:val="24"/>
                <w:u w:val="single"/>
              </w:rPr>
              <w:t>故翻抛过程</w:t>
            </w:r>
            <w:proofErr w:type="gramEnd"/>
            <w:r w:rsidRPr="00ED6E1F">
              <w:rPr>
                <w:rFonts w:asciiTheme="minorEastAsia" w:eastAsiaTheme="minorEastAsia" w:hAnsiTheme="minorEastAsia" w:hint="eastAsia"/>
                <w:sz w:val="24"/>
                <w:szCs w:val="24"/>
                <w:u w:val="single"/>
              </w:rPr>
              <w:t>无粉尘产生。本项目营养土生产工序中不需要烘干，无烘干热源。</w:t>
            </w:r>
          </w:p>
          <w:p w:rsidR="00414BE0" w:rsidRPr="00ED6E1F" w:rsidRDefault="00414BE0" w:rsidP="00414BE0">
            <w:pPr>
              <w:spacing w:line="360" w:lineRule="auto"/>
              <w:ind w:firstLineChars="200" w:firstLine="480"/>
              <w:jc w:val="left"/>
              <w:rPr>
                <w:rFonts w:asciiTheme="minorEastAsia" w:eastAsiaTheme="minorEastAsia" w:hAnsiTheme="minorEastAsia"/>
                <w:sz w:val="24"/>
                <w:szCs w:val="24"/>
                <w:u w:val="single"/>
              </w:rPr>
            </w:pPr>
            <w:r w:rsidRPr="00ED6E1F">
              <w:rPr>
                <w:rFonts w:asciiTheme="minorEastAsia" w:eastAsiaTheme="minorEastAsia" w:hAnsiTheme="minorEastAsia" w:hint="eastAsia"/>
                <w:sz w:val="24"/>
                <w:szCs w:val="24"/>
                <w:u w:val="single"/>
              </w:rPr>
              <w:t>熟化阶段：发酵工序结束后，粉碎筛分前，期间需定期检查湿度，过干时喷水，过湿时添加秸秆等辅料调节。</w:t>
            </w:r>
          </w:p>
          <w:p w:rsidR="00414BE0" w:rsidRPr="00ED6E1F" w:rsidRDefault="00414BE0" w:rsidP="00414BE0">
            <w:pPr>
              <w:spacing w:line="360" w:lineRule="auto"/>
              <w:ind w:firstLineChars="200" w:firstLine="480"/>
              <w:jc w:val="left"/>
              <w:rPr>
                <w:rFonts w:asciiTheme="minorEastAsia" w:eastAsiaTheme="minorEastAsia" w:hAnsiTheme="minorEastAsia"/>
                <w:sz w:val="24"/>
                <w:szCs w:val="24"/>
                <w:u w:val="single"/>
              </w:rPr>
            </w:pPr>
            <w:r w:rsidRPr="00ED6E1F">
              <w:rPr>
                <w:rFonts w:asciiTheme="minorEastAsia" w:eastAsiaTheme="minorEastAsia" w:hAnsiTheme="minorEastAsia" w:hint="eastAsia"/>
                <w:sz w:val="24"/>
                <w:szCs w:val="24"/>
                <w:u w:val="single"/>
              </w:rPr>
              <w:t>陈化工序位于陈化、生产、辅料车间，为减少陈化时间，提高陈化效率，项目采用含枯草芽孢杆菌、酵母菌等的菌剂，能快速分解有机物，缩短周期。根据该菌剂功能介绍，该菌剂能大幅缩短陈化时间，并能提高产品质量，陈化阶段持续20天。</w:t>
            </w:r>
          </w:p>
          <w:p w:rsidR="00414BE0" w:rsidRPr="00ED6E1F" w:rsidRDefault="00414BE0" w:rsidP="00414BE0">
            <w:pPr>
              <w:spacing w:line="360" w:lineRule="auto"/>
              <w:ind w:firstLineChars="200" w:firstLine="480"/>
              <w:jc w:val="left"/>
              <w:rPr>
                <w:rFonts w:asciiTheme="minorEastAsia" w:eastAsiaTheme="minorEastAsia" w:hAnsiTheme="minorEastAsia"/>
                <w:sz w:val="24"/>
                <w:szCs w:val="24"/>
                <w:u w:val="single"/>
              </w:rPr>
            </w:pPr>
            <w:r w:rsidRPr="00ED6E1F">
              <w:rPr>
                <w:rFonts w:asciiTheme="minorEastAsia" w:eastAsiaTheme="minorEastAsia" w:hAnsiTheme="minorEastAsia" w:hint="eastAsia"/>
                <w:sz w:val="24"/>
                <w:szCs w:val="24"/>
                <w:u w:val="single"/>
              </w:rPr>
              <w:t>作用：使发酵产物进一步稳定化，提高产品品质和腐殖质形成程度。</w:t>
            </w:r>
          </w:p>
          <w:p w:rsidR="00414BE0" w:rsidRPr="00ED6E1F" w:rsidRDefault="00ED6E1F" w:rsidP="00414BE0">
            <w:pPr>
              <w:spacing w:line="360" w:lineRule="auto"/>
              <w:ind w:firstLineChars="200" w:firstLine="480"/>
              <w:jc w:val="left"/>
              <w:rPr>
                <w:rFonts w:asciiTheme="minorEastAsia" w:eastAsiaTheme="minorEastAsia" w:hAnsiTheme="minorEastAsia"/>
                <w:sz w:val="24"/>
                <w:szCs w:val="24"/>
                <w:u w:val="single"/>
              </w:rPr>
            </w:pPr>
            <w:r w:rsidRPr="00ED6E1F">
              <w:rPr>
                <w:rFonts w:asciiTheme="minorEastAsia" w:eastAsiaTheme="minorEastAsia" w:hAnsiTheme="minorEastAsia" w:hint="eastAsia"/>
                <w:sz w:val="24"/>
                <w:szCs w:val="24"/>
                <w:u w:val="single"/>
              </w:rPr>
              <w:t>3</w:t>
            </w:r>
            <w:r w:rsidR="00414BE0" w:rsidRPr="00ED6E1F">
              <w:rPr>
                <w:rFonts w:asciiTheme="minorEastAsia" w:eastAsiaTheme="minorEastAsia" w:hAnsiTheme="minorEastAsia" w:hint="eastAsia"/>
                <w:sz w:val="24"/>
                <w:szCs w:val="24"/>
                <w:u w:val="single"/>
              </w:rPr>
              <w:t>）粉碎、筛分：</w:t>
            </w:r>
          </w:p>
          <w:p w:rsidR="00414BE0" w:rsidRPr="00ED6E1F" w:rsidRDefault="00414BE0" w:rsidP="00414BE0">
            <w:pPr>
              <w:spacing w:line="360" w:lineRule="auto"/>
              <w:ind w:firstLineChars="200" w:firstLine="480"/>
              <w:jc w:val="left"/>
              <w:rPr>
                <w:rFonts w:asciiTheme="minorEastAsia" w:eastAsiaTheme="minorEastAsia" w:hAnsiTheme="minorEastAsia"/>
                <w:sz w:val="24"/>
                <w:szCs w:val="24"/>
                <w:u w:val="single"/>
              </w:rPr>
            </w:pPr>
            <w:r w:rsidRPr="00ED6E1F">
              <w:rPr>
                <w:rFonts w:asciiTheme="minorEastAsia" w:eastAsiaTheme="minorEastAsia" w:hAnsiTheme="minorEastAsia" w:hint="eastAsia"/>
                <w:sz w:val="24"/>
                <w:szCs w:val="24"/>
                <w:u w:val="single"/>
              </w:rPr>
              <w:t>经过发酵的半成品，经破碎机粉碎完成后进入筛分工序，筛上的大颗粒（约占总物料的10%），经管道返回粉碎工序，合格产品经皮带轮输送机运至电子秤自动计量，筛分粉尘与粉碎工段共用一套除尘装置，生产周期大概为2天。</w:t>
            </w:r>
          </w:p>
          <w:p w:rsidR="00414BE0" w:rsidRPr="00ED6E1F" w:rsidRDefault="00ED6E1F" w:rsidP="00414BE0">
            <w:pPr>
              <w:spacing w:line="360" w:lineRule="auto"/>
              <w:ind w:firstLineChars="200" w:firstLine="480"/>
              <w:jc w:val="left"/>
              <w:rPr>
                <w:rFonts w:asciiTheme="minorEastAsia" w:eastAsiaTheme="minorEastAsia" w:hAnsiTheme="minorEastAsia"/>
                <w:sz w:val="24"/>
                <w:szCs w:val="24"/>
                <w:u w:val="single"/>
              </w:rPr>
            </w:pPr>
            <w:r w:rsidRPr="00ED6E1F">
              <w:rPr>
                <w:rFonts w:asciiTheme="minorEastAsia" w:eastAsiaTheme="minorEastAsia" w:hAnsiTheme="minorEastAsia" w:hint="eastAsia"/>
                <w:sz w:val="24"/>
                <w:szCs w:val="24"/>
                <w:u w:val="single"/>
              </w:rPr>
              <w:t>4</w:t>
            </w:r>
            <w:r w:rsidR="00414BE0" w:rsidRPr="00ED6E1F">
              <w:rPr>
                <w:rFonts w:asciiTheme="minorEastAsia" w:eastAsiaTheme="minorEastAsia" w:hAnsiTheme="minorEastAsia" w:hint="eastAsia"/>
                <w:sz w:val="24"/>
                <w:szCs w:val="24"/>
                <w:u w:val="single"/>
              </w:rPr>
              <w:t>）称重、分装：</w:t>
            </w:r>
          </w:p>
          <w:p w:rsidR="00414BE0" w:rsidRPr="00ED6E1F" w:rsidRDefault="00414BE0" w:rsidP="00414BE0">
            <w:pPr>
              <w:spacing w:line="360" w:lineRule="auto"/>
              <w:ind w:firstLineChars="200" w:firstLine="480"/>
              <w:jc w:val="left"/>
              <w:rPr>
                <w:rFonts w:asciiTheme="minorEastAsia" w:eastAsiaTheme="minorEastAsia" w:hAnsiTheme="minorEastAsia"/>
                <w:sz w:val="24"/>
                <w:szCs w:val="24"/>
                <w:u w:val="single"/>
              </w:rPr>
            </w:pPr>
            <w:r w:rsidRPr="00ED6E1F">
              <w:rPr>
                <w:rFonts w:asciiTheme="minorEastAsia" w:eastAsiaTheme="minorEastAsia" w:hAnsiTheme="minorEastAsia" w:hint="eastAsia"/>
                <w:sz w:val="24"/>
                <w:szCs w:val="24"/>
                <w:u w:val="single"/>
              </w:rPr>
              <w:t>产品采用电子秤自动计量，并用包装机进行封装，然后移入成品库贮存，待售。</w:t>
            </w:r>
          </w:p>
          <w:p w:rsidR="00414BE0" w:rsidRPr="00ED6E1F" w:rsidRDefault="00ED6E1F" w:rsidP="00414BE0">
            <w:pPr>
              <w:spacing w:line="360" w:lineRule="auto"/>
              <w:ind w:firstLineChars="200" w:firstLine="480"/>
              <w:jc w:val="left"/>
              <w:rPr>
                <w:rFonts w:asciiTheme="minorEastAsia" w:eastAsiaTheme="minorEastAsia" w:hAnsiTheme="minorEastAsia"/>
                <w:sz w:val="24"/>
                <w:szCs w:val="24"/>
                <w:u w:val="single"/>
              </w:rPr>
            </w:pPr>
            <w:r w:rsidRPr="00ED6E1F">
              <w:rPr>
                <w:rFonts w:asciiTheme="minorEastAsia" w:eastAsiaTheme="minorEastAsia" w:hAnsiTheme="minorEastAsia" w:hint="eastAsia"/>
                <w:sz w:val="24"/>
                <w:szCs w:val="24"/>
                <w:u w:val="single"/>
              </w:rPr>
              <w:t>5</w:t>
            </w:r>
            <w:r w:rsidR="00414BE0" w:rsidRPr="00ED6E1F">
              <w:rPr>
                <w:rFonts w:asciiTheme="minorEastAsia" w:eastAsiaTheme="minorEastAsia" w:hAnsiTheme="minorEastAsia" w:hint="eastAsia"/>
                <w:sz w:val="24"/>
                <w:szCs w:val="24"/>
                <w:u w:val="single"/>
              </w:rPr>
              <w:t>）检验;</w:t>
            </w:r>
          </w:p>
          <w:p w:rsidR="006A1F0F" w:rsidRPr="004D6C0A" w:rsidRDefault="00414BE0" w:rsidP="00414BE0">
            <w:pPr>
              <w:spacing w:line="360" w:lineRule="auto"/>
              <w:ind w:firstLineChars="200" w:firstLine="480"/>
              <w:jc w:val="left"/>
              <w:rPr>
                <w:rFonts w:asciiTheme="minorEastAsia" w:eastAsiaTheme="minorEastAsia" w:hAnsiTheme="minorEastAsia"/>
                <w:sz w:val="24"/>
                <w:szCs w:val="24"/>
              </w:rPr>
            </w:pPr>
            <w:r w:rsidRPr="00ED6E1F">
              <w:rPr>
                <w:rFonts w:asciiTheme="minorEastAsia" w:eastAsiaTheme="minorEastAsia" w:hAnsiTheme="minorEastAsia" w:hint="eastAsia"/>
                <w:sz w:val="24"/>
                <w:szCs w:val="24"/>
                <w:u w:val="single"/>
              </w:rPr>
              <w:t>产品装袋后，委托有资质的检验机构对每批产品进行取样，将样品带回检验机构实验室进行分析检测，本项目厂区内不设化验室，不涉及化学药品的使用。取样以袋为单位，随机抽5-10袋，待检验合格签发质量合格证后方可出厂外售。</w:t>
            </w:r>
          </w:p>
        </w:tc>
      </w:tr>
      <w:tr w:rsidR="006A1F0F" w:rsidRPr="004D6C0A" w:rsidTr="00414BE0">
        <w:trPr>
          <w:trHeight w:val="407"/>
        </w:trPr>
        <w:tc>
          <w:tcPr>
            <w:tcW w:w="8720" w:type="dxa"/>
          </w:tcPr>
          <w:p w:rsidR="006A1F0F" w:rsidRPr="004D6C0A" w:rsidRDefault="00B52085">
            <w:pPr>
              <w:spacing w:line="360" w:lineRule="auto"/>
              <w:jc w:val="left"/>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lastRenderedPageBreak/>
              <w:t>与项目有关的原有环境污染问题</w:t>
            </w:r>
          </w:p>
          <w:p w:rsidR="006A1F0F" w:rsidRPr="00310E2F" w:rsidRDefault="00414BE0" w:rsidP="00310E2F">
            <w:pPr>
              <w:spacing w:line="360" w:lineRule="auto"/>
              <w:ind w:firstLineChars="200" w:firstLine="480"/>
              <w:jc w:val="left"/>
              <w:rPr>
                <w:rFonts w:asciiTheme="minorEastAsia" w:eastAsiaTheme="minorEastAsia" w:hAnsiTheme="minorEastAsia"/>
                <w:sz w:val="24"/>
                <w:szCs w:val="24"/>
              </w:rPr>
            </w:pPr>
            <w:r w:rsidRPr="00414BE0">
              <w:rPr>
                <w:rFonts w:asciiTheme="minorEastAsia" w:eastAsiaTheme="minorEastAsia" w:hAnsiTheme="minorEastAsia" w:hint="eastAsia"/>
                <w:sz w:val="24"/>
                <w:szCs w:val="24"/>
              </w:rPr>
              <w:t>本项目为新建项目，</w:t>
            </w:r>
            <w:r>
              <w:rPr>
                <w:rFonts w:asciiTheme="minorEastAsia" w:eastAsiaTheme="minorEastAsia" w:hAnsiTheme="minorEastAsia" w:hint="eastAsia"/>
                <w:sz w:val="24"/>
                <w:szCs w:val="24"/>
              </w:rPr>
              <w:t>利用自有工业用地建设，拟建厂区现状</w:t>
            </w:r>
            <w:proofErr w:type="gramStart"/>
            <w:r>
              <w:rPr>
                <w:rFonts w:asciiTheme="minorEastAsia" w:eastAsiaTheme="minorEastAsia" w:hAnsiTheme="minorEastAsia" w:hint="eastAsia"/>
                <w:sz w:val="24"/>
                <w:szCs w:val="24"/>
              </w:rPr>
              <w:t>为原</w:t>
            </w:r>
            <w:r w:rsidR="00310E2F">
              <w:rPr>
                <w:rFonts w:asciiTheme="minorEastAsia" w:eastAsiaTheme="minorEastAsia" w:hAnsiTheme="minorEastAsia" w:hint="eastAsia"/>
                <w:sz w:val="24"/>
                <w:szCs w:val="24"/>
              </w:rPr>
              <w:t>鹤大线</w:t>
            </w:r>
            <w:proofErr w:type="gramEnd"/>
            <w:r>
              <w:rPr>
                <w:rFonts w:asciiTheme="minorEastAsia" w:eastAsiaTheme="minorEastAsia" w:hAnsiTheme="minorEastAsia" w:hint="eastAsia"/>
                <w:sz w:val="24"/>
                <w:szCs w:val="24"/>
              </w:rPr>
              <w:t>高速公路修建时遗留的砂石</w:t>
            </w:r>
            <w:r w:rsidR="00310E2F">
              <w:rPr>
                <w:rFonts w:asciiTheme="minorEastAsia" w:eastAsiaTheme="minorEastAsia" w:hAnsiTheme="minorEastAsia" w:hint="eastAsia"/>
                <w:sz w:val="24"/>
                <w:szCs w:val="24"/>
              </w:rPr>
              <w:t>，原施工队拟对其进行清运，</w:t>
            </w:r>
            <w:r w:rsidR="00310E2F" w:rsidRPr="00414BE0">
              <w:rPr>
                <w:rFonts w:asciiTheme="minorEastAsia" w:eastAsiaTheme="minorEastAsia" w:hAnsiTheme="minorEastAsia" w:hint="eastAsia"/>
                <w:sz w:val="24"/>
                <w:szCs w:val="24"/>
              </w:rPr>
              <w:t>无原有环境污染问题</w:t>
            </w:r>
            <w:r w:rsidR="00310E2F">
              <w:rPr>
                <w:rFonts w:asciiTheme="minorEastAsia" w:eastAsiaTheme="minorEastAsia" w:hAnsiTheme="minorEastAsia" w:hint="eastAsia"/>
                <w:sz w:val="24"/>
                <w:szCs w:val="24"/>
              </w:rPr>
              <w:t>。</w:t>
            </w:r>
          </w:p>
        </w:tc>
      </w:tr>
    </w:tbl>
    <w:p w:rsidR="006A1F0F" w:rsidRPr="004D6C0A" w:rsidRDefault="00B52085">
      <w:pPr>
        <w:pStyle w:val="1"/>
        <w:keepLines w:val="0"/>
        <w:spacing w:before="0" w:after="0" w:line="240" w:lineRule="auto"/>
        <w:ind w:firstLineChars="49" w:firstLine="148"/>
        <w:jc w:val="center"/>
        <w:rPr>
          <w:rFonts w:asciiTheme="minorEastAsia" w:eastAsiaTheme="minorEastAsia" w:hAnsiTheme="minorEastAsia"/>
          <w:bCs w:val="0"/>
          <w:kern w:val="2"/>
          <w:sz w:val="30"/>
          <w:szCs w:val="20"/>
        </w:rPr>
      </w:pPr>
      <w:bookmarkStart w:id="10" w:name="_Toc27755"/>
      <w:r w:rsidRPr="004D6C0A">
        <w:rPr>
          <w:rFonts w:asciiTheme="minorEastAsia" w:eastAsiaTheme="minorEastAsia" w:hAnsiTheme="minorEastAsia"/>
          <w:snapToGrid w:val="0"/>
          <w:sz w:val="30"/>
          <w:szCs w:val="30"/>
        </w:rPr>
        <w:lastRenderedPageBreak/>
        <w:t>三、区域环境质量现状、环境保护目标及评价标准</w:t>
      </w:r>
      <w:bookmarkEnd w:id="10"/>
    </w:p>
    <w:tbl>
      <w:tblPr>
        <w:tblStyle w:val="ae"/>
        <w:tblW w:w="5000" w:type="pct"/>
        <w:tblLayout w:type="fixed"/>
        <w:tblLook w:val="04A0"/>
      </w:tblPr>
      <w:tblGrid>
        <w:gridCol w:w="8720"/>
      </w:tblGrid>
      <w:tr w:rsidR="006A1F0F" w:rsidRPr="004D6C0A">
        <w:trPr>
          <w:trHeight w:val="975"/>
        </w:trPr>
        <w:tc>
          <w:tcPr>
            <w:tcW w:w="5000" w:type="pct"/>
          </w:tcPr>
          <w:p w:rsidR="006A1F0F" w:rsidRPr="004D6C0A" w:rsidRDefault="00B52085">
            <w:pPr>
              <w:spacing w:line="360" w:lineRule="auto"/>
              <w:jc w:val="left"/>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区域环境质量现状</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一、地表水环境</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根据《建设项目环境影响报告表编制技术指南（污染影响类）》（试行）的有关规定，引用与建设项目距离近的有效数据，包括近3年的规划环境影响评价的监测数据，所在流域控制单元内国家、地方控制断面监测数据，生态环境主管部门发布的水环境质量数据或地表水达标情况的结论。</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根据《2024年吉林省生态环境状况公报》可知，全省109个国家考核断面，Ⅰ～Ⅲ类水质断面97个，占89.0%，同比上升2.8个百分点；Ⅳ类水质断面12个，占11.0%，同比下降0.9个百分点；无Ⅴ类水质断面，同比下降1.8个百分点；无劣Ⅴ类水质断面，同比持平。全省49条江河</w:t>
            </w:r>
            <w:proofErr w:type="gramStart"/>
            <w:r w:rsidRPr="004D6C0A">
              <w:rPr>
                <w:rFonts w:asciiTheme="minorEastAsia" w:eastAsiaTheme="minorEastAsia" w:hAnsiTheme="minorEastAsia"/>
                <w:sz w:val="24"/>
                <w:szCs w:val="24"/>
              </w:rPr>
              <w:t>104个国控河流</w:t>
            </w:r>
            <w:proofErr w:type="gramEnd"/>
            <w:r w:rsidRPr="004D6C0A">
              <w:rPr>
                <w:rFonts w:asciiTheme="minorEastAsia" w:eastAsiaTheme="minorEastAsia" w:hAnsiTheme="minorEastAsia"/>
                <w:sz w:val="24"/>
                <w:szCs w:val="24"/>
              </w:rPr>
              <w:t>断面，其中Ⅰ～Ⅲ类水质断面94个，占90.4%，Ⅳ类水质断面10个，占9.6%，无Ⅴ类、劣Ⅴ类水质断面。</w:t>
            </w:r>
          </w:p>
          <w:p w:rsidR="006A1F0F" w:rsidRPr="004D6C0A" w:rsidRDefault="004A265B">
            <w:pPr>
              <w:spacing w:line="360" w:lineRule="auto"/>
              <w:jc w:val="left"/>
              <w:rPr>
                <w:rFonts w:asciiTheme="minorEastAsia" w:eastAsiaTheme="minorEastAsia" w:hAnsiTheme="minorEastAsia"/>
                <w:kern w:val="0"/>
                <w:szCs w:val="21"/>
              </w:rPr>
            </w:pPr>
            <w:r>
              <w:rPr>
                <w:rFonts w:asciiTheme="minorEastAsia" w:eastAsiaTheme="minorEastAsia" w:hAnsiTheme="minorEastAsia"/>
                <w:noProof/>
                <w:kern w:val="0"/>
                <w:szCs w:val="21"/>
              </w:rPr>
              <w:drawing>
                <wp:inline distT="0" distB="0" distL="0" distR="0">
                  <wp:extent cx="5394960" cy="2385060"/>
                  <wp:effectExtent l="1905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394960" cy="2385060"/>
                          </a:xfrm>
                          <a:prstGeom prst="rect">
                            <a:avLst/>
                          </a:prstGeom>
                          <a:noFill/>
                          <a:ln w="9525">
                            <a:noFill/>
                            <a:miter lim="800000"/>
                            <a:headEnd/>
                            <a:tailEnd/>
                          </a:ln>
                        </pic:spPr>
                      </pic:pic>
                    </a:graphicData>
                  </a:graphic>
                </wp:inline>
              </w:drawing>
            </w:r>
          </w:p>
          <w:p w:rsidR="006A1F0F"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据此可知，项目所在</w:t>
            </w:r>
            <w:r w:rsidR="004A265B">
              <w:rPr>
                <w:rFonts w:asciiTheme="minorEastAsia" w:eastAsiaTheme="minorEastAsia" w:hAnsiTheme="minorEastAsia" w:hint="eastAsia"/>
                <w:sz w:val="24"/>
                <w:szCs w:val="24"/>
              </w:rPr>
              <w:t>鸭绿江</w:t>
            </w:r>
            <w:r w:rsidR="004A265B" w:rsidRPr="004D6C0A">
              <w:rPr>
                <w:rFonts w:asciiTheme="minorEastAsia" w:eastAsiaTheme="minorEastAsia" w:hAnsiTheme="minorEastAsia"/>
                <w:sz w:val="24"/>
                <w:szCs w:val="24"/>
              </w:rPr>
              <w:t>水系水质良好</w:t>
            </w:r>
            <w:r w:rsidR="004A265B">
              <w:rPr>
                <w:rFonts w:asciiTheme="minorEastAsia" w:eastAsiaTheme="minorEastAsia" w:hAnsiTheme="minorEastAsia"/>
                <w:sz w:val="24"/>
                <w:szCs w:val="24"/>
              </w:rPr>
              <w:t>。</w:t>
            </w:r>
          </w:p>
          <w:p w:rsidR="001C26B5" w:rsidRDefault="001C26B5" w:rsidP="001C26B5">
            <w:pPr>
              <w:adjustRightInd w:val="0"/>
              <w:snapToGrid w:val="0"/>
              <w:spacing w:line="360" w:lineRule="auto"/>
              <w:ind w:firstLineChars="200" w:firstLine="480"/>
              <w:rPr>
                <w:rFonts w:ascii="宋体" w:hAnsi="宋体"/>
                <w:sz w:val="24"/>
              </w:rPr>
            </w:pPr>
            <w:r w:rsidRPr="00E07109">
              <w:rPr>
                <w:rFonts w:ascii="宋体" w:hAnsi="宋体" w:hint="eastAsia"/>
                <w:sz w:val="24"/>
              </w:rPr>
              <w:t>本项目位于</w:t>
            </w:r>
            <w:r w:rsidRPr="001C26B5">
              <w:rPr>
                <w:rFonts w:ascii="宋体" w:hAnsi="宋体" w:hint="eastAsia"/>
                <w:sz w:val="24"/>
              </w:rPr>
              <w:t>白山市浑江区六道江镇香磨村</w:t>
            </w:r>
            <w:r w:rsidRPr="00E07109">
              <w:rPr>
                <w:rFonts w:ascii="宋体" w:hAnsi="宋体" w:hint="eastAsia"/>
                <w:sz w:val="24"/>
              </w:rPr>
              <w:t>，</w:t>
            </w:r>
            <w:r>
              <w:rPr>
                <w:sz w:val="24"/>
              </w:rPr>
              <w:t>根据吉林省生态环境厅网站发布的《吉林省</w:t>
            </w:r>
            <w:r>
              <w:rPr>
                <w:sz w:val="24"/>
              </w:rPr>
              <w:t>202</w:t>
            </w:r>
            <w:r>
              <w:rPr>
                <w:rFonts w:hint="eastAsia"/>
                <w:sz w:val="24"/>
              </w:rPr>
              <w:t>5</w:t>
            </w:r>
            <w:r>
              <w:rPr>
                <w:sz w:val="24"/>
              </w:rPr>
              <w:t>年</w:t>
            </w:r>
            <w:r>
              <w:rPr>
                <w:sz w:val="24"/>
              </w:rPr>
              <w:t>1</w:t>
            </w:r>
            <w:r>
              <w:rPr>
                <w:sz w:val="24"/>
              </w:rPr>
              <w:t>月</w:t>
            </w:r>
            <w:r>
              <w:rPr>
                <w:sz w:val="24"/>
              </w:rPr>
              <w:t>-12</w:t>
            </w:r>
            <w:r>
              <w:rPr>
                <w:sz w:val="24"/>
              </w:rPr>
              <w:t>月份吉林省江河国控断面水质月报》得知，</w:t>
            </w:r>
            <w:r>
              <w:rPr>
                <w:rFonts w:hint="eastAsia"/>
                <w:sz w:val="24"/>
              </w:rPr>
              <w:t>浑江</w:t>
            </w:r>
            <w:r>
              <w:rPr>
                <w:rFonts w:hint="eastAsia"/>
                <w:sz w:val="24"/>
              </w:rPr>
              <w:t>-</w:t>
            </w:r>
            <w:r>
              <w:rPr>
                <w:sz w:val="24"/>
              </w:rPr>
              <w:t>西村断面在</w:t>
            </w:r>
            <w:r>
              <w:rPr>
                <w:sz w:val="24"/>
              </w:rPr>
              <w:t>202</w:t>
            </w:r>
            <w:r>
              <w:rPr>
                <w:rFonts w:hint="eastAsia"/>
                <w:sz w:val="24"/>
              </w:rPr>
              <w:t>5</w:t>
            </w:r>
            <w:r>
              <w:rPr>
                <w:sz w:val="24"/>
              </w:rPr>
              <w:t>年</w:t>
            </w:r>
            <w:r>
              <w:rPr>
                <w:sz w:val="24"/>
              </w:rPr>
              <w:t>1</w:t>
            </w:r>
            <w:r>
              <w:rPr>
                <w:sz w:val="24"/>
              </w:rPr>
              <w:t>月份</w:t>
            </w:r>
            <w:r>
              <w:rPr>
                <w:sz w:val="24"/>
              </w:rPr>
              <w:t>-202</w:t>
            </w:r>
            <w:r>
              <w:rPr>
                <w:rFonts w:hint="eastAsia"/>
                <w:sz w:val="24"/>
              </w:rPr>
              <w:t>5</w:t>
            </w:r>
            <w:r>
              <w:rPr>
                <w:sz w:val="24"/>
              </w:rPr>
              <w:t>年</w:t>
            </w:r>
            <w:r>
              <w:rPr>
                <w:sz w:val="24"/>
              </w:rPr>
              <w:t>12</w:t>
            </w:r>
            <w:r>
              <w:rPr>
                <w:sz w:val="24"/>
              </w:rPr>
              <w:t>月份水质情况均可以满足</w:t>
            </w:r>
            <w:r>
              <w:rPr>
                <w:sz w:val="24"/>
              </w:rPr>
              <w:t>202</w:t>
            </w:r>
            <w:r>
              <w:rPr>
                <w:rFonts w:hint="eastAsia"/>
                <w:sz w:val="24"/>
              </w:rPr>
              <w:t>5</w:t>
            </w:r>
            <w:r>
              <w:rPr>
                <w:sz w:val="24"/>
              </w:rPr>
              <w:t>年水质目标</w:t>
            </w:r>
            <w:r>
              <w:rPr>
                <w:rFonts w:hint="eastAsia"/>
                <w:sz w:val="24"/>
              </w:rPr>
              <w:t>（Ⅲ类水质）</w:t>
            </w:r>
            <w:r w:rsidRPr="00E07109">
              <w:rPr>
                <w:rFonts w:ascii="宋体" w:hAnsi="宋体" w:hint="eastAsia"/>
                <w:sz w:val="24"/>
              </w:rPr>
              <w:t>，</w:t>
            </w:r>
            <w:r w:rsidR="00892BA3">
              <w:rPr>
                <w:rFonts w:ascii="宋体" w:hAnsi="宋体" w:hint="eastAsia"/>
                <w:sz w:val="24"/>
              </w:rPr>
              <w:t>白山市</w:t>
            </w:r>
            <w:r w:rsidRPr="00E07109">
              <w:rPr>
                <w:rFonts w:ascii="宋体" w:hAnsi="宋体" w:hint="eastAsia"/>
                <w:sz w:val="24"/>
              </w:rPr>
              <w:t>内</w:t>
            </w:r>
            <w:proofErr w:type="gramStart"/>
            <w:r w:rsidR="00892BA3">
              <w:rPr>
                <w:rFonts w:ascii="宋体" w:hAnsi="宋体" w:hint="eastAsia"/>
                <w:sz w:val="24"/>
              </w:rPr>
              <w:t>浑江</w:t>
            </w:r>
            <w:r w:rsidRPr="00E07109">
              <w:rPr>
                <w:rFonts w:ascii="宋体" w:hAnsi="宋体" w:hint="eastAsia"/>
                <w:sz w:val="24"/>
              </w:rPr>
              <w:t>国控断面</w:t>
            </w:r>
            <w:proofErr w:type="gramEnd"/>
            <w:r w:rsidRPr="00E07109">
              <w:rPr>
                <w:rFonts w:ascii="宋体" w:hAnsi="宋体" w:hint="eastAsia"/>
                <w:sz w:val="24"/>
              </w:rPr>
              <w:t>水质情况如下：</w:t>
            </w:r>
          </w:p>
          <w:p w:rsidR="001C26B5" w:rsidRPr="001C26B5" w:rsidRDefault="001C26B5" w:rsidP="001C26B5">
            <w:pPr>
              <w:adjustRightInd w:val="0"/>
              <w:snapToGrid w:val="0"/>
              <w:spacing w:line="360" w:lineRule="auto"/>
              <w:ind w:firstLineChars="200" w:firstLine="480"/>
              <w:rPr>
                <w:rFonts w:ascii="宋体" w:hAnsi="宋体"/>
                <w:sz w:val="24"/>
              </w:rPr>
            </w:pPr>
          </w:p>
          <w:p w:rsidR="001C26B5" w:rsidRPr="001C26B5" w:rsidRDefault="001C26B5" w:rsidP="001C26B5">
            <w:pPr>
              <w:spacing w:line="360" w:lineRule="auto"/>
              <w:jc w:val="center"/>
              <w:rPr>
                <w:rFonts w:ascii="宋体" w:hAnsi="宋体"/>
                <w:b/>
                <w:bCs/>
                <w:sz w:val="24"/>
              </w:rPr>
            </w:pPr>
            <w:r w:rsidRPr="001C26B5">
              <w:rPr>
                <w:rFonts w:ascii="宋体" w:hAnsi="宋体"/>
                <w:b/>
                <w:bCs/>
                <w:sz w:val="24"/>
              </w:rPr>
              <w:lastRenderedPageBreak/>
              <w:t>表</w:t>
            </w:r>
            <w:r w:rsidRPr="001C26B5">
              <w:rPr>
                <w:rFonts w:ascii="宋体" w:hAnsi="宋体" w:hint="eastAsia"/>
                <w:b/>
                <w:bCs/>
                <w:sz w:val="24"/>
              </w:rPr>
              <w:t>3-1</w:t>
            </w:r>
            <w:r w:rsidRPr="001C26B5">
              <w:rPr>
                <w:rFonts w:ascii="宋体" w:hAnsi="宋体"/>
                <w:b/>
                <w:bCs/>
                <w:sz w:val="24"/>
              </w:rPr>
              <w:t xml:space="preserve">  地表水水质情况表</w:t>
            </w:r>
          </w:p>
          <w:tbl>
            <w:tblPr>
              <w:tblW w:w="4997"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803"/>
              <w:gridCol w:w="1363"/>
              <w:gridCol w:w="1202"/>
              <w:gridCol w:w="1022"/>
              <w:gridCol w:w="722"/>
              <w:gridCol w:w="722"/>
              <w:gridCol w:w="1209"/>
              <w:gridCol w:w="722"/>
              <w:gridCol w:w="734"/>
            </w:tblGrid>
            <w:tr w:rsidR="001C26B5" w:rsidRPr="001C26B5" w:rsidTr="001C26B5">
              <w:trPr>
                <w:jc w:val="center"/>
              </w:trPr>
              <w:tc>
                <w:tcPr>
                  <w:tcW w:w="472" w:type="pct"/>
                  <w:vMerge w:val="restar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szCs w:val="21"/>
                      <w:lang w:val="zh-CN"/>
                    </w:rPr>
                    <w:t>地市</w:t>
                  </w:r>
                </w:p>
              </w:tc>
              <w:tc>
                <w:tcPr>
                  <w:tcW w:w="802" w:type="pct"/>
                  <w:vMerge w:val="restar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szCs w:val="21"/>
                      <w:lang w:val="zh-CN"/>
                    </w:rPr>
                    <w:t>所在水体</w:t>
                  </w:r>
                </w:p>
              </w:tc>
              <w:tc>
                <w:tcPr>
                  <w:tcW w:w="707" w:type="pct"/>
                  <w:vMerge w:val="restar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szCs w:val="21"/>
                      <w:lang w:val="zh-CN"/>
                    </w:rPr>
                    <w:t>断面名称</w:t>
                  </w:r>
                </w:p>
              </w:tc>
              <w:tc>
                <w:tcPr>
                  <w:tcW w:w="601" w:type="pct"/>
                  <w:vMerge w:val="restar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szCs w:val="21"/>
                      <w:lang w:val="zh-CN"/>
                    </w:rPr>
                    <w:t>时间</w:t>
                  </w:r>
                </w:p>
              </w:tc>
              <w:tc>
                <w:tcPr>
                  <w:tcW w:w="1561" w:type="pct"/>
                  <w:gridSpan w:val="3"/>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szCs w:val="21"/>
                      <w:lang w:val="zh-CN"/>
                    </w:rPr>
                    <w:t>水质类别</w:t>
                  </w:r>
                </w:p>
              </w:tc>
              <w:tc>
                <w:tcPr>
                  <w:tcW w:w="425" w:type="pct"/>
                  <w:vMerge w:val="restar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szCs w:val="21"/>
                      <w:lang w:val="zh-CN"/>
                    </w:rPr>
                    <w:t>环比</w:t>
                  </w:r>
                </w:p>
              </w:tc>
              <w:tc>
                <w:tcPr>
                  <w:tcW w:w="432" w:type="pct"/>
                  <w:vMerge w:val="restart"/>
                  <w:vAlign w:val="center"/>
                </w:tcPr>
                <w:p w:rsidR="001C26B5" w:rsidRPr="001C26B5" w:rsidRDefault="001C26B5" w:rsidP="00C84C0D">
                  <w:pPr>
                    <w:jc w:val="center"/>
                    <w:rPr>
                      <w:rFonts w:ascii="宋体" w:hAnsi="宋体"/>
                      <w:szCs w:val="21"/>
                      <w:lang w:val="zh-CN"/>
                    </w:rPr>
                  </w:pPr>
                  <w:r w:rsidRPr="001C26B5">
                    <w:rPr>
                      <w:rFonts w:ascii="宋体" w:hAnsi="宋体"/>
                      <w:szCs w:val="21"/>
                      <w:lang w:val="zh-CN"/>
                    </w:rPr>
                    <w:t>同比</w:t>
                  </w:r>
                </w:p>
              </w:tc>
            </w:tr>
            <w:tr w:rsidR="001C26B5" w:rsidRPr="001C26B5" w:rsidTr="00C84C0D">
              <w:trPr>
                <w:jc w:val="center"/>
              </w:trPr>
              <w:tc>
                <w:tcPr>
                  <w:tcW w:w="47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80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707"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601"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425" w:type="pc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szCs w:val="21"/>
                      <w:lang w:val="zh-CN"/>
                    </w:rPr>
                    <w:t>本月</w:t>
                  </w:r>
                </w:p>
              </w:tc>
              <w:tc>
                <w:tcPr>
                  <w:tcW w:w="425" w:type="pc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szCs w:val="21"/>
                      <w:lang w:val="zh-CN"/>
                    </w:rPr>
                    <w:t>上月</w:t>
                  </w:r>
                </w:p>
              </w:tc>
              <w:tc>
                <w:tcPr>
                  <w:tcW w:w="711" w:type="pc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szCs w:val="21"/>
                      <w:lang w:val="zh-CN"/>
                    </w:rPr>
                    <w:t>去年同期</w:t>
                  </w:r>
                </w:p>
              </w:tc>
              <w:tc>
                <w:tcPr>
                  <w:tcW w:w="425"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432" w:type="pct"/>
                  <w:vMerge/>
                  <w:vAlign w:val="center"/>
                </w:tcPr>
                <w:p w:rsidR="001C26B5" w:rsidRPr="001C26B5" w:rsidRDefault="001C26B5" w:rsidP="00C84C0D">
                  <w:pPr>
                    <w:jc w:val="center"/>
                    <w:rPr>
                      <w:rFonts w:ascii="宋体" w:hAnsi="宋体"/>
                      <w:szCs w:val="21"/>
                      <w:lang w:val="zh-CN"/>
                    </w:rPr>
                  </w:pPr>
                </w:p>
              </w:tc>
            </w:tr>
            <w:tr w:rsidR="001C26B5" w:rsidRPr="001C26B5" w:rsidTr="00C84C0D">
              <w:trPr>
                <w:jc w:val="center"/>
              </w:trPr>
              <w:tc>
                <w:tcPr>
                  <w:tcW w:w="472" w:type="pct"/>
                  <w:vMerge w:val="restar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白山市</w:t>
                  </w:r>
                </w:p>
              </w:tc>
              <w:tc>
                <w:tcPr>
                  <w:tcW w:w="802" w:type="pct"/>
                  <w:vMerge w:val="restar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szCs w:val="21"/>
                      <w:lang w:val="zh-CN"/>
                    </w:rPr>
                    <w:t>浑江</w:t>
                  </w:r>
                </w:p>
              </w:tc>
              <w:tc>
                <w:tcPr>
                  <w:tcW w:w="707" w:type="pct"/>
                  <w:vMerge w:val="restar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szCs w:val="21"/>
                      <w:lang w:val="zh-CN"/>
                    </w:rPr>
                    <w:t>西村</w:t>
                  </w:r>
                </w:p>
              </w:tc>
              <w:tc>
                <w:tcPr>
                  <w:tcW w:w="601" w:type="pct"/>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2025.1</w:t>
                  </w:r>
                </w:p>
              </w:tc>
              <w:tc>
                <w:tcPr>
                  <w:tcW w:w="425" w:type="pc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Ⅲ</w:t>
                  </w:r>
                </w:p>
              </w:tc>
              <w:tc>
                <w:tcPr>
                  <w:tcW w:w="425" w:type="pc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Ⅱ</w:t>
                  </w:r>
                </w:p>
              </w:tc>
              <w:tc>
                <w:tcPr>
                  <w:tcW w:w="711" w:type="pc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Ⅲ</w:t>
                  </w:r>
                </w:p>
              </w:tc>
              <w:tc>
                <w:tcPr>
                  <w:tcW w:w="425" w:type="pc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c>
                <w:tcPr>
                  <w:tcW w:w="432"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r>
            <w:tr w:rsidR="001C26B5" w:rsidRPr="001C26B5" w:rsidTr="00C84C0D">
              <w:trPr>
                <w:jc w:val="center"/>
              </w:trPr>
              <w:tc>
                <w:tcPr>
                  <w:tcW w:w="47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80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707"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601" w:type="pct"/>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2025.2</w:t>
                  </w:r>
                </w:p>
              </w:tc>
              <w:tc>
                <w:tcPr>
                  <w:tcW w:w="425" w:type="pc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Ⅲ</w:t>
                  </w:r>
                </w:p>
              </w:tc>
              <w:tc>
                <w:tcPr>
                  <w:tcW w:w="425" w:type="pc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Ⅲ</w:t>
                  </w:r>
                </w:p>
              </w:tc>
              <w:tc>
                <w:tcPr>
                  <w:tcW w:w="711" w:type="pc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Ⅲ</w:t>
                  </w:r>
                </w:p>
              </w:tc>
              <w:tc>
                <w:tcPr>
                  <w:tcW w:w="425" w:type="pc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c>
                <w:tcPr>
                  <w:tcW w:w="432"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r>
            <w:tr w:rsidR="001C26B5" w:rsidRPr="001C26B5" w:rsidTr="00C84C0D">
              <w:trPr>
                <w:jc w:val="center"/>
              </w:trPr>
              <w:tc>
                <w:tcPr>
                  <w:tcW w:w="47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80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707"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601" w:type="pct"/>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2025.3</w:t>
                  </w:r>
                </w:p>
              </w:tc>
              <w:tc>
                <w:tcPr>
                  <w:tcW w:w="425"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Ⅲ</w:t>
                  </w:r>
                </w:p>
              </w:tc>
              <w:tc>
                <w:tcPr>
                  <w:tcW w:w="425"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Ⅲ</w:t>
                  </w:r>
                </w:p>
              </w:tc>
              <w:tc>
                <w:tcPr>
                  <w:tcW w:w="711"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Ⅲ</w:t>
                  </w:r>
                </w:p>
              </w:tc>
              <w:tc>
                <w:tcPr>
                  <w:tcW w:w="425"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c>
                <w:tcPr>
                  <w:tcW w:w="432"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r>
            <w:tr w:rsidR="001C26B5" w:rsidRPr="001C26B5" w:rsidTr="00C84C0D">
              <w:trPr>
                <w:jc w:val="center"/>
              </w:trPr>
              <w:tc>
                <w:tcPr>
                  <w:tcW w:w="47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80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707"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601" w:type="pct"/>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2025.4</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Ⅱ</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Ⅲ</w:t>
                  </w:r>
                </w:p>
              </w:tc>
              <w:tc>
                <w:tcPr>
                  <w:tcW w:w="711" w:type="pct"/>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Ⅱ</w:t>
                  </w:r>
                </w:p>
              </w:tc>
              <w:tc>
                <w:tcPr>
                  <w:tcW w:w="425" w:type="pct"/>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c>
                <w:tcPr>
                  <w:tcW w:w="432"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r>
            <w:tr w:rsidR="001C26B5" w:rsidRPr="001C26B5" w:rsidTr="00C84C0D">
              <w:trPr>
                <w:jc w:val="center"/>
              </w:trPr>
              <w:tc>
                <w:tcPr>
                  <w:tcW w:w="47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80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707"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601" w:type="pct"/>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2025.5</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711"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425"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c>
                <w:tcPr>
                  <w:tcW w:w="432"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r>
            <w:tr w:rsidR="001C26B5" w:rsidRPr="001C26B5" w:rsidTr="00C84C0D">
              <w:trPr>
                <w:jc w:val="center"/>
              </w:trPr>
              <w:tc>
                <w:tcPr>
                  <w:tcW w:w="47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80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707"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601" w:type="pct"/>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2025.6</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711"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425"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c>
                <w:tcPr>
                  <w:tcW w:w="432"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r>
            <w:tr w:rsidR="001C26B5" w:rsidRPr="001C26B5" w:rsidTr="00C84C0D">
              <w:trPr>
                <w:jc w:val="center"/>
              </w:trPr>
              <w:tc>
                <w:tcPr>
                  <w:tcW w:w="47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80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707"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601" w:type="pct"/>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2025.7</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711"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425"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c>
                <w:tcPr>
                  <w:tcW w:w="432"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r>
            <w:tr w:rsidR="001C26B5" w:rsidRPr="001C26B5" w:rsidTr="00C84C0D">
              <w:trPr>
                <w:jc w:val="center"/>
              </w:trPr>
              <w:tc>
                <w:tcPr>
                  <w:tcW w:w="47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80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707"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601" w:type="pct"/>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2025.8</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711"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425"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c>
                <w:tcPr>
                  <w:tcW w:w="432"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r>
            <w:tr w:rsidR="001C26B5" w:rsidRPr="001C26B5" w:rsidTr="00C84C0D">
              <w:trPr>
                <w:jc w:val="center"/>
              </w:trPr>
              <w:tc>
                <w:tcPr>
                  <w:tcW w:w="47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80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707"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601" w:type="pct"/>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2025.9</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711"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425"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c>
                <w:tcPr>
                  <w:tcW w:w="432"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r>
            <w:tr w:rsidR="001C26B5" w:rsidRPr="001C26B5" w:rsidTr="00C84C0D">
              <w:trPr>
                <w:trHeight w:val="250"/>
                <w:jc w:val="center"/>
              </w:trPr>
              <w:tc>
                <w:tcPr>
                  <w:tcW w:w="47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80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707"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601" w:type="pct"/>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2025.10</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711"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425"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c>
                <w:tcPr>
                  <w:tcW w:w="432"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r>
            <w:tr w:rsidR="001C26B5" w:rsidRPr="001C26B5" w:rsidTr="00C84C0D">
              <w:trPr>
                <w:jc w:val="center"/>
              </w:trPr>
              <w:tc>
                <w:tcPr>
                  <w:tcW w:w="47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80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707"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601" w:type="pct"/>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2025.11</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711"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425"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c>
                <w:tcPr>
                  <w:tcW w:w="432"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r>
            <w:tr w:rsidR="001C26B5" w:rsidRPr="001C26B5" w:rsidTr="00C84C0D">
              <w:trPr>
                <w:jc w:val="center"/>
              </w:trPr>
              <w:tc>
                <w:tcPr>
                  <w:tcW w:w="47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802"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707" w:type="pct"/>
                  <w:vMerge/>
                  <w:vAlign w:val="center"/>
                </w:tcPr>
                <w:p w:rsidR="001C26B5" w:rsidRPr="001C26B5" w:rsidRDefault="001C26B5" w:rsidP="001C26B5">
                  <w:pPr>
                    <w:jc w:val="center"/>
                    <w:rPr>
                      <w:rFonts w:asciiTheme="minorEastAsia" w:eastAsiaTheme="minorEastAsia" w:hAnsiTheme="minorEastAsia"/>
                      <w:szCs w:val="21"/>
                      <w:lang w:val="zh-CN"/>
                    </w:rPr>
                  </w:pPr>
                </w:p>
              </w:tc>
              <w:tc>
                <w:tcPr>
                  <w:tcW w:w="601" w:type="pct"/>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2025.12</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425"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711" w:type="pct"/>
                </w:tcPr>
                <w:p w:rsidR="001C26B5" w:rsidRPr="001C26B5" w:rsidRDefault="001C26B5" w:rsidP="001C26B5">
                  <w:pPr>
                    <w:jc w:val="center"/>
                    <w:rPr>
                      <w:rFonts w:asciiTheme="minorEastAsia" w:eastAsiaTheme="minorEastAsia" w:hAnsiTheme="minorEastAsia"/>
                      <w:szCs w:val="21"/>
                      <w:lang w:val="zh-CN"/>
                    </w:rPr>
                  </w:pPr>
                  <w:r w:rsidRPr="002F2B4D">
                    <w:rPr>
                      <w:rFonts w:asciiTheme="minorEastAsia" w:eastAsiaTheme="minorEastAsia" w:hAnsiTheme="minorEastAsia" w:hint="eastAsia"/>
                      <w:szCs w:val="21"/>
                      <w:lang w:val="zh-CN"/>
                    </w:rPr>
                    <w:t>Ⅱ</w:t>
                  </w:r>
                </w:p>
              </w:tc>
              <w:tc>
                <w:tcPr>
                  <w:tcW w:w="425"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c>
                <w:tcPr>
                  <w:tcW w:w="432" w:type="pct"/>
                  <w:vAlign w:val="center"/>
                </w:tcPr>
                <w:p w:rsidR="001C26B5" w:rsidRPr="001C26B5" w:rsidRDefault="001C26B5" w:rsidP="00C84C0D">
                  <w:pPr>
                    <w:jc w:val="center"/>
                    <w:rPr>
                      <w:rFonts w:asciiTheme="minorEastAsia" w:eastAsiaTheme="minorEastAsia" w:hAnsiTheme="minorEastAsia"/>
                      <w:szCs w:val="21"/>
                      <w:lang w:val="zh-CN"/>
                    </w:rPr>
                  </w:pPr>
                  <w:r w:rsidRPr="001C26B5">
                    <w:rPr>
                      <w:rFonts w:asciiTheme="minorEastAsia" w:eastAsiaTheme="minorEastAsia" w:hAnsiTheme="minorEastAsia" w:hint="eastAsia"/>
                      <w:szCs w:val="21"/>
                      <w:lang w:val="zh-CN"/>
                    </w:rPr>
                    <w:t>→</w:t>
                  </w:r>
                </w:p>
              </w:tc>
            </w:tr>
            <w:tr w:rsidR="001C26B5" w:rsidRPr="001C26B5" w:rsidTr="00C84C0D">
              <w:trPr>
                <w:jc w:val="center"/>
              </w:trPr>
              <w:tc>
                <w:tcPr>
                  <w:tcW w:w="5000" w:type="pct"/>
                  <w:gridSpan w:val="9"/>
                  <w:vAlign w:val="center"/>
                </w:tcPr>
                <w:p w:rsidR="001C26B5" w:rsidRPr="001C26B5" w:rsidRDefault="001C26B5" w:rsidP="001C26B5">
                  <w:pPr>
                    <w:jc w:val="center"/>
                    <w:rPr>
                      <w:rFonts w:asciiTheme="minorEastAsia" w:eastAsiaTheme="minorEastAsia" w:hAnsiTheme="minorEastAsia"/>
                      <w:szCs w:val="21"/>
                      <w:lang w:val="zh-CN"/>
                    </w:rPr>
                  </w:pPr>
                  <w:r w:rsidRPr="001C26B5">
                    <w:rPr>
                      <w:rFonts w:asciiTheme="minorEastAsia" w:eastAsiaTheme="minorEastAsia" w:hAnsiTheme="minorEastAsia"/>
                      <w:szCs w:val="21"/>
                      <w:lang w:val="zh-CN"/>
                    </w:rPr>
                    <w:t>注：“</w:t>
                  </w:r>
                  <w:r w:rsidRPr="001C26B5">
                    <w:rPr>
                      <w:rFonts w:asciiTheme="minorEastAsia" w:eastAsiaTheme="minorEastAsia" w:hAnsiTheme="minorEastAsia" w:hint="eastAsia"/>
                      <w:szCs w:val="21"/>
                      <w:lang w:val="zh-CN"/>
                    </w:rPr>
                    <w:t>/</w:t>
                  </w:r>
                  <w:r w:rsidRPr="001C26B5">
                    <w:rPr>
                      <w:rFonts w:asciiTheme="minorEastAsia" w:eastAsiaTheme="minorEastAsia" w:hAnsiTheme="minorEastAsia"/>
                      <w:szCs w:val="21"/>
                      <w:lang w:val="zh-CN"/>
                    </w:rPr>
                    <w:t>”未监测，</w:t>
                  </w:r>
                  <w:r w:rsidRPr="001C26B5">
                    <w:rPr>
                      <w:rFonts w:asciiTheme="minorEastAsia" w:eastAsiaTheme="minorEastAsia" w:hAnsiTheme="minorEastAsia" w:hint="eastAsia"/>
                      <w:szCs w:val="21"/>
                      <w:lang w:val="zh-CN"/>
                    </w:rPr>
                    <w:t>“↑”</w:t>
                  </w:r>
                  <w:r w:rsidRPr="001C26B5">
                    <w:rPr>
                      <w:rFonts w:asciiTheme="minorEastAsia" w:eastAsiaTheme="minorEastAsia" w:hAnsiTheme="minorEastAsia"/>
                      <w:szCs w:val="21"/>
                      <w:lang w:val="zh-CN"/>
                    </w:rPr>
                    <w:t>水质有所好转，</w:t>
                  </w:r>
                  <w:bookmarkStart w:id="11" w:name="_Hlk65885556"/>
                  <w:r w:rsidR="00CC6855" w:rsidRPr="001C26B5">
                    <w:rPr>
                      <w:rFonts w:asciiTheme="minorEastAsia" w:eastAsiaTheme="minorEastAsia" w:hAnsiTheme="minorEastAsia"/>
                      <w:szCs w:val="21"/>
                      <w:lang w:val="zh-CN"/>
                    </w:rPr>
                    <w:fldChar w:fldCharType="begin"/>
                  </w:r>
                  <w:r w:rsidRPr="001C26B5">
                    <w:rPr>
                      <w:rFonts w:asciiTheme="minorEastAsia" w:eastAsiaTheme="minorEastAsia" w:hAnsiTheme="minorEastAsia"/>
                      <w:szCs w:val="21"/>
                      <w:lang w:val="zh-CN"/>
                    </w:rPr>
                    <w:instrText xml:space="preserve"> HYPERLINK "javascript:void(0)" \o "\“↑↑\”水质明显好转，\“→\”水质无明显变化，" </w:instrText>
                  </w:r>
                  <w:r w:rsidR="00CC6855" w:rsidRPr="001C26B5">
                    <w:rPr>
                      <w:rFonts w:asciiTheme="minorEastAsia" w:eastAsiaTheme="minorEastAsia" w:hAnsiTheme="minorEastAsia"/>
                      <w:szCs w:val="21"/>
                      <w:lang w:val="zh-CN"/>
                    </w:rPr>
                    <w:fldChar w:fldCharType="separate"/>
                  </w:r>
                  <w:r w:rsidRPr="001C26B5">
                    <w:rPr>
                      <w:rFonts w:asciiTheme="minorEastAsia" w:eastAsiaTheme="minorEastAsia" w:hAnsiTheme="minorEastAsia" w:hint="eastAsia"/>
                      <w:szCs w:val="21"/>
                      <w:lang w:val="zh-CN"/>
                    </w:rPr>
                    <w:t>“↑↑”</w:t>
                  </w:r>
                  <w:r w:rsidRPr="001C26B5">
                    <w:rPr>
                      <w:rFonts w:asciiTheme="minorEastAsia" w:eastAsiaTheme="minorEastAsia" w:hAnsiTheme="minorEastAsia"/>
                      <w:szCs w:val="21"/>
                      <w:lang w:val="zh-CN"/>
                    </w:rPr>
                    <w:t>水质明显好转，</w:t>
                  </w:r>
                  <w:r w:rsidRPr="001C26B5">
                    <w:rPr>
                      <w:rFonts w:asciiTheme="minorEastAsia" w:eastAsiaTheme="minorEastAsia" w:hAnsiTheme="minorEastAsia" w:hint="eastAsia"/>
                      <w:szCs w:val="21"/>
                      <w:lang w:val="zh-CN"/>
                    </w:rPr>
                    <w:t>“→”</w:t>
                  </w:r>
                  <w:r w:rsidRPr="001C26B5">
                    <w:rPr>
                      <w:rFonts w:asciiTheme="minorEastAsia" w:eastAsiaTheme="minorEastAsia" w:hAnsiTheme="minorEastAsia"/>
                      <w:szCs w:val="21"/>
                      <w:lang w:val="zh-CN"/>
                    </w:rPr>
                    <w:t>水质无明显变化，</w:t>
                  </w:r>
                  <w:bookmarkEnd w:id="11"/>
                  <w:r w:rsidR="00CC6855" w:rsidRPr="001C26B5">
                    <w:rPr>
                      <w:rFonts w:asciiTheme="minorEastAsia" w:eastAsiaTheme="minorEastAsia" w:hAnsiTheme="minorEastAsia"/>
                      <w:szCs w:val="21"/>
                      <w:lang w:val="zh-CN"/>
                    </w:rPr>
                    <w:fldChar w:fldCharType="end"/>
                  </w:r>
                  <w:r w:rsidRPr="001C26B5">
                    <w:rPr>
                      <w:rFonts w:asciiTheme="minorEastAsia" w:eastAsiaTheme="minorEastAsia" w:hAnsiTheme="minorEastAsia" w:hint="eastAsia"/>
                      <w:szCs w:val="21"/>
                      <w:lang w:val="zh-CN"/>
                    </w:rPr>
                    <w:t>“↓”</w:t>
                  </w:r>
                  <w:r w:rsidRPr="001C26B5">
                    <w:rPr>
                      <w:rFonts w:asciiTheme="minorEastAsia" w:eastAsiaTheme="minorEastAsia" w:hAnsiTheme="minorEastAsia"/>
                      <w:szCs w:val="21"/>
                      <w:lang w:val="zh-CN"/>
                    </w:rPr>
                    <w:t>水质有所下降，</w:t>
                  </w:r>
                  <w:r w:rsidRPr="001C26B5">
                    <w:rPr>
                      <w:rFonts w:asciiTheme="minorEastAsia" w:eastAsiaTheme="minorEastAsia" w:hAnsiTheme="minorEastAsia" w:hint="eastAsia"/>
                      <w:szCs w:val="21"/>
                      <w:lang w:val="zh-CN"/>
                    </w:rPr>
                    <w:t>“↓↓”</w:t>
                  </w:r>
                  <w:r w:rsidRPr="001C26B5">
                    <w:rPr>
                      <w:rFonts w:asciiTheme="minorEastAsia" w:eastAsiaTheme="minorEastAsia" w:hAnsiTheme="minorEastAsia"/>
                      <w:szCs w:val="21"/>
                      <w:lang w:val="zh-CN"/>
                    </w:rPr>
                    <w:t>水质明显下降，“</w:t>
                  </w:r>
                  <w:r w:rsidRPr="001C26B5">
                    <w:rPr>
                      <w:rFonts w:asciiTheme="minorEastAsia" w:eastAsiaTheme="minorEastAsia" w:hAnsiTheme="minorEastAsia" w:hint="eastAsia"/>
                      <w:szCs w:val="21"/>
                      <w:lang w:val="zh-CN"/>
                    </w:rPr>
                    <w:t>○</w:t>
                  </w:r>
                  <w:r w:rsidRPr="001C26B5">
                    <w:rPr>
                      <w:rFonts w:asciiTheme="minorEastAsia" w:eastAsiaTheme="minorEastAsia" w:hAnsiTheme="minorEastAsia"/>
                      <w:szCs w:val="21"/>
                      <w:lang w:val="zh-CN"/>
                    </w:rPr>
                    <w:t>”没有数据无法比较。</w:t>
                  </w:r>
                </w:p>
              </w:tc>
            </w:tr>
          </w:tbl>
          <w:p w:rsidR="001C26B5" w:rsidRPr="001C26B5" w:rsidRDefault="001C26B5" w:rsidP="001C26B5">
            <w:pPr>
              <w:spacing w:line="360" w:lineRule="auto"/>
              <w:ind w:firstLineChars="200" w:firstLine="480"/>
              <w:rPr>
                <w:rFonts w:asciiTheme="minorEastAsia" w:eastAsiaTheme="minorEastAsia" w:hAnsiTheme="minorEastAsia"/>
                <w:sz w:val="24"/>
                <w:szCs w:val="24"/>
              </w:rPr>
            </w:pPr>
            <w:r>
              <w:rPr>
                <w:rFonts w:ascii="宋体" w:hAnsi="宋体" w:hint="eastAsia"/>
                <w:sz w:val="24"/>
              </w:rPr>
              <w:t>由上述内容可知</w:t>
            </w:r>
            <w:r w:rsidRPr="00E07109">
              <w:rPr>
                <w:rFonts w:ascii="宋体" w:hAnsi="宋体" w:hint="eastAsia"/>
                <w:sz w:val="24"/>
              </w:rPr>
              <w:t>，调查期内</w:t>
            </w:r>
            <w:proofErr w:type="gramStart"/>
            <w:r w:rsidR="000B28A8">
              <w:rPr>
                <w:rFonts w:ascii="宋体" w:hAnsi="宋体" w:hint="eastAsia"/>
                <w:sz w:val="24"/>
              </w:rPr>
              <w:t>浑江</w:t>
            </w:r>
            <w:r w:rsidRPr="00E07109">
              <w:rPr>
                <w:rFonts w:ascii="宋体" w:hAnsi="宋体" w:hint="eastAsia"/>
                <w:sz w:val="24"/>
              </w:rPr>
              <w:t>国控断面</w:t>
            </w:r>
            <w:proofErr w:type="gramEnd"/>
            <w:r w:rsidRPr="00E07109">
              <w:rPr>
                <w:rFonts w:ascii="宋体" w:hAnsi="宋体" w:hint="eastAsia"/>
                <w:sz w:val="24"/>
              </w:rPr>
              <w:t>监测结果可以满足《地表水环境质量标准》（GB3838-2002）Ⅲ类标准要求</w:t>
            </w:r>
            <w:r w:rsidRPr="00490903">
              <w:rPr>
                <w:kern w:val="0"/>
                <w:sz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二、大气环境</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1、常规污染物</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根据《建设项目环境影响报告表编制技术指南（污染影响类）》（试行）的有关规定，项目所在地大气环境质量现状常规污染物引用于建设项目距离近的有效数据，包括近3年的规划环境影响评价的监测数据，国家、地方环境空气质量监测网络或生态环境主管部门公开发布的质量数据等。</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根据《2024年吉林省生态环境状况公报》可知，全省9个地级及以上城市（以下简称9个城市）环境空气质量平均优良天数比例为92.9%，高于全国平均水平5.7个百分点，同比上升0.5个百分点；平均重度及以上污染天数比例为0.5%（扣除沙尘异常天气影响），同比下降0.1个百分点。六项污染物平均浓度均达到国家二级标准，其中可吸入颗粒物（PM</w:t>
            </w:r>
            <w:r w:rsidRPr="004D6C0A">
              <w:rPr>
                <w:rFonts w:asciiTheme="minorEastAsia" w:eastAsiaTheme="minorEastAsia" w:hAnsiTheme="minorEastAsia"/>
                <w:sz w:val="24"/>
                <w:szCs w:val="24"/>
                <w:vertAlign w:val="subscript"/>
              </w:rPr>
              <w:t>10</w:t>
            </w:r>
            <w:r w:rsidRPr="004D6C0A">
              <w:rPr>
                <w:rFonts w:asciiTheme="minorEastAsia" w:eastAsiaTheme="minorEastAsia" w:hAnsiTheme="minorEastAsia"/>
                <w:sz w:val="24"/>
                <w:szCs w:val="24"/>
              </w:rPr>
              <w:t>）年平均浓度为45微克/立方米；细颗粒物（PM</w:t>
            </w:r>
            <w:r w:rsidRPr="004D6C0A">
              <w:rPr>
                <w:rFonts w:asciiTheme="minorEastAsia" w:eastAsiaTheme="minorEastAsia" w:hAnsiTheme="minorEastAsia"/>
                <w:sz w:val="24"/>
                <w:szCs w:val="24"/>
                <w:vertAlign w:val="subscript"/>
              </w:rPr>
              <w:t>2.5</w:t>
            </w:r>
            <w:r w:rsidRPr="004D6C0A">
              <w:rPr>
                <w:rFonts w:asciiTheme="minorEastAsia" w:eastAsiaTheme="minorEastAsia" w:hAnsiTheme="minorEastAsia"/>
                <w:sz w:val="24"/>
                <w:szCs w:val="24"/>
              </w:rPr>
              <w:t>）年平均浓度为26.9微克/立方米；二氧化硫（SO</w:t>
            </w:r>
            <w:r w:rsidRPr="004D6C0A">
              <w:rPr>
                <w:rFonts w:asciiTheme="minorEastAsia" w:eastAsiaTheme="minorEastAsia" w:hAnsiTheme="minorEastAsia"/>
                <w:sz w:val="24"/>
                <w:szCs w:val="24"/>
                <w:vertAlign w:val="subscript"/>
              </w:rPr>
              <w:t>2</w:t>
            </w:r>
            <w:r w:rsidRPr="004D6C0A">
              <w:rPr>
                <w:rFonts w:asciiTheme="minorEastAsia" w:eastAsiaTheme="minorEastAsia" w:hAnsiTheme="minorEastAsia"/>
                <w:sz w:val="24"/>
                <w:szCs w:val="24"/>
              </w:rPr>
              <w:t>）年平均浓度为8微克/立方米；二氧化氮（NO</w:t>
            </w:r>
            <w:r w:rsidRPr="004D6C0A">
              <w:rPr>
                <w:rFonts w:asciiTheme="minorEastAsia" w:eastAsiaTheme="minorEastAsia" w:hAnsiTheme="minorEastAsia"/>
                <w:sz w:val="24"/>
                <w:szCs w:val="24"/>
                <w:vertAlign w:val="subscript"/>
              </w:rPr>
              <w:t>2</w:t>
            </w:r>
            <w:r w:rsidRPr="004D6C0A">
              <w:rPr>
                <w:rFonts w:asciiTheme="minorEastAsia" w:eastAsiaTheme="minorEastAsia" w:hAnsiTheme="minorEastAsia"/>
                <w:sz w:val="24"/>
                <w:szCs w:val="24"/>
              </w:rPr>
              <w:t>）年平均浓度为20微克/立方米；一氧化碳（CO）年平均浓度为1.0毫克/立方米；臭氧（O</w:t>
            </w:r>
            <w:r w:rsidRPr="004D6C0A">
              <w:rPr>
                <w:rFonts w:asciiTheme="minorEastAsia" w:eastAsiaTheme="minorEastAsia" w:hAnsiTheme="minorEastAsia"/>
                <w:sz w:val="24"/>
                <w:szCs w:val="24"/>
                <w:vertAlign w:val="subscript"/>
              </w:rPr>
              <w:t>3</w:t>
            </w:r>
            <w:r w:rsidRPr="004D6C0A">
              <w:rPr>
                <w:rFonts w:asciiTheme="minorEastAsia" w:eastAsiaTheme="minorEastAsia" w:hAnsiTheme="minorEastAsia"/>
                <w:sz w:val="24"/>
                <w:szCs w:val="24"/>
              </w:rPr>
              <w:t>）年平均浓度为130微克/立方米。</w:t>
            </w:r>
          </w:p>
          <w:p w:rsidR="006A1F0F" w:rsidRPr="004D6C0A" w:rsidRDefault="000B28A8">
            <w:pPr>
              <w:jc w:val="left"/>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402580" cy="3352800"/>
                  <wp:effectExtent l="19050" t="0" r="7620"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402580" cy="3352800"/>
                          </a:xfrm>
                          <a:prstGeom prst="rect">
                            <a:avLst/>
                          </a:prstGeom>
                          <a:noFill/>
                          <a:ln w="9525">
                            <a:noFill/>
                            <a:miter lim="800000"/>
                            <a:headEnd/>
                            <a:tailEnd/>
                          </a:ln>
                        </pic:spPr>
                      </pic:pic>
                    </a:graphicData>
                  </a:graphic>
                </wp:inline>
              </w:drawing>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区域环境空气质量现状评价详见表</w:t>
            </w:r>
            <w:r w:rsidRPr="004D6C0A">
              <w:rPr>
                <w:rFonts w:asciiTheme="minorEastAsia" w:eastAsiaTheme="minorEastAsia" w:hAnsiTheme="minorEastAsia" w:hint="eastAsia"/>
                <w:sz w:val="24"/>
                <w:szCs w:val="24"/>
              </w:rPr>
              <w:t>3-</w:t>
            </w:r>
            <w:r w:rsidR="000B28A8">
              <w:rPr>
                <w:rFonts w:asciiTheme="minorEastAsia" w:eastAsiaTheme="minorEastAsia" w:hAnsiTheme="minorEastAsia" w:hint="eastAsia"/>
                <w:sz w:val="24"/>
                <w:szCs w:val="24"/>
              </w:rPr>
              <w:t>2</w:t>
            </w:r>
            <w:r w:rsidRPr="004D6C0A">
              <w:rPr>
                <w:rFonts w:asciiTheme="minorEastAsia" w:eastAsiaTheme="minorEastAsia" w:hAnsiTheme="minorEastAsia"/>
                <w:sz w:val="24"/>
                <w:szCs w:val="24"/>
              </w:rPr>
              <w:t>。</w:t>
            </w:r>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3-</w:t>
            </w:r>
            <w:r w:rsidR="000B28A8">
              <w:rPr>
                <w:rFonts w:asciiTheme="minorEastAsia" w:eastAsiaTheme="minorEastAsia" w:hAnsiTheme="minorEastAsia" w:hint="eastAsia"/>
                <w:b/>
                <w:bCs/>
                <w:sz w:val="24"/>
                <w:szCs w:val="24"/>
              </w:rPr>
              <w:t>2</w:t>
            </w:r>
            <w:r w:rsidRPr="004D6C0A">
              <w:rPr>
                <w:rFonts w:asciiTheme="minorEastAsia" w:eastAsiaTheme="minorEastAsia" w:hAnsiTheme="minorEastAsia"/>
                <w:b/>
                <w:bCs/>
                <w:sz w:val="24"/>
                <w:szCs w:val="24"/>
              </w:rPr>
              <w:t xml:space="preserve">  区域环境空气质量现状评价表</w:t>
            </w:r>
          </w:p>
          <w:tbl>
            <w:tblPr>
              <w:tblW w:w="4997" w:type="pct"/>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917"/>
              <w:gridCol w:w="2440"/>
              <w:gridCol w:w="822"/>
              <w:gridCol w:w="1228"/>
              <w:gridCol w:w="925"/>
              <w:gridCol w:w="948"/>
              <w:gridCol w:w="1219"/>
            </w:tblGrid>
            <w:tr w:rsidR="006A1F0F" w:rsidRPr="004D6C0A">
              <w:tc>
                <w:tcPr>
                  <w:tcW w:w="539"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污染物</w:t>
                  </w:r>
                </w:p>
              </w:tc>
              <w:tc>
                <w:tcPr>
                  <w:tcW w:w="1434"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proofErr w:type="gramStart"/>
                  <w:r w:rsidRPr="004D6C0A">
                    <w:rPr>
                      <w:rFonts w:asciiTheme="minorEastAsia" w:eastAsiaTheme="minorEastAsia" w:hAnsiTheme="minorEastAsia"/>
                      <w:szCs w:val="21"/>
                      <w:lang w:val="zh-CN"/>
                    </w:rPr>
                    <w:t>年评价</w:t>
                  </w:r>
                  <w:proofErr w:type="gramEnd"/>
                  <w:r w:rsidRPr="004D6C0A">
                    <w:rPr>
                      <w:rFonts w:asciiTheme="minorEastAsia" w:eastAsiaTheme="minorEastAsia" w:hAnsiTheme="minorEastAsia"/>
                      <w:szCs w:val="21"/>
                      <w:lang w:val="zh-CN"/>
                    </w:rPr>
                    <w:t>指标</w:t>
                  </w:r>
                </w:p>
              </w:tc>
              <w:tc>
                <w:tcPr>
                  <w:tcW w:w="483"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单位</w:t>
                  </w:r>
                </w:p>
              </w:tc>
              <w:tc>
                <w:tcPr>
                  <w:tcW w:w="722"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现状浓度</w:t>
                  </w:r>
                </w:p>
              </w:tc>
              <w:tc>
                <w:tcPr>
                  <w:tcW w:w="544"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标准值</w:t>
                  </w:r>
                </w:p>
              </w:tc>
              <w:tc>
                <w:tcPr>
                  <w:tcW w:w="558"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占标率</w:t>
                  </w:r>
                </w:p>
              </w:tc>
              <w:tc>
                <w:tcPr>
                  <w:tcW w:w="717"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达标情况</w:t>
                  </w:r>
                </w:p>
              </w:tc>
            </w:tr>
            <w:tr w:rsidR="006A1F0F" w:rsidRPr="004D6C0A">
              <w:tc>
                <w:tcPr>
                  <w:tcW w:w="539"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SO</w:t>
                  </w:r>
                  <w:r w:rsidRPr="004D6C0A">
                    <w:rPr>
                      <w:rFonts w:asciiTheme="minorEastAsia" w:eastAsiaTheme="minorEastAsia" w:hAnsiTheme="minorEastAsia"/>
                      <w:szCs w:val="21"/>
                      <w:vertAlign w:val="subscript"/>
                      <w:lang w:val="zh-CN"/>
                    </w:rPr>
                    <w:t>2</w:t>
                  </w:r>
                </w:p>
              </w:tc>
              <w:tc>
                <w:tcPr>
                  <w:tcW w:w="1434"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年平均质量浓度</w:t>
                  </w:r>
                </w:p>
              </w:tc>
              <w:tc>
                <w:tcPr>
                  <w:tcW w:w="483"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lang w:val="zh-CN"/>
                    </w:rPr>
                    <w:t>µg/m</w:t>
                  </w:r>
                  <w:r w:rsidRPr="004D6C0A">
                    <w:rPr>
                      <w:rFonts w:asciiTheme="minorEastAsia" w:eastAsiaTheme="minorEastAsia" w:hAnsiTheme="minorEastAsia"/>
                      <w:szCs w:val="21"/>
                      <w:vertAlign w:val="superscript"/>
                      <w:lang w:val="zh-CN"/>
                    </w:rPr>
                    <w:t>3</w:t>
                  </w:r>
                </w:p>
              </w:tc>
              <w:tc>
                <w:tcPr>
                  <w:tcW w:w="722" w:type="pct"/>
                  <w:tcBorders>
                    <w:tl2br w:val="nil"/>
                    <w:tr2bl w:val="nil"/>
                  </w:tcBorders>
                  <w:vAlign w:val="center"/>
                </w:tcPr>
                <w:p w:rsidR="006A1F0F" w:rsidRPr="004D6C0A" w:rsidRDefault="000B28A8">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12</w:t>
                  </w:r>
                </w:p>
              </w:tc>
              <w:tc>
                <w:tcPr>
                  <w:tcW w:w="544"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60</w:t>
                  </w:r>
                </w:p>
              </w:tc>
              <w:tc>
                <w:tcPr>
                  <w:tcW w:w="946" w:type="dxa"/>
                  <w:tcBorders>
                    <w:tl2br w:val="nil"/>
                    <w:tr2bl w:val="nil"/>
                  </w:tcBorders>
                  <w:vAlign w:val="center"/>
                </w:tcPr>
                <w:p w:rsidR="006A1F0F" w:rsidRPr="004D6C0A" w:rsidRDefault="000B28A8">
                  <w:pPr>
                    <w:adjustRightInd w:val="0"/>
                    <w:snapToGrid w:val="0"/>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20%</w:t>
                  </w:r>
                </w:p>
              </w:tc>
              <w:tc>
                <w:tcPr>
                  <w:tcW w:w="717"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达标</w:t>
                  </w:r>
                </w:p>
              </w:tc>
            </w:tr>
            <w:tr w:rsidR="006A1F0F" w:rsidRPr="004D6C0A">
              <w:tc>
                <w:tcPr>
                  <w:tcW w:w="539"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NO</w:t>
                  </w:r>
                  <w:r w:rsidRPr="004D6C0A">
                    <w:rPr>
                      <w:rFonts w:asciiTheme="minorEastAsia" w:eastAsiaTheme="minorEastAsia" w:hAnsiTheme="minorEastAsia"/>
                      <w:szCs w:val="21"/>
                      <w:vertAlign w:val="subscript"/>
                      <w:lang w:val="zh-CN"/>
                    </w:rPr>
                    <w:t>2</w:t>
                  </w:r>
                </w:p>
              </w:tc>
              <w:tc>
                <w:tcPr>
                  <w:tcW w:w="1434"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年平均质量浓度</w:t>
                  </w:r>
                </w:p>
              </w:tc>
              <w:tc>
                <w:tcPr>
                  <w:tcW w:w="483"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lang w:val="zh-CN"/>
                    </w:rPr>
                    <w:t>µg/m</w:t>
                  </w:r>
                  <w:r w:rsidRPr="004D6C0A">
                    <w:rPr>
                      <w:rFonts w:asciiTheme="minorEastAsia" w:eastAsiaTheme="minorEastAsia" w:hAnsiTheme="minorEastAsia"/>
                      <w:szCs w:val="21"/>
                      <w:vertAlign w:val="superscript"/>
                      <w:lang w:val="zh-CN"/>
                    </w:rPr>
                    <w:t>3</w:t>
                  </w:r>
                </w:p>
              </w:tc>
              <w:tc>
                <w:tcPr>
                  <w:tcW w:w="722" w:type="pct"/>
                  <w:tcBorders>
                    <w:tl2br w:val="nil"/>
                    <w:tr2bl w:val="nil"/>
                  </w:tcBorders>
                  <w:vAlign w:val="center"/>
                </w:tcPr>
                <w:p w:rsidR="006A1F0F" w:rsidRPr="004D6C0A" w:rsidRDefault="000B28A8">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20</w:t>
                  </w:r>
                </w:p>
              </w:tc>
              <w:tc>
                <w:tcPr>
                  <w:tcW w:w="544"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40</w:t>
                  </w:r>
                </w:p>
              </w:tc>
              <w:tc>
                <w:tcPr>
                  <w:tcW w:w="946" w:type="dxa"/>
                  <w:tcBorders>
                    <w:tl2br w:val="nil"/>
                    <w:tr2bl w:val="nil"/>
                  </w:tcBorders>
                  <w:vAlign w:val="center"/>
                </w:tcPr>
                <w:p w:rsidR="006A1F0F" w:rsidRPr="004D6C0A" w:rsidRDefault="000B28A8">
                  <w:pPr>
                    <w:adjustRightInd w:val="0"/>
                    <w:snapToGrid w:val="0"/>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50%</w:t>
                  </w:r>
                </w:p>
              </w:tc>
              <w:tc>
                <w:tcPr>
                  <w:tcW w:w="717"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达标</w:t>
                  </w:r>
                </w:p>
              </w:tc>
            </w:tr>
            <w:tr w:rsidR="006A1F0F" w:rsidRPr="004D6C0A">
              <w:tc>
                <w:tcPr>
                  <w:tcW w:w="539"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CO</w:t>
                  </w:r>
                </w:p>
              </w:tc>
              <w:tc>
                <w:tcPr>
                  <w:tcW w:w="1434"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百分位数日平均</w:t>
                  </w:r>
                </w:p>
              </w:tc>
              <w:tc>
                <w:tcPr>
                  <w:tcW w:w="483"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w:t>
                  </w:r>
                  <w:r w:rsidRPr="004D6C0A">
                    <w:rPr>
                      <w:rFonts w:asciiTheme="minorEastAsia" w:eastAsiaTheme="minorEastAsia" w:hAnsiTheme="minorEastAsia"/>
                      <w:szCs w:val="21"/>
                      <w:lang w:val="zh-CN"/>
                    </w:rPr>
                    <w:t>g/m</w:t>
                  </w:r>
                  <w:r w:rsidRPr="004D6C0A">
                    <w:rPr>
                      <w:rFonts w:asciiTheme="minorEastAsia" w:eastAsiaTheme="minorEastAsia" w:hAnsiTheme="minorEastAsia"/>
                      <w:szCs w:val="21"/>
                      <w:vertAlign w:val="superscript"/>
                      <w:lang w:val="zh-CN"/>
                    </w:rPr>
                    <w:t>3</w:t>
                  </w:r>
                </w:p>
              </w:tc>
              <w:tc>
                <w:tcPr>
                  <w:tcW w:w="722" w:type="pct"/>
                  <w:tcBorders>
                    <w:tl2br w:val="nil"/>
                    <w:tr2bl w:val="nil"/>
                  </w:tcBorders>
                  <w:vAlign w:val="center"/>
                </w:tcPr>
                <w:p w:rsidR="006A1F0F" w:rsidRPr="004D6C0A" w:rsidRDefault="000B28A8">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1.2</w:t>
                  </w:r>
                </w:p>
              </w:tc>
              <w:tc>
                <w:tcPr>
                  <w:tcW w:w="544"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4</w:t>
                  </w:r>
                </w:p>
              </w:tc>
              <w:tc>
                <w:tcPr>
                  <w:tcW w:w="946" w:type="dxa"/>
                  <w:tcBorders>
                    <w:tl2br w:val="nil"/>
                    <w:tr2bl w:val="nil"/>
                  </w:tcBorders>
                  <w:vAlign w:val="center"/>
                </w:tcPr>
                <w:p w:rsidR="006A1F0F" w:rsidRPr="004D6C0A" w:rsidRDefault="000B28A8">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lang w:val="zh-CN"/>
                    </w:rPr>
                    <w:t>30%</w:t>
                  </w:r>
                </w:p>
              </w:tc>
              <w:tc>
                <w:tcPr>
                  <w:tcW w:w="717"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达标</w:t>
                  </w:r>
                </w:p>
              </w:tc>
            </w:tr>
            <w:tr w:rsidR="006A1F0F" w:rsidRPr="004D6C0A">
              <w:tc>
                <w:tcPr>
                  <w:tcW w:w="539"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O</w:t>
                  </w:r>
                  <w:r w:rsidRPr="004D6C0A">
                    <w:rPr>
                      <w:rFonts w:asciiTheme="minorEastAsia" w:eastAsiaTheme="minorEastAsia" w:hAnsiTheme="minorEastAsia"/>
                      <w:szCs w:val="21"/>
                      <w:vertAlign w:val="subscript"/>
                      <w:lang w:val="zh-CN"/>
                    </w:rPr>
                    <w:t>3</w:t>
                  </w:r>
                </w:p>
              </w:tc>
              <w:tc>
                <w:tcPr>
                  <w:tcW w:w="1434"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日最大8小时平均</w:t>
                  </w:r>
                </w:p>
              </w:tc>
              <w:tc>
                <w:tcPr>
                  <w:tcW w:w="483"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lang w:val="zh-CN"/>
                    </w:rPr>
                    <w:t>µg/m</w:t>
                  </w:r>
                  <w:r w:rsidRPr="004D6C0A">
                    <w:rPr>
                      <w:rFonts w:asciiTheme="minorEastAsia" w:eastAsiaTheme="minorEastAsia" w:hAnsiTheme="minorEastAsia"/>
                      <w:szCs w:val="21"/>
                      <w:vertAlign w:val="superscript"/>
                      <w:lang w:val="zh-CN"/>
                    </w:rPr>
                    <w:t>3</w:t>
                  </w:r>
                </w:p>
              </w:tc>
              <w:tc>
                <w:tcPr>
                  <w:tcW w:w="722" w:type="pct"/>
                  <w:tcBorders>
                    <w:tl2br w:val="nil"/>
                    <w:tr2bl w:val="nil"/>
                  </w:tcBorders>
                  <w:vAlign w:val="center"/>
                </w:tcPr>
                <w:p w:rsidR="006A1F0F" w:rsidRPr="004D6C0A" w:rsidRDefault="000B28A8">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129</w:t>
                  </w:r>
                </w:p>
              </w:tc>
              <w:tc>
                <w:tcPr>
                  <w:tcW w:w="544"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160</w:t>
                  </w:r>
                </w:p>
              </w:tc>
              <w:tc>
                <w:tcPr>
                  <w:tcW w:w="946" w:type="dxa"/>
                  <w:tcBorders>
                    <w:tl2br w:val="nil"/>
                    <w:tr2bl w:val="nil"/>
                  </w:tcBorders>
                  <w:vAlign w:val="center"/>
                </w:tcPr>
                <w:p w:rsidR="006A1F0F" w:rsidRPr="004D6C0A" w:rsidRDefault="000B28A8">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lang w:val="zh-CN"/>
                    </w:rPr>
                    <w:t>80.6%</w:t>
                  </w:r>
                </w:p>
              </w:tc>
              <w:tc>
                <w:tcPr>
                  <w:tcW w:w="717"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达标</w:t>
                  </w:r>
                </w:p>
              </w:tc>
            </w:tr>
            <w:tr w:rsidR="006A1F0F" w:rsidRPr="004D6C0A">
              <w:tc>
                <w:tcPr>
                  <w:tcW w:w="539"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PM</w:t>
                  </w:r>
                  <w:r w:rsidRPr="004D6C0A">
                    <w:rPr>
                      <w:rFonts w:asciiTheme="minorEastAsia" w:eastAsiaTheme="minorEastAsia" w:hAnsiTheme="minorEastAsia"/>
                      <w:szCs w:val="21"/>
                      <w:vertAlign w:val="subscript"/>
                      <w:lang w:val="zh-CN"/>
                    </w:rPr>
                    <w:t>10</w:t>
                  </w:r>
                </w:p>
              </w:tc>
              <w:tc>
                <w:tcPr>
                  <w:tcW w:w="1434"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年平均质量浓度</w:t>
                  </w:r>
                </w:p>
              </w:tc>
              <w:tc>
                <w:tcPr>
                  <w:tcW w:w="483"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lang w:val="zh-CN"/>
                    </w:rPr>
                    <w:t>µg/m</w:t>
                  </w:r>
                  <w:r w:rsidRPr="004D6C0A">
                    <w:rPr>
                      <w:rFonts w:asciiTheme="minorEastAsia" w:eastAsiaTheme="minorEastAsia" w:hAnsiTheme="minorEastAsia"/>
                      <w:szCs w:val="21"/>
                      <w:vertAlign w:val="superscript"/>
                      <w:lang w:val="zh-CN"/>
                    </w:rPr>
                    <w:t>3</w:t>
                  </w:r>
                </w:p>
              </w:tc>
              <w:tc>
                <w:tcPr>
                  <w:tcW w:w="722" w:type="pct"/>
                  <w:tcBorders>
                    <w:tl2br w:val="nil"/>
                    <w:tr2bl w:val="nil"/>
                  </w:tcBorders>
                  <w:vAlign w:val="center"/>
                </w:tcPr>
                <w:p w:rsidR="006A1F0F" w:rsidRPr="004D6C0A" w:rsidRDefault="000B28A8">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54</w:t>
                  </w:r>
                </w:p>
              </w:tc>
              <w:tc>
                <w:tcPr>
                  <w:tcW w:w="544"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70</w:t>
                  </w:r>
                </w:p>
              </w:tc>
              <w:tc>
                <w:tcPr>
                  <w:tcW w:w="946" w:type="dxa"/>
                  <w:tcBorders>
                    <w:tl2br w:val="nil"/>
                    <w:tr2bl w:val="nil"/>
                  </w:tcBorders>
                  <w:vAlign w:val="center"/>
                </w:tcPr>
                <w:p w:rsidR="006A1F0F" w:rsidRPr="004D6C0A" w:rsidRDefault="000B28A8">
                  <w:pPr>
                    <w:adjustRightInd w:val="0"/>
                    <w:snapToGrid w:val="0"/>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77.1%</w:t>
                  </w:r>
                </w:p>
              </w:tc>
              <w:tc>
                <w:tcPr>
                  <w:tcW w:w="717"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达标</w:t>
                  </w:r>
                </w:p>
              </w:tc>
            </w:tr>
            <w:tr w:rsidR="006A1F0F" w:rsidRPr="004D6C0A">
              <w:tc>
                <w:tcPr>
                  <w:tcW w:w="539"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PM</w:t>
                  </w:r>
                  <w:r w:rsidRPr="004D6C0A">
                    <w:rPr>
                      <w:rFonts w:asciiTheme="minorEastAsia" w:eastAsiaTheme="minorEastAsia" w:hAnsiTheme="minorEastAsia"/>
                      <w:szCs w:val="21"/>
                      <w:vertAlign w:val="subscript"/>
                      <w:lang w:val="zh-CN"/>
                    </w:rPr>
                    <w:t>2.5</w:t>
                  </w:r>
                </w:p>
              </w:tc>
              <w:tc>
                <w:tcPr>
                  <w:tcW w:w="1434"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年平均质量浓度</w:t>
                  </w:r>
                </w:p>
              </w:tc>
              <w:tc>
                <w:tcPr>
                  <w:tcW w:w="483"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lang w:val="zh-CN"/>
                    </w:rPr>
                    <w:t>µg/m</w:t>
                  </w:r>
                  <w:r w:rsidRPr="004D6C0A">
                    <w:rPr>
                      <w:rFonts w:asciiTheme="minorEastAsia" w:eastAsiaTheme="minorEastAsia" w:hAnsiTheme="minorEastAsia"/>
                      <w:szCs w:val="21"/>
                      <w:vertAlign w:val="superscript"/>
                      <w:lang w:val="zh-CN"/>
                    </w:rPr>
                    <w:t>3</w:t>
                  </w:r>
                </w:p>
              </w:tc>
              <w:tc>
                <w:tcPr>
                  <w:tcW w:w="722" w:type="pct"/>
                  <w:tcBorders>
                    <w:tl2br w:val="nil"/>
                    <w:tr2bl w:val="nil"/>
                  </w:tcBorders>
                  <w:vAlign w:val="center"/>
                </w:tcPr>
                <w:p w:rsidR="006A1F0F" w:rsidRPr="004D6C0A" w:rsidRDefault="000B28A8">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23</w:t>
                  </w:r>
                </w:p>
              </w:tc>
              <w:tc>
                <w:tcPr>
                  <w:tcW w:w="544"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35</w:t>
                  </w:r>
                </w:p>
              </w:tc>
              <w:tc>
                <w:tcPr>
                  <w:tcW w:w="946" w:type="dxa"/>
                  <w:tcBorders>
                    <w:tl2br w:val="nil"/>
                    <w:tr2bl w:val="nil"/>
                  </w:tcBorders>
                  <w:vAlign w:val="center"/>
                </w:tcPr>
                <w:p w:rsidR="006A1F0F" w:rsidRPr="004D6C0A" w:rsidRDefault="000B28A8">
                  <w:pPr>
                    <w:adjustRightInd w:val="0"/>
                    <w:snapToGrid w:val="0"/>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65.7%</w:t>
                  </w:r>
                </w:p>
              </w:tc>
              <w:tc>
                <w:tcPr>
                  <w:tcW w:w="717"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达标</w:t>
                  </w:r>
                </w:p>
              </w:tc>
            </w:tr>
          </w:tbl>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根据《2024年吉林省生态环境状况公报》，</w:t>
            </w:r>
            <w:r w:rsidR="000B28A8">
              <w:rPr>
                <w:rFonts w:asciiTheme="minorEastAsia" w:eastAsiaTheme="minorEastAsia" w:hAnsiTheme="minorEastAsia" w:hint="eastAsia"/>
                <w:sz w:val="24"/>
                <w:szCs w:val="24"/>
              </w:rPr>
              <w:t>白山地区</w:t>
            </w:r>
            <w:r w:rsidRPr="004D6C0A">
              <w:rPr>
                <w:rFonts w:asciiTheme="minorEastAsia" w:eastAsiaTheme="minorEastAsia" w:hAnsiTheme="minorEastAsia"/>
                <w:sz w:val="24"/>
                <w:szCs w:val="24"/>
              </w:rPr>
              <w:t>环境空气质量现状可以满足《环境空气质量标准》（</w:t>
            </w:r>
            <w:r w:rsidR="000B28A8">
              <w:rPr>
                <w:rFonts w:asciiTheme="minorEastAsia" w:eastAsiaTheme="minorEastAsia" w:hAnsiTheme="minorEastAsia"/>
                <w:sz w:val="24"/>
                <w:szCs w:val="24"/>
              </w:rPr>
              <w:t>GB3095-20</w:t>
            </w:r>
            <w:r w:rsidR="000B28A8">
              <w:rPr>
                <w:rFonts w:asciiTheme="minorEastAsia" w:eastAsiaTheme="minorEastAsia" w:hAnsiTheme="minorEastAsia" w:hint="eastAsia"/>
                <w:sz w:val="24"/>
                <w:szCs w:val="24"/>
              </w:rPr>
              <w:t>26</w:t>
            </w:r>
            <w:r w:rsidRPr="004D6C0A">
              <w:rPr>
                <w:rFonts w:asciiTheme="minorEastAsia" w:eastAsiaTheme="minorEastAsia" w:hAnsiTheme="minorEastAsia"/>
                <w:sz w:val="24"/>
                <w:szCs w:val="24"/>
              </w:rPr>
              <w:t>）二级标准。因此，项目所在区域为环境空气质量达标区。</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2、特征污染物</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（1）监测点位及监测项目</w:t>
            </w:r>
          </w:p>
          <w:p w:rsidR="006A1F0F"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本次</w:t>
            </w:r>
            <w:proofErr w:type="gramStart"/>
            <w:r w:rsidRPr="004D6C0A">
              <w:rPr>
                <w:rFonts w:asciiTheme="minorEastAsia" w:eastAsiaTheme="minorEastAsia" w:hAnsiTheme="minorEastAsia"/>
                <w:sz w:val="24"/>
                <w:szCs w:val="24"/>
              </w:rPr>
              <w:t>评价共</w:t>
            </w:r>
            <w:proofErr w:type="gramEnd"/>
            <w:r w:rsidRPr="004D6C0A">
              <w:rPr>
                <w:rFonts w:asciiTheme="minorEastAsia" w:eastAsiaTheme="minorEastAsia" w:hAnsiTheme="minorEastAsia"/>
                <w:sz w:val="24"/>
                <w:szCs w:val="24"/>
              </w:rPr>
              <w:t>选择1个监测点，监测点位布设情况详见表</w:t>
            </w:r>
            <w:r w:rsidRPr="004D6C0A">
              <w:rPr>
                <w:rFonts w:asciiTheme="minorEastAsia" w:eastAsiaTheme="minorEastAsia" w:hAnsiTheme="minorEastAsia" w:hint="eastAsia"/>
                <w:sz w:val="24"/>
                <w:szCs w:val="24"/>
              </w:rPr>
              <w:t>3-</w:t>
            </w:r>
            <w:r w:rsidR="000B28A8">
              <w:rPr>
                <w:rFonts w:asciiTheme="minorEastAsia" w:eastAsiaTheme="minorEastAsia" w:hAnsiTheme="minorEastAsia" w:hint="eastAsia"/>
                <w:sz w:val="24"/>
                <w:szCs w:val="24"/>
              </w:rPr>
              <w:t>3</w:t>
            </w:r>
            <w:r w:rsidRPr="004D6C0A">
              <w:rPr>
                <w:rFonts w:asciiTheme="minorEastAsia" w:eastAsiaTheme="minorEastAsia" w:hAnsiTheme="minorEastAsia"/>
                <w:sz w:val="24"/>
                <w:szCs w:val="24"/>
              </w:rPr>
              <w:t>。</w:t>
            </w:r>
          </w:p>
          <w:p w:rsidR="000B28A8" w:rsidRPr="000B28A8" w:rsidRDefault="000B28A8">
            <w:pPr>
              <w:spacing w:line="360" w:lineRule="auto"/>
              <w:ind w:firstLineChars="200" w:firstLine="480"/>
              <w:jc w:val="left"/>
              <w:rPr>
                <w:rFonts w:asciiTheme="minorEastAsia" w:eastAsiaTheme="minorEastAsia" w:hAnsiTheme="minorEastAsia"/>
                <w:sz w:val="24"/>
                <w:szCs w:val="24"/>
              </w:rPr>
            </w:pPr>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lastRenderedPageBreak/>
              <w:t>表</w:t>
            </w:r>
            <w:r w:rsidRPr="004D6C0A">
              <w:rPr>
                <w:rFonts w:asciiTheme="minorEastAsia" w:eastAsiaTheme="minorEastAsia" w:hAnsiTheme="minorEastAsia" w:hint="eastAsia"/>
                <w:b/>
                <w:bCs/>
                <w:sz w:val="24"/>
                <w:szCs w:val="24"/>
              </w:rPr>
              <w:t>3-</w:t>
            </w:r>
            <w:r w:rsidR="000B28A8">
              <w:rPr>
                <w:rFonts w:asciiTheme="minorEastAsia" w:eastAsiaTheme="minorEastAsia" w:hAnsiTheme="minorEastAsia" w:hint="eastAsia"/>
                <w:b/>
                <w:bCs/>
                <w:sz w:val="24"/>
                <w:szCs w:val="24"/>
              </w:rPr>
              <w:t>3</w:t>
            </w:r>
            <w:r w:rsidRPr="004D6C0A">
              <w:rPr>
                <w:rFonts w:asciiTheme="minorEastAsia" w:eastAsiaTheme="minorEastAsia" w:hAnsiTheme="minorEastAsia"/>
                <w:b/>
                <w:bCs/>
                <w:sz w:val="24"/>
                <w:szCs w:val="24"/>
              </w:rPr>
              <w:t xml:space="preserve">  环境空气监测点位布设及监测项目表</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tblPr>
            <w:tblGrid>
              <w:gridCol w:w="709"/>
              <w:gridCol w:w="1275"/>
              <w:gridCol w:w="5386"/>
              <w:gridCol w:w="1131"/>
            </w:tblGrid>
            <w:tr w:rsidR="006A1F0F" w:rsidRPr="004D6C0A">
              <w:tc>
                <w:tcPr>
                  <w:tcW w:w="417" w:type="pct"/>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序号</w:t>
                  </w:r>
                </w:p>
              </w:tc>
              <w:tc>
                <w:tcPr>
                  <w:tcW w:w="750" w:type="pct"/>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监测点名称</w:t>
                  </w:r>
                </w:p>
              </w:tc>
              <w:tc>
                <w:tcPr>
                  <w:tcW w:w="3168" w:type="pct"/>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位置</w:t>
                  </w:r>
                </w:p>
              </w:tc>
              <w:tc>
                <w:tcPr>
                  <w:tcW w:w="665" w:type="pct"/>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功能类别</w:t>
                  </w:r>
                </w:p>
              </w:tc>
            </w:tr>
            <w:tr w:rsidR="006A1F0F" w:rsidRPr="004D6C0A">
              <w:tc>
                <w:tcPr>
                  <w:tcW w:w="417" w:type="pct"/>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1#</w:t>
                  </w:r>
                </w:p>
              </w:tc>
              <w:tc>
                <w:tcPr>
                  <w:tcW w:w="750" w:type="pct"/>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监测点位1</w:t>
                  </w:r>
                </w:p>
              </w:tc>
              <w:tc>
                <w:tcPr>
                  <w:tcW w:w="3168" w:type="pct"/>
                  <w:vAlign w:val="center"/>
                </w:tcPr>
                <w:p w:rsidR="006A1F0F" w:rsidRPr="004D6C0A" w:rsidRDefault="000B28A8">
                  <w:pPr>
                    <w:adjustRightInd w:val="0"/>
                    <w:snapToGrid w:val="0"/>
                    <w:jc w:val="center"/>
                    <w:rPr>
                      <w:rFonts w:asciiTheme="minorEastAsia" w:eastAsiaTheme="minorEastAsia" w:hAnsiTheme="minorEastAsia"/>
                      <w:szCs w:val="21"/>
                      <w:lang w:val="zh-CN"/>
                    </w:rPr>
                  </w:pPr>
                  <w:r>
                    <w:rPr>
                      <w:rFonts w:hint="eastAsia"/>
                      <w:szCs w:val="21"/>
                    </w:rPr>
                    <w:t>六道江镇胜利一小学</w:t>
                  </w:r>
                </w:p>
              </w:tc>
              <w:tc>
                <w:tcPr>
                  <w:tcW w:w="665" w:type="pct"/>
                  <w:vAlign w:val="center"/>
                </w:tcPr>
                <w:p w:rsidR="006A1F0F" w:rsidRPr="004D6C0A" w:rsidRDefault="00B52085">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lang w:val="zh-CN"/>
                    </w:rPr>
                    <w:t>二类区</w:t>
                  </w:r>
                </w:p>
              </w:tc>
            </w:tr>
          </w:tbl>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（2）监测项目及频次</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NH</w:t>
            </w:r>
            <w:r w:rsidRPr="004D6C0A">
              <w:rPr>
                <w:rFonts w:asciiTheme="minorEastAsia" w:eastAsiaTheme="minorEastAsia" w:hAnsiTheme="minorEastAsia"/>
                <w:sz w:val="24"/>
                <w:szCs w:val="24"/>
                <w:vertAlign w:val="subscript"/>
              </w:rPr>
              <w:t>3</w:t>
            </w:r>
            <w:r w:rsidRPr="004D6C0A">
              <w:rPr>
                <w:rFonts w:asciiTheme="minorEastAsia" w:eastAsiaTheme="minorEastAsia" w:hAnsiTheme="minorEastAsia"/>
                <w:sz w:val="24"/>
                <w:szCs w:val="24"/>
              </w:rPr>
              <w:t>、H</w:t>
            </w:r>
            <w:r w:rsidRPr="004D6C0A">
              <w:rPr>
                <w:rFonts w:asciiTheme="minorEastAsia" w:eastAsiaTheme="minorEastAsia" w:hAnsiTheme="minorEastAsia"/>
                <w:sz w:val="24"/>
                <w:szCs w:val="24"/>
                <w:vertAlign w:val="subscript"/>
              </w:rPr>
              <w:t>2</w:t>
            </w:r>
            <w:r w:rsidRPr="004D6C0A">
              <w:rPr>
                <w:rFonts w:asciiTheme="minorEastAsia" w:eastAsiaTheme="minorEastAsia" w:hAnsiTheme="minorEastAsia"/>
                <w:sz w:val="24"/>
                <w:szCs w:val="24"/>
              </w:rPr>
              <w:t>S、TSP、臭气浓度</w:t>
            </w:r>
            <w:r w:rsidR="000B28A8">
              <w:rPr>
                <w:rFonts w:asciiTheme="minorEastAsia" w:eastAsiaTheme="minorEastAsia" w:hAnsiTheme="minorEastAsia"/>
                <w:sz w:val="24"/>
                <w:szCs w:val="24"/>
              </w:rPr>
              <w:t>，</w:t>
            </w:r>
            <w:r w:rsidR="000B28A8">
              <w:rPr>
                <w:sz w:val="24"/>
              </w:rPr>
              <w:t>连续</w:t>
            </w:r>
            <w:r w:rsidR="000B28A8">
              <w:rPr>
                <w:sz w:val="24"/>
              </w:rPr>
              <w:t>3</w:t>
            </w:r>
            <w:r w:rsidR="000B28A8">
              <w:rPr>
                <w:sz w:val="24"/>
              </w:rPr>
              <w:t>天，</w:t>
            </w:r>
            <w:r w:rsidR="000B28A8">
              <w:rPr>
                <w:sz w:val="24"/>
              </w:rPr>
              <w:t>TSP</w:t>
            </w:r>
            <w:r w:rsidR="000B28A8">
              <w:rPr>
                <w:sz w:val="24"/>
              </w:rPr>
              <w:t>日均值。</w:t>
            </w:r>
            <w:r w:rsidR="000B28A8">
              <w:rPr>
                <w:sz w:val="24"/>
              </w:rPr>
              <w:t>NH</w:t>
            </w:r>
            <w:r w:rsidR="000B28A8">
              <w:rPr>
                <w:sz w:val="24"/>
                <w:vertAlign w:val="subscript"/>
              </w:rPr>
              <w:t>3</w:t>
            </w:r>
            <w:r w:rsidR="000B28A8">
              <w:rPr>
                <w:sz w:val="24"/>
              </w:rPr>
              <w:t>、</w:t>
            </w:r>
            <w:r w:rsidR="000B28A8">
              <w:rPr>
                <w:sz w:val="24"/>
              </w:rPr>
              <w:t>H</w:t>
            </w:r>
            <w:r w:rsidR="000B28A8">
              <w:rPr>
                <w:sz w:val="24"/>
                <w:vertAlign w:val="subscript"/>
              </w:rPr>
              <w:t>2</w:t>
            </w:r>
            <w:r w:rsidR="000B28A8">
              <w:rPr>
                <w:sz w:val="24"/>
              </w:rPr>
              <w:t>S</w:t>
            </w:r>
            <w:r w:rsidR="000B28A8">
              <w:rPr>
                <w:sz w:val="24"/>
              </w:rPr>
              <w:t>、臭气浓度一天四次小时值</w:t>
            </w:r>
            <w:r w:rsidRPr="004D6C0A">
              <w:rPr>
                <w:rFonts w:asciiTheme="minorEastAsia" w:eastAsiaTheme="minorEastAsia" w:hAnsiTheme="minor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（3）监测单位及监测时间</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吉林省瑞和检测科技有限公司于202</w:t>
            </w:r>
            <w:r w:rsidR="00C84C0D">
              <w:rPr>
                <w:rFonts w:asciiTheme="minorEastAsia" w:eastAsiaTheme="minorEastAsia" w:hAnsiTheme="minorEastAsia" w:hint="eastAsia"/>
                <w:sz w:val="24"/>
                <w:szCs w:val="24"/>
              </w:rPr>
              <w:t>6</w:t>
            </w:r>
            <w:r w:rsidRPr="004D6C0A">
              <w:rPr>
                <w:rFonts w:asciiTheme="minorEastAsia" w:eastAsiaTheme="minorEastAsia" w:hAnsiTheme="minorEastAsia"/>
                <w:sz w:val="24"/>
                <w:szCs w:val="24"/>
              </w:rPr>
              <w:t>年</w:t>
            </w:r>
            <w:r w:rsidR="00C84C0D">
              <w:rPr>
                <w:rFonts w:asciiTheme="minorEastAsia" w:eastAsiaTheme="minorEastAsia" w:hAnsiTheme="minorEastAsia" w:hint="eastAsia"/>
                <w:sz w:val="24"/>
                <w:szCs w:val="24"/>
              </w:rPr>
              <w:t>3</w:t>
            </w:r>
            <w:r w:rsidRPr="004D6C0A">
              <w:rPr>
                <w:rFonts w:asciiTheme="minorEastAsia" w:eastAsiaTheme="minorEastAsia" w:hAnsiTheme="minorEastAsia"/>
                <w:sz w:val="24"/>
                <w:szCs w:val="24"/>
              </w:rPr>
              <w:t>月</w:t>
            </w:r>
            <w:r w:rsidR="00C84C0D">
              <w:rPr>
                <w:rFonts w:asciiTheme="minorEastAsia" w:eastAsiaTheme="minorEastAsia" w:hAnsiTheme="minorEastAsia" w:hint="eastAsia"/>
                <w:sz w:val="24"/>
                <w:szCs w:val="24"/>
              </w:rPr>
              <w:t>10</w:t>
            </w:r>
            <w:r w:rsidRPr="004D6C0A">
              <w:rPr>
                <w:rFonts w:asciiTheme="minorEastAsia" w:eastAsiaTheme="minorEastAsia" w:hAnsiTheme="minorEastAsia"/>
                <w:sz w:val="24"/>
                <w:szCs w:val="24"/>
              </w:rPr>
              <w:t>日-</w:t>
            </w:r>
            <w:r w:rsidR="00C84C0D">
              <w:rPr>
                <w:rFonts w:asciiTheme="minorEastAsia" w:eastAsiaTheme="minorEastAsia" w:hAnsiTheme="minorEastAsia" w:hint="eastAsia"/>
                <w:sz w:val="24"/>
                <w:szCs w:val="24"/>
              </w:rPr>
              <w:t>3</w:t>
            </w:r>
            <w:r w:rsidRPr="004D6C0A">
              <w:rPr>
                <w:rFonts w:asciiTheme="minorEastAsia" w:eastAsiaTheme="minorEastAsia" w:hAnsiTheme="minorEastAsia"/>
                <w:sz w:val="24"/>
                <w:szCs w:val="24"/>
              </w:rPr>
              <w:t>月</w:t>
            </w:r>
            <w:r w:rsidR="00C84C0D">
              <w:rPr>
                <w:rFonts w:asciiTheme="minorEastAsia" w:eastAsiaTheme="minorEastAsia" w:hAnsiTheme="minorEastAsia" w:hint="eastAsia"/>
                <w:sz w:val="24"/>
                <w:szCs w:val="24"/>
              </w:rPr>
              <w:t>12</w:t>
            </w:r>
            <w:r w:rsidRPr="004D6C0A">
              <w:rPr>
                <w:rFonts w:asciiTheme="minorEastAsia" w:eastAsiaTheme="minorEastAsia" w:hAnsiTheme="minorEastAsia"/>
                <w:sz w:val="24"/>
                <w:szCs w:val="24"/>
              </w:rPr>
              <w:t>日连续3天进行采样监测。</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（4）评价标准</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NH</w:t>
            </w:r>
            <w:r w:rsidRPr="004D6C0A">
              <w:rPr>
                <w:rFonts w:asciiTheme="minorEastAsia" w:eastAsiaTheme="minorEastAsia" w:hAnsiTheme="minorEastAsia"/>
                <w:sz w:val="24"/>
                <w:szCs w:val="24"/>
                <w:vertAlign w:val="subscript"/>
              </w:rPr>
              <w:t>3</w:t>
            </w:r>
            <w:r w:rsidRPr="004D6C0A">
              <w:rPr>
                <w:rFonts w:asciiTheme="minorEastAsia" w:eastAsiaTheme="minorEastAsia" w:hAnsiTheme="minorEastAsia"/>
                <w:sz w:val="24"/>
                <w:szCs w:val="24"/>
              </w:rPr>
              <w:t>、H</w:t>
            </w:r>
            <w:r w:rsidRPr="004D6C0A">
              <w:rPr>
                <w:rFonts w:asciiTheme="minorEastAsia" w:eastAsiaTheme="minorEastAsia" w:hAnsiTheme="minorEastAsia"/>
                <w:sz w:val="24"/>
                <w:szCs w:val="24"/>
                <w:vertAlign w:val="subscript"/>
              </w:rPr>
              <w:t>2</w:t>
            </w:r>
            <w:r w:rsidRPr="004D6C0A">
              <w:rPr>
                <w:rFonts w:asciiTheme="minorEastAsia" w:eastAsiaTheme="minorEastAsia" w:hAnsiTheme="minorEastAsia"/>
                <w:sz w:val="24"/>
                <w:szCs w:val="24"/>
              </w:rPr>
              <w:t>S评价标准采用《环境影响评价技术导则-大气环境》（HJ2.2-2018）中附录D 其他污染物空气质量浓度参考限值。TSP评价标准采用《环境空气质量标准》（GB3095-20</w:t>
            </w:r>
            <w:r w:rsidR="000B28A8">
              <w:rPr>
                <w:rFonts w:asciiTheme="minorEastAsia" w:eastAsiaTheme="minorEastAsia" w:hAnsiTheme="minorEastAsia" w:hint="eastAsia"/>
                <w:sz w:val="24"/>
                <w:szCs w:val="24"/>
              </w:rPr>
              <w:t>26</w:t>
            </w:r>
            <w:r w:rsidRPr="004D6C0A">
              <w:rPr>
                <w:rFonts w:asciiTheme="minorEastAsia" w:eastAsiaTheme="minorEastAsia" w:hAnsiTheme="minorEastAsia"/>
                <w:sz w:val="24"/>
                <w:szCs w:val="24"/>
              </w:rPr>
              <w:t>）中的二级标准。</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（5）评价方法</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proofErr w:type="gramStart"/>
            <w:r w:rsidRPr="004D6C0A">
              <w:rPr>
                <w:rFonts w:asciiTheme="minorEastAsia" w:eastAsiaTheme="minorEastAsia" w:hAnsiTheme="minorEastAsia"/>
                <w:sz w:val="24"/>
                <w:szCs w:val="24"/>
              </w:rPr>
              <w:t>采用占</w:t>
            </w:r>
            <w:proofErr w:type="gramEnd"/>
            <w:r w:rsidRPr="004D6C0A">
              <w:rPr>
                <w:rFonts w:asciiTheme="minorEastAsia" w:eastAsiaTheme="minorEastAsia" w:hAnsiTheme="minorEastAsia"/>
                <w:sz w:val="24"/>
                <w:szCs w:val="24"/>
              </w:rPr>
              <w:t>标率对环境空气质量现状进行评价。</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（6）监测结果</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proofErr w:type="gramStart"/>
            <w:r w:rsidRPr="004D6C0A">
              <w:rPr>
                <w:rFonts w:asciiTheme="minorEastAsia" w:eastAsiaTheme="minorEastAsia" w:hAnsiTheme="minorEastAsia"/>
                <w:sz w:val="24"/>
                <w:szCs w:val="24"/>
              </w:rPr>
              <w:t>评价区</w:t>
            </w:r>
            <w:proofErr w:type="gramEnd"/>
            <w:r w:rsidRPr="004D6C0A">
              <w:rPr>
                <w:rFonts w:asciiTheme="minorEastAsia" w:eastAsiaTheme="minorEastAsia" w:hAnsiTheme="minorEastAsia"/>
                <w:sz w:val="24"/>
                <w:szCs w:val="24"/>
              </w:rPr>
              <w:t>环境空气监测数据结果详见表</w:t>
            </w:r>
            <w:r w:rsidRPr="004D6C0A">
              <w:rPr>
                <w:rFonts w:asciiTheme="minorEastAsia" w:eastAsiaTheme="minorEastAsia" w:hAnsiTheme="minorEastAsia" w:hint="eastAsia"/>
                <w:sz w:val="24"/>
                <w:szCs w:val="24"/>
              </w:rPr>
              <w:t>3-</w:t>
            </w:r>
            <w:r w:rsidR="00C84C0D">
              <w:rPr>
                <w:rFonts w:asciiTheme="minorEastAsia" w:eastAsiaTheme="minorEastAsia" w:hAnsiTheme="minorEastAsia" w:hint="eastAsia"/>
                <w:sz w:val="24"/>
                <w:szCs w:val="24"/>
              </w:rPr>
              <w:t>4</w:t>
            </w:r>
            <w:r w:rsidRPr="004D6C0A">
              <w:rPr>
                <w:rFonts w:asciiTheme="minorEastAsia" w:eastAsiaTheme="minorEastAsia" w:hAnsiTheme="minorEastAsia"/>
                <w:sz w:val="24"/>
                <w:szCs w:val="24"/>
              </w:rPr>
              <w:t>。</w:t>
            </w:r>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3-</w:t>
            </w:r>
            <w:r w:rsidR="00C84C0D">
              <w:rPr>
                <w:rFonts w:asciiTheme="minorEastAsia" w:eastAsiaTheme="minorEastAsia" w:hAnsiTheme="minorEastAsia" w:hint="eastAsia"/>
                <w:b/>
                <w:bCs/>
                <w:sz w:val="24"/>
                <w:szCs w:val="24"/>
              </w:rPr>
              <w:t>4</w:t>
            </w:r>
            <w:r w:rsidRPr="004D6C0A">
              <w:rPr>
                <w:rFonts w:asciiTheme="minorEastAsia" w:eastAsiaTheme="minorEastAsia" w:hAnsiTheme="minorEastAsia"/>
                <w:b/>
                <w:bCs/>
                <w:sz w:val="24"/>
                <w:szCs w:val="24"/>
              </w:rPr>
              <w:t xml:space="preserve">  环境空气质量监测结果</w:t>
            </w:r>
          </w:p>
          <w:tbl>
            <w:tblPr>
              <w:tblW w:w="4997"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46"/>
              <w:gridCol w:w="1809"/>
              <w:gridCol w:w="847"/>
              <w:gridCol w:w="1178"/>
              <w:gridCol w:w="1178"/>
              <w:gridCol w:w="1178"/>
              <w:gridCol w:w="1263"/>
            </w:tblGrid>
            <w:tr w:rsidR="006A1F0F" w:rsidRPr="004D6C0A">
              <w:trPr>
                <w:jc w:val="center"/>
              </w:trPr>
              <w:tc>
                <w:tcPr>
                  <w:tcW w:w="616"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采样点位</w:t>
                  </w:r>
                </w:p>
              </w:tc>
              <w:tc>
                <w:tcPr>
                  <w:tcW w:w="1064"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采样日期</w:t>
                  </w:r>
                </w:p>
              </w:tc>
              <w:tc>
                <w:tcPr>
                  <w:tcW w:w="498"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采样</w:t>
                  </w:r>
                </w:p>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频次</w:t>
                  </w:r>
                </w:p>
              </w:tc>
              <w:tc>
                <w:tcPr>
                  <w:tcW w:w="693"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TSP</w:t>
                  </w:r>
                </w:p>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（mg/m³）</w:t>
                  </w:r>
                </w:p>
              </w:tc>
              <w:tc>
                <w:tcPr>
                  <w:tcW w:w="693"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NH</w:t>
                  </w:r>
                  <w:r w:rsidRPr="004D6C0A">
                    <w:rPr>
                      <w:rFonts w:asciiTheme="minorEastAsia" w:eastAsiaTheme="minorEastAsia" w:hAnsiTheme="minorEastAsia"/>
                      <w:szCs w:val="21"/>
                      <w:vertAlign w:val="subscript"/>
                    </w:rPr>
                    <w:t>3</w:t>
                  </w:r>
                </w:p>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（mg/m³）</w:t>
                  </w:r>
                </w:p>
              </w:tc>
              <w:tc>
                <w:tcPr>
                  <w:tcW w:w="693"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H</w:t>
                  </w:r>
                  <w:r w:rsidRPr="004D6C0A">
                    <w:rPr>
                      <w:rFonts w:asciiTheme="minorEastAsia" w:eastAsiaTheme="minorEastAsia" w:hAnsiTheme="minorEastAsia"/>
                      <w:szCs w:val="21"/>
                      <w:vertAlign w:val="subscript"/>
                    </w:rPr>
                    <w:t>2</w:t>
                  </w:r>
                  <w:r w:rsidRPr="004D6C0A">
                    <w:rPr>
                      <w:rFonts w:asciiTheme="minorEastAsia" w:eastAsiaTheme="minorEastAsia" w:hAnsiTheme="minorEastAsia"/>
                      <w:szCs w:val="21"/>
                    </w:rPr>
                    <w:t>S</w:t>
                  </w:r>
                </w:p>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（mg/m³）</w:t>
                  </w:r>
                </w:p>
              </w:tc>
              <w:tc>
                <w:tcPr>
                  <w:tcW w:w="741"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臭气浓度</w:t>
                  </w:r>
                </w:p>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（无量纲）</w:t>
                  </w:r>
                </w:p>
              </w:tc>
            </w:tr>
            <w:tr w:rsidR="006A1F0F" w:rsidRPr="004D6C0A">
              <w:trPr>
                <w:jc w:val="center"/>
              </w:trPr>
              <w:tc>
                <w:tcPr>
                  <w:tcW w:w="616" w:type="pct"/>
                  <w:vMerge w:val="restart"/>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六道江镇</w:t>
                  </w:r>
                  <w:r>
                    <w:rPr>
                      <w:rFonts w:asciiTheme="minorEastAsia" w:eastAsiaTheme="minorEastAsia" w:hAnsiTheme="minorEastAsia"/>
                      <w:szCs w:val="21"/>
                    </w:rPr>
                    <w:t>胜利小学</w:t>
                  </w:r>
                </w:p>
              </w:tc>
              <w:tc>
                <w:tcPr>
                  <w:tcW w:w="1064" w:type="pct"/>
                  <w:vMerge w:val="restart"/>
                  <w:tcBorders>
                    <w:tl2br w:val="nil"/>
                    <w:tr2bl w:val="nil"/>
                  </w:tcBorders>
                  <w:vAlign w:val="center"/>
                </w:tcPr>
                <w:p w:rsidR="006A1F0F" w:rsidRPr="004D6C0A" w:rsidRDefault="00B52085" w:rsidP="00C84C0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202</w:t>
                  </w:r>
                  <w:r w:rsidR="00C84C0D">
                    <w:rPr>
                      <w:rFonts w:asciiTheme="minorEastAsia" w:eastAsiaTheme="minorEastAsia" w:hAnsiTheme="minorEastAsia" w:hint="eastAsia"/>
                      <w:szCs w:val="21"/>
                    </w:rPr>
                    <w:t>6</w:t>
                  </w:r>
                  <w:r w:rsidRPr="004D6C0A">
                    <w:rPr>
                      <w:rFonts w:asciiTheme="minorEastAsia" w:eastAsiaTheme="minorEastAsia" w:hAnsiTheme="minorEastAsia"/>
                      <w:szCs w:val="21"/>
                    </w:rPr>
                    <w:t>年</w:t>
                  </w:r>
                  <w:r w:rsidR="00C84C0D">
                    <w:rPr>
                      <w:rFonts w:asciiTheme="minorEastAsia" w:eastAsiaTheme="minorEastAsia" w:hAnsiTheme="minorEastAsia" w:hint="eastAsia"/>
                      <w:szCs w:val="21"/>
                    </w:rPr>
                    <w:t>3</w:t>
                  </w:r>
                  <w:r w:rsidRPr="004D6C0A">
                    <w:rPr>
                      <w:rFonts w:asciiTheme="minorEastAsia" w:eastAsiaTheme="minorEastAsia" w:hAnsiTheme="minorEastAsia"/>
                      <w:szCs w:val="21"/>
                    </w:rPr>
                    <w:t>月</w:t>
                  </w:r>
                  <w:r w:rsidR="00C84C0D">
                    <w:rPr>
                      <w:rFonts w:asciiTheme="minorEastAsia" w:eastAsiaTheme="minorEastAsia" w:hAnsiTheme="minorEastAsia" w:hint="eastAsia"/>
                      <w:szCs w:val="21"/>
                    </w:rPr>
                    <w:t>10</w:t>
                  </w:r>
                  <w:r w:rsidRPr="004D6C0A">
                    <w:rPr>
                      <w:rFonts w:asciiTheme="minorEastAsia" w:eastAsiaTheme="minorEastAsia" w:hAnsiTheme="minorEastAsia"/>
                      <w:szCs w:val="21"/>
                    </w:rPr>
                    <w:t>日</w:t>
                  </w:r>
                </w:p>
              </w:tc>
              <w:tc>
                <w:tcPr>
                  <w:tcW w:w="498"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第1次</w:t>
                  </w:r>
                </w:p>
              </w:tc>
              <w:tc>
                <w:tcPr>
                  <w:tcW w:w="693" w:type="pct"/>
                  <w:vMerge w:val="restart"/>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0.084</w:t>
                  </w: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0.044</w:t>
                  </w: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0.003</w:t>
                  </w:r>
                </w:p>
              </w:tc>
              <w:tc>
                <w:tcPr>
                  <w:tcW w:w="1261"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＜10</w:t>
                  </w:r>
                </w:p>
              </w:tc>
            </w:tr>
            <w:tr w:rsidR="006A1F0F" w:rsidRPr="004D6C0A">
              <w:trPr>
                <w:jc w:val="center"/>
              </w:trPr>
              <w:tc>
                <w:tcPr>
                  <w:tcW w:w="616"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064"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498"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第2次</w:t>
                  </w:r>
                </w:p>
              </w:tc>
              <w:tc>
                <w:tcPr>
                  <w:tcW w:w="693"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0.059</w:t>
                  </w: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0.009</w:t>
                  </w:r>
                </w:p>
              </w:tc>
              <w:tc>
                <w:tcPr>
                  <w:tcW w:w="1261"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＜10</w:t>
                  </w:r>
                </w:p>
              </w:tc>
            </w:tr>
            <w:tr w:rsidR="006A1F0F" w:rsidRPr="004D6C0A">
              <w:trPr>
                <w:jc w:val="center"/>
              </w:trPr>
              <w:tc>
                <w:tcPr>
                  <w:tcW w:w="616"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064"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498"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第3次</w:t>
                  </w:r>
                </w:p>
              </w:tc>
              <w:tc>
                <w:tcPr>
                  <w:tcW w:w="693"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0.059</w:t>
                  </w: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0.004</w:t>
                  </w:r>
                </w:p>
              </w:tc>
              <w:tc>
                <w:tcPr>
                  <w:tcW w:w="1261"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＜10</w:t>
                  </w:r>
                </w:p>
              </w:tc>
            </w:tr>
            <w:tr w:rsidR="006A1F0F" w:rsidRPr="004D6C0A">
              <w:trPr>
                <w:jc w:val="center"/>
              </w:trPr>
              <w:tc>
                <w:tcPr>
                  <w:tcW w:w="616"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064"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498"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第4次</w:t>
                  </w:r>
                </w:p>
              </w:tc>
              <w:tc>
                <w:tcPr>
                  <w:tcW w:w="693"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0.066</w:t>
                  </w: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0.007</w:t>
                  </w:r>
                </w:p>
              </w:tc>
              <w:tc>
                <w:tcPr>
                  <w:tcW w:w="1261"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＜10</w:t>
                  </w:r>
                </w:p>
              </w:tc>
            </w:tr>
            <w:tr w:rsidR="006A1F0F" w:rsidRPr="004D6C0A">
              <w:trPr>
                <w:jc w:val="center"/>
              </w:trPr>
              <w:tc>
                <w:tcPr>
                  <w:tcW w:w="616"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064" w:type="pct"/>
                  <w:vMerge w:val="restart"/>
                  <w:tcBorders>
                    <w:tl2br w:val="nil"/>
                    <w:tr2bl w:val="nil"/>
                  </w:tcBorders>
                  <w:vAlign w:val="center"/>
                </w:tcPr>
                <w:p w:rsidR="006A1F0F" w:rsidRPr="004D6C0A" w:rsidRDefault="00C84C0D" w:rsidP="00C84C0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202</w:t>
                  </w:r>
                  <w:r>
                    <w:rPr>
                      <w:rFonts w:asciiTheme="minorEastAsia" w:eastAsiaTheme="minorEastAsia" w:hAnsiTheme="minorEastAsia" w:hint="eastAsia"/>
                      <w:szCs w:val="21"/>
                    </w:rPr>
                    <w:t>6</w:t>
                  </w:r>
                  <w:r w:rsidRPr="004D6C0A">
                    <w:rPr>
                      <w:rFonts w:asciiTheme="minorEastAsia" w:eastAsiaTheme="minorEastAsia" w:hAnsiTheme="minorEastAsia"/>
                      <w:szCs w:val="21"/>
                    </w:rPr>
                    <w:t>年</w:t>
                  </w:r>
                  <w:r>
                    <w:rPr>
                      <w:rFonts w:asciiTheme="minorEastAsia" w:eastAsiaTheme="minorEastAsia" w:hAnsiTheme="minorEastAsia" w:hint="eastAsia"/>
                      <w:szCs w:val="21"/>
                    </w:rPr>
                    <w:t>3</w:t>
                  </w:r>
                  <w:r w:rsidRPr="004D6C0A">
                    <w:rPr>
                      <w:rFonts w:asciiTheme="minorEastAsia" w:eastAsiaTheme="minorEastAsia" w:hAnsiTheme="minorEastAsia"/>
                      <w:szCs w:val="21"/>
                    </w:rPr>
                    <w:t>月</w:t>
                  </w:r>
                  <w:r>
                    <w:rPr>
                      <w:rFonts w:asciiTheme="minorEastAsia" w:eastAsiaTheme="minorEastAsia" w:hAnsiTheme="minorEastAsia" w:hint="eastAsia"/>
                      <w:szCs w:val="21"/>
                    </w:rPr>
                    <w:t>11</w:t>
                  </w:r>
                  <w:r w:rsidRPr="004D6C0A">
                    <w:rPr>
                      <w:rFonts w:asciiTheme="minorEastAsia" w:eastAsiaTheme="minorEastAsia" w:hAnsiTheme="minorEastAsia"/>
                      <w:szCs w:val="21"/>
                    </w:rPr>
                    <w:t>日</w:t>
                  </w:r>
                </w:p>
              </w:tc>
              <w:tc>
                <w:tcPr>
                  <w:tcW w:w="498"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第1次</w:t>
                  </w:r>
                </w:p>
              </w:tc>
              <w:tc>
                <w:tcPr>
                  <w:tcW w:w="693" w:type="pct"/>
                  <w:vMerge w:val="restart"/>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0.083</w:t>
                  </w: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0.058</w:t>
                  </w: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0.004</w:t>
                  </w:r>
                </w:p>
              </w:tc>
              <w:tc>
                <w:tcPr>
                  <w:tcW w:w="1261"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＜10</w:t>
                  </w:r>
                </w:p>
              </w:tc>
            </w:tr>
            <w:tr w:rsidR="006A1F0F" w:rsidRPr="004D6C0A">
              <w:trPr>
                <w:jc w:val="center"/>
              </w:trPr>
              <w:tc>
                <w:tcPr>
                  <w:tcW w:w="616"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064"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498"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第2次</w:t>
                  </w:r>
                </w:p>
              </w:tc>
              <w:tc>
                <w:tcPr>
                  <w:tcW w:w="693"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0.067</w:t>
                  </w: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0.008</w:t>
                  </w:r>
                </w:p>
              </w:tc>
              <w:tc>
                <w:tcPr>
                  <w:tcW w:w="1261"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＜10</w:t>
                  </w:r>
                </w:p>
              </w:tc>
            </w:tr>
            <w:tr w:rsidR="006A1F0F" w:rsidRPr="004D6C0A">
              <w:trPr>
                <w:jc w:val="center"/>
              </w:trPr>
              <w:tc>
                <w:tcPr>
                  <w:tcW w:w="616"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064"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498"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第3次</w:t>
                  </w:r>
                </w:p>
              </w:tc>
              <w:tc>
                <w:tcPr>
                  <w:tcW w:w="693"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0.067</w:t>
                  </w: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0.007</w:t>
                  </w:r>
                </w:p>
              </w:tc>
              <w:tc>
                <w:tcPr>
                  <w:tcW w:w="1261"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＜10</w:t>
                  </w:r>
                </w:p>
              </w:tc>
            </w:tr>
            <w:tr w:rsidR="006A1F0F" w:rsidRPr="004D6C0A">
              <w:trPr>
                <w:jc w:val="center"/>
              </w:trPr>
              <w:tc>
                <w:tcPr>
                  <w:tcW w:w="616"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064"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498"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第4次</w:t>
                  </w:r>
                </w:p>
              </w:tc>
              <w:tc>
                <w:tcPr>
                  <w:tcW w:w="693"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0.071</w:t>
                  </w: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0.005</w:t>
                  </w:r>
                </w:p>
              </w:tc>
              <w:tc>
                <w:tcPr>
                  <w:tcW w:w="1261"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＜10</w:t>
                  </w:r>
                </w:p>
              </w:tc>
            </w:tr>
            <w:tr w:rsidR="006A1F0F" w:rsidRPr="004D6C0A">
              <w:trPr>
                <w:jc w:val="center"/>
              </w:trPr>
              <w:tc>
                <w:tcPr>
                  <w:tcW w:w="616"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064" w:type="pct"/>
                  <w:vMerge w:val="restart"/>
                  <w:tcBorders>
                    <w:tl2br w:val="nil"/>
                    <w:tr2bl w:val="nil"/>
                  </w:tcBorders>
                  <w:vAlign w:val="center"/>
                </w:tcPr>
                <w:p w:rsidR="006A1F0F" w:rsidRPr="004D6C0A" w:rsidRDefault="00C84C0D" w:rsidP="00C84C0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202</w:t>
                  </w:r>
                  <w:r>
                    <w:rPr>
                      <w:rFonts w:asciiTheme="minorEastAsia" w:eastAsiaTheme="minorEastAsia" w:hAnsiTheme="minorEastAsia" w:hint="eastAsia"/>
                      <w:szCs w:val="21"/>
                    </w:rPr>
                    <w:t>6</w:t>
                  </w:r>
                  <w:r w:rsidRPr="004D6C0A">
                    <w:rPr>
                      <w:rFonts w:asciiTheme="minorEastAsia" w:eastAsiaTheme="minorEastAsia" w:hAnsiTheme="minorEastAsia"/>
                      <w:szCs w:val="21"/>
                    </w:rPr>
                    <w:t>年</w:t>
                  </w:r>
                  <w:r>
                    <w:rPr>
                      <w:rFonts w:asciiTheme="minorEastAsia" w:eastAsiaTheme="minorEastAsia" w:hAnsiTheme="minorEastAsia" w:hint="eastAsia"/>
                      <w:szCs w:val="21"/>
                    </w:rPr>
                    <w:t>3</w:t>
                  </w:r>
                  <w:r w:rsidRPr="004D6C0A">
                    <w:rPr>
                      <w:rFonts w:asciiTheme="minorEastAsia" w:eastAsiaTheme="minorEastAsia" w:hAnsiTheme="minorEastAsia"/>
                      <w:szCs w:val="21"/>
                    </w:rPr>
                    <w:t>月</w:t>
                  </w:r>
                  <w:r>
                    <w:rPr>
                      <w:rFonts w:asciiTheme="minorEastAsia" w:eastAsiaTheme="minorEastAsia" w:hAnsiTheme="minorEastAsia" w:hint="eastAsia"/>
                      <w:szCs w:val="21"/>
                    </w:rPr>
                    <w:t>12</w:t>
                  </w:r>
                  <w:r w:rsidRPr="004D6C0A">
                    <w:rPr>
                      <w:rFonts w:asciiTheme="minorEastAsia" w:eastAsiaTheme="minorEastAsia" w:hAnsiTheme="minorEastAsia"/>
                      <w:szCs w:val="21"/>
                    </w:rPr>
                    <w:t>日</w:t>
                  </w:r>
                </w:p>
              </w:tc>
              <w:tc>
                <w:tcPr>
                  <w:tcW w:w="498"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第1次</w:t>
                  </w:r>
                </w:p>
              </w:tc>
              <w:tc>
                <w:tcPr>
                  <w:tcW w:w="693" w:type="pct"/>
                  <w:vMerge w:val="restart"/>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0.086</w:t>
                  </w: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0.046</w:t>
                  </w: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0.003</w:t>
                  </w:r>
                </w:p>
              </w:tc>
              <w:tc>
                <w:tcPr>
                  <w:tcW w:w="1261"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＜10</w:t>
                  </w:r>
                </w:p>
              </w:tc>
            </w:tr>
            <w:tr w:rsidR="006A1F0F" w:rsidRPr="004D6C0A">
              <w:trPr>
                <w:jc w:val="center"/>
              </w:trPr>
              <w:tc>
                <w:tcPr>
                  <w:tcW w:w="616"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064"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498"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第2次</w:t>
                  </w:r>
                </w:p>
              </w:tc>
              <w:tc>
                <w:tcPr>
                  <w:tcW w:w="693"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0.058</w:t>
                  </w: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0.006</w:t>
                  </w:r>
                </w:p>
              </w:tc>
              <w:tc>
                <w:tcPr>
                  <w:tcW w:w="1261"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＜10</w:t>
                  </w:r>
                </w:p>
              </w:tc>
            </w:tr>
            <w:tr w:rsidR="006A1F0F" w:rsidRPr="004D6C0A">
              <w:trPr>
                <w:jc w:val="center"/>
              </w:trPr>
              <w:tc>
                <w:tcPr>
                  <w:tcW w:w="616"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064"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498"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第3次</w:t>
                  </w:r>
                </w:p>
              </w:tc>
              <w:tc>
                <w:tcPr>
                  <w:tcW w:w="693"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0.054</w:t>
                  </w: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0.004</w:t>
                  </w:r>
                </w:p>
              </w:tc>
              <w:tc>
                <w:tcPr>
                  <w:tcW w:w="1261"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＜10</w:t>
                  </w:r>
                </w:p>
              </w:tc>
            </w:tr>
            <w:tr w:rsidR="006A1F0F" w:rsidRPr="004D6C0A">
              <w:trPr>
                <w:jc w:val="center"/>
              </w:trPr>
              <w:tc>
                <w:tcPr>
                  <w:tcW w:w="616"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064"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498" w:type="pct"/>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第4次</w:t>
                  </w:r>
                </w:p>
              </w:tc>
              <w:tc>
                <w:tcPr>
                  <w:tcW w:w="693" w:type="pct"/>
                  <w:vMerge/>
                  <w:tcBorders>
                    <w:tl2br w:val="nil"/>
                    <w:tr2bl w:val="nil"/>
                  </w:tcBorders>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0.064</w:t>
                  </w:r>
                </w:p>
              </w:tc>
              <w:tc>
                <w:tcPr>
                  <w:tcW w:w="1178" w:type="dxa"/>
                  <w:tcBorders>
                    <w:tl2br w:val="nil"/>
                    <w:tr2bl w:val="nil"/>
                  </w:tcBorders>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0.005</w:t>
                  </w:r>
                </w:p>
              </w:tc>
              <w:tc>
                <w:tcPr>
                  <w:tcW w:w="1261" w:type="dxa"/>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＜10</w:t>
                  </w:r>
                </w:p>
              </w:tc>
            </w:tr>
            <w:tr w:rsidR="006A1F0F" w:rsidRPr="004D6C0A">
              <w:trPr>
                <w:jc w:val="center"/>
              </w:trPr>
              <w:tc>
                <w:tcPr>
                  <w:tcW w:w="5000" w:type="pct"/>
                  <w:gridSpan w:val="7"/>
                  <w:tcBorders>
                    <w:tl2br w:val="nil"/>
                    <w:tr2bl w:val="nil"/>
                  </w:tcBorders>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备注：硫化氢、氯气检测结果小于检出限报最低检出限值加（＜）。</w:t>
                  </w:r>
                </w:p>
              </w:tc>
            </w:tr>
          </w:tbl>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（7）评价结果及分析</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proofErr w:type="gramStart"/>
            <w:r w:rsidRPr="004D6C0A">
              <w:rPr>
                <w:rFonts w:asciiTheme="minorEastAsia" w:eastAsiaTheme="minorEastAsia" w:hAnsiTheme="minorEastAsia"/>
                <w:sz w:val="24"/>
                <w:szCs w:val="24"/>
              </w:rPr>
              <w:t>评价区</w:t>
            </w:r>
            <w:proofErr w:type="gramEnd"/>
            <w:r w:rsidRPr="004D6C0A">
              <w:rPr>
                <w:rFonts w:asciiTheme="minorEastAsia" w:eastAsiaTheme="minorEastAsia" w:hAnsiTheme="minorEastAsia"/>
                <w:sz w:val="24"/>
                <w:szCs w:val="24"/>
              </w:rPr>
              <w:t>环境空气监测数据统计结果详见表</w:t>
            </w:r>
            <w:r w:rsidRPr="004D6C0A">
              <w:rPr>
                <w:rFonts w:asciiTheme="minorEastAsia" w:eastAsiaTheme="minorEastAsia" w:hAnsiTheme="minorEastAsia" w:hint="eastAsia"/>
                <w:sz w:val="24"/>
                <w:szCs w:val="24"/>
              </w:rPr>
              <w:t>3-</w:t>
            </w:r>
            <w:r w:rsidR="00C84C0D">
              <w:rPr>
                <w:rFonts w:asciiTheme="minorEastAsia" w:eastAsiaTheme="minorEastAsia" w:hAnsiTheme="minorEastAsia" w:hint="eastAsia"/>
                <w:sz w:val="24"/>
                <w:szCs w:val="24"/>
              </w:rPr>
              <w:t>5</w:t>
            </w:r>
            <w:r w:rsidRPr="004D6C0A">
              <w:rPr>
                <w:rFonts w:asciiTheme="minorEastAsia" w:eastAsiaTheme="minorEastAsia" w:hAnsiTheme="minorEastAsia"/>
                <w:sz w:val="24"/>
                <w:szCs w:val="24"/>
              </w:rPr>
              <w:t>。</w:t>
            </w:r>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lastRenderedPageBreak/>
              <w:t>表</w:t>
            </w:r>
            <w:r w:rsidR="0047456D">
              <w:rPr>
                <w:rFonts w:asciiTheme="minorEastAsia" w:eastAsiaTheme="minorEastAsia" w:hAnsiTheme="minorEastAsia" w:hint="eastAsia"/>
                <w:b/>
                <w:bCs/>
                <w:sz w:val="24"/>
                <w:szCs w:val="24"/>
              </w:rPr>
              <w:t>3-</w:t>
            </w:r>
            <w:r w:rsidR="00C84C0D">
              <w:rPr>
                <w:rFonts w:asciiTheme="minorEastAsia" w:eastAsiaTheme="minorEastAsia" w:hAnsiTheme="minorEastAsia" w:hint="eastAsia"/>
                <w:b/>
                <w:bCs/>
                <w:sz w:val="24"/>
                <w:szCs w:val="24"/>
              </w:rPr>
              <w:t>5</w:t>
            </w:r>
            <w:r w:rsidRPr="004D6C0A">
              <w:rPr>
                <w:rFonts w:asciiTheme="minorEastAsia" w:eastAsiaTheme="minorEastAsia" w:hAnsiTheme="minorEastAsia"/>
                <w:b/>
                <w:bCs/>
                <w:sz w:val="24"/>
                <w:szCs w:val="24"/>
              </w:rPr>
              <w:t xml:space="preserve">  评价区内各测点的大气质量指数</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331"/>
              <w:gridCol w:w="2428"/>
              <w:gridCol w:w="1081"/>
              <w:gridCol w:w="1075"/>
              <w:gridCol w:w="1255"/>
              <w:gridCol w:w="1331"/>
            </w:tblGrid>
            <w:tr w:rsidR="00C84C0D" w:rsidRPr="004D6C0A" w:rsidTr="00C84C0D">
              <w:trPr>
                <w:cantSplit/>
                <w:trHeight w:val="116"/>
                <w:jc w:val="center"/>
              </w:trPr>
              <w:tc>
                <w:tcPr>
                  <w:tcW w:w="783" w:type="pct"/>
                  <w:vMerge w:val="restart"/>
                  <w:vAlign w:val="center"/>
                </w:tcPr>
                <w:p w:rsidR="00C84C0D" w:rsidRPr="004D6C0A" w:rsidRDefault="00C84C0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监测点位</w:t>
                  </w:r>
                </w:p>
              </w:tc>
              <w:tc>
                <w:tcPr>
                  <w:tcW w:w="1428" w:type="pct"/>
                  <w:vMerge w:val="restart"/>
                  <w:vAlign w:val="center"/>
                </w:tcPr>
                <w:p w:rsidR="00C84C0D" w:rsidRPr="004D6C0A" w:rsidRDefault="00C84C0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项目</w:t>
                  </w:r>
                </w:p>
              </w:tc>
              <w:tc>
                <w:tcPr>
                  <w:tcW w:w="636" w:type="pct"/>
                  <w:vAlign w:val="center"/>
                </w:tcPr>
                <w:p w:rsidR="00C84C0D" w:rsidRPr="004D6C0A" w:rsidRDefault="00C84C0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TSP</w:t>
                  </w:r>
                </w:p>
              </w:tc>
              <w:tc>
                <w:tcPr>
                  <w:tcW w:w="632" w:type="pct"/>
                  <w:vAlign w:val="center"/>
                </w:tcPr>
                <w:p w:rsidR="00C84C0D" w:rsidRPr="004D6C0A" w:rsidRDefault="00C84C0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NH</w:t>
                  </w:r>
                  <w:r w:rsidRPr="004D6C0A">
                    <w:rPr>
                      <w:rFonts w:asciiTheme="minorEastAsia" w:eastAsiaTheme="minorEastAsia" w:hAnsiTheme="minorEastAsia"/>
                      <w:szCs w:val="21"/>
                      <w:vertAlign w:val="subscript"/>
                    </w:rPr>
                    <w:t>3</w:t>
                  </w:r>
                </w:p>
              </w:tc>
              <w:tc>
                <w:tcPr>
                  <w:tcW w:w="738" w:type="pct"/>
                  <w:vAlign w:val="center"/>
                </w:tcPr>
                <w:p w:rsidR="00C84C0D" w:rsidRPr="004D6C0A" w:rsidRDefault="00C84C0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H</w:t>
                  </w:r>
                  <w:r w:rsidRPr="004D6C0A">
                    <w:rPr>
                      <w:rFonts w:asciiTheme="minorEastAsia" w:eastAsiaTheme="minorEastAsia" w:hAnsiTheme="minorEastAsia"/>
                      <w:szCs w:val="21"/>
                      <w:vertAlign w:val="subscript"/>
                    </w:rPr>
                    <w:t>2</w:t>
                  </w:r>
                  <w:r w:rsidRPr="004D6C0A">
                    <w:rPr>
                      <w:rFonts w:asciiTheme="minorEastAsia" w:eastAsiaTheme="minorEastAsia" w:hAnsiTheme="minorEastAsia"/>
                      <w:szCs w:val="21"/>
                    </w:rPr>
                    <w:t>S</w:t>
                  </w:r>
                </w:p>
              </w:tc>
              <w:tc>
                <w:tcPr>
                  <w:tcW w:w="783" w:type="pct"/>
                  <w:vAlign w:val="center"/>
                </w:tcPr>
                <w:p w:rsidR="00C84C0D" w:rsidRPr="004D6C0A" w:rsidRDefault="00C84C0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臭气浓度</w:t>
                  </w:r>
                </w:p>
              </w:tc>
            </w:tr>
            <w:tr w:rsidR="00C84C0D" w:rsidRPr="004D6C0A" w:rsidTr="00C84C0D">
              <w:trPr>
                <w:cantSplit/>
                <w:trHeight w:val="116"/>
                <w:jc w:val="center"/>
              </w:trPr>
              <w:tc>
                <w:tcPr>
                  <w:tcW w:w="783" w:type="pct"/>
                  <w:vMerge/>
                  <w:vAlign w:val="center"/>
                </w:tcPr>
                <w:p w:rsidR="00C84C0D" w:rsidRPr="004D6C0A" w:rsidRDefault="00C84C0D">
                  <w:pPr>
                    <w:adjustRightInd w:val="0"/>
                    <w:snapToGrid w:val="0"/>
                    <w:jc w:val="center"/>
                    <w:rPr>
                      <w:rFonts w:asciiTheme="minorEastAsia" w:eastAsiaTheme="minorEastAsia" w:hAnsiTheme="minorEastAsia"/>
                      <w:szCs w:val="21"/>
                    </w:rPr>
                  </w:pPr>
                </w:p>
              </w:tc>
              <w:tc>
                <w:tcPr>
                  <w:tcW w:w="1428" w:type="pct"/>
                  <w:vMerge/>
                  <w:vAlign w:val="center"/>
                </w:tcPr>
                <w:p w:rsidR="00C84C0D" w:rsidRPr="004D6C0A" w:rsidRDefault="00C84C0D">
                  <w:pPr>
                    <w:adjustRightInd w:val="0"/>
                    <w:snapToGrid w:val="0"/>
                    <w:jc w:val="center"/>
                    <w:rPr>
                      <w:rFonts w:asciiTheme="minorEastAsia" w:eastAsiaTheme="minorEastAsia" w:hAnsiTheme="minorEastAsia"/>
                      <w:szCs w:val="21"/>
                    </w:rPr>
                  </w:pPr>
                </w:p>
              </w:tc>
              <w:tc>
                <w:tcPr>
                  <w:tcW w:w="636" w:type="pct"/>
                  <w:vAlign w:val="center"/>
                </w:tcPr>
                <w:p w:rsidR="00C84C0D" w:rsidRPr="004D6C0A" w:rsidRDefault="00C84C0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日均值</w:t>
                  </w:r>
                </w:p>
              </w:tc>
              <w:tc>
                <w:tcPr>
                  <w:tcW w:w="632" w:type="pct"/>
                  <w:vAlign w:val="center"/>
                </w:tcPr>
                <w:p w:rsidR="00C84C0D" w:rsidRPr="004D6C0A" w:rsidRDefault="00C84C0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一次值</w:t>
                  </w:r>
                </w:p>
              </w:tc>
              <w:tc>
                <w:tcPr>
                  <w:tcW w:w="738" w:type="pct"/>
                  <w:vAlign w:val="center"/>
                </w:tcPr>
                <w:p w:rsidR="00C84C0D" w:rsidRPr="004D6C0A" w:rsidRDefault="00C84C0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一次值</w:t>
                  </w:r>
                </w:p>
              </w:tc>
              <w:tc>
                <w:tcPr>
                  <w:tcW w:w="783" w:type="pct"/>
                  <w:vAlign w:val="center"/>
                </w:tcPr>
                <w:p w:rsidR="00C84C0D" w:rsidRPr="004D6C0A" w:rsidRDefault="00C84C0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一次值</w:t>
                  </w:r>
                </w:p>
              </w:tc>
            </w:tr>
            <w:tr w:rsidR="00C84C0D" w:rsidRPr="004D6C0A" w:rsidTr="00C84C0D">
              <w:trPr>
                <w:cantSplit/>
                <w:trHeight w:val="116"/>
                <w:jc w:val="center"/>
              </w:trPr>
              <w:tc>
                <w:tcPr>
                  <w:tcW w:w="783" w:type="pct"/>
                  <w:vMerge/>
                  <w:vAlign w:val="center"/>
                </w:tcPr>
                <w:p w:rsidR="00C84C0D" w:rsidRPr="004D6C0A" w:rsidRDefault="00C84C0D">
                  <w:pPr>
                    <w:adjustRightInd w:val="0"/>
                    <w:snapToGrid w:val="0"/>
                    <w:jc w:val="center"/>
                    <w:rPr>
                      <w:rFonts w:asciiTheme="minorEastAsia" w:eastAsiaTheme="minorEastAsia" w:hAnsiTheme="minorEastAsia"/>
                      <w:szCs w:val="21"/>
                    </w:rPr>
                  </w:pPr>
                </w:p>
              </w:tc>
              <w:tc>
                <w:tcPr>
                  <w:tcW w:w="1428" w:type="pct"/>
                  <w:vAlign w:val="center"/>
                </w:tcPr>
                <w:p w:rsidR="00C84C0D"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标准</w:t>
                  </w:r>
                  <w:r w:rsidRPr="004D6C0A">
                    <w:rPr>
                      <w:rFonts w:asciiTheme="minorEastAsia" w:eastAsiaTheme="minorEastAsia" w:hAnsiTheme="minorEastAsia"/>
                      <w:szCs w:val="21"/>
                    </w:rPr>
                    <w:t>(μg/m</w:t>
                  </w:r>
                  <w:r w:rsidRPr="004D6C0A">
                    <w:rPr>
                      <w:rFonts w:asciiTheme="minorEastAsia" w:eastAsiaTheme="minorEastAsia" w:hAnsiTheme="minorEastAsia"/>
                      <w:szCs w:val="21"/>
                      <w:vertAlign w:val="superscript"/>
                    </w:rPr>
                    <w:t>3</w:t>
                  </w:r>
                  <w:r w:rsidRPr="004D6C0A">
                    <w:rPr>
                      <w:rFonts w:asciiTheme="minorEastAsia" w:eastAsiaTheme="minorEastAsia" w:hAnsiTheme="minorEastAsia"/>
                      <w:szCs w:val="21"/>
                    </w:rPr>
                    <w:t>)</w:t>
                  </w:r>
                </w:p>
              </w:tc>
              <w:tc>
                <w:tcPr>
                  <w:tcW w:w="636" w:type="pct"/>
                  <w:vAlign w:val="center"/>
                </w:tcPr>
                <w:p w:rsidR="00C84C0D"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300</w:t>
                  </w:r>
                </w:p>
              </w:tc>
              <w:tc>
                <w:tcPr>
                  <w:tcW w:w="632" w:type="pct"/>
                  <w:vAlign w:val="center"/>
                </w:tcPr>
                <w:p w:rsidR="00C84C0D"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200</w:t>
                  </w:r>
                </w:p>
              </w:tc>
              <w:tc>
                <w:tcPr>
                  <w:tcW w:w="738" w:type="pct"/>
                  <w:vAlign w:val="center"/>
                </w:tcPr>
                <w:p w:rsidR="00C84C0D"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10</w:t>
                  </w:r>
                </w:p>
              </w:tc>
              <w:tc>
                <w:tcPr>
                  <w:tcW w:w="783" w:type="pct"/>
                  <w:vAlign w:val="center"/>
                </w:tcPr>
                <w:p w:rsidR="00C84C0D"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w:t>
                  </w:r>
                </w:p>
              </w:tc>
            </w:tr>
            <w:tr w:rsidR="006A1F0F" w:rsidRPr="004D6C0A" w:rsidTr="00C84C0D">
              <w:trPr>
                <w:cantSplit/>
                <w:trHeight w:val="295"/>
                <w:jc w:val="center"/>
              </w:trPr>
              <w:tc>
                <w:tcPr>
                  <w:tcW w:w="783" w:type="pct"/>
                  <w:vMerge w:val="restar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w:t>
                  </w:r>
                </w:p>
              </w:tc>
              <w:tc>
                <w:tcPr>
                  <w:tcW w:w="1428"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浓度值范围(μg/m</w:t>
                  </w:r>
                  <w:r w:rsidRPr="004D6C0A">
                    <w:rPr>
                      <w:rFonts w:asciiTheme="minorEastAsia" w:eastAsiaTheme="minorEastAsia" w:hAnsiTheme="minorEastAsia"/>
                      <w:szCs w:val="21"/>
                      <w:vertAlign w:val="superscript"/>
                    </w:rPr>
                    <w:t>3</w:t>
                  </w:r>
                  <w:r w:rsidRPr="004D6C0A">
                    <w:rPr>
                      <w:rFonts w:asciiTheme="minorEastAsia" w:eastAsiaTheme="minorEastAsia" w:hAnsiTheme="minorEastAsia"/>
                      <w:szCs w:val="21"/>
                    </w:rPr>
                    <w:t>)</w:t>
                  </w:r>
                </w:p>
              </w:tc>
              <w:tc>
                <w:tcPr>
                  <w:tcW w:w="636" w:type="pct"/>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83-86</w:t>
                  </w:r>
                </w:p>
              </w:tc>
              <w:tc>
                <w:tcPr>
                  <w:tcW w:w="632" w:type="pct"/>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44-71</w:t>
                  </w:r>
                </w:p>
              </w:tc>
              <w:tc>
                <w:tcPr>
                  <w:tcW w:w="738" w:type="pct"/>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3-9</w:t>
                  </w:r>
                </w:p>
              </w:tc>
              <w:tc>
                <w:tcPr>
                  <w:tcW w:w="783" w:type="pct"/>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未检出</w:t>
                  </w:r>
                </w:p>
              </w:tc>
            </w:tr>
            <w:tr w:rsidR="006A1F0F" w:rsidRPr="004D6C0A" w:rsidTr="00C84C0D">
              <w:trPr>
                <w:cantSplit/>
                <w:trHeight w:val="69"/>
                <w:jc w:val="center"/>
              </w:trPr>
              <w:tc>
                <w:tcPr>
                  <w:tcW w:w="783"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428"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超标率（%）</w:t>
                  </w:r>
                </w:p>
              </w:tc>
              <w:tc>
                <w:tcPr>
                  <w:tcW w:w="636" w:type="pct"/>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w:t>
                  </w:r>
                </w:p>
              </w:tc>
              <w:tc>
                <w:tcPr>
                  <w:tcW w:w="632" w:type="pct"/>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w:t>
                  </w:r>
                </w:p>
              </w:tc>
              <w:tc>
                <w:tcPr>
                  <w:tcW w:w="738" w:type="pct"/>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w:t>
                  </w:r>
                </w:p>
              </w:tc>
              <w:tc>
                <w:tcPr>
                  <w:tcW w:w="783" w:type="pct"/>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w:t>
                  </w:r>
                </w:p>
              </w:tc>
            </w:tr>
            <w:tr w:rsidR="006A1F0F" w:rsidRPr="004D6C0A" w:rsidTr="00C84C0D">
              <w:trPr>
                <w:cantSplit/>
                <w:trHeight w:val="163"/>
                <w:jc w:val="center"/>
              </w:trPr>
              <w:tc>
                <w:tcPr>
                  <w:tcW w:w="783"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428"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最大浓度值</w:t>
                  </w:r>
                </w:p>
              </w:tc>
              <w:tc>
                <w:tcPr>
                  <w:tcW w:w="636" w:type="pct"/>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86</w:t>
                  </w:r>
                </w:p>
              </w:tc>
              <w:tc>
                <w:tcPr>
                  <w:tcW w:w="632" w:type="pct"/>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71</w:t>
                  </w:r>
                </w:p>
              </w:tc>
              <w:tc>
                <w:tcPr>
                  <w:tcW w:w="738" w:type="pct"/>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9</w:t>
                  </w:r>
                </w:p>
              </w:tc>
              <w:tc>
                <w:tcPr>
                  <w:tcW w:w="783" w:type="pct"/>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未检出</w:t>
                  </w:r>
                </w:p>
              </w:tc>
            </w:tr>
            <w:tr w:rsidR="006A1F0F" w:rsidRPr="004D6C0A" w:rsidTr="00C84C0D">
              <w:trPr>
                <w:cantSplit/>
                <w:trHeight w:val="143"/>
                <w:jc w:val="center"/>
              </w:trPr>
              <w:tc>
                <w:tcPr>
                  <w:tcW w:w="783"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428"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最大浓度占标率%</w:t>
                  </w:r>
                </w:p>
              </w:tc>
              <w:tc>
                <w:tcPr>
                  <w:tcW w:w="636" w:type="pct"/>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28.7</w:t>
                  </w:r>
                </w:p>
              </w:tc>
              <w:tc>
                <w:tcPr>
                  <w:tcW w:w="632" w:type="pct"/>
                  <w:vAlign w:val="center"/>
                </w:tcPr>
                <w:p w:rsidR="006A1F0F" w:rsidRPr="004D6C0A" w:rsidRDefault="00C84C0D" w:rsidP="00F54345">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35.5</w:t>
                  </w:r>
                </w:p>
              </w:tc>
              <w:tc>
                <w:tcPr>
                  <w:tcW w:w="738" w:type="pct"/>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90</w:t>
                  </w:r>
                </w:p>
              </w:tc>
              <w:tc>
                <w:tcPr>
                  <w:tcW w:w="783" w:type="pct"/>
                  <w:vAlign w:val="center"/>
                </w:tcPr>
                <w:p w:rsidR="006A1F0F" w:rsidRPr="004D6C0A" w:rsidRDefault="00C84C0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w:t>
                  </w:r>
                </w:p>
              </w:tc>
            </w:tr>
          </w:tbl>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环境空气现状评价结果表明，区域内空气环境中污染物H2S、臭气浓度未检出，TSP、NH3的最大浓度占标率均小于100%。能够满足《环境影响评价技术导则-大气环境》（HJ2.2-2018）中附录D 其他污染物空气质量浓度参考限值及《环境空气质量标准》（</w:t>
            </w:r>
            <w:r w:rsidR="000B28A8">
              <w:rPr>
                <w:rFonts w:asciiTheme="minorEastAsia" w:eastAsiaTheme="minorEastAsia" w:hAnsiTheme="minorEastAsia"/>
                <w:sz w:val="24"/>
                <w:szCs w:val="24"/>
              </w:rPr>
              <w:t>GB3095-2026</w:t>
            </w:r>
            <w:r w:rsidRPr="004D6C0A">
              <w:rPr>
                <w:rFonts w:asciiTheme="minorEastAsia" w:eastAsiaTheme="minorEastAsia" w:hAnsiTheme="minorEastAsia"/>
                <w:sz w:val="24"/>
                <w:szCs w:val="24"/>
              </w:rPr>
              <w:t>）中二级标准要求，环境空气质量现状较好。</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三、声环境</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根据《建设项目环境影响报告表编制技术指南（污染影响类）》（试行）的规定，厂界外50m范围内存在声环境保护目标的建设项目，应监测保护</w:t>
            </w:r>
            <w:proofErr w:type="gramStart"/>
            <w:r w:rsidRPr="004D6C0A">
              <w:rPr>
                <w:rFonts w:asciiTheme="minorEastAsia" w:eastAsiaTheme="minorEastAsia" w:hAnsiTheme="minorEastAsia"/>
                <w:sz w:val="24"/>
                <w:szCs w:val="24"/>
              </w:rPr>
              <w:t>目标声</w:t>
            </w:r>
            <w:proofErr w:type="gramEnd"/>
            <w:r w:rsidRPr="004D6C0A">
              <w:rPr>
                <w:rFonts w:asciiTheme="minorEastAsia" w:eastAsiaTheme="minorEastAsia" w:hAnsiTheme="minorEastAsia"/>
                <w:sz w:val="24"/>
                <w:szCs w:val="24"/>
              </w:rPr>
              <w:t>环境质量现状并评价达标情况。</w:t>
            </w:r>
          </w:p>
          <w:p w:rsidR="006A1F0F"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本项目厂界外50m范围内不</w:t>
            </w:r>
            <w:proofErr w:type="gramStart"/>
            <w:r w:rsidRPr="004D6C0A">
              <w:rPr>
                <w:rFonts w:asciiTheme="minorEastAsia" w:eastAsiaTheme="minorEastAsia" w:hAnsiTheme="minorEastAsia"/>
                <w:sz w:val="24"/>
                <w:szCs w:val="24"/>
              </w:rPr>
              <w:t>存在声</w:t>
            </w:r>
            <w:proofErr w:type="gramEnd"/>
            <w:r w:rsidRPr="004D6C0A">
              <w:rPr>
                <w:rFonts w:asciiTheme="minorEastAsia" w:eastAsiaTheme="minorEastAsia" w:hAnsiTheme="minorEastAsia"/>
                <w:sz w:val="24"/>
                <w:szCs w:val="24"/>
              </w:rPr>
              <w:t>环境保护目标，</w:t>
            </w:r>
            <w:r w:rsidR="0047456D">
              <w:rPr>
                <w:rFonts w:asciiTheme="minorEastAsia" w:eastAsiaTheme="minorEastAsia" w:hAnsiTheme="minorEastAsia"/>
                <w:sz w:val="24"/>
                <w:szCs w:val="24"/>
              </w:rPr>
              <w:t>但考虑到东侧</w:t>
            </w:r>
            <w:proofErr w:type="gramStart"/>
            <w:r w:rsidR="0047456D">
              <w:rPr>
                <w:rFonts w:asciiTheme="minorEastAsia" w:eastAsiaTheme="minorEastAsia" w:hAnsiTheme="minorEastAsia"/>
                <w:sz w:val="24"/>
                <w:szCs w:val="24"/>
              </w:rPr>
              <w:t>距离声</w:t>
            </w:r>
            <w:proofErr w:type="gramEnd"/>
            <w:r w:rsidR="0047456D">
              <w:rPr>
                <w:rFonts w:asciiTheme="minorEastAsia" w:eastAsiaTheme="minorEastAsia" w:hAnsiTheme="minorEastAsia"/>
                <w:sz w:val="24"/>
                <w:szCs w:val="24"/>
              </w:rPr>
              <w:t>环境敏感点较近（东侧</w:t>
            </w:r>
            <w:r w:rsidR="0047456D">
              <w:rPr>
                <w:rFonts w:asciiTheme="minorEastAsia" w:eastAsiaTheme="minorEastAsia" w:hAnsiTheme="minorEastAsia" w:hint="eastAsia"/>
                <w:sz w:val="24"/>
                <w:szCs w:val="24"/>
              </w:rPr>
              <w:t>55m处为</w:t>
            </w:r>
            <w:r w:rsidR="0047456D">
              <w:rPr>
                <w:rFonts w:asciiTheme="minorEastAsia" w:eastAsiaTheme="minorEastAsia" w:hAnsiTheme="minorEastAsia"/>
                <w:sz w:val="24"/>
                <w:szCs w:val="24"/>
              </w:rPr>
              <w:t>香磨村居民），故对其进行声环境现状监测</w:t>
            </w:r>
            <w:r w:rsidRPr="004D6C0A">
              <w:rPr>
                <w:rFonts w:asciiTheme="minorEastAsia" w:eastAsiaTheme="minorEastAsia" w:hAnsiTheme="minorEastAsia"/>
                <w:sz w:val="24"/>
                <w:szCs w:val="24"/>
              </w:rPr>
              <w:t>。</w:t>
            </w:r>
          </w:p>
          <w:p w:rsidR="0047456D" w:rsidRDefault="0047456D" w:rsidP="0047456D">
            <w:pPr>
              <w:autoSpaceDE w:val="0"/>
              <w:autoSpaceDN w:val="0"/>
              <w:adjustRightInd w:val="0"/>
              <w:spacing w:line="360" w:lineRule="auto"/>
              <w:ind w:firstLine="480"/>
              <w:rPr>
                <w:sz w:val="24"/>
                <w:lang w:val="zh-CN"/>
              </w:rPr>
            </w:pPr>
            <w:r>
              <w:rPr>
                <w:sz w:val="24"/>
                <w:lang w:val="zh-CN"/>
              </w:rPr>
              <w:t>（</w:t>
            </w:r>
            <w:r>
              <w:rPr>
                <w:sz w:val="24"/>
                <w:lang w:val="zh-CN"/>
              </w:rPr>
              <w:t>1</w:t>
            </w:r>
            <w:r>
              <w:rPr>
                <w:sz w:val="24"/>
                <w:lang w:val="zh-CN"/>
              </w:rPr>
              <w:t>）监测点布设</w:t>
            </w:r>
          </w:p>
          <w:p w:rsidR="0047456D" w:rsidRDefault="0047456D" w:rsidP="0047456D">
            <w:pPr>
              <w:autoSpaceDE w:val="0"/>
              <w:autoSpaceDN w:val="0"/>
              <w:adjustRightInd w:val="0"/>
              <w:spacing w:line="360" w:lineRule="auto"/>
              <w:ind w:firstLine="480"/>
              <w:rPr>
                <w:sz w:val="24"/>
              </w:rPr>
            </w:pPr>
            <w:r>
              <w:rPr>
                <w:sz w:val="24"/>
                <w:lang w:val="zh-CN"/>
              </w:rPr>
              <w:t>本次评价</w:t>
            </w:r>
            <w:r>
              <w:rPr>
                <w:rFonts w:hint="eastAsia"/>
                <w:sz w:val="24"/>
                <w:lang w:val="zh-CN"/>
              </w:rPr>
              <w:t>在项目四周共</w:t>
            </w:r>
            <w:r>
              <w:rPr>
                <w:sz w:val="24"/>
                <w:lang w:val="zh-CN"/>
              </w:rPr>
              <w:t>布置</w:t>
            </w:r>
            <w:r>
              <w:rPr>
                <w:rFonts w:hint="eastAsia"/>
                <w:sz w:val="24"/>
                <w:lang w:val="zh-CN"/>
              </w:rPr>
              <w:t>1</w:t>
            </w:r>
            <w:r>
              <w:rPr>
                <w:sz w:val="24"/>
              </w:rPr>
              <w:t>个</w:t>
            </w:r>
            <w:r>
              <w:rPr>
                <w:sz w:val="24"/>
                <w:lang w:val="zh-CN"/>
              </w:rPr>
              <w:t>监测点位</w:t>
            </w:r>
            <w:r>
              <w:rPr>
                <w:rFonts w:hint="eastAsia"/>
                <w:sz w:val="24"/>
                <w:lang w:val="zh-CN"/>
              </w:rPr>
              <w:t>，详见下表</w:t>
            </w:r>
            <w:r>
              <w:rPr>
                <w:sz w:val="24"/>
                <w:lang w:val="zh-CN"/>
              </w:rPr>
              <w:t>。</w:t>
            </w:r>
          </w:p>
          <w:p w:rsidR="0047456D" w:rsidRDefault="0047456D" w:rsidP="0047456D">
            <w:pPr>
              <w:autoSpaceDE w:val="0"/>
              <w:autoSpaceDN w:val="0"/>
              <w:adjustRightInd w:val="0"/>
              <w:spacing w:line="360" w:lineRule="auto"/>
              <w:jc w:val="center"/>
              <w:outlineLvl w:val="0"/>
              <w:rPr>
                <w:b/>
                <w:bCs/>
                <w:sz w:val="24"/>
                <w:lang w:val="zh-CN"/>
              </w:rPr>
            </w:pPr>
            <w:r>
              <w:rPr>
                <w:rFonts w:hint="eastAsia"/>
                <w:b/>
                <w:bCs/>
                <w:sz w:val="24"/>
                <w:lang w:val="zh-CN"/>
              </w:rPr>
              <w:t>表</w:t>
            </w:r>
            <w:r>
              <w:rPr>
                <w:rFonts w:hint="eastAsia"/>
                <w:b/>
                <w:bCs/>
                <w:sz w:val="24"/>
                <w:lang w:val="zh-CN"/>
              </w:rPr>
              <w:t xml:space="preserve">3-6  </w:t>
            </w:r>
            <w:r>
              <w:rPr>
                <w:b/>
                <w:bCs/>
                <w:sz w:val="24"/>
                <w:lang w:val="zh-CN"/>
              </w:rPr>
              <w:t>噪声监测布设情况表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101"/>
              <w:gridCol w:w="3118"/>
              <w:gridCol w:w="3720"/>
            </w:tblGrid>
            <w:tr w:rsidR="0047456D" w:rsidTr="0047456D">
              <w:trPr>
                <w:trHeight w:val="70"/>
                <w:jc w:val="center"/>
              </w:trPr>
              <w:tc>
                <w:tcPr>
                  <w:tcW w:w="1101" w:type="dxa"/>
                </w:tcPr>
                <w:p w:rsidR="0047456D" w:rsidRDefault="0047456D" w:rsidP="00205028">
                  <w:pPr>
                    <w:autoSpaceDE w:val="0"/>
                    <w:autoSpaceDN w:val="0"/>
                    <w:adjustRightInd w:val="0"/>
                    <w:jc w:val="center"/>
                    <w:rPr>
                      <w:szCs w:val="21"/>
                      <w:lang w:val="zh-CN"/>
                    </w:rPr>
                  </w:pPr>
                  <w:r>
                    <w:rPr>
                      <w:szCs w:val="21"/>
                      <w:lang w:val="zh-CN"/>
                    </w:rPr>
                    <w:t>监测点号</w:t>
                  </w:r>
                </w:p>
              </w:tc>
              <w:tc>
                <w:tcPr>
                  <w:tcW w:w="3118" w:type="dxa"/>
                </w:tcPr>
                <w:p w:rsidR="0047456D" w:rsidRDefault="0047456D" w:rsidP="00205028">
                  <w:pPr>
                    <w:autoSpaceDE w:val="0"/>
                    <w:autoSpaceDN w:val="0"/>
                    <w:adjustRightInd w:val="0"/>
                    <w:jc w:val="center"/>
                    <w:rPr>
                      <w:szCs w:val="21"/>
                      <w:lang w:val="zh-CN"/>
                    </w:rPr>
                  </w:pPr>
                  <w:r>
                    <w:rPr>
                      <w:szCs w:val="21"/>
                      <w:lang w:val="zh-CN"/>
                    </w:rPr>
                    <w:t>测点名称</w:t>
                  </w:r>
                </w:p>
              </w:tc>
              <w:tc>
                <w:tcPr>
                  <w:tcW w:w="3720" w:type="dxa"/>
                </w:tcPr>
                <w:p w:rsidR="0047456D" w:rsidRDefault="0047456D" w:rsidP="00205028">
                  <w:pPr>
                    <w:autoSpaceDE w:val="0"/>
                    <w:autoSpaceDN w:val="0"/>
                    <w:adjustRightInd w:val="0"/>
                    <w:jc w:val="center"/>
                    <w:rPr>
                      <w:szCs w:val="21"/>
                      <w:lang w:val="zh-CN"/>
                    </w:rPr>
                  </w:pPr>
                  <w:r>
                    <w:rPr>
                      <w:szCs w:val="21"/>
                      <w:lang w:val="zh-CN"/>
                    </w:rPr>
                    <w:t>说</w:t>
                  </w:r>
                  <w:r>
                    <w:rPr>
                      <w:szCs w:val="21"/>
                      <w:lang w:val="zh-CN"/>
                    </w:rPr>
                    <w:t xml:space="preserve">     </w:t>
                  </w:r>
                  <w:r>
                    <w:rPr>
                      <w:szCs w:val="21"/>
                      <w:lang w:val="zh-CN"/>
                    </w:rPr>
                    <w:t>明</w:t>
                  </w:r>
                </w:p>
              </w:tc>
            </w:tr>
            <w:tr w:rsidR="0047456D" w:rsidTr="0047456D">
              <w:trPr>
                <w:trHeight w:val="90"/>
                <w:jc w:val="center"/>
              </w:trPr>
              <w:tc>
                <w:tcPr>
                  <w:tcW w:w="1101" w:type="dxa"/>
                </w:tcPr>
                <w:p w:rsidR="0047456D" w:rsidRPr="002C397A" w:rsidRDefault="0047456D" w:rsidP="00205028">
                  <w:pPr>
                    <w:autoSpaceDE w:val="0"/>
                    <w:autoSpaceDN w:val="0"/>
                    <w:adjustRightInd w:val="0"/>
                    <w:jc w:val="center"/>
                    <w:rPr>
                      <w:szCs w:val="21"/>
                      <w:lang w:val="zh-CN"/>
                    </w:rPr>
                  </w:pPr>
                  <w:r w:rsidRPr="002C397A">
                    <w:rPr>
                      <w:rFonts w:hint="eastAsia"/>
                      <w:szCs w:val="21"/>
                      <w:lang w:val="zh-CN"/>
                    </w:rPr>
                    <w:t>1#</w:t>
                  </w:r>
                </w:p>
              </w:tc>
              <w:tc>
                <w:tcPr>
                  <w:tcW w:w="3118" w:type="dxa"/>
                  <w:vAlign w:val="center"/>
                </w:tcPr>
                <w:p w:rsidR="0047456D" w:rsidRPr="00560111" w:rsidRDefault="0047456D" w:rsidP="00205028">
                  <w:pPr>
                    <w:jc w:val="center"/>
                    <w:rPr>
                      <w:szCs w:val="21"/>
                      <w:lang w:val="zh-CN"/>
                    </w:rPr>
                  </w:pPr>
                  <w:r>
                    <w:rPr>
                      <w:rFonts w:hint="eastAsia"/>
                      <w:szCs w:val="21"/>
                      <w:lang w:val="zh-CN"/>
                    </w:rPr>
                    <w:t>东</w:t>
                  </w:r>
                  <w:r w:rsidRPr="00560111">
                    <w:rPr>
                      <w:rFonts w:hint="eastAsia"/>
                      <w:szCs w:val="21"/>
                      <w:lang w:val="zh-CN"/>
                    </w:rPr>
                    <w:t>侧厂界外</w:t>
                  </w:r>
                  <w:r>
                    <w:rPr>
                      <w:rFonts w:hint="eastAsia"/>
                      <w:szCs w:val="21"/>
                      <w:lang w:val="zh-CN"/>
                    </w:rPr>
                    <w:t>香磨村村民</w:t>
                  </w:r>
                  <w:r w:rsidRPr="00560111">
                    <w:rPr>
                      <w:rFonts w:hint="eastAsia"/>
                      <w:szCs w:val="21"/>
                      <w:lang w:val="zh-CN"/>
                    </w:rPr>
                    <w:t>外</w:t>
                  </w:r>
                  <w:r w:rsidRPr="00560111">
                    <w:rPr>
                      <w:rFonts w:hint="eastAsia"/>
                      <w:szCs w:val="21"/>
                      <w:lang w:val="zh-CN"/>
                    </w:rPr>
                    <w:t>1m</w:t>
                  </w:r>
                </w:p>
              </w:tc>
              <w:tc>
                <w:tcPr>
                  <w:tcW w:w="3720" w:type="dxa"/>
                </w:tcPr>
                <w:p w:rsidR="0047456D" w:rsidRDefault="0047456D" w:rsidP="00205028">
                  <w:pPr>
                    <w:autoSpaceDE w:val="0"/>
                    <w:autoSpaceDN w:val="0"/>
                    <w:adjustRightInd w:val="0"/>
                    <w:jc w:val="center"/>
                    <w:rPr>
                      <w:szCs w:val="21"/>
                      <w:lang w:val="zh-CN"/>
                    </w:rPr>
                  </w:pPr>
                  <w:r>
                    <w:rPr>
                      <w:rFonts w:hint="eastAsia"/>
                      <w:szCs w:val="21"/>
                      <w:lang w:val="zh-CN"/>
                    </w:rPr>
                    <w:t>厂界噪声，并记录测量时风向及风速</w:t>
                  </w:r>
                </w:p>
              </w:tc>
            </w:tr>
          </w:tbl>
          <w:p w:rsidR="0047456D" w:rsidRPr="0047456D" w:rsidRDefault="0047456D" w:rsidP="0047456D">
            <w:pPr>
              <w:spacing w:line="360" w:lineRule="auto"/>
              <w:ind w:firstLineChars="200" w:firstLine="480"/>
              <w:rPr>
                <w:sz w:val="24"/>
              </w:rPr>
            </w:pPr>
            <w:r w:rsidRPr="0047456D">
              <w:rPr>
                <w:rFonts w:hint="eastAsia"/>
                <w:sz w:val="24"/>
              </w:rPr>
              <w:t>（</w:t>
            </w:r>
            <w:r w:rsidRPr="0047456D">
              <w:rPr>
                <w:rFonts w:hint="eastAsia"/>
                <w:sz w:val="24"/>
              </w:rPr>
              <w:t>2</w:t>
            </w:r>
            <w:r w:rsidRPr="0047456D">
              <w:rPr>
                <w:rFonts w:hint="eastAsia"/>
                <w:sz w:val="24"/>
              </w:rPr>
              <w:t>）监测时间及频次</w:t>
            </w:r>
          </w:p>
          <w:p w:rsidR="0047456D" w:rsidRPr="0047456D" w:rsidRDefault="0047456D" w:rsidP="0047456D">
            <w:pPr>
              <w:spacing w:line="360" w:lineRule="auto"/>
              <w:ind w:firstLineChars="200" w:firstLine="480"/>
              <w:rPr>
                <w:sz w:val="24"/>
              </w:rPr>
            </w:pPr>
            <w:r w:rsidRPr="0047456D">
              <w:rPr>
                <w:rFonts w:hint="eastAsia"/>
                <w:sz w:val="24"/>
              </w:rPr>
              <w:t>2</w:t>
            </w:r>
            <w:r w:rsidRPr="0047456D">
              <w:rPr>
                <w:sz w:val="24"/>
              </w:rPr>
              <w:t>02</w:t>
            </w:r>
            <w:r w:rsidRPr="0047456D">
              <w:rPr>
                <w:rFonts w:hint="eastAsia"/>
                <w:sz w:val="24"/>
              </w:rPr>
              <w:t>6</w:t>
            </w:r>
            <w:r w:rsidRPr="0047456D">
              <w:rPr>
                <w:rFonts w:hint="eastAsia"/>
                <w:sz w:val="24"/>
              </w:rPr>
              <w:t>年</w:t>
            </w:r>
            <w:r w:rsidRPr="0047456D">
              <w:rPr>
                <w:rFonts w:hint="eastAsia"/>
                <w:sz w:val="24"/>
              </w:rPr>
              <w:t>3</w:t>
            </w:r>
            <w:r w:rsidRPr="0047456D">
              <w:rPr>
                <w:rFonts w:hint="eastAsia"/>
                <w:sz w:val="24"/>
              </w:rPr>
              <w:t>月</w:t>
            </w:r>
            <w:r w:rsidRPr="0047456D">
              <w:rPr>
                <w:rFonts w:hint="eastAsia"/>
                <w:sz w:val="24"/>
              </w:rPr>
              <w:t>10</w:t>
            </w:r>
            <w:r w:rsidRPr="0047456D">
              <w:rPr>
                <w:rFonts w:hint="eastAsia"/>
                <w:sz w:val="24"/>
              </w:rPr>
              <w:t>日</w:t>
            </w:r>
            <w:r w:rsidRPr="0047456D">
              <w:rPr>
                <w:rFonts w:hint="eastAsia"/>
                <w:sz w:val="24"/>
              </w:rPr>
              <w:t>-11</w:t>
            </w:r>
            <w:r w:rsidRPr="0047456D">
              <w:rPr>
                <w:rFonts w:hint="eastAsia"/>
                <w:sz w:val="24"/>
              </w:rPr>
              <w:t>日，连续监测</w:t>
            </w:r>
            <w:r w:rsidRPr="0047456D">
              <w:rPr>
                <w:rFonts w:hint="eastAsia"/>
                <w:sz w:val="24"/>
              </w:rPr>
              <w:t>2</w:t>
            </w:r>
            <w:r w:rsidRPr="0047456D">
              <w:rPr>
                <w:rFonts w:hint="eastAsia"/>
                <w:sz w:val="24"/>
              </w:rPr>
              <w:t>天。</w:t>
            </w:r>
          </w:p>
          <w:p w:rsidR="0047456D" w:rsidRPr="0047456D" w:rsidRDefault="0047456D" w:rsidP="0047456D">
            <w:pPr>
              <w:spacing w:line="360" w:lineRule="auto"/>
              <w:ind w:firstLineChars="200" w:firstLine="480"/>
              <w:rPr>
                <w:sz w:val="24"/>
              </w:rPr>
            </w:pPr>
            <w:r w:rsidRPr="0047456D">
              <w:rPr>
                <w:rFonts w:hint="eastAsia"/>
                <w:sz w:val="24"/>
              </w:rPr>
              <w:t>（</w:t>
            </w:r>
            <w:r w:rsidRPr="0047456D">
              <w:rPr>
                <w:rFonts w:hint="eastAsia"/>
                <w:sz w:val="24"/>
              </w:rPr>
              <w:t>3</w:t>
            </w:r>
            <w:r w:rsidRPr="0047456D">
              <w:rPr>
                <w:rFonts w:hint="eastAsia"/>
                <w:sz w:val="24"/>
              </w:rPr>
              <w:t>）评价标准</w:t>
            </w:r>
          </w:p>
          <w:p w:rsidR="0047456D" w:rsidRPr="0047456D" w:rsidRDefault="0047456D" w:rsidP="0047456D">
            <w:pPr>
              <w:tabs>
                <w:tab w:val="left" w:pos="4320"/>
              </w:tabs>
              <w:adjustRightInd w:val="0"/>
              <w:snapToGrid w:val="0"/>
              <w:spacing w:line="360" w:lineRule="auto"/>
              <w:ind w:firstLineChars="200" w:firstLine="480"/>
              <w:rPr>
                <w:sz w:val="24"/>
              </w:rPr>
            </w:pPr>
            <w:r w:rsidRPr="0047456D">
              <w:rPr>
                <w:rFonts w:hint="eastAsia"/>
                <w:sz w:val="24"/>
              </w:rPr>
              <w:t>本项目东侧执行</w:t>
            </w:r>
            <w:r w:rsidRPr="0047456D">
              <w:rPr>
                <w:sz w:val="24"/>
              </w:rPr>
              <w:t>《声环境质量标准》（</w:t>
            </w:r>
            <w:r w:rsidRPr="0047456D">
              <w:rPr>
                <w:rFonts w:eastAsia="Calibri"/>
                <w:sz w:val="24"/>
              </w:rPr>
              <w:t>GB3096</w:t>
            </w:r>
            <w:r w:rsidRPr="0047456D">
              <w:rPr>
                <w:sz w:val="24"/>
              </w:rPr>
              <w:t>－</w:t>
            </w:r>
            <w:r w:rsidRPr="0047456D">
              <w:rPr>
                <w:rFonts w:eastAsia="Calibri"/>
                <w:sz w:val="24"/>
              </w:rPr>
              <w:t>2008</w:t>
            </w:r>
            <w:r w:rsidRPr="0047456D">
              <w:rPr>
                <w:sz w:val="24"/>
              </w:rPr>
              <w:t>）</w:t>
            </w:r>
            <w:r w:rsidRPr="0047456D">
              <w:rPr>
                <w:rFonts w:hint="eastAsia"/>
                <w:sz w:val="24"/>
              </w:rPr>
              <w:t>中</w:t>
            </w:r>
            <w:r w:rsidRPr="0047456D">
              <w:rPr>
                <w:rFonts w:hint="eastAsia"/>
                <w:sz w:val="24"/>
              </w:rPr>
              <w:t>2</w:t>
            </w:r>
            <w:r w:rsidRPr="0047456D">
              <w:rPr>
                <w:rFonts w:hint="eastAsia"/>
                <w:sz w:val="24"/>
              </w:rPr>
              <w:t>类标准</w:t>
            </w:r>
            <w:r w:rsidRPr="0047456D">
              <w:rPr>
                <w:sz w:val="24"/>
              </w:rPr>
              <w:t>。</w:t>
            </w:r>
          </w:p>
          <w:p w:rsidR="0047456D" w:rsidRPr="0047456D" w:rsidRDefault="0047456D" w:rsidP="0047456D">
            <w:pPr>
              <w:tabs>
                <w:tab w:val="left" w:pos="4320"/>
              </w:tabs>
              <w:adjustRightInd w:val="0"/>
              <w:snapToGrid w:val="0"/>
              <w:spacing w:line="360" w:lineRule="auto"/>
              <w:ind w:firstLineChars="200" w:firstLine="480"/>
              <w:rPr>
                <w:rFonts w:cs="宋体"/>
                <w:sz w:val="24"/>
              </w:rPr>
            </w:pPr>
            <w:r w:rsidRPr="0047456D">
              <w:rPr>
                <w:sz w:val="24"/>
              </w:rPr>
              <w:t>（</w:t>
            </w:r>
            <w:r w:rsidRPr="0047456D">
              <w:rPr>
                <w:sz w:val="24"/>
              </w:rPr>
              <w:t>4</w:t>
            </w:r>
            <w:r w:rsidRPr="0047456D">
              <w:rPr>
                <w:sz w:val="24"/>
              </w:rPr>
              <w:t>）</w:t>
            </w:r>
            <w:r w:rsidRPr="0047456D">
              <w:rPr>
                <w:rFonts w:cs="宋体" w:hint="eastAsia"/>
                <w:sz w:val="24"/>
              </w:rPr>
              <w:t>评价方法</w:t>
            </w:r>
          </w:p>
          <w:p w:rsidR="0047456D" w:rsidRPr="0047456D" w:rsidRDefault="0047456D" w:rsidP="0047456D">
            <w:pPr>
              <w:adjustRightInd w:val="0"/>
              <w:spacing w:line="360" w:lineRule="auto"/>
              <w:ind w:firstLineChars="196" w:firstLine="470"/>
              <w:rPr>
                <w:rFonts w:eastAsia="Calibri"/>
                <w:sz w:val="24"/>
              </w:rPr>
            </w:pPr>
            <w:r w:rsidRPr="0047456D">
              <w:rPr>
                <w:rFonts w:cs="宋体" w:hint="eastAsia"/>
                <w:sz w:val="24"/>
              </w:rPr>
              <w:t>采用直接比较法</w:t>
            </w:r>
            <w:proofErr w:type="gramStart"/>
            <w:r w:rsidRPr="0047456D">
              <w:rPr>
                <w:rFonts w:cs="宋体" w:hint="eastAsia"/>
                <w:sz w:val="24"/>
              </w:rPr>
              <w:t>评价声</w:t>
            </w:r>
            <w:proofErr w:type="gramEnd"/>
            <w:r w:rsidRPr="0047456D">
              <w:rPr>
                <w:rFonts w:cs="宋体" w:hint="eastAsia"/>
                <w:sz w:val="24"/>
              </w:rPr>
              <w:t>环境质量现状。</w:t>
            </w:r>
          </w:p>
          <w:p w:rsidR="0047456D" w:rsidRPr="0047456D" w:rsidRDefault="0047456D" w:rsidP="0047456D">
            <w:pPr>
              <w:adjustRightInd w:val="0"/>
              <w:spacing w:line="360" w:lineRule="auto"/>
              <w:ind w:firstLineChars="196" w:firstLine="470"/>
              <w:rPr>
                <w:rFonts w:eastAsia="Calibri"/>
                <w:sz w:val="24"/>
              </w:rPr>
            </w:pPr>
            <w:r w:rsidRPr="0047456D">
              <w:rPr>
                <w:sz w:val="24"/>
              </w:rPr>
              <w:t>（</w:t>
            </w:r>
            <w:r w:rsidRPr="0047456D">
              <w:rPr>
                <w:rFonts w:eastAsia="Calibri"/>
                <w:sz w:val="24"/>
              </w:rPr>
              <w:t>5</w:t>
            </w:r>
            <w:r w:rsidRPr="0047456D">
              <w:rPr>
                <w:sz w:val="24"/>
              </w:rPr>
              <w:t>）</w:t>
            </w:r>
            <w:r w:rsidRPr="0047456D">
              <w:rPr>
                <w:rFonts w:cs="宋体" w:hint="eastAsia"/>
                <w:sz w:val="24"/>
              </w:rPr>
              <w:t>监测结果</w:t>
            </w:r>
          </w:p>
          <w:p w:rsidR="0047456D" w:rsidRPr="0047456D" w:rsidRDefault="0047456D" w:rsidP="0047456D">
            <w:pPr>
              <w:adjustRightInd w:val="0"/>
              <w:spacing w:line="360" w:lineRule="auto"/>
              <w:ind w:firstLineChars="196" w:firstLine="470"/>
              <w:rPr>
                <w:sz w:val="24"/>
              </w:rPr>
            </w:pPr>
            <w:r w:rsidRPr="0047456D">
              <w:rPr>
                <w:rFonts w:cs="宋体" w:hint="eastAsia"/>
                <w:sz w:val="24"/>
              </w:rPr>
              <w:t>监测结果详见下表。</w:t>
            </w:r>
          </w:p>
          <w:p w:rsidR="0047456D" w:rsidRPr="0047456D" w:rsidRDefault="0047456D" w:rsidP="0047456D">
            <w:pPr>
              <w:spacing w:line="360" w:lineRule="auto"/>
              <w:jc w:val="center"/>
              <w:rPr>
                <w:rFonts w:ascii="宋体" w:hAnsi="宋体"/>
                <w:b/>
                <w:bCs/>
                <w:sz w:val="24"/>
              </w:rPr>
            </w:pPr>
            <w:r w:rsidRPr="0047456D">
              <w:rPr>
                <w:rFonts w:ascii="宋体" w:hAnsi="宋体"/>
                <w:b/>
                <w:bCs/>
                <w:sz w:val="24"/>
              </w:rPr>
              <w:lastRenderedPageBreak/>
              <w:t>表3</w:t>
            </w:r>
            <w:r w:rsidRPr="0047456D">
              <w:rPr>
                <w:rFonts w:ascii="宋体" w:hAnsi="宋体" w:hint="eastAsia"/>
                <w:b/>
                <w:bCs/>
                <w:sz w:val="24"/>
              </w:rPr>
              <w:t>-7</w:t>
            </w:r>
            <w:r w:rsidRPr="0047456D">
              <w:rPr>
                <w:rFonts w:ascii="宋体" w:hAnsi="宋体"/>
                <w:b/>
                <w:bCs/>
                <w:sz w:val="24"/>
              </w:rPr>
              <w:t xml:space="preserve">  声环境现状监测评价结果</w:t>
            </w:r>
          </w:p>
          <w:tbl>
            <w:tblPr>
              <w:tblW w:w="8390" w:type="dxa"/>
              <w:jc w:val="center"/>
              <w:tblBorders>
                <w:top w:val="single" w:sz="12" w:space="0" w:color="auto"/>
                <w:bottom w:val="single" w:sz="12" w:space="0" w:color="auto"/>
                <w:insideH w:val="single" w:sz="8" w:space="0" w:color="auto"/>
                <w:insideV w:val="single" w:sz="8" w:space="0" w:color="auto"/>
              </w:tblBorders>
              <w:tblLayout w:type="fixed"/>
              <w:tblLook w:val="04A0"/>
            </w:tblPr>
            <w:tblGrid>
              <w:gridCol w:w="985"/>
              <w:gridCol w:w="1167"/>
              <w:gridCol w:w="3674"/>
              <w:gridCol w:w="1314"/>
              <w:gridCol w:w="1250"/>
            </w:tblGrid>
            <w:tr w:rsidR="0047456D" w:rsidRPr="0047456D" w:rsidTr="002C3E69">
              <w:trPr>
                <w:trHeight w:val="245"/>
                <w:jc w:val="center"/>
              </w:trPr>
              <w:tc>
                <w:tcPr>
                  <w:tcW w:w="985" w:type="dxa"/>
                  <w:vMerge w:val="restart"/>
                  <w:shd w:val="clear" w:color="auto" w:fill="auto"/>
                  <w:noWrap/>
                  <w:vAlign w:val="center"/>
                  <w:hideMark/>
                </w:tcPr>
                <w:p w:rsidR="0047456D" w:rsidRPr="0047456D" w:rsidRDefault="0047456D" w:rsidP="00205028">
                  <w:pPr>
                    <w:jc w:val="center"/>
                    <w:rPr>
                      <w:rFonts w:ascii="宋体" w:hAnsi="宋体"/>
                      <w:bCs/>
                      <w:szCs w:val="21"/>
                    </w:rPr>
                  </w:pPr>
                  <w:r w:rsidRPr="0047456D">
                    <w:rPr>
                      <w:rFonts w:ascii="宋体" w:hAnsi="宋体" w:hint="eastAsia"/>
                      <w:bCs/>
                      <w:szCs w:val="21"/>
                    </w:rPr>
                    <w:t>序号</w:t>
                  </w:r>
                </w:p>
              </w:tc>
              <w:tc>
                <w:tcPr>
                  <w:tcW w:w="1167" w:type="dxa"/>
                  <w:vMerge w:val="restart"/>
                  <w:shd w:val="clear" w:color="auto" w:fill="auto"/>
                  <w:noWrap/>
                  <w:vAlign w:val="center"/>
                  <w:hideMark/>
                </w:tcPr>
                <w:p w:rsidR="0047456D" w:rsidRPr="0047456D" w:rsidRDefault="0047456D" w:rsidP="00205028">
                  <w:pPr>
                    <w:jc w:val="center"/>
                    <w:rPr>
                      <w:rFonts w:ascii="宋体" w:hAnsi="宋体"/>
                      <w:bCs/>
                      <w:szCs w:val="21"/>
                    </w:rPr>
                  </w:pPr>
                  <w:r w:rsidRPr="0047456D">
                    <w:rPr>
                      <w:rFonts w:ascii="宋体" w:hAnsi="宋体" w:hint="eastAsia"/>
                      <w:bCs/>
                      <w:szCs w:val="21"/>
                    </w:rPr>
                    <w:t>采样日期</w:t>
                  </w:r>
                </w:p>
              </w:tc>
              <w:tc>
                <w:tcPr>
                  <w:tcW w:w="3674" w:type="dxa"/>
                  <w:vMerge w:val="restart"/>
                  <w:shd w:val="clear" w:color="auto" w:fill="auto"/>
                  <w:vAlign w:val="center"/>
                  <w:hideMark/>
                </w:tcPr>
                <w:p w:rsidR="0047456D" w:rsidRPr="0047456D" w:rsidRDefault="0047456D" w:rsidP="00205028">
                  <w:pPr>
                    <w:jc w:val="center"/>
                    <w:rPr>
                      <w:rFonts w:ascii="宋体" w:hAnsi="宋体"/>
                      <w:bCs/>
                      <w:szCs w:val="21"/>
                    </w:rPr>
                  </w:pPr>
                  <w:r w:rsidRPr="0047456D">
                    <w:rPr>
                      <w:rFonts w:ascii="宋体" w:hAnsi="宋体" w:hint="eastAsia"/>
                      <w:bCs/>
                      <w:szCs w:val="21"/>
                    </w:rPr>
                    <w:t>采样点位</w:t>
                  </w:r>
                </w:p>
              </w:tc>
              <w:tc>
                <w:tcPr>
                  <w:tcW w:w="2563" w:type="dxa"/>
                  <w:gridSpan w:val="2"/>
                  <w:shd w:val="clear" w:color="auto" w:fill="auto"/>
                  <w:vAlign w:val="center"/>
                  <w:hideMark/>
                </w:tcPr>
                <w:p w:rsidR="0047456D" w:rsidRPr="0047456D" w:rsidRDefault="0047456D" w:rsidP="00205028">
                  <w:pPr>
                    <w:jc w:val="center"/>
                    <w:rPr>
                      <w:rFonts w:ascii="宋体" w:hAnsi="宋体"/>
                      <w:bCs/>
                      <w:szCs w:val="21"/>
                    </w:rPr>
                  </w:pPr>
                  <w:r w:rsidRPr="0047456D">
                    <w:rPr>
                      <w:rFonts w:ascii="宋体" w:hAnsi="宋体" w:hint="eastAsia"/>
                      <w:bCs/>
                      <w:szCs w:val="21"/>
                    </w:rPr>
                    <w:t>检测结果Leq dB（A）</w:t>
                  </w:r>
                </w:p>
              </w:tc>
            </w:tr>
            <w:tr w:rsidR="0047456D" w:rsidRPr="0047456D" w:rsidTr="002C3E69">
              <w:trPr>
                <w:trHeight w:val="245"/>
                <w:jc w:val="center"/>
              </w:trPr>
              <w:tc>
                <w:tcPr>
                  <w:tcW w:w="985" w:type="dxa"/>
                  <w:vMerge/>
                  <w:shd w:val="clear" w:color="auto" w:fill="auto"/>
                  <w:vAlign w:val="center"/>
                  <w:hideMark/>
                </w:tcPr>
                <w:p w:rsidR="0047456D" w:rsidRPr="0047456D" w:rsidRDefault="0047456D" w:rsidP="00205028">
                  <w:pPr>
                    <w:jc w:val="center"/>
                    <w:rPr>
                      <w:rFonts w:ascii="宋体" w:hAnsi="宋体"/>
                      <w:bCs/>
                      <w:szCs w:val="21"/>
                    </w:rPr>
                  </w:pPr>
                </w:p>
              </w:tc>
              <w:tc>
                <w:tcPr>
                  <w:tcW w:w="1167" w:type="dxa"/>
                  <w:vMerge/>
                  <w:shd w:val="clear" w:color="auto" w:fill="auto"/>
                  <w:vAlign w:val="center"/>
                  <w:hideMark/>
                </w:tcPr>
                <w:p w:rsidR="0047456D" w:rsidRPr="0047456D" w:rsidRDefault="0047456D" w:rsidP="00205028">
                  <w:pPr>
                    <w:jc w:val="center"/>
                    <w:rPr>
                      <w:rFonts w:ascii="宋体" w:hAnsi="宋体"/>
                      <w:bCs/>
                      <w:szCs w:val="21"/>
                    </w:rPr>
                  </w:pPr>
                </w:p>
              </w:tc>
              <w:tc>
                <w:tcPr>
                  <w:tcW w:w="3674" w:type="dxa"/>
                  <w:vMerge/>
                  <w:shd w:val="clear" w:color="auto" w:fill="auto"/>
                  <w:vAlign w:val="center"/>
                  <w:hideMark/>
                </w:tcPr>
                <w:p w:rsidR="0047456D" w:rsidRPr="0047456D" w:rsidRDefault="0047456D" w:rsidP="00205028">
                  <w:pPr>
                    <w:jc w:val="center"/>
                    <w:rPr>
                      <w:rFonts w:ascii="宋体" w:hAnsi="宋体"/>
                      <w:bCs/>
                      <w:szCs w:val="21"/>
                    </w:rPr>
                  </w:pPr>
                </w:p>
              </w:tc>
              <w:tc>
                <w:tcPr>
                  <w:tcW w:w="1314" w:type="dxa"/>
                  <w:shd w:val="clear" w:color="auto" w:fill="auto"/>
                  <w:vAlign w:val="center"/>
                  <w:hideMark/>
                </w:tcPr>
                <w:p w:rsidR="0047456D" w:rsidRPr="0047456D" w:rsidRDefault="0047456D" w:rsidP="00205028">
                  <w:pPr>
                    <w:jc w:val="center"/>
                    <w:rPr>
                      <w:rFonts w:ascii="宋体" w:hAnsi="宋体"/>
                      <w:bCs/>
                      <w:szCs w:val="21"/>
                    </w:rPr>
                  </w:pPr>
                  <w:r w:rsidRPr="0047456D">
                    <w:rPr>
                      <w:rFonts w:ascii="宋体" w:hAnsi="宋体" w:hint="eastAsia"/>
                      <w:bCs/>
                      <w:szCs w:val="21"/>
                    </w:rPr>
                    <w:t>昼间</w:t>
                  </w:r>
                </w:p>
              </w:tc>
              <w:tc>
                <w:tcPr>
                  <w:tcW w:w="1250" w:type="dxa"/>
                  <w:shd w:val="clear" w:color="auto" w:fill="auto"/>
                  <w:vAlign w:val="center"/>
                  <w:hideMark/>
                </w:tcPr>
                <w:p w:rsidR="0047456D" w:rsidRPr="0047456D" w:rsidRDefault="0047456D" w:rsidP="00205028">
                  <w:pPr>
                    <w:jc w:val="center"/>
                    <w:rPr>
                      <w:rFonts w:ascii="宋体" w:hAnsi="宋体"/>
                      <w:bCs/>
                      <w:szCs w:val="21"/>
                    </w:rPr>
                  </w:pPr>
                  <w:r w:rsidRPr="0047456D">
                    <w:rPr>
                      <w:rFonts w:ascii="宋体" w:hAnsi="宋体" w:hint="eastAsia"/>
                      <w:bCs/>
                      <w:szCs w:val="21"/>
                    </w:rPr>
                    <w:t>夜间</w:t>
                  </w:r>
                </w:p>
              </w:tc>
            </w:tr>
            <w:tr w:rsidR="0047456D" w:rsidRPr="0047456D" w:rsidTr="002C3E69">
              <w:trPr>
                <w:trHeight w:val="245"/>
                <w:jc w:val="center"/>
              </w:trPr>
              <w:tc>
                <w:tcPr>
                  <w:tcW w:w="985" w:type="dxa"/>
                  <w:shd w:val="clear" w:color="auto" w:fill="auto"/>
                  <w:noWrap/>
                  <w:vAlign w:val="center"/>
                  <w:hideMark/>
                </w:tcPr>
                <w:p w:rsidR="0047456D" w:rsidRPr="0047456D" w:rsidRDefault="0047456D" w:rsidP="00205028">
                  <w:pPr>
                    <w:jc w:val="center"/>
                    <w:rPr>
                      <w:rFonts w:ascii="宋体" w:hAnsi="宋体"/>
                      <w:bCs/>
                      <w:szCs w:val="21"/>
                    </w:rPr>
                  </w:pPr>
                  <w:r w:rsidRPr="0047456D">
                    <w:rPr>
                      <w:rFonts w:ascii="宋体" w:hAnsi="宋体" w:hint="eastAsia"/>
                      <w:bCs/>
                      <w:szCs w:val="21"/>
                    </w:rPr>
                    <w:t>1</w:t>
                  </w:r>
                </w:p>
              </w:tc>
              <w:tc>
                <w:tcPr>
                  <w:tcW w:w="1167" w:type="dxa"/>
                  <w:tcBorders>
                    <w:bottom w:val="single" w:sz="4" w:space="0" w:color="auto"/>
                  </w:tcBorders>
                  <w:shd w:val="clear" w:color="auto" w:fill="auto"/>
                  <w:noWrap/>
                  <w:vAlign w:val="center"/>
                  <w:hideMark/>
                </w:tcPr>
                <w:p w:rsidR="0047456D" w:rsidRPr="0047456D" w:rsidRDefault="0047456D" w:rsidP="00205028">
                  <w:pPr>
                    <w:jc w:val="center"/>
                    <w:rPr>
                      <w:rFonts w:ascii="宋体" w:hAnsi="宋体"/>
                      <w:bCs/>
                      <w:szCs w:val="21"/>
                    </w:rPr>
                  </w:pPr>
                  <w:r>
                    <w:rPr>
                      <w:rFonts w:ascii="宋体" w:hAnsi="宋体" w:hint="eastAsia"/>
                      <w:bCs/>
                      <w:szCs w:val="21"/>
                    </w:rPr>
                    <w:t>3.10</w:t>
                  </w:r>
                </w:p>
              </w:tc>
              <w:tc>
                <w:tcPr>
                  <w:tcW w:w="3674" w:type="dxa"/>
                  <w:shd w:val="clear" w:color="auto" w:fill="auto"/>
                  <w:vAlign w:val="center"/>
                  <w:hideMark/>
                </w:tcPr>
                <w:p w:rsidR="0047456D" w:rsidRPr="0047456D" w:rsidRDefault="0047456D" w:rsidP="00205028">
                  <w:pPr>
                    <w:jc w:val="center"/>
                    <w:rPr>
                      <w:rFonts w:ascii="宋体" w:hAnsi="宋体"/>
                      <w:bCs/>
                      <w:szCs w:val="21"/>
                    </w:rPr>
                  </w:pPr>
                  <w:r>
                    <w:rPr>
                      <w:rFonts w:ascii="宋体" w:hAnsi="宋体" w:hint="eastAsia"/>
                      <w:bCs/>
                      <w:szCs w:val="21"/>
                    </w:rPr>
                    <w:t>1#</w:t>
                  </w:r>
                </w:p>
              </w:tc>
              <w:tc>
                <w:tcPr>
                  <w:tcW w:w="1314" w:type="dxa"/>
                  <w:shd w:val="clear" w:color="auto" w:fill="auto"/>
                  <w:noWrap/>
                  <w:vAlign w:val="center"/>
                  <w:hideMark/>
                </w:tcPr>
                <w:p w:rsidR="0047456D" w:rsidRPr="0047456D" w:rsidRDefault="0047456D" w:rsidP="00205028">
                  <w:pPr>
                    <w:jc w:val="center"/>
                    <w:rPr>
                      <w:rFonts w:ascii="宋体" w:hAnsi="宋体"/>
                      <w:bCs/>
                      <w:szCs w:val="21"/>
                    </w:rPr>
                  </w:pPr>
                  <w:r>
                    <w:rPr>
                      <w:rFonts w:ascii="宋体" w:hAnsi="宋体" w:hint="eastAsia"/>
                      <w:bCs/>
                      <w:szCs w:val="21"/>
                    </w:rPr>
                    <w:t>51</w:t>
                  </w:r>
                </w:p>
              </w:tc>
              <w:tc>
                <w:tcPr>
                  <w:tcW w:w="1250" w:type="dxa"/>
                  <w:shd w:val="clear" w:color="auto" w:fill="auto"/>
                  <w:noWrap/>
                  <w:vAlign w:val="center"/>
                  <w:hideMark/>
                </w:tcPr>
                <w:p w:rsidR="0047456D" w:rsidRPr="0047456D" w:rsidRDefault="0047456D" w:rsidP="00205028">
                  <w:pPr>
                    <w:jc w:val="center"/>
                    <w:rPr>
                      <w:rFonts w:ascii="宋体" w:hAnsi="宋体"/>
                      <w:bCs/>
                      <w:szCs w:val="21"/>
                    </w:rPr>
                  </w:pPr>
                  <w:r>
                    <w:rPr>
                      <w:rFonts w:ascii="宋体" w:hAnsi="宋体" w:hint="eastAsia"/>
                      <w:bCs/>
                      <w:szCs w:val="21"/>
                    </w:rPr>
                    <w:t>42</w:t>
                  </w:r>
                </w:p>
              </w:tc>
            </w:tr>
            <w:tr w:rsidR="0047456D" w:rsidRPr="0047456D" w:rsidTr="002C3E69">
              <w:trPr>
                <w:trHeight w:val="124"/>
                <w:jc w:val="center"/>
              </w:trPr>
              <w:tc>
                <w:tcPr>
                  <w:tcW w:w="985" w:type="dxa"/>
                  <w:tcBorders>
                    <w:top w:val="single" w:sz="4" w:space="0" w:color="auto"/>
                  </w:tcBorders>
                  <w:shd w:val="clear" w:color="auto" w:fill="auto"/>
                  <w:noWrap/>
                  <w:vAlign w:val="center"/>
                  <w:hideMark/>
                </w:tcPr>
                <w:p w:rsidR="0047456D" w:rsidRPr="0047456D" w:rsidRDefault="0047456D" w:rsidP="00205028">
                  <w:pPr>
                    <w:jc w:val="center"/>
                    <w:rPr>
                      <w:rFonts w:ascii="宋体" w:hAnsi="宋体"/>
                      <w:bCs/>
                      <w:szCs w:val="21"/>
                    </w:rPr>
                  </w:pPr>
                  <w:r>
                    <w:rPr>
                      <w:rFonts w:ascii="宋体" w:hAnsi="宋体" w:hint="eastAsia"/>
                      <w:bCs/>
                      <w:szCs w:val="21"/>
                    </w:rPr>
                    <w:t>2</w:t>
                  </w:r>
                </w:p>
              </w:tc>
              <w:tc>
                <w:tcPr>
                  <w:tcW w:w="1167" w:type="dxa"/>
                  <w:tcBorders>
                    <w:top w:val="single" w:sz="4" w:space="0" w:color="auto"/>
                  </w:tcBorders>
                  <w:shd w:val="clear" w:color="auto" w:fill="auto"/>
                  <w:vAlign w:val="center"/>
                  <w:hideMark/>
                </w:tcPr>
                <w:p w:rsidR="0047456D" w:rsidRPr="0047456D" w:rsidRDefault="0047456D" w:rsidP="0047456D">
                  <w:pPr>
                    <w:jc w:val="center"/>
                    <w:rPr>
                      <w:rFonts w:ascii="宋体" w:hAnsi="宋体"/>
                      <w:bCs/>
                      <w:szCs w:val="21"/>
                    </w:rPr>
                  </w:pPr>
                  <w:r>
                    <w:rPr>
                      <w:rFonts w:ascii="宋体" w:hAnsi="宋体" w:hint="eastAsia"/>
                      <w:bCs/>
                      <w:szCs w:val="21"/>
                    </w:rPr>
                    <w:t>3.11</w:t>
                  </w:r>
                </w:p>
              </w:tc>
              <w:tc>
                <w:tcPr>
                  <w:tcW w:w="3674" w:type="dxa"/>
                  <w:tcBorders>
                    <w:top w:val="single" w:sz="4" w:space="0" w:color="auto"/>
                  </w:tcBorders>
                  <w:shd w:val="clear" w:color="auto" w:fill="auto"/>
                  <w:vAlign w:val="center"/>
                  <w:hideMark/>
                </w:tcPr>
                <w:p w:rsidR="0047456D" w:rsidRPr="0047456D" w:rsidRDefault="0047456D" w:rsidP="00205028">
                  <w:pPr>
                    <w:jc w:val="center"/>
                    <w:rPr>
                      <w:rFonts w:ascii="宋体" w:hAnsi="宋体"/>
                      <w:bCs/>
                      <w:szCs w:val="21"/>
                    </w:rPr>
                  </w:pPr>
                  <w:r>
                    <w:rPr>
                      <w:rFonts w:ascii="宋体" w:hAnsi="宋体" w:hint="eastAsia"/>
                      <w:bCs/>
                      <w:szCs w:val="21"/>
                    </w:rPr>
                    <w:t>1#</w:t>
                  </w:r>
                </w:p>
              </w:tc>
              <w:tc>
                <w:tcPr>
                  <w:tcW w:w="1314" w:type="dxa"/>
                  <w:shd w:val="clear" w:color="auto" w:fill="auto"/>
                  <w:noWrap/>
                  <w:vAlign w:val="center"/>
                  <w:hideMark/>
                </w:tcPr>
                <w:p w:rsidR="0047456D" w:rsidRPr="0047456D" w:rsidRDefault="0047456D" w:rsidP="00205028">
                  <w:pPr>
                    <w:jc w:val="center"/>
                    <w:rPr>
                      <w:rFonts w:ascii="宋体" w:hAnsi="宋体"/>
                      <w:bCs/>
                      <w:szCs w:val="21"/>
                    </w:rPr>
                  </w:pPr>
                  <w:r>
                    <w:rPr>
                      <w:rFonts w:ascii="宋体" w:hAnsi="宋体" w:hint="eastAsia"/>
                      <w:bCs/>
                      <w:szCs w:val="21"/>
                    </w:rPr>
                    <w:t>51</w:t>
                  </w:r>
                </w:p>
              </w:tc>
              <w:tc>
                <w:tcPr>
                  <w:tcW w:w="1250" w:type="dxa"/>
                  <w:shd w:val="clear" w:color="auto" w:fill="auto"/>
                  <w:noWrap/>
                  <w:vAlign w:val="center"/>
                  <w:hideMark/>
                </w:tcPr>
                <w:p w:rsidR="0047456D" w:rsidRPr="0047456D" w:rsidRDefault="0047456D" w:rsidP="00205028">
                  <w:pPr>
                    <w:jc w:val="center"/>
                    <w:rPr>
                      <w:rFonts w:ascii="宋体" w:hAnsi="宋体"/>
                      <w:bCs/>
                      <w:szCs w:val="21"/>
                    </w:rPr>
                  </w:pPr>
                  <w:r>
                    <w:rPr>
                      <w:rFonts w:ascii="宋体" w:hAnsi="宋体" w:hint="eastAsia"/>
                      <w:bCs/>
                      <w:szCs w:val="21"/>
                    </w:rPr>
                    <w:t>42</w:t>
                  </w:r>
                </w:p>
              </w:tc>
            </w:tr>
          </w:tbl>
          <w:p w:rsidR="0047456D" w:rsidRPr="0047456D" w:rsidRDefault="0047456D" w:rsidP="0047456D">
            <w:pPr>
              <w:autoSpaceDE w:val="0"/>
              <w:autoSpaceDN w:val="0"/>
              <w:adjustRightInd w:val="0"/>
              <w:spacing w:line="360" w:lineRule="auto"/>
              <w:ind w:firstLine="480"/>
              <w:rPr>
                <w:sz w:val="24"/>
                <w:lang w:val="zh-CN"/>
              </w:rPr>
            </w:pPr>
            <w:r w:rsidRPr="0047456D">
              <w:rPr>
                <w:rFonts w:hint="eastAsia"/>
                <w:sz w:val="24"/>
              </w:rPr>
              <w:t>由上表可知，项目所在区域（有敏感点侧）满足《声环境质量标准》（</w:t>
            </w:r>
            <w:r w:rsidRPr="0047456D">
              <w:rPr>
                <w:rFonts w:hint="eastAsia"/>
                <w:sz w:val="24"/>
              </w:rPr>
              <w:t>GB</w:t>
            </w:r>
            <w:r w:rsidRPr="0047456D">
              <w:rPr>
                <w:sz w:val="24"/>
              </w:rPr>
              <w:t>3093-2008</w:t>
            </w:r>
            <w:r w:rsidRPr="0047456D">
              <w:rPr>
                <w:rFonts w:hint="eastAsia"/>
                <w:sz w:val="24"/>
              </w:rPr>
              <w:t>）中</w:t>
            </w:r>
            <w:r w:rsidRPr="0047456D">
              <w:rPr>
                <w:rFonts w:hint="eastAsia"/>
                <w:sz w:val="24"/>
              </w:rPr>
              <w:t>2</w:t>
            </w:r>
            <w:r w:rsidRPr="0047456D">
              <w:rPr>
                <w:rFonts w:hint="eastAsia"/>
                <w:sz w:val="24"/>
              </w:rPr>
              <w:t>类区标准要求，</w:t>
            </w:r>
            <w:proofErr w:type="gramStart"/>
            <w:r w:rsidRPr="0047456D">
              <w:rPr>
                <w:rFonts w:hint="eastAsia"/>
                <w:sz w:val="24"/>
              </w:rPr>
              <w:t>区域声</w:t>
            </w:r>
            <w:proofErr w:type="gramEnd"/>
            <w:r w:rsidRPr="0047456D">
              <w:rPr>
                <w:rFonts w:hint="eastAsia"/>
                <w:sz w:val="24"/>
              </w:rPr>
              <w:t>环境质量良好</w:t>
            </w:r>
            <w:r w:rsidRPr="0047456D">
              <w:rPr>
                <w:rFonts w:hAnsi="宋体" w:hint="eastAsia"/>
                <w:sz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四、地下水</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根据《建设项目环境影响报告表编制技术指南》（污染影响类）中规定，地下水、土壤环境原则上不开展环境质量现状调查，建设项目存在地下水、土壤环境污染途径的，应结合污染源、保护目标分布情况开展现状调查留作背景值。</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1、监测点位</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本项目地下水监测点位情况详见表</w:t>
            </w:r>
            <w:r w:rsidR="0047456D">
              <w:rPr>
                <w:rFonts w:asciiTheme="minorEastAsia" w:eastAsiaTheme="minorEastAsia" w:hAnsiTheme="minorEastAsia" w:hint="eastAsia"/>
                <w:sz w:val="24"/>
                <w:szCs w:val="24"/>
              </w:rPr>
              <w:t>3-8</w:t>
            </w:r>
            <w:r w:rsidRPr="004D6C0A">
              <w:rPr>
                <w:rFonts w:asciiTheme="minorEastAsia" w:eastAsiaTheme="minorEastAsia" w:hAnsiTheme="minorEastAsia"/>
                <w:sz w:val="24"/>
                <w:szCs w:val="24"/>
              </w:rPr>
              <w:t>。</w:t>
            </w:r>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3-</w:t>
            </w:r>
            <w:r w:rsidR="0047456D">
              <w:rPr>
                <w:rFonts w:asciiTheme="minorEastAsia" w:eastAsiaTheme="minorEastAsia" w:hAnsiTheme="minorEastAsia" w:hint="eastAsia"/>
                <w:b/>
                <w:bCs/>
                <w:sz w:val="24"/>
                <w:szCs w:val="24"/>
              </w:rPr>
              <w:t>8</w:t>
            </w:r>
            <w:r w:rsidRPr="004D6C0A">
              <w:rPr>
                <w:rFonts w:asciiTheme="minorEastAsia" w:eastAsiaTheme="minorEastAsia" w:hAnsiTheme="minorEastAsia"/>
                <w:b/>
                <w:bCs/>
                <w:sz w:val="24"/>
                <w:szCs w:val="24"/>
              </w:rPr>
              <w:t xml:space="preserve">  地下水监测点位</w:t>
            </w:r>
          </w:p>
          <w:tbl>
            <w:tblPr>
              <w:tblW w:w="4999"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3564"/>
              <w:gridCol w:w="4938"/>
            </w:tblGrid>
            <w:tr w:rsidR="006A1F0F" w:rsidRPr="004D6C0A">
              <w:trPr>
                <w:jc w:val="center"/>
              </w:trPr>
              <w:tc>
                <w:tcPr>
                  <w:tcW w:w="2096"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监测点号</w:t>
                  </w:r>
                </w:p>
              </w:tc>
              <w:tc>
                <w:tcPr>
                  <w:tcW w:w="2903"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测点名称</w:t>
                  </w:r>
                </w:p>
              </w:tc>
            </w:tr>
            <w:tr w:rsidR="006A1F0F" w:rsidRPr="004D6C0A">
              <w:trPr>
                <w:jc w:val="center"/>
              </w:trPr>
              <w:tc>
                <w:tcPr>
                  <w:tcW w:w="2096"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w:t>
                  </w:r>
                </w:p>
              </w:tc>
              <w:tc>
                <w:tcPr>
                  <w:tcW w:w="2903" w:type="pct"/>
                  <w:vAlign w:val="center"/>
                </w:tcPr>
                <w:p w:rsidR="006A1F0F" w:rsidRPr="004D6C0A" w:rsidRDefault="0047456D" w:rsidP="002A29AF">
                  <w:pPr>
                    <w:adjustRightInd w:val="0"/>
                    <w:snapToGrid w:val="0"/>
                    <w:jc w:val="center"/>
                    <w:rPr>
                      <w:rFonts w:asciiTheme="minorEastAsia" w:eastAsiaTheme="minorEastAsia" w:hAnsiTheme="minorEastAsia"/>
                      <w:szCs w:val="21"/>
                    </w:rPr>
                  </w:pPr>
                  <w:r w:rsidRPr="0047456D">
                    <w:rPr>
                      <w:rFonts w:asciiTheme="minorEastAsia" w:eastAsiaTheme="minorEastAsia" w:hAnsiTheme="minorEastAsia" w:hint="eastAsia"/>
                      <w:szCs w:val="21"/>
                    </w:rPr>
                    <w:t>拟建厂区东侧居民家现有水井</w:t>
                  </w:r>
                  <w:r w:rsidR="00D566A2" w:rsidRPr="004D6C0A">
                    <w:rPr>
                      <w:rFonts w:asciiTheme="minorEastAsia" w:eastAsiaTheme="minorEastAsia" w:hAnsiTheme="minorEastAsia"/>
                      <w:szCs w:val="21"/>
                    </w:rPr>
                    <w:t>（井深</w:t>
                  </w:r>
                  <w:r w:rsidR="002A29AF" w:rsidRPr="004D6C0A">
                    <w:rPr>
                      <w:rFonts w:asciiTheme="minorEastAsia" w:eastAsiaTheme="minorEastAsia" w:hAnsiTheme="minorEastAsia" w:hint="eastAsia"/>
                      <w:szCs w:val="21"/>
                    </w:rPr>
                    <w:t>6</w:t>
                  </w:r>
                  <w:r w:rsidR="00D566A2" w:rsidRPr="004D6C0A">
                    <w:rPr>
                      <w:rFonts w:asciiTheme="minorEastAsia" w:eastAsiaTheme="minorEastAsia" w:hAnsiTheme="minorEastAsia" w:hint="eastAsia"/>
                      <w:szCs w:val="21"/>
                    </w:rPr>
                    <w:t>0m</w:t>
                  </w:r>
                  <w:r w:rsidR="00F40DD5" w:rsidRPr="004D6C0A">
                    <w:rPr>
                      <w:rFonts w:asciiTheme="minorEastAsia" w:eastAsiaTheme="minorEastAsia" w:hAnsiTheme="minorEastAsia" w:hint="eastAsia"/>
                      <w:szCs w:val="21"/>
                    </w:rPr>
                    <w:t>、孔隙水</w:t>
                  </w:r>
                  <w:r w:rsidR="00D566A2" w:rsidRPr="004D6C0A">
                    <w:rPr>
                      <w:rFonts w:asciiTheme="minorEastAsia" w:eastAsiaTheme="minorEastAsia" w:hAnsiTheme="minorEastAsia"/>
                      <w:szCs w:val="21"/>
                    </w:rPr>
                    <w:t>）</w:t>
                  </w:r>
                </w:p>
              </w:tc>
            </w:tr>
          </w:tbl>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2、监测项目</w:t>
            </w:r>
          </w:p>
          <w:p w:rsidR="006A1F0F" w:rsidRPr="004D6C0A" w:rsidRDefault="0047456D">
            <w:pPr>
              <w:spacing w:line="360" w:lineRule="auto"/>
              <w:ind w:firstLineChars="200" w:firstLine="480"/>
              <w:jc w:val="left"/>
              <w:rPr>
                <w:rFonts w:asciiTheme="minorEastAsia" w:eastAsiaTheme="minorEastAsia" w:hAnsiTheme="minorEastAsia"/>
                <w:sz w:val="24"/>
                <w:szCs w:val="24"/>
              </w:rPr>
            </w:pPr>
            <w:r w:rsidRPr="00205028">
              <w:rPr>
                <w:sz w:val="24"/>
              </w:rPr>
              <w:t>pH</w:t>
            </w:r>
            <w:r w:rsidRPr="00205028">
              <w:rPr>
                <w:sz w:val="24"/>
              </w:rPr>
              <w:t>、氨氮、硝酸盐、亚硝酸盐、挥发性酚类、氰化物、砷、汞、铬（六价）、总硬度、铅、氟、镉、铁、锰、溶解性总固体、高锰酸盐指数、硫酸盐、氯化物、总大肠菌群、</w:t>
            </w:r>
            <w:r w:rsidRPr="00205028">
              <w:rPr>
                <w:rFonts w:hint="eastAsia"/>
                <w:sz w:val="24"/>
              </w:rPr>
              <w:t>细菌总数</w:t>
            </w:r>
            <w:r w:rsidRPr="00205028">
              <w:rPr>
                <w:sz w:val="24"/>
              </w:rPr>
              <w:t>，同步监测</w:t>
            </w:r>
            <w:r w:rsidRPr="00205028">
              <w:rPr>
                <w:sz w:val="24"/>
              </w:rPr>
              <w:t>8</w:t>
            </w:r>
            <w:r w:rsidRPr="00205028">
              <w:rPr>
                <w:sz w:val="24"/>
              </w:rPr>
              <w:t>大离子</w:t>
            </w:r>
            <w:r w:rsidR="00B52085" w:rsidRPr="00205028">
              <w:rPr>
                <w:rFonts w:asciiTheme="minorEastAsia" w:eastAsiaTheme="minorEastAsia" w:hAnsiTheme="minor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3、监测时间与频次</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202</w:t>
            </w:r>
            <w:r w:rsidR="0047456D">
              <w:rPr>
                <w:rFonts w:asciiTheme="minorEastAsia" w:eastAsiaTheme="minorEastAsia" w:hAnsiTheme="minorEastAsia" w:hint="eastAsia"/>
                <w:sz w:val="24"/>
                <w:szCs w:val="24"/>
              </w:rPr>
              <w:t>6</w:t>
            </w:r>
            <w:r w:rsidRPr="004D6C0A">
              <w:rPr>
                <w:rFonts w:asciiTheme="minorEastAsia" w:eastAsiaTheme="minorEastAsia" w:hAnsiTheme="minorEastAsia"/>
                <w:sz w:val="24"/>
                <w:szCs w:val="24"/>
              </w:rPr>
              <w:t>年</w:t>
            </w:r>
            <w:r w:rsidR="0047456D">
              <w:rPr>
                <w:rFonts w:asciiTheme="minorEastAsia" w:eastAsiaTheme="minorEastAsia" w:hAnsiTheme="minorEastAsia" w:hint="eastAsia"/>
                <w:sz w:val="24"/>
                <w:szCs w:val="24"/>
              </w:rPr>
              <w:t>3</w:t>
            </w:r>
            <w:r w:rsidRPr="004D6C0A">
              <w:rPr>
                <w:rFonts w:asciiTheme="minorEastAsia" w:eastAsiaTheme="minorEastAsia" w:hAnsiTheme="minorEastAsia"/>
                <w:sz w:val="24"/>
                <w:szCs w:val="24"/>
              </w:rPr>
              <w:t>月</w:t>
            </w:r>
            <w:r w:rsidR="0047456D">
              <w:rPr>
                <w:rFonts w:asciiTheme="minorEastAsia" w:eastAsiaTheme="minorEastAsia" w:hAnsiTheme="minorEastAsia" w:hint="eastAsia"/>
                <w:sz w:val="24"/>
                <w:szCs w:val="24"/>
              </w:rPr>
              <w:t>10</w:t>
            </w:r>
            <w:r w:rsidRPr="004D6C0A">
              <w:rPr>
                <w:rFonts w:asciiTheme="minorEastAsia" w:eastAsiaTheme="minorEastAsia" w:hAnsiTheme="minorEastAsia"/>
                <w:sz w:val="24"/>
                <w:szCs w:val="24"/>
              </w:rPr>
              <w:t>日，一天一次潜水含水层取样监测。</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4、监测结果</w:t>
            </w:r>
          </w:p>
          <w:p w:rsidR="006A1F0F"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监测结果详见表</w:t>
            </w:r>
            <w:r w:rsidRPr="004D6C0A">
              <w:rPr>
                <w:rFonts w:asciiTheme="minorEastAsia" w:eastAsiaTheme="minorEastAsia" w:hAnsiTheme="minorEastAsia" w:hint="eastAsia"/>
                <w:sz w:val="24"/>
                <w:szCs w:val="24"/>
              </w:rPr>
              <w:t>3-</w:t>
            </w:r>
            <w:r w:rsidR="0047456D">
              <w:rPr>
                <w:rFonts w:asciiTheme="minorEastAsia" w:eastAsiaTheme="minorEastAsia" w:hAnsiTheme="minorEastAsia" w:hint="eastAsia"/>
                <w:sz w:val="24"/>
                <w:szCs w:val="24"/>
              </w:rPr>
              <w:t>9</w:t>
            </w:r>
            <w:r w:rsidRPr="004D6C0A">
              <w:rPr>
                <w:rFonts w:asciiTheme="minorEastAsia" w:eastAsiaTheme="minorEastAsia" w:hAnsiTheme="minorEastAsia"/>
                <w:sz w:val="24"/>
                <w:szCs w:val="24"/>
              </w:rPr>
              <w:t>。</w:t>
            </w:r>
          </w:p>
          <w:p w:rsidR="006A1F0F"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3-</w:t>
            </w:r>
            <w:r w:rsidR="0047456D">
              <w:rPr>
                <w:rFonts w:asciiTheme="minorEastAsia" w:eastAsiaTheme="minorEastAsia" w:hAnsiTheme="minorEastAsia" w:hint="eastAsia"/>
                <w:b/>
                <w:bCs/>
                <w:sz w:val="24"/>
                <w:szCs w:val="24"/>
              </w:rPr>
              <w:t>9</w:t>
            </w:r>
            <w:r w:rsidRPr="004D6C0A">
              <w:rPr>
                <w:rFonts w:asciiTheme="minorEastAsia" w:eastAsiaTheme="minorEastAsia" w:hAnsiTheme="minorEastAsia"/>
                <w:b/>
                <w:bCs/>
                <w:sz w:val="24"/>
                <w:szCs w:val="24"/>
              </w:rPr>
              <w:t xml:space="preserve">  地下水环境质量现状监测数据统计表</w:t>
            </w:r>
          </w:p>
          <w:tbl>
            <w:tblPr>
              <w:tblStyle w:val="11"/>
              <w:tblW w:w="8180" w:type="dxa"/>
              <w:tblLayout w:type="fixed"/>
              <w:tblLook w:val="04A0"/>
            </w:tblPr>
            <w:tblGrid>
              <w:gridCol w:w="980"/>
              <w:gridCol w:w="1872"/>
              <w:gridCol w:w="2008"/>
              <w:gridCol w:w="1660"/>
              <w:gridCol w:w="1660"/>
            </w:tblGrid>
            <w:tr w:rsidR="00205028" w:rsidRPr="0047456D" w:rsidTr="0047456D">
              <w:trPr>
                <w:trHeight w:val="288"/>
              </w:trPr>
              <w:tc>
                <w:tcPr>
                  <w:tcW w:w="980" w:type="dxa"/>
                  <w:vMerge w:val="restart"/>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地下水</w:t>
                  </w:r>
                </w:p>
              </w:tc>
              <w:tc>
                <w:tcPr>
                  <w:tcW w:w="1872" w:type="dxa"/>
                  <w:tcBorders>
                    <w:right w:val="single" w:sz="4" w:space="0" w:color="auto"/>
                  </w:tcBorders>
                  <w:noWrap/>
                  <w:hideMark/>
                </w:tcPr>
                <w:p w:rsidR="00205028" w:rsidRPr="0047456D" w:rsidRDefault="00205028" w:rsidP="0047456D">
                  <w:pPr>
                    <w:adjustRightInd w:val="0"/>
                    <w:snapToGrid w:val="0"/>
                    <w:jc w:val="center"/>
                    <w:rPr>
                      <w:rFonts w:asciiTheme="minorEastAsia" w:hAnsiTheme="minorEastAsia"/>
                      <w:szCs w:val="21"/>
                    </w:rPr>
                  </w:pPr>
                  <w:r w:rsidRPr="004D6C0A">
                    <w:rPr>
                      <w:rFonts w:asciiTheme="minorEastAsia" w:hAnsiTheme="minorEastAsia"/>
                      <w:szCs w:val="21"/>
                    </w:rPr>
                    <w:t>采（送）样日期</w:t>
                  </w:r>
                </w:p>
              </w:tc>
              <w:tc>
                <w:tcPr>
                  <w:tcW w:w="2008" w:type="dxa"/>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r>
                    <w:rPr>
                      <w:rFonts w:asciiTheme="minorEastAsia" w:hAnsiTheme="minorEastAsia" w:hint="eastAsia"/>
                      <w:szCs w:val="21"/>
                    </w:rPr>
                    <w:t>采样点位</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Pr>
                      <w:rFonts w:asciiTheme="minorEastAsia" w:hAnsiTheme="minorEastAsia" w:hint="eastAsia"/>
                      <w:szCs w:val="21"/>
                    </w:rPr>
                    <w:t>检测项目</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Pr>
                      <w:rFonts w:asciiTheme="minorEastAsia" w:hAnsiTheme="minorEastAsia" w:hint="eastAsia"/>
                      <w:szCs w:val="21"/>
                    </w:rPr>
                    <w:t>检测结果</w:t>
                  </w:r>
                </w:p>
              </w:tc>
            </w:tr>
            <w:tr w:rsidR="00205028" w:rsidRPr="0047456D" w:rsidTr="0047456D">
              <w:trPr>
                <w:trHeight w:val="288"/>
              </w:trPr>
              <w:tc>
                <w:tcPr>
                  <w:tcW w:w="980" w:type="dxa"/>
                  <w:vMerge/>
                  <w:noWrap/>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val="restart"/>
                  <w:tcBorders>
                    <w:right w:val="single" w:sz="4" w:space="0" w:color="auto"/>
                  </w:tcBorders>
                  <w:noWrap/>
                  <w:hideMark/>
                </w:tcPr>
                <w:p w:rsidR="00205028" w:rsidRPr="0047456D" w:rsidRDefault="00205028" w:rsidP="0047456D">
                  <w:pPr>
                    <w:adjustRightInd w:val="0"/>
                    <w:snapToGrid w:val="0"/>
                    <w:jc w:val="center"/>
                    <w:rPr>
                      <w:rFonts w:asciiTheme="minorEastAsia" w:hAnsiTheme="minorEastAsia"/>
                      <w:szCs w:val="21"/>
                    </w:rPr>
                  </w:pPr>
                  <w:r>
                    <w:rPr>
                      <w:rFonts w:asciiTheme="minorEastAsia" w:hAnsiTheme="minorEastAsia" w:hint="eastAsia"/>
                      <w:szCs w:val="21"/>
                    </w:rPr>
                    <w:t>2026年3月10日</w:t>
                  </w:r>
                </w:p>
              </w:tc>
              <w:tc>
                <w:tcPr>
                  <w:tcW w:w="2008" w:type="dxa"/>
                  <w:vMerge w:val="restart"/>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拟建厂区东侧居民家现有水井</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PH</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6.9</w:t>
                  </w:r>
                </w:p>
              </w:tc>
            </w:tr>
            <w:tr w:rsidR="00205028" w:rsidRPr="0047456D" w:rsidTr="0047456D">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氨氮</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0.10mg/L</w:t>
                  </w:r>
                </w:p>
              </w:tc>
            </w:tr>
            <w:tr w:rsidR="00205028" w:rsidRPr="0047456D" w:rsidTr="0047456D">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挥发性酚类</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0.0003L</w:t>
                  </w:r>
                </w:p>
              </w:tc>
            </w:tr>
            <w:tr w:rsidR="00205028" w:rsidRPr="0047456D" w:rsidTr="0047456D">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氰化物</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0.004L</w:t>
                  </w:r>
                </w:p>
              </w:tc>
            </w:tr>
            <w:tr w:rsidR="00205028" w:rsidRPr="0047456D" w:rsidTr="0047456D">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砷</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0.007L</w:t>
                  </w:r>
                </w:p>
              </w:tc>
            </w:tr>
            <w:tr w:rsidR="00205028" w:rsidRPr="0047456D" w:rsidTr="0047456D">
              <w:trPr>
                <w:trHeight w:val="336"/>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汞</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1×10</w:t>
                  </w:r>
                  <w:r w:rsidRPr="0047456D">
                    <w:rPr>
                      <w:rFonts w:asciiTheme="minorEastAsia" w:hAnsiTheme="minorEastAsia" w:hint="eastAsia"/>
                      <w:szCs w:val="21"/>
                      <w:vertAlign w:val="superscript"/>
                    </w:rPr>
                    <w:t>-5</w:t>
                  </w:r>
                  <w:r w:rsidRPr="0047456D">
                    <w:rPr>
                      <w:rFonts w:asciiTheme="minorEastAsia" w:hAnsiTheme="minorEastAsia" w:hint="eastAsia"/>
                      <w:szCs w:val="21"/>
                    </w:rPr>
                    <w:t>L</w:t>
                  </w:r>
                </w:p>
              </w:tc>
            </w:tr>
            <w:tr w:rsidR="00205028" w:rsidRPr="0047456D" w:rsidTr="0047456D">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铬（六价）</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0.004L</w:t>
                  </w:r>
                </w:p>
              </w:tc>
            </w:tr>
            <w:tr w:rsidR="00205028" w:rsidRPr="0047456D" w:rsidTr="0047456D">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铅</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0.01L</w:t>
                  </w:r>
                </w:p>
              </w:tc>
            </w:tr>
            <w:tr w:rsidR="00205028" w:rsidRPr="0047456D" w:rsidTr="0047456D">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镉</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0.001L</w:t>
                  </w:r>
                </w:p>
              </w:tc>
            </w:tr>
            <w:tr w:rsidR="00205028" w:rsidRPr="0047456D" w:rsidTr="0047456D">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铁</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0.03L</w:t>
                  </w:r>
                </w:p>
              </w:tc>
            </w:tr>
            <w:tr w:rsidR="00205028" w:rsidRPr="0047456D" w:rsidTr="0047456D">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锰</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0.01L</w:t>
                  </w:r>
                </w:p>
              </w:tc>
            </w:tr>
            <w:tr w:rsidR="00205028" w:rsidRPr="0047456D" w:rsidTr="0047456D">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溶解性总固体</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252mg/L</w:t>
                  </w:r>
                </w:p>
              </w:tc>
            </w:tr>
            <w:tr w:rsidR="00205028" w:rsidRPr="0047456D" w:rsidTr="0047456D">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高锰酸钾指数</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1.9mg/L</w:t>
                  </w:r>
                </w:p>
              </w:tc>
            </w:tr>
            <w:tr w:rsidR="00205028" w:rsidRPr="0047456D" w:rsidTr="0047456D">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总大肠菌群</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未检出</w:t>
                  </w:r>
                </w:p>
              </w:tc>
            </w:tr>
            <w:tr w:rsidR="00205028" w:rsidRPr="0047456D" w:rsidTr="0047456D">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细菌总数</w:t>
                  </w:r>
                </w:p>
              </w:tc>
              <w:tc>
                <w:tcPr>
                  <w:tcW w:w="1660" w:type="dxa"/>
                  <w:noWrap/>
                  <w:hideMark/>
                </w:tcPr>
                <w:p w:rsidR="00205028" w:rsidRPr="0047456D" w:rsidRDefault="00205028" w:rsidP="0047456D">
                  <w:pPr>
                    <w:adjustRightInd w:val="0"/>
                    <w:snapToGrid w:val="0"/>
                    <w:jc w:val="center"/>
                    <w:rPr>
                      <w:rFonts w:asciiTheme="minorEastAsia" w:hAnsiTheme="minorEastAsia"/>
                      <w:szCs w:val="21"/>
                    </w:rPr>
                  </w:pPr>
                  <w:r w:rsidRPr="0047456D">
                    <w:rPr>
                      <w:rFonts w:asciiTheme="minorEastAsia" w:hAnsiTheme="minorEastAsia" w:hint="eastAsia"/>
                      <w:szCs w:val="21"/>
                    </w:rPr>
                    <w:t>未检出</w:t>
                  </w:r>
                </w:p>
              </w:tc>
            </w:tr>
            <w:tr w:rsidR="00205028" w:rsidRPr="0047456D" w:rsidTr="00205028">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vAlign w:val="center"/>
                  <w:hideMark/>
                </w:tcPr>
                <w:p w:rsidR="00205028" w:rsidRPr="002F1365" w:rsidRDefault="00205028" w:rsidP="00205028">
                  <w:pPr>
                    <w:adjustRightInd w:val="0"/>
                    <w:snapToGrid w:val="0"/>
                    <w:jc w:val="center"/>
                    <w:rPr>
                      <w:rFonts w:asciiTheme="minorEastAsia" w:hAnsiTheme="minorEastAsia"/>
                      <w:szCs w:val="21"/>
                    </w:rPr>
                  </w:pPr>
                  <w:r w:rsidRPr="002F1365">
                    <w:rPr>
                      <w:rFonts w:asciiTheme="minorEastAsia" w:hAnsiTheme="minorEastAsia" w:hint="eastAsia"/>
                      <w:szCs w:val="21"/>
                    </w:rPr>
                    <w:t>总硬度</w:t>
                  </w:r>
                </w:p>
              </w:tc>
              <w:tc>
                <w:tcPr>
                  <w:tcW w:w="1660" w:type="dxa"/>
                  <w:noWrap/>
                  <w:vAlign w:val="center"/>
                  <w:hideMark/>
                </w:tcPr>
                <w:p w:rsidR="00205028" w:rsidRPr="002F1365" w:rsidRDefault="00205028" w:rsidP="00205028">
                  <w:pPr>
                    <w:adjustRightInd w:val="0"/>
                    <w:snapToGrid w:val="0"/>
                    <w:jc w:val="center"/>
                    <w:rPr>
                      <w:rFonts w:asciiTheme="minorEastAsia" w:hAnsiTheme="minorEastAsia"/>
                      <w:szCs w:val="21"/>
                    </w:rPr>
                  </w:pPr>
                  <w:r w:rsidRPr="002F1365">
                    <w:rPr>
                      <w:rFonts w:asciiTheme="minorEastAsia" w:hAnsiTheme="minorEastAsia" w:hint="eastAsia"/>
                      <w:szCs w:val="21"/>
                    </w:rPr>
                    <w:t>109mg/L</w:t>
                  </w:r>
                </w:p>
              </w:tc>
            </w:tr>
            <w:tr w:rsidR="00205028" w:rsidRPr="0047456D" w:rsidTr="00205028">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vAlign w:val="center"/>
                  <w:hideMark/>
                </w:tcPr>
                <w:p w:rsidR="00205028" w:rsidRPr="002F1365" w:rsidRDefault="00205028" w:rsidP="00205028">
                  <w:pPr>
                    <w:adjustRightInd w:val="0"/>
                    <w:snapToGrid w:val="0"/>
                    <w:jc w:val="center"/>
                    <w:rPr>
                      <w:rFonts w:asciiTheme="minorEastAsia" w:hAnsiTheme="minorEastAsia"/>
                      <w:szCs w:val="21"/>
                    </w:rPr>
                  </w:pPr>
                  <w:r w:rsidRPr="002F1365">
                    <w:rPr>
                      <w:rFonts w:asciiTheme="minorEastAsia" w:hAnsiTheme="minorEastAsia" w:hint="eastAsia"/>
                      <w:szCs w:val="21"/>
                    </w:rPr>
                    <w:t>氯化物</w:t>
                  </w:r>
                </w:p>
              </w:tc>
              <w:tc>
                <w:tcPr>
                  <w:tcW w:w="1660" w:type="dxa"/>
                  <w:noWrap/>
                  <w:vAlign w:val="center"/>
                  <w:hideMark/>
                </w:tcPr>
                <w:p w:rsidR="00205028" w:rsidRPr="002F1365" w:rsidRDefault="00205028" w:rsidP="00205028">
                  <w:pPr>
                    <w:adjustRightInd w:val="0"/>
                    <w:snapToGrid w:val="0"/>
                    <w:jc w:val="center"/>
                    <w:rPr>
                      <w:rFonts w:asciiTheme="minorEastAsia" w:hAnsiTheme="minorEastAsia"/>
                      <w:szCs w:val="21"/>
                    </w:rPr>
                  </w:pPr>
                  <w:r w:rsidRPr="002F1365">
                    <w:rPr>
                      <w:rFonts w:asciiTheme="minorEastAsia" w:hAnsiTheme="minorEastAsia" w:hint="eastAsia"/>
                      <w:szCs w:val="21"/>
                    </w:rPr>
                    <w:t>8.78mg/L</w:t>
                  </w:r>
                </w:p>
              </w:tc>
            </w:tr>
            <w:tr w:rsidR="00205028" w:rsidRPr="0047456D" w:rsidTr="00205028">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vAlign w:val="center"/>
                  <w:hideMark/>
                </w:tcPr>
                <w:p w:rsidR="00205028" w:rsidRPr="002F1365" w:rsidRDefault="00205028" w:rsidP="00205028">
                  <w:pPr>
                    <w:adjustRightInd w:val="0"/>
                    <w:snapToGrid w:val="0"/>
                    <w:jc w:val="center"/>
                    <w:rPr>
                      <w:rFonts w:asciiTheme="minorEastAsia" w:hAnsiTheme="minorEastAsia"/>
                      <w:szCs w:val="21"/>
                    </w:rPr>
                  </w:pPr>
                  <w:r w:rsidRPr="002F1365">
                    <w:rPr>
                      <w:rFonts w:asciiTheme="minorEastAsia" w:hAnsiTheme="minorEastAsia" w:hint="eastAsia"/>
                      <w:szCs w:val="21"/>
                    </w:rPr>
                    <w:t>硝酸盐</w:t>
                  </w:r>
                </w:p>
              </w:tc>
              <w:tc>
                <w:tcPr>
                  <w:tcW w:w="1660" w:type="dxa"/>
                  <w:noWrap/>
                  <w:vAlign w:val="center"/>
                  <w:hideMark/>
                </w:tcPr>
                <w:p w:rsidR="00205028" w:rsidRPr="002F1365" w:rsidRDefault="00205028" w:rsidP="00205028">
                  <w:pPr>
                    <w:adjustRightInd w:val="0"/>
                    <w:snapToGrid w:val="0"/>
                    <w:jc w:val="center"/>
                    <w:rPr>
                      <w:rFonts w:asciiTheme="minorEastAsia" w:hAnsiTheme="minorEastAsia"/>
                      <w:szCs w:val="21"/>
                    </w:rPr>
                  </w:pPr>
                  <w:r w:rsidRPr="002F1365">
                    <w:rPr>
                      <w:rFonts w:asciiTheme="minorEastAsia" w:hAnsiTheme="minorEastAsia" w:hint="eastAsia"/>
                      <w:szCs w:val="21"/>
                    </w:rPr>
                    <w:t>1.80mg/L</w:t>
                  </w:r>
                </w:p>
              </w:tc>
            </w:tr>
            <w:tr w:rsidR="00205028" w:rsidRPr="0047456D" w:rsidTr="00205028">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vAlign w:val="center"/>
                  <w:hideMark/>
                </w:tcPr>
                <w:p w:rsidR="00205028" w:rsidRPr="002F1365" w:rsidRDefault="00205028" w:rsidP="00205028">
                  <w:pPr>
                    <w:adjustRightInd w:val="0"/>
                    <w:snapToGrid w:val="0"/>
                    <w:jc w:val="center"/>
                    <w:rPr>
                      <w:rFonts w:asciiTheme="minorEastAsia" w:hAnsiTheme="minorEastAsia"/>
                      <w:szCs w:val="21"/>
                    </w:rPr>
                  </w:pPr>
                  <w:r w:rsidRPr="002F1365">
                    <w:rPr>
                      <w:rFonts w:asciiTheme="minorEastAsia" w:hAnsiTheme="minorEastAsia" w:hint="eastAsia"/>
                      <w:szCs w:val="21"/>
                    </w:rPr>
                    <w:t>亚硝酸盐</w:t>
                  </w:r>
                </w:p>
              </w:tc>
              <w:tc>
                <w:tcPr>
                  <w:tcW w:w="1660" w:type="dxa"/>
                  <w:noWrap/>
                  <w:vAlign w:val="center"/>
                  <w:hideMark/>
                </w:tcPr>
                <w:p w:rsidR="00205028" w:rsidRPr="002F1365" w:rsidRDefault="00205028" w:rsidP="00205028">
                  <w:pPr>
                    <w:adjustRightInd w:val="0"/>
                    <w:snapToGrid w:val="0"/>
                    <w:jc w:val="center"/>
                    <w:rPr>
                      <w:rFonts w:asciiTheme="minorEastAsia" w:hAnsiTheme="minorEastAsia"/>
                      <w:szCs w:val="21"/>
                    </w:rPr>
                  </w:pPr>
                  <w:r w:rsidRPr="002F1365">
                    <w:rPr>
                      <w:rFonts w:asciiTheme="minorEastAsia" w:hAnsiTheme="minorEastAsia" w:hint="eastAsia"/>
                      <w:szCs w:val="21"/>
                    </w:rPr>
                    <w:t>0.016L</w:t>
                  </w:r>
                </w:p>
              </w:tc>
            </w:tr>
            <w:tr w:rsidR="00205028" w:rsidRPr="0047456D" w:rsidTr="00205028">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vAlign w:val="center"/>
                  <w:hideMark/>
                </w:tcPr>
                <w:p w:rsidR="00205028" w:rsidRPr="002F1365" w:rsidRDefault="00205028" w:rsidP="00205028">
                  <w:pPr>
                    <w:adjustRightInd w:val="0"/>
                    <w:snapToGrid w:val="0"/>
                    <w:jc w:val="center"/>
                    <w:rPr>
                      <w:rFonts w:asciiTheme="minorEastAsia" w:hAnsiTheme="minorEastAsia"/>
                      <w:szCs w:val="21"/>
                    </w:rPr>
                  </w:pPr>
                  <w:r w:rsidRPr="002F1365">
                    <w:rPr>
                      <w:rFonts w:asciiTheme="minorEastAsia" w:hAnsiTheme="minorEastAsia" w:hint="eastAsia"/>
                      <w:szCs w:val="21"/>
                    </w:rPr>
                    <w:t>氟</w:t>
                  </w:r>
                </w:p>
              </w:tc>
              <w:tc>
                <w:tcPr>
                  <w:tcW w:w="1660" w:type="dxa"/>
                  <w:noWrap/>
                  <w:vAlign w:val="center"/>
                  <w:hideMark/>
                </w:tcPr>
                <w:p w:rsidR="00205028" w:rsidRPr="002F1365" w:rsidRDefault="00205028" w:rsidP="00205028">
                  <w:pPr>
                    <w:adjustRightInd w:val="0"/>
                    <w:snapToGrid w:val="0"/>
                    <w:jc w:val="center"/>
                    <w:rPr>
                      <w:rFonts w:asciiTheme="minorEastAsia" w:hAnsiTheme="minorEastAsia"/>
                      <w:szCs w:val="21"/>
                    </w:rPr>
                  </w:pPr>
                  <w:r w:rsidRPr="002F1365">
                    <w:rPr>
                      <w:rFonts w:asciiTheme="minorEastAsia" w:hAnsiTheme="minorEastAsia" w:hint="eastAsia"/>
                      <w:szCs w:val="21"/>
                    </w:rPr>
                    <w:t>0.105mg/L</w:t>
                  </w:r>
                </w:p>
              </w:tc>
            </w:tr>
            <w:tr w:rsidR="00205028" w:rsidRPr="0047456D" w:rsidTr="00205028">
              <w:trPr>
                <w:trHeight w:val="288"/>
              </w:trPr>
              <w:tc>
                <w:tcPr>
                  <w:tcW w:w="980" w:type="dxa"/>
                  <w:vMerge/>
                  <w:hideMark/>
                </w:tcPr>
                <w:p w:rsidR="00205028" w:rsidRPr="0047456D" w:rsidRDefault="00205028" w:rsidP="0047456D">
                  <w:pPr>
                    <w:adjustRightInd w:val="0"/>
                    <w:snapToGrid w:val="0"/>
                    <w:jc w:val="center"/>
                    <w:rPr>
                      <w:rFonts w:asciiTheme="minorEastAsia" w:hAnsiTheme="minorEastAsia"/>
                      <w:szCs w:val="21"/>
                    </w:rPr>
                  </w:pPr>
                </w:p>
              </w:tc>
              <w:tc>
                <w:tcPr>
                  <w:tcW w:w="1872" w:type="dxa"/>
                  <w:vMerge/>
                  <w:tcBorders>
                    <w:right w:val="single" w:sz="4" w:space="0" w:color="auto"/>
                  </w:tcBorders>
                  <w:hideMark/>
                </w:tcPr>
                <w:p w:rsidR="00205028" w:rsidRPr="0047456D" w:rsidRDefault="00205028" w:rsidP="0047456D">
                  <w:pPr>
                    <w:adjustRightInd w:val="0"/>
                    <w:snapToGrid w:val="0"/>
                    <w:jc w:val="center"/>
                    <w:rPr>
                      <w:rFonts w:asciiTheme="minorEastAsia" w:hAnsiTheme="minorEastAsia"/>
                      <w:szCs w:val="21"/>
                    </w:rPr>
                  </w:pPr>
                </w:p>
              </w:tc>
              <w:tc>
                <w:tcPr>
                  <w:tcW w:w="2008" w:type="dxa"/>
                  <w:vMerge/>
                  <w:tcBorders>
                    <w:left w:val="single" w:sz="4" w:space="0" w:color="auto"/>
                  </w:tcBorders>
                </w:tcPr>
                <w:p w:rsidR="00205028" w:rsidRPr="0047456D" w:rsidRDefault="00205028" w:rsidP="0047456D">
                  <w:pPr>
                    <w:adjustRightInd w:val="0"/>
                    <w:snapToGrid w:val="0"/>
                    <w:jc w:val="center"/>
                    <w:rPr>
                      <w:rFonts w:asciiTheme="minorEastAsia" w:hAnsiTheme="minorEastAsia"/>
                      <w:szCs w:val="21"/>
                    </w:rPr>
                  </w:pPr>
                </w:p>
              </w:tc>
              <w:tc>
                <w:tcPr>
                  <w:tcW w:w="1660" w:type="dxa"/>
                  <w:noWrap/>
                  <w:vAlign w:val="center"/>
                  <w:hideMark/>
                </w:tcPr>
                <w:p w:rsidR="00205028" w:rsidRPr="002F1365" w:rsidRDefault="00205028" w:rsidP="00205028">
                  <w:pPr>
                    <w:adjustRightInd w:val="0"/>
                    <w:snapToGrid w:val="0"/>
                    <w:jc w:val="center"/>
                    <w:rPr>
                      <w:rFonts w:asciiTheme="minorEastAsia" w:hAnsiTheme="minorEastAsia"/>
                      <w:szCs w:val="21"/>
                    </w:rPr>
                  </w:pPr>
                  <w:r w:rsidRPr="002F1365">
                    <w:rPr>
                      <w:rFonts w:asciiTheme="minorEastAsia" w:hAnsiTheme="minorEastAsia" w:hint="eastAsia"/>
                      <w:szCs w:val="21"/>
                    </w:rPr>
                    <w:t>硫酸盐</w:t>
                  </w:r>
                </w:p>
              </w:tc>
              <w:tc>
                <w:tcPr>
                  <w:tcW w:w="1660" w:type="dxa"/>
                  <w:noWrap/>
                  <w:vAlign w:val="center"/>
                  <w:hideMark/>
                </w:tcPr>
                <w:p w:rsidR="00205028" w:rsidRPr="002F1365" w:rsidRDefault="00205028" w:rsidP="00205028">
                  <w:pPr>
                    <w:adjustRightInd w:val="0"/>
                    <w:snapToGrid w:val="0"/>
                    <w:jc w:val="center"/>
                    <w:rPr>
                      <w:rFonts w:asciiTheme="minorEastAsia" w:hAnsiTheme="minorEastAsia"/>
                      <w:szCs w:val="21"/>
                    </w:rPr>
                  </w:pPr>
                  <w:r w:rsidRPr="002F1365">
                    <w:rPr>
                      <w:rFonts w:asciiTheme="minorEastAsia" w:hAnsiTheme="minorEastAsia" w:hint="eastAsia"/>
                      <w:szCs w:val="21"/>
                    </w:rPr>
                    <w:t>10.9mg/L</w:t>
                  </w:r>
                </w:p>
              </w:tc>
            </w:tr>
          </w:tbl>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5、评价标准</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本项目地下水水质评价标准采用《地下水质量标准》（GB/T14848-2017）中的Ⅲ类标准。</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6、评价方法</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bookmarkStart w:id="12" w:name="_Toc160357027"/>
            <w:r w:rsidRPr="004D6C0A">
              <w:rPr>
                <w:rFonts w:asciiTheme="minorEastAsia" w:eastAsiaTheme="minorEastAsia" w:hAnsiTheme="minorEastAsia"/>
                <w:sz w:val="24"/>
                <w:szCs w:val="24"/>
              </w:rPr>
              <w:t>地下水水质现状评价应采用标准指数法进行评价。标准指数&gt;1，表明该水质因子已超过了规定的水质标准，指数值越大，超标越严重。</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7、地下水水质评价结果与评价结论</w:t>
            </w:r>
            <w:bookmarkEnd w:id="12"/>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地下水水质现状评价结果见表</w:t>
            </w:r>
            <w:r w:rsidRPr="004D6C0A">
              <w:rPr>
                <w:rFonts w:asciiTheme="minorEastAsia" w:eastAsiaTheme="minorEastAsia" w:hAnsiTheme="minorEastAsia" w:hint="eastAsia"/>
                <w:sz w:val="24"/>
                <w:szCs w:val="24"/>
              </w:rPr>
              <w:t>3-</w:t>
            </w:r>
            <w:r w:rsidR="00930E3C">
              <w:rPr>
                <w:rFonts w:asciiTheme="minorEastAsia" w:eastAsiaTheme="minorEastAsia" w:hAnsiTheme="minorEastAsia" w:hint="eastAsia"/>
                <w:sz w:val="24"/>
                <w:szCs w:val="24"/>
              </w:rPr>
              <w:t>10</w:t>
            </w:r>
            <w:r w:rsidRPr="004D6C0A">
              <w:rPr>
                <w:rFonts w:asciiTheme="minorEastAsia" w:eastAsiaTheme="minorEastAsia" w:hAnsiTheme="minorEastAsia"/>
                <w:sz w:val="24"/>
                <w:szCs w:val="24"/>
              </w:rPr>
              <w:t>。</w:t>
            </w:r>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3-</w:t>
            </w:r>
            <w:r w:rsidR="00930E3C">
              <w:rPr>
                <w:rFonts w:asciiTheme="minorEastAsia" w:eastAsiaTheme="minorEastAsia" w:hAnsiTheme="minorEastAsia" w:hint="eastAsia"/>
                <w:b/>
                <w:bCs/>
                <w:sz w:val="24"/>
                <w:szCs w:val="24"/>
              </w:rPr>
              <w:t>10</w:t>
            </w:r>
            <w:r w:rsidRPr="004D6C0A">
              <w:rPr>
                <w:rFonts w:asciiTheme="minorEastAsia" w:eastAsiaTheme="minorEastAsia" w:hAnsiTheme="minorEastAsia"/>
                <w:b/>
                <w:bCs/>
                <w:sz w:val="24"/>
                <w:szCs w:val="24"/>
              </w:rPr>
              <w:t xml:space="preserve">  地下水环境质量现状评价结果统计表</w:t>
            </w:r>
          </w:p>
          <w:tbl>
            <w:tblPr>
              <w:tblW w:w="4998" w:type="pct"/>
              <w:tblBorders>
                <w:top w:val="single" w:sz="12" w:space="0" w:color="000000"/>
                <w:bottom w:val="single" w:sz="12" w:space="0" w:color="000000"/>
                <w:insideH w:val="single" w:sz="4" w:space="0" w:color="000000"/>
                <w:insideV w:val="single" w:sz="4" w:space="0" w:color="000000"/>
              </w:tblBorders>
              <w:tblLayout w:type="fixed"/>
              <w:tblLook w:val="04A0"/>
            </w:tblPr>
            <w:tblGrid>
              <w:gridCol w:w="704"/>
              <w:gridCol w:w="1806"/>
              <w:gridCol w:w="2074"/>
              <w:gridCol w:w="2472"/>
              <w:gridCol w:w="1445"/>
            </w:tblGrid>
            <w:tr w:rsidR="006A1F0F" w:rsidRPr="004D6C0A">
              <w:tc>
                <w:tcPr>
                  <w:tcW w:w="414" w:type="pct"/>
                  <w:tcBorders>
                    <w:tl2br w:val="nil"/>
                    <w:tr2bl w:val="nil"/>
                  </w:tcBorders>
                  <w:shd w:val="clear" w:color="auto" w:fill="auto"/>
                  <w:noWrap/>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序号</w:t>
                  </w:r>
                </w:p>
              </w:tc>
              <w:tc>
                <w:tcPr>
                  <w:tcW w:w="1062" w:type="pct"/>
                  <w:tcBorders>
                    <w:tl2br w:val="nil"/>
                    <w:tr2bl w:val="nil"/>
                  </w:tcBorders>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采（送）样日期</w:t>
                  </w:r>
                </w:p>
              </w:tc>
              <w:tc>
                <w:tcPr>
                  <w:tcW w:w="1220" w:type="pct"/>
                  <w:tcBorders>
                    <w:tl2br w:val="nil"/>
                    <w:tr2bl w:val="nil"/>
                  </w:tcBorders>
                  <w:shd w:val="clear" w:color="auto" w:fill="auto"/>
                  <w:noWrap/>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检测项目</w:t>
                  </w:r>
                </w:p>
              </w:tc>
              <w:tc>
                <w:tcPr>
                  <w:tcW w:w="1454" w:type="pct"/>
                  <w:tcBorders>
                    <w:tl2br w:val="nil"/>
                    <w:tr2bl w:val="nil"/>
                  </w:tcBorders>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采样点位（样品名称）</w:t>
                  </w:r>
                </w:p>
              </w:tc>
              <w:tc>
                <w:tcPr>
                  <w:tcW w:w="850" w:type="pct"/>
                  <w:tcBorders>
                    <w:tl2br w:val="nil"/>
                    <w:tr2bl w:val="nil"/>
                  </w:tcBorders>
                  <w:shd w:val="clear" w:color="auto" w:fill="auto"/>
                  <w:noWrap/>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评价结果</w:t>
                  </w:r>
                </w:p>
              </w:tc>
            </w:tr>
            <w:tr w:rsidR="004F29EC" w:rsidRPr="004D6C0A" w:rsidTr="005E7F16">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w:t>
                  </w:r>
                </w:p>
              </w:tc>
              <w:tc>
                <w:tcPr>
                  <w:tcW w:w="1062" w:type="pct"/>
                  <w:vMerge w:val="restart"/>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202</w:t>
                  </w:r>
                  <w:r>
                    <w:rPr>
                      <w:rFonts w:asciiTheme="minorEastAsia" w:eastAsiaTheme="minorEastAsia" w:hAnsiTheme="minorEastAsia" w:hint="eastAsia"/>
                      <w:szCs w:val="21"/>
                    </w:rPr>
                    <w:t>6</w:t>
                  </w:r>
                  <w:r w:rsidRPr="004D6C0A">
                    <w:rPr>
                      <w:rFonts w:asciiTheme="minorEastAsia" w:eastAsiaTheme="minorEastAsia" w:hAnsiTheme="minorEastAsia"/>
                      <w:szCs w:val="21"/>
                    </w:rPr>
                    <w:t>.0</w:t>
                  </w:r>
                  <w:r>
                    <w:rPr>
                      <w:rFonts w:asciiTheme="minorEastAsia" w:eastAsiaTheme="minorEastAsia" w:hAnsiTheme="minorEastAsia" w:hint="eastAsia"/>
                      <w:szCs w:val="21"/>
                    </w:rPr>
                    <w:t>3</w:t>
                  </w:r>
                  <w:r w:rsidRPr="004D6C0A">
                    <w:rPr>
                      <w:rFonts w:asciiTheme="minorEastAsia" w:eastAsiaTheme="minorEastAsia" w:hAnsiTheme="minorEastAsia"/>
                      <w:szCs w:val="21"/>
                    </w:rPr>
                    <w:t>.</w:t>
                  </w:r>
                  <w:r>
                    <w:rPr>
                      <w:rFonts w:asciiTheme="minorEastAsia" w:eastAsiaTheme="minorEastAsia" w:hAnsiTheme="minorEastAsia" w:hint="eastAsia"/>
                      <w:szCs w:val="21"/>
                    </w:rPr>
                    <w:t>10</w:t>
                  </w:r>
                </w:p>
              </w:tc>
              <w:tc>
                <w:tcPr>
                  <w:tcW w:w="1220" w:type="pct"/>
                  <w:tcBorders>
                    <w:tl2br w:val="nil"/>
                    <w:tr2bl w:val="nil"/>
                  </w:tcBorders>
                  <w:shd w:val="clear" w:color="auto" w:fill="auto"/>
                </w:tcPr>
                <w:p w:rsidR="004F29EC" w:rsidRPr="0047456D" w:rsidRDefault="004F29EC" w:rsidP="005E7F16">
                  <w:pPr>
                    <w:adjustRightInd w:val="0"/>
                    <w:snapToGrid w:val="0"/>
                    <w:jc w:val="center"/>
                    <w:rPr>
                      <w:rFonts w:asciiTheme="minorEastAsia" w:hAnsiTheme="minorEastAsia"/>
                      <w:szCs w:val="21"/>
                    </w:rPr>
                  </w:pPr>
                  <w:r w:rsidRPr="0047456D">
                    <w:rPr>
                      <w:rFonts w:asciiTheme="minorEastAsia" w:hAnsiTheme="minorEastAsia" w:hint="eastAsia"/>
                      <w:szCs w:val="21"/>
                    </w:rPr>
                    <w:t>PH</w:t>
                  </w:r>
                </w:p>
              </w:tc>
              <w:tc>
                <w:tcPr>
                  <w:tcW w:w="1454" w:type="pct"/>
                  <w:vMerge w:val="restar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厂区现有水井</w:t>
                  </w:r>
                </w:p>
              </w:tc>
              <w:tc>
                <w:tcPr>
                  <w:tcW w:w="850"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w:t>
                  </w:r>
                </w:p>
              </w:tc>
            </w:tr>
            <w:tr w:rsidR="004F29EC" w:rsidRPr="004D6C0A" w:rsidTr="005E7F16">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tcPr>
                <w:p w:rsidR="004F29EC" w:rsidRPr="0047456D" w:rsidRDefault="004F29EC" w:rsidP="005E7F16">
                  <w:pPr>
                    <w:adjustRightInd w:val="0"/>
                    <w:snapToGrid w:val="0"/>
                    <w:jc w:val="center"/>
                    <w:rPr>
                      <w:rFonts w:asciiTheme="minorEastAsia" w:hAnsiTheme="minorEastAsia"/>
                      <w:szCs w:val="21"/>
                    </w:rPr>
                  </w:pPr>
                  <w:r w:rsidRPr="0047456D">
                    <w:rPr>
                      <w:rFonts w:asciiTheme="minorEastAsia" w:hAnsiTheme="minorEastAsia" w:hint="eastAsia"/>
                      <w:szCs w:val="21"/>
                    </w:rPr>
                    <w:t>氨氮</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tcPr>
                <w:p w:rsidR="004F29EC" w:rsidRPr="0047456D" w:rsidRDefault="004F29EC" w:rsidP="005E7F16">
                  <w:pPr>
                    <w:adjustRightInd w:val="0"/>
                    <w:snapToGrid w:val="0"/>
                    <w:jc w:val="center"/>
                    <w:rPr>
                      <w:rFonts w:asciiTheme="minorEastAsia" w:hAnsiTheme="minorEastAsia"/>
                      <w:szCs w:val="21"/>
                    </w:rPr>
                  </w:pPr>
                  <w:r>
                    <w:rPr>
                      <w:rFonts w:asciiTheme="minorEastAsia" w:hAnsiTheme="minorEastAsia" w:hint="eastAsia"/>
                      <w:szCs w:val="21"/>
                    </w:rPr>
                    <w:t>0.2</w:t>
                  </w:r>
                </w:p>
              </w:tc>
            </w:tr>
            <w:tr w:rsidR="004F29EC" w:rsidRPr="004D6C0A" w:rsidTr="005E7F16">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3</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tcPr>
                <w:p w:rsidR="004F29EC" w:rsidRPr="0047456D" w:rsidRDefault="004F29EC" w:rsidP="005E7F16">
                  <w:pPr>
                    <w:adjustRightInd w:val="0"/>
                    <w:snapToGrid w:val="0"/>
                    <w:jc w:val="center"/>
                    <w:rPr>
                      <w:rFonts w:asciiTheme="minorEastAsia" w:hAnsiTheme="minorEastAsia"/>
                      <w:szCs w:val="21"/>
                    </w:rPr>
                  </w:pPr>
                  <w:r w:rsidRPr="0047456D">
                    <w:rPr>
                      <w:rFonts w:asciiTheme="minorEastAsia" w:hAnsiTheme="minorEastAsia" w:hint="eastAsia"/>
                      <w:szCs w:val="21"/>
                    </w:rPr>
                    <w:t>挥发性酚类</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tcPr>
                <w:p w:rsidR="004F29EC" w:rsidRPr="0047456D" w:rsidRDefault="004F29EC" w:rsidP="005E7F16">
                  <w:pPr>
                    <w:adjustRightInd w:val="0"/>
                    <w:snapToGrid w:val="0"/>
                    <w:jc w:val="center"/>
                    <w:rPr>
                      <w:rFonts w:asciiTheme="minorEastAsia" w:hAnsiTheme="minorEastAsia"/>
                      <w:szCs w:val="21"/>
                    </w:rPr>
                  </w:pPr>
                  <w:r>
                    <w:rPr>
                      <w:rFonts w:asciiTheme="minorEastAsia" w:hAnsiTheme="minorEastAsia" w:hint="eastAsia"/>
                      <w:szCs w:val="21"/>
                    </w:rPr>
                    <w:t>-</w:t>
                  </w:r>
                </w:p>
              </w:tc>
            </w:tr>
            <w:tr w:rsidR="004F29EC" w:rsidRPr="004D6C0A" w:rsidTr="005E7F16">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4</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tcPr>
                <w:p w:rsidR="004F29EC" w:rsidRPr="0047456D" w:rsidRDefault="004F29EC" w:rsidP="005E7F16">
                  <w:pPr>
                    <w:adjustRightInd w:val="0"/>
                    <w:snapToGrid w:val="0"/>
                    <w:jc w:val="center"/>
                    <w:rPr>
                      <w:rFonts w:asciiTheme="minorEastAsia" w:hAnsiTheme="minorEastAsia"/>
                      <w:szCs w:val="21"/>
                    </w:rPr>
                  </w:pPr>
                  <w:r w:rsidRPr="0047456D">
                    <w:rPr>
                      <w:rFonts w:asciiTheme="minorEastAsia" w:hAnsiTheme="minorEastAsia" w:hint="eastAsia"/>
                      <w:szCs w:val="21"/>
                    </w:rPr>
                    <w:t>氰化物</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tcPr>
                <w:p w:rsidR="004F29EC" w:rsidRPr="0047456D" w:rsidRDefault="004F29EC" w:rsidP="005E7F16">
                  <w:pPr>
                    <w:adjustRightInd w:val="0"/>
                    <w:snapToGrid w:val="0"/>
                    <w:jc w:val="center"/>
                    <w:rPr>
                      <w:rFonts w:asciiTheme="minorEastAsia" w:hAnsiTheme="minorEastAsia"/>
                      <w:szCs w:val="21"/>
                    </w:rPr>
                  </w:pPr>
                  <w:r>
                    <w:rPr>
                      <w:rFonts w:asciiTheme="minorEastAsia" w:hAnsiTheme="minorEastAsia" w:hint="eastAsia"/>
                      <w:szCs w:val="21"/>
                    </w:rPr>
                    <w:t>-</w:t>
                  </w:r>
                </w:p>
              </w:tc>
            </w:tr>
            <w:tr w:rsidR="004F29EC" w:rsidRPr="004D6C0A" w:rsidTr="005E7F16">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5</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tcPr>
                <w:p w:rsidR="004F29EC" w:rsidRPr="0047456D" w:rsidRDefault="004F29EC" w:rsidP="005E7F16">
                  <w:pPr>
                    <w:adjustRightInd w:val="0"/>
                    <w:snapToGrid w:val="0"/>
                    <w:jc w:val="center"/>
                    <w:rPr>
                      <w:rFonts w:asciiTheme="minorEastAsia" w:hAnsiTheme="minorEastAsia"/>
                      <w:szCs w:val="21"/>
                    </w:rPr>
                  </w:pPr>
                  <w:r w:rsidRPr="0047456D">
                    <w:rPr>
                      <w:rFonts w:asciiTheme="minorEastAsia" w:hAnsiTheme="minorEastAsia" w:hint="eastAsia"/>
                      <w:szCs w:val="21"/>
                    </w:rPr>
                    <w:t>砷</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tcPr>
                <w:p w:rsidR="004F29EC" w:rsidRPr="0047456D" w:rsidRDefault="004F29EC" w:rsidP="005E7F16">
                  <w:pPr>
                    <w:adjustRightInd w:val="0"/>
                    <w:snapToGrid w:val="0"/>
                    <w:jc w:val="center"/>
                    <w:rPr>
                      <w:rFonts w:asciiTheme="minorEastAsia" w:hAnsiTheme="minorEastAsia"/>
                      <w:szCs w:val="21"/>
                    </w:rPr>
                  </w:pPr>
                  <w:r>
                    <w:rPr>
                      <w:rFonts w:asciiTheme="minorEastAsia" w:hAnsiTheme="minorEastAsia" w:hint="eastAsia"/>
                      <w:szCs w:val="21"/>
                    </w:rPr>
                    <w:t>-</w:t>
                  </w:r>
                </w:p>
              </w:tc>
            </w:tr>
            <w:tr w:rsidR="004F29EC" w:rsidRPr="004D6C0A" w:rsidTr="005E7F16">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6</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tcPr>
                <w:p w:rsidR="004F29EC" w:rsidRPr="0047456D" w:rsidRDefault="004F29EC" w:rsidP="005E7F16">
                  <w:pPr>
                    <w:adjustRightInd w:val="0"/>
                    <w:snapToGrid w:val="0"/>
                    <w:jc w:val="center"/>
                    <w:rPr>
                      <w:rFonts w:asciiTheme="minorEastAsia" w:hAnsiTheme="minorEastAsia"/>
                      <w:szCs w:val="21"/>
                    </w:rPr>
                  </w:pPr>
                  <w:r w:rsidRPr="0047456D">
                    <w:rPr>
                      <w:rFonts w:asciiTheme="minorEastAsia" w:hAnsiTheme="minorEastAsia" w:hint="eastAsia"/>
                      <w:szCs w:val="21"/>
                    </w:rPr>
                    <w:t>汞</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tcPr>
                <w:p w:rsidR="004F29EC" w:rsidRPr="0047456D" w:rsidRDefault="004F29EC" w:rsidP="005E7F16">
                  <w:pPr>
                    <w:adjustRightInd w:val="0"/>
                    <w:snapToGrid w:val="0"/>
                    <w:jc w:val="center"/>
                    <w:rPr>
                      <w:rFonts w:asciiTheme="minorEastAsia" w:hAnsiTheme="minorEastAsia"/>
                      <w:szCs w:val="21"/>
                    </w:rPr>
                  </w:pPr>
                  <w:r>
                    <w:rPr>
                      <w:rFonts w:asciiTheme="minorEastAsia" w:hAnsiTheme="minorEastAsia" w:hint="eastAsia"/>
                      <w:szCs w:val="21"/>
                    </w:rPr>
                    <w:t>-</w:t>
                  </w:r>
                </w:p>
              </w:tc>
            </w:tr>
            <w:tr w:rsidR="004F29EC" w:rsidRPr="004D6C0A" w:rsidTr="005E7F16">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7</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tcPr>
                <w:p w:rsidR="004F29EC" w:rsidRPr="0047456D" w:rsidRDefault="004F29EC" w:rsidP="005E7F16">
                  <w:pPr>
                    <w:adjustRightInd w:val="0"/>
                    <w:snapToGrid w:val="0"/>
                    <w:jc w:val="center"/>
                    <w:rPr>
                      <w:rFonts w:asciiTheme="minorEastAsia" w:hAnsiTheme="minorEastAsia"/>
                      <w:szCs w:val="21"/>
                    </w:rPr>
                  </w:pPr>
                  <w:r w:rsidRPr="0047456D">
                    <w:rPr>
                      <w:rFonts w:asciiTheme="minorEastAsia" w:hAnsiTheme="minorEastAsia" w:hint="eastAsia"/>
                      <w:szCs w:val="21"/>
                    </w:rPr>
                    <w:t>铬（六价）</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tcPr>
                <w:p w:rsidR="004F29EC" w:rsidRPr="0047456D" w:rsidRDefault="004F29EC" w:rsidP="005E7F16">
                  <w:pPr>
                    <w:adjustRightInd w:val="0"/>
                    <w:snapToGrid w:val="0"/>
                    <w:jc w:val="center"/>
                    <w:rPr>
                      <w:rFonts w:asciiTheme="minorEastAsia" w:hAnsiTheme="minorEastAsia"/>
                      <w:szCs w:val="21"/>
                    </w:rPr>
                  </w:pPr>
                  <w:r>
                    <w:rPr>
                      <w:rFonts w:asciiTheme="minorEastAsia" w:hAnsiTheme="minorEastAsia" w:hint="eastAsia"/>
                      <w:szCs w:val="21"/>
                    </w:rPr>
                    <w:t>-</w:t>
                  </w:r>
                </w:p>
              </w:tc>
            </w:tr>
            <w:tr w:rsidR="004F29EC" w:rsidRPr="004D6C0A" w:rsidTr="005E7F16">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8</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tcPr>
                <w:p w:rsidR="004F29EC" w:rsidRPr="0047456D" w:rsidRDefault="004F29EC" w:rsidP="005E7F16">
                  <w:pPr>
                    <w:adjustRightInd w:val="0"/>
                    <w:snapToGrid w:val="0"/>
                    <w:jc w:val="center"/>
                    <w:rPr>
                      <w:rFonts w:asciiTheme="minorEastAsia" w:hAnsiTheme="minorEastAsia"/>
                      <w:szCs w:val="21"/>
                    </w:rPr>
                  </w:pPr>
                  <w:r w:rsidRPr="0047456D">
                    <w:rPr>
                      <w:rFonts w:asciiTheme="minorEastAsia" w:hAnsiTheme="minorEastAsia" w:hint="eastAsia"/>
                      <w:szCs w:val="21"/>
                    </w:rPr>
                    <w:t>铅</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tcPr>
                <w:p w:rsidR="004F29EC" w:rsidRPr="0047456D" w:rsidRDefault="004F29EC" w:rsidP="005E7F16">
                  <w:pPr>
                    <w:adjustRightInd w:val="0"/>
                    <w:snapToGrid w:val="0"/>
                    <w:jc w:val="center"/>
                    <w:rPr>
                      <w:rFonts w:asciiTheme="minorEastAsia" w:hAnsiTheme="minorEastAsia"/>
                      <w:szCs w:val="21"/>
                    </w:rPr>
                  </w:pPr>
                  <w:r>
                    <w:rPr>
                      <w:rFonts w:asciiTheme="minorEastAsia" w:hAnsiTheme="minorEastAsia" w:hint="eastAsia"/>
                      <w:szCs w:val="21"/>
                    </w:rPr>
                    <w:t>-</w:t>
                  </w:r>
                </w:p>
              </w:tc>
            </w:tr>
            <w:tr w:rsidR="004F29EC" w:rsidRPr="004D6C0A" w:rsidTr="005E7F16">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9</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tcPr>
                <w:p w:rsidR="004F29EC" w:rsidRPr="0047456D" w:rsidRDefault="004F29EC" w:rsidP="005E7F16">
                  <w:pPr>
                    <w:adjustRightInd w:val="0"/>
                    <w:snapToGrid w:val="0"/>
                    <w:jc w:val="center"/>
                    <w:rPr>
                      <w:rFonts w:asciiTheme="minorEastAsia" w:hAnsiTheme="minorEastAsia"/>
                      <w:szCs w:val="21"/>
                    </w:rPr>
                  </w:pPr>
                  <w:r w:rsidRPr="0047456D">
                    <w:rPr>
                      <w:rFonts w:asciiTheme="minorEastAsia" w:hAnsiTheme="minorEastAsia" w:hint="eastAsia"/>
                      <w:szCs w:val="21"/>
                    </w:rPr>
                    <w:t>镉</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tcPr>
                <w:p w:rsidR="004F29EC" w:rsidRPr="0047456D" w:rsidRDefault="004F29EC" w:rsidP="005E7F16">
                  <w:pPr>
                    <w:adjustRightInd w:val="0"/>
                    <w:snapToGrid w:val="0"/>
                    <w:jc w:val="center"/>
                    <w:rPr>
                      <w:rFonts w:asciiTheme="minorEastAsia" w:hAnsiTheme="minorEastAsia"/>
                      <w:szCs w:val="21"/>
                    </w:rPr>
                  </w:pPr>
                  <w:r>
                    <w:rPr>
                      <w:rFonts w:asciiTheme="minorEastAsia" w:hAnsiTheme="minorEastAsia" w:hint="eastAsia"/>
                      <w:szCs w:val="21"/>
                    </w:rPr>
                    <w:t>-</w:t>
                  </w:r>
                </w:p>
              </w:tc>
            </w:tr>
            <w:tr w:rsidR="004F29EC" w:rsidRPr="004D6C0A" w:rsidTr="005E7F16">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10</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tcPr>
                <w:p w:rsidR="004F29EC" w:rsidRPr="0047456D" w:rsidRDefault="004F29EC" w:rsidP="005E7F16">
                  <w:pPr>
                    <w:adjustRightInd w:val="0"/>
                    <w:snapToGrid w:val="0"/>
                    <w:jc w:val="center"/>
                    <w:rPr>
                      <w:rFonts w:asciiTheme="minorEastAsia" w:hAnsiTheme="minorEastAsia"/>
                      <w:szCs w:val="21"/>
                    </w:rPr>
                  </w:pPr>
                  <w:r w:rsidRPr="0047456D">
                    <w:rPr>
                      <w:rFonts w:asciiTheme="minorEastAsia" w:hAnsiTheme="minorEastAsia" w:hint="eastAsia"/>
                      <w:szCs w:val="21"/>
                    </w:rPr>
                    <w:t>铁</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tcPr>
                <w:p w:rsidR="004F29EC" w:rsidRPr="0047456D" w:rsidRDefault="004F29EC" w:rsidP="005E7F16">
                  <w:pPr>
                    <w:adjustRightInd w:val="0"/>
                    <w:snapToGrid w:val="0"/>
                    <w:jc w:val="center"/>
                    <w:rPr>
                      <w:rFonts w:asciiTheme="minorEastAsia" w:hAnsiTheme="minorEastAsia"/>
                      <w:szCs w:val="21"/>
                    </w:rPr>
                  </w:pPr>
                  <w:r>
                    <w:rPr>
                      <w:rFonts w:asciiTheme="minorEastAsia" w:hAnsiTheme="minorEastAsia" w:hint="eastAsia"/>
                      <w:szCs w:val="21"/>
                    </w:rPr>
                    <w:t>-</w:t>
                  </w:r>
                </w:p>
              </w:tc>
            </w:tr>
            <w:tr w:rsidR="004F29EC" w:rsidRPr="004D6C0A" w:rsidTr="005E7F16">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11</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tcPr>
                <w:p w:rsidR="004F29EC" w:rsidRPr="0047456D" w:rsidRDefault="004F29EC" w:rsidP="005E7F16">
                  <w:pPr>
                    <w:adjustRightInd w:val="0"/>
                    <w:snapToGrid w:val="0"/>
                    <w:jc w:val="center"/>
                    <w:rPr>
                      <w:rFonts w:asciiTheme="minorEastAsia" w:hAnsiTheme="minorEastAsia"/>
                      <w:szCs w:val="21"/>
                    </w:rPr>
                  </w:pPr>
                  <w:r w:rsidRPr="0047456D">
                    <w:rPr>
                      <w:rFonts w:asciiTheme="minorEastAsia" w:hAnsiTheme="minorEastAsia" w:hint="eastAsia"/>
                      <w:szCs w:val="21"/>
                    </w:rPr>
                    <w:t>锰</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tcPr>
                <w:p w:rsidR="004F29EC" w:rsidRPr="0047456D" w:rsidRDefault="004F29EC" w:rsidP="005E7F16">
                  <w:pPr>
                    <w:adjustRightInd w:val="0"/>
                    <w:snapToGrid w:val="0"/>
                    <w:jc w:val="center"/>
                    <w:rPr>
                      <w:rFonts w:asciiTheme="minorEastAsia" w:hAnsiTheme="minorEastAsia"/>
                      <w:szCs w:val="21"/>
                    </w:rPr>
                  </w:pPr>
                  <w:r>
                    <w:rPr>
                      <w:rFonts w:asciiTheme="minorEastAsia" w:hAnsiTheme="minorEastAsia" w:hint="eastAsia"/>
                      <w:szCs w:val="21"/>
                    </w:rPr>
                    <w:t>-</w:t>
                  </w:r>
                </w:p>
              </w:tc>
            </w:tr>
            <w:tr w:rsidR="004F29EC" w:rsidRPr="004D6C0A" w:rsidTr="005E7F16">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12</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tcPr>
                <w:p w:rsidR="004F29EC" w:rsidRPr="0047456D" w:rsidRDefault="004F29EC" w:rsidP="005E7F16">
                  <w:pPr>
                    <w:adjustRightInd w:val="0"/>
                    <w:snapToGrid w:val="0"/>
                    <w:jc w:val="center"/>
                    <w:rPr>
                      <w:rFonts w:asciiTheme="minorEastAsia" w:hAnsiTheme="minorEastAsia"/>
                      <w:szCs w:val="21"/>
                    </w:rPr>
                  </w:pPr>
                  <w:r w:rsidRPr="0047456D">
                    <w:rPr>
                      <w:rFonts w:asciiTheme="minorEastAsia" w:hAnsiTheme="minorEastAsia" w:hint="eastAsia"/>
                      <w:szCs w:val="21"/>
                    </w:rPr>
                    <w:t>溶解性总固体</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tcPr>
                <w:p w:rsidR="004F29EC" w:rsidRPr="0047456D" w:rsidRDefault="004F29EC" w:rsidP="005E7F16">
                  <w:pPr>
                    <w:adjustRightInd w:val="0"/>
                    <w:snapToGrid w:val="0"/>
                    <w:jc w:val="center"/>
                    <w:rPr>
                      <w:rFonts w:asciiTheme="minorEastAsia" w:hAnsiTheme="minorEastAsia"/>
                      <w:szCs w:val="21"/>
                    </w:rPr>
                  </w:pPr>
                  <w:r>
                    <w:rPr>
                      <w:rFonts w:asciiTheme="minorEastAsia" w:hAnsiTheme="minorEastAsia" w:hint="eastAsia"/>
                      <w:szCs w:val="21"/>
                    </w:rPr>
                    <w:t>-</w:t>
                  </w:r>
                </w:p>
              </w:tc>
            </w:tr>
            <w:tr w:rsidR="004F29EC" w:rsidRPr="004D6C0A" w:rsidTr="005E7F16">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13</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tcPr>
                <w:p w:rsidR="004F29EC" w:rsidRPr="0047456D" w:rsidRDefault="004F29EC" w:rsidP="005E7F16">
                  <w:pPr>
                    <w:adjustRightInd w:val="0"/>
                    <w:snapToGrid w:val="0"/>
                    <w:jc w:val="center"/>
                    <w:rPr>
                      <w:rFonts w:asciiTheme="minorEastAsia" w:hAnsiTheme="minorEastAsia"/>
                      <w:szCs w:val="21"/>
                    </w:rPr>
                  </w:pPr>
                  <w:r w:rsidRPr="0047456D">
                    <w:rPr>
                      <w:rFonts w:asciiTheme="minorEastAsia" w:hAnsiTheme="minorEastAsia" w:hint="eastAsia"/>
                      <w:szCs w:val="21"/>
                    </w:rPr>
                    <w:t>高锰酸钾指数</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tcPr>
                <w:p w:rsidR="004F29EC" w:rsidRPr="0047456D" w:rsidRDefault="004F29EC" w:rsidP="005E7F16">
                  <w:pPr>
                    <w:adjustRightInd w:val="0"/>
                    <w:snapToGrid w:val="0"/>
                    <w:jc w:val="center"/>
                    <w:rPr>
                      <w:rFonts w:asciiTheme="minorEastAsia" w:hAnsiTheme="minorEastAsia"/>
                      <w:szCs w:val="21"/>
                    </w:rPr>
                  </w:pPr>
                  <w:r>
                    <w:rPr>
                      <w:rFonts w:asciiTheme="minorEastAsia" w:hAnsiTheme="minorEastAsia" w:hint="eastAsia"/>
                      <w:szCs w:val="21"/>
                    </w:rPr>
                    <w:t>-</w:t>
                  </w:r>
                </w:p>
              </w:tc>
            </w:tr>
            <w:tr w:rsidR="004F29EC" w:rsidRPr="004D6C0A" w:rsidTr="005E7F16">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14</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tcPr>
                <w:p w:rsidR="004F29EC" w:rsidRPr="0047456D" w:rsidRDefault="004F29EC" w:rsidP="005E7F16">
                  <w:pPr>
                    <w:adjustRightInd w:val="0"/>
                    <w:snapToGrid w:val="0"/>
                    <w:jc w:val="center"/>
                    <w:rPr>
                      <w:rFonts w:asciiTheme="minorEastAsia" w:hAnsiTheme="minorEastAsia"/>
                      <w:szCs w:val="21"/>
                    </w:rPr>
                  </w:pPr>
                  <w:r w:rsidRPr="0047456D">
                    <w:rPr>
                      <w:rFonts w:asciiTheme="minorEastAsia" w:hAnsiTheme="minorEastAsia" w:hint="eastAsia"/>
                      <w:szCs w:val="21"/>
                    </w:rPr>
                    <w:t>总大肠菌群</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tcPr>
                <w:p w:rsidR="004F29EC" w:rsidRPr="0047456D" w:rsidRDefault="004F29EC" w:rsidP="005E7F16">
                  <w:pPr>
                    <w:adjustRightInd w:val="0"/>
                    <w:snapToGrid w:val="0"/>
                    <w:jc w:val="center"/>
                    <w:rPr>
                      <w:rFonts w:asciiTheme="minorEastAsia" w:hAnsiTheme="minorEastAsia"/>
                      <w:szCs w:val="21"/>
                    </w:rPr>
                  </w:pPr>
                  <w:r>
                    <w:rPr>
                      <w:rFonts w:asciiTheme="minorEastAsia" w:hAnsiTheme="minorEastAsia" w:hint="eastAsia"/>
                      <w:szCs w:val="21"/>
                    </w:rPr>
                    <w:t>-</w:t>
                  </w:r>
                </w:p>
              </w:tc>
            </w:tr>
            <w:tr w:rsidR="004F29EC" w:rsidRPr="004D6C0A" w:rsidTr="005E7F16">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lastRenderedPageBreak/>
                    <w:t>15</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tcPr>
                <w:p w:rsidR="004F29EC" w:rsidRPr="0047456D" w:rsidRDefault="004F29EC" w:rsidP="005E7F16">
                  <w:pPr>
                    <w:adjustRightInd w:val="0"/>
                    <w:snapToGrid w:val="0"/>
                    <w:jc w:val="center"/>
                    <w:rPr>
                      <w:rFonts w:asciiTheme="minorEastAsia" w:hAnsiTheme="minorEastAsia"/>
                      <w:szCs w:val="21"/>
                    </w:rPr>
                  </w:pPr>
                  <w:r w:rsidRPr="0047456D">
                    <w:rPr>
                      <w:rFonts w:asciiTheme="minorEastAsia" w:hAnsiTheme="minorEastAsia" w:hint="eastAsia"/>
                      <w:szCs w:val="21"/>
                    </w:rPr>
                    <w:t>细菌总数</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tcPr>
                <w:p w:rsidR="004F29EC" w:rsidRPr="0047456D" w:rsidRDefault="004F29EC" w:rsidP="005E7F16">
                  <w:pPr>
                    <w:adjustRightInd w:val="0"/>
                    <w:snapToGrid w:val="0"/>
                    <w:jc w:val="center"/>
                    <w:rPr>
                      <w:rFonts w:asciiTheme="minorEastAsia" w:hAnsiTheme="minorEastAsia"/>
                      <w:szCs w:val="21"/>
                    </w:rPr>
                  </w:pPr>
                  <w:r>
                    <w:rPr>
                      <w:rFonts w:asciiTheme="minorEastAsia" w:hAnsiTheme="minorEastAsia" w:hint="eastAsia"/>
                      <w:szCs w:val="21"/>
                    </w:rPr>
                    <w:t>-</w:t>
                  </w:r>
                </w:p>
              </w:tc>
            </w:tr>
            <w:tr w:rsidR="004F29EC" w:rsidRPr="004D6C0A">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16</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vAlign w:val="center"/>
                </w:tcPr>
                <w:p w:rsidR="004F29EC" w:rsidRPr="002F1365" w:rsidRDefault="004F29EC" w:rsidP="005E7F16">
                  <w:pPr>
                    <w:adjustRightInd w:val="0"/>
                    <w:snapToGrid w:val="0"/>
                    <w:jc w:val="center"/>
                    <w:rPr>
                      <w:rFonts w:asciiTheme="minorEastAsia" w:hAnsiTheme="minorEastAsia"/>
                      <w:szCs w:val="21"/>
                    </w:rPr>
                  </w:pPr>
                  <w:r w:rsidRPr="002F1365">
                    <w:rPr>
                      <w:rFonts w:asciiTheme="minorEastAsia" w:hAnsiTheme="minorEastAsia" w:hint="eastAsia"/>
                      <w:szCs w:val="21"/>
                    </w:rPr>
                    <w:t>总硬度</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vAlign w:val="center"/>
                </w:tcPr>
                <w:p w:rsidR="004F29EC" w:rsidRPr="002F1365" w:rsidRDefault="004F29EC" w:rsidP="005E7F16">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0.24</w:t>
                  </w:r>
                </w:p>
              </w:tc>
            </w:tr>
            <w:tr w:rsidR="004F29EC" w:rsidRPr="004D6C0A">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17</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vAlign w:val="center"/>
                </w:tcPr>
                <w:p w:rsidR="004F29EC" w:rsidRPr="002F1365" w:rsidRDefault="004F29EC" w:rsidP="005E7F16">
                  <w:pPr>
                    <w:adjustRightInd w:val="0"/>
                    <w:snapToGrid w:val="0"/>
                    <w:jc w:val="center"/>
                    <w:rPr>
                      <w:rFonts w:asciiTheme="minorEastAsia" w:hAnsiTheme="minorEastAsia"/>
                      <w:szCs w:val="21"/>
                    </w:rPr>
                  </w:pPr>
                  <w:r w:rsidRPr="002F1365">
                    <w:rPr>
                      <w:rFonts w:asciiTheme="minorEastAsia" w:hAnsiTheme="minorEastAsia" w:hint="eastAsia"/>
                      <w:szCs w:val="21"/>
                    </w:rPr>
                    <w:t>氯化物</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vAlign w:val="center"/>
                </w:tcPr>
                <w:p w:rsidR="004F29EC" w:rsidRPr="002F1365" w:rsidRDefault="004F29EC" w:rsidP="005E7F16">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0.04</w:t>
                  </w:r>
                </w:p>
              </w:tc>
            </w:tr>
            <w:tr w:rsidR="004F29EC" w:rsidRPr="004D6C0A">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18</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vAlign w:val="center"/>
                </w:tcPr>
                <w:p w:rsidR="004F29EC" w:rsidRPr="002F1365" w:rsidRDefault="004F29EC" w:rsidP="005E7F16">
                  <w:pPr>
                    <w:adjustRightInd w:val="0"/>
                    <w:snapToGrid w:val="0"/>
                    <w:jc w:val="center"/>
                    <w:rPr>
                      <w:rFonts w:asciiTheme="minorEastAsia" w:hAnsiTheme="minorEastAsia"/>
                      <w:szCs w:val="21"/>
                    </w:rPr>
                  </w:pPr>
                  <w:r w:rsidRPr="002F1365">
                    <w:rPr>
                      <w:rFonts w:asciiTheme="minorEastAsia" w:hAnsiTheme="minorEastAsia" w:hint="eastAsia"/>
                      <w:szCs w:val="21"/>
                    </w:rPr>
                    <w:t>硝酸盐</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vAlign w:val="center"/>
                </w:tcPr>
                <w:p w:rsidR="004F29EC" w:rsidRPr="002F1365" w:rsidRDefault="004F29EC" w:rsidP="005E7F16">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0.09</w:t>
                  </w:r>
                </w:p>
              </w:tc>
            </w:tr>
            <w:tr w:rsidR="004F29EC" w:rsidRPr="004D6C0A">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19</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vAlign w:val="center"/>
                </w:tcPr>
                <w:p w:rsidR="004F29EC" w:rsidRPr="002F1365" w:rsidRDefault="004F29EC" w:rsidP="005E7F16">
                  <w:pPr>
                    <w:adjustRightInd w:val="0"/>
                    <w:snapToGrid w:val="0"/>
                    <w:jc w:val="center"/>
                    <w:rPr>
                      <w:rFonts w:asciiTheme="minorEastAsia" w:hAnsiTheme="minorEastAsia"/>
                      <w:szCs w:val="21"/>
                    </w:rPr>
                  </w:pPr>
                  <w:r w:rsidRPr="002F1365">
                    <w:rPr>
                      <w:rFonts w:asciiTheme="minorEastAsia" w:hAnsiTheme="minorEastAsia" w:hint="eastAsia"/>
                      <w:szCs w:val="21"/>
                    </w:rPr>
                    <w:t>亚硝酸盐</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vAlign w:val="center"/>
                </w:tcPr>
                <w:p w:rsidR="004F29EC" w:rsidRPr="002F1365" w:rsidRDefault="004F29EC" w:rsidP="005E7F16">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w:t>
                  </w:r>
                </w:p>
              </w:tc>
            </w:tr>
            <w:tr w:rsidR="004F29EC" w:rsidRPr="004D6C0A">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20</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vAlign w:val="center"/>
                </w:tcPr>
                <w:p w:rsidR="004F29EC" w:rsidRPr="002F1365" w:rsidRDefault="004F29EC" w:rsidP="005E7F16">
                  <w:pPr>
                    <w:adjustRightInd w:val="0"/>
                    <w:snapToGrid w:val="0"/>
                    <w:jc w:val="center"/>
                    <w:rPr>
                      <w:rFonts w:asciiTheme="minorEastAsia" w:hAnsiTheme="minorEastAsia"/>
                      <w:szCs w:val="21"/>
                    </w:rPr>
                  </w:pPr>
                  <w:r w:rsidRPr="002F1365">
                    <w:rPr>
                      <w:rFonts w:asciiTheme="minorEastAsia" w:hAnsiTheme="minorEastAsia" w:hint="eastAsia"/>
                      <w:szCs w:val="21"/>
                    </w:rPr>
                    <w:t>氟</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vAlign w:val="center"/>
                </w:tcPr>
                <w:p w:rsidR="004F29EC" w:rsidRPr="002F1365" w:rsidRDefault="004F29EC" w:rsidP="005E7F16">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w:t>
                  </w:r>
                </w:p>
              </w:tc>
            </w:tr>
            <w:tr w:rsidR="004F29EC" w:rsidRPr="004D6C0A">
              <w:tc>
                <w:tcPr>
                  <w:tcW w:w="414" w:type="pct"/>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w:t>
                  </w:r>
                  <w:r w:rsidRPr="004D6C0A">
                    <w:rPr>
                      <w:rFonts w:asciiTheme="minorEastAsia" w:eastAsiaTheme="minorEastAsia" w:hAnsiTheme="minorEastAsia" w:hint="eastAsia"/>
                      <w:szCs w:val="21"/>
                    </w:rPr>
                    <w:t>1</w:t>
                  </w:r>
                </w:p>
              </w:tc>
              <w:tc>
                <w:tcPr>
                  <w:tcW w:w="1062" w:type="pct"/>
                  <w:vMerge/>
                  <w:tcBorders>
                    <w:tl2br w:val="nil"/>
                    <w:tr2bl w:val="nil"/>
                  </w:tcBorders>
                  <w:shd w:val="clear" w:color="auto" w:fill="auto"/>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1220" w:type="pct"/>
                  <w:tcBorders>
                    <w:tl2br w:val="nil"/>
                    <w:tr2bl w:val="nil"/>
                  </w:tcBorders>
                  <w:shd w:val="clear" w:color="auto" w:fill="auto"/>
                  <w:vAlign w:val="center"/>
                </w:tcPr>
                <w:p w:rsidR="004F29EC" w:rsidRPr="002F1365" w:rsidRDefault="004F29EC" w:rsidP="005E7F16">
                  <w:pPr>
                    <w:adjustRightInd w:val="0"/>
                    <w:snapToGrid w:val="0"/>
                    <w:jc w:val="center"/>
                    <w:rPr>
                      <w:rFonts w:asciiTheme="minorEastAsia" w:hAnsiTheme="minorEastAsia"/>
                      <w:szCs w:val="21"/>
                    </w:rPr>
                  </w:pPr>
                  <w:r w:rsidRPr="002F1365">
                    <w:rPr>
                      <w:rFonts w:asciiTheme="minorEastAsia" w:hAnsiTheme="minorEastAsia" w:hint="eastAsia"/>
                      <w:szCs w:val="21"/>
                    </w:rPr>
                    <w:t>硫酸盐</w:t>
                  </w:r>
                </w:p>
              </w:tc>
              <w:tc>
                <w:tcPr>
                  <w:tcW w:w="1454" w:type="pct"/>
                  <w:vMerge/>
                  <w:tcBorders>
                    <w:tl2br w:val="nil"/>
                    <w:tr2bl w:val="nil"/>
                  </w:tcBorders>
                  <w:shd w:val="clear" w:color="auto" w:fill="auto"/>
                  <w:noWrap/>
                  <w:vAlign w:val="center"/>
                </w:tcPr>
                <w:p w:rsidR="004F29EC" w:rsidRPr="004D6C0A" w:rsidRDefault="004F29EC">
                  <w:pPr>
                    <w:adjustRightInd w:val="0"/>
                    <w:snapToGrid w:val="0"/>
                    <w:jc w:val="center"/>
                    <w:rPr>
                      <w:rFonts w:asciiTheme="minorEastAsia" w:eastAsiaTheme="minorEastAsia" w:hAnsiTheme="minorEastAsia"/>
                      <w:szCs w:val="21"/>
                    </w:rPr>
                  </w:pPr>
                </w:p>
              </w:tc>
              <w:tc>
                <w:tcPr>
                  <w:tcW w:w="850" w:type="pct"/>
                  <w:tcBorders>
                    <w:tl2br w:val="nil"/>
                    <w:tr2bl w:val="nil"/>
                  </w:tcBorders>
                  <w:shd w:val="clear" w:color="auto" w:fill="auto"/>
                  <w:noWrap/>
                  <w:vAlign w:val="center"/>
                </w:tcPr>
                <w:p w:rsidR="004F29EC" w:rsidRPr="002F1365" w:rsidRDefault="004F29EC" w:rsidP="005E7F16">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w:t>
                  </w:r>
                </w:p>
              </w:tc>
            </w:tr>
          </w:tbl>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根据地下水水质监测结果分析，本项目监测的地下水环境质量现状较好，可以满足《地下水质量标准》（GB/T14848-2017）中的Ⅲ类标准。</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8、电离平衡</w:t>
            </w:r>
          </w:p>
          <w:p w:rsidR="006A1F0F" w:rsidRPr="004D6C0A" w:rsidRDefault="00B52085">
            <w:pPr>
              <w:autoSpaceDE w:val="0"/>
              <w:autoSpaceDN w:val="0"/>
              <w:adjustRightInd w:val="0"/>
              <w:snapToGrid w:val="0"/>
              <w:spacing w:line="360" w:lineRule="auto"/>
              <w:ind w:firstLineChars="200" w:firstLine="480"/>
              <w:rPr>
                <w:rFonts w:asciiTheme="minorEastAsia" w:eastAsiaTheme="minorEastAsia" w:hAnsiTheme="minorEastAsia"/>
                <w:sz w:val="24"/>
              </w:rPr>
            </w:pPr>
            <w:r w:rsidRPr="004D6C0A">
              <w:rPr>
                <w:rFonts w:asciiTheme="minorEastAsia" w:eastAsiaTheme="minorEastAsia" w:hAnsiTheme="minorEastAsia"/>
                <w:sz w:val="24"/>
              </w:rPr>
              <w:t>结果详见表</w:t>
            </w:r>
            <w:r w:rsidRPr="004D6C0A">
              <w:rPr>
                <w:rFonts w:asciiTheme="minorEastAsia" w:eastAsiaTheme="minorEastAsia" w:hAnsiTheme="minorEastAsia" w:hint="eastAsia"/>
                <w:sz w:val="24"/>
              </w:rPr>
              <w:t>3-</w:t>
            </w:r>
            <w:r w:rsidR="00930E3C">
              <w:rPr>
                <w:rFonts w:asciiTheme="minorEastAsia" w:eastAsiaTheme="minorEastAsia" w:hAnsiTheme="minorEastAsia" w:hint="eastAsia"/>
                <w:sz w:val="24"/>
              </w:rPr>
              <w:t>11</w:t>
            </w:r>
            <w:r w:rsidRPr="004D6C0A">
              <w:rPr>
                <w:rFonts w:asciiTheme="minorEastAsia" w:eastAsiaTheme="minorEastAsia" w:hAnsiTheme="minorEastAsia"/>
                <w:sz w:val="24"/>
              </w:rPr>
              <w:t>。</w:t>
            </w:r>
          </w:p>
          <w:p w:rsidR="006A1F0F" w:rsidRPr="004D6C0A" w:rsidRDefault="00B52085">
            <w:pPr>
              <w:jc w:val="center"/>
              <w:rPr>
                <w:rFonts w:asciiTheme="minorEastAsia" w:eastAsiaTheme="minorEastAsia" w:hAnsiTheme="minorEastAsia"/>
                <w:b/>
                <w:sz w:val="24"/>
              </w:rPr>
            </w:pPr>
            <w:r w:rsidRPr="004D6C0A">
              <w:rPr>
                <w:rFonts w:asciiTheme="minorEastAsia" w:eastAsiaTheme="minorEastAsia" w:hAnsiTheme="minorEastAsia"/>
                <w:b/>
                <w:sz w:val="24"/>
              </w:rPr>
              <w:t>表</w:t>
            </w:r>
            <w:r w:rsidRPr="004D6C0A">
              <w:rPr>
                <w:rFonts w:asciiTheme="minorEastAsia" w:eastAsiaTheme="minorEastAsia" w:hAnsiTheme="minorEastAsia" w:hint="eastAsia"/>
                <w:b/>
                <w:sz w:val="24"/>
              </w:rPr>
              <w:t>3-</w:t>
            </w:r>
            <w:r w:rsidR="00930E3C">
              <w:rPr>
                <w:rFonts w:asciiTheme="minorEastAsia" w:eastAsiaTheme="minorEastAsia" w:hAnsiTheme="minorEastAsia" w:hint="eastAsia"/>
                <w:b/>
                <w:sz w:val="24"/>
              </w:rPr>
              <w:t>11</w:t>
            </w:r>
            <w:r w:rsidRPr="004D6C0A">
              <w:rPr>
                <w:rFonts w:asciiTheme="minorEastAsia" w:eastAsiaTheme="minorEastAsia" w:hAnsiTheme="minorEastAsia" w:hint="eastAsia"/>
                <w:b/>
                <w:sz w:val="24"/>
              </w:rPr>
              <w:t xml:space="preserve">  </w:t>
            </w:r>
            <w:r w:rsidRPr="004D6C0A">
              <w:rPr>
                <w:rFonts w:asciiTheme="minorEastAsia" w:eastAsiaTheme="minorEastAsia" w:hAnsiTheme="minorEastAsia"/>
                <w:b/>
                <w:sz w:val="24"/>
              </w:rPr>
              <w:t>地下水环境质量现状监测数据摩尔浓度结果统计表</w:t>
            </w:r>
          </w:p>
          <w:tbl>
            <w:tblPr>
              <w:tblStyle w:val="11"/>
              <w:tblW w:w="5000" w:type="pct"/>
              <w:jc w:val="center"/>
              <w:tblLayout w:type="fixed"/>
              <w:tblLook w:val="04A0"/>
            </w:tblPr>
            <w:tblGrid>
              <w:gridCol w:w="1985"/>
              <w:gridCol w:w="1417"/>
              <w:gridCol w:w="1560"/>
              <w:gridCol w:w="992"/>
              <w:gridCol w:w="1276"/>
              <w:gridCol w:w="1274"/>
            </w:tblGrid>
            <w:tr w:rsidR="00784DA3" w:rsidRPr="00784DA3" w:rsidTr="00784DA3">
              <w:trPr>
                <w:jc w:val="center"/>
              </w:trPr>
              <w:tc>
                <w:tcPr>
                  <w:tcW w:w="1985"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离子</w:t>
                  </w:r>
                </w:p>
              </w:tc>
              <w:tc>
                <w:tcPr>
                  <w:tcW w:w="1417"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检测结果 (mg/L)</w:t>
                  </w:r>
                </w:p>
              </w:tc>
              <w:tc>
                <w:tcPr>
                  <w:tcW w:w="1560"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摩尔质量 (g/mol)</w:t>
                  </w:r>
                </w:p>
              </w:tc>
              <w:tc>
                <w:tcPr>
                  <w:tcW w:w="992"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电荷数</w:t>
                  </w:r>
                </w:p>
              </w:tc>
              <w:tc>
                <w:tcPr>
                  <w:tcW w:w="1276"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毫摩尔浓度 (mmol/L)</w:t>
                  </w:r>
                </w:p>
              </w:tc>
              <w:tc>
                <w:tcPr>
                  <w:tcW w:w="1274"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电荷浓度 (meq/L)</w:t>
                  </w:r>
                </w:p>
              </w:tc>
            </w:tr>
            <w:tr w:rsidR="00784DA3" w:rsidRPr="00784DA3" w:rsidTr="00784DA3">
              <w:trPr>
                <w:jc w:val="center"/>
              </w:trPr>
              <w:tc>
                <w:tcPr>
                  <w:tcW w:w="1985"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阳离子</w:t>
                  </w:r>
                </w:p>
              </w:tc>
              <w:tc>
                <w:tcPr>
                  <w:tcW w:w="1417" w:type="dxa"/>
                </w:tcPr>
                <w:p w:rsidR="00784DA3" w:rsidRPr="00784DA3" w:rsidRDefault="00784DA3" w:rsidP="00784DA3">
                  <w:pPr>
                    <w:jc w:val="center"/>
                    <w:rPr>
                      <w:rFonts w:asciiTheme="minorEastAsia" w:hAnsiTheme="minorEastAsia"/>
                      <w:szCs w:val="21"/>
                    </w:rPr>
                  </w:pPr>
                </w:p>
              </w:tc>
              <w:tc>
                <w:tcPr>
                  <w:tcW w:w="1560" w:type="dxa"/>
                </w:tcPr>
                <w:p w:rsidR="00784DA3" w:rsidRPr="00784DA3" w:rsidRDefault="00784DA3" w:rsidP="00784DA3">
                  <w:pPr>
                    <w:jc w:val="center"/>
                    <w:rPr>
                      <w:rFonts w:asciiTheme="minorEastAsia" w:hAnsiTheme="minorEastAsia"/>
                      <w:szCs w:val="21"/>
                    </w:rPr>
                  </w:pPr>
                </w:p>
              </w:tc>
              <w:tc>
                <w:tcPr>
                  <w:tcW w:w="992" w:type="dxa"/>
                </w:tcPr>
                <w:p w:rsidR="00784DA3" w:rsidRPr="00784DA3" w:rsidRDefault="00784DA3" w:rsidP="00784DA3">
                  <w:pPr>
                    <w:jc w:val="center"/>
                    <w:rPr>
                      <w:rFonts w:asciiTheme="minorEastAsia" w:hAnsiTheme="minorEastAsia"/>
                      <w:szCs w:val="21"/>
                    </w:rPr>
                  </w:pPr>
                </w:p>
              </w:tc>
              <w:tc>
                <w:tcPr>
                  <w:tcW w:w="1276"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∑Cation =</w:t>
                  </w:r>
                </w:p>
              </w:tc>
              <w:tc>
                <w:tcPr>
                  <w:tcW w:w="1274"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4.90</w:t>
                  </w:r>
                </w:p>
              </w:tc>
            </w:tr>
            <w:tr w:rsidR="00784DA3" w:rsidRPr="00784DA3" w:rsidTr="00784DA3">
              <w:trPr>
                <w:jc w:val="center"/>
              </w:trPr>
              <w:tc>
                <w:tcPr>
                  <w:tcW w:w="1985"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钠离子 (Na</w:t>
                  </w:r>
                  <w:r w:rsidRPr="00784DA3">
                    <w:rPr>
                      <w:rFonts w:asciiTheme="minorEastAsia" w:eastAsia="MS Gothic" w:hAnsi="MS Gothic" w:cs="MS Gothic" w:hint="eastAsia"/>
                      <w:noProof/>
                      <w:color w:val="000000"/>
                      <w:szCs w:val="21"/>
                    </w:rPr>
                    <w:t>⁺</w:t>
                  </w:r>
                  <w:r w:rsidRPr="00784DA3">
                    <w:rPr>
                      <w:rFonts w:asciiTheme="minorEastAsia" w:hAnsiTheme="minorEastAsia" w:hint="eastAsia"/>
                      <w:noProof/>
                      <w:color w:val="000000"/>
                      <w:szCs w:val="21"/>
                    </w:rPr>
                    <w:t>)</w:t>
                  </w:r>
                </w:p>
              </w:tc>
              <w:tc>
                <w:tcPr>
                  <w:tcW w:w="1417"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0.01</w:t>
                  </w:r>
                </w:p>
              </w:tc>
              <w:tc>
                <w:tcPr>
                  <w:tcW w:w="1560"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23</w:t>
                  </w:r>
                </w:p>
              </w:tc>
              <w:tc>
                <w:tcPr>
                  <w:tcW w:w="992"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1</w:t>
                  </w:r>
                </w:p>
              </w:tc>
              <w:tc>
                <w:tcPr>
                  <w:tcW w:w="1276"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0.00043</w:t>
                  </w:r>
                </w:p>
              </w:tc>
              <w:tc>
                <w:tcPr>
                  <w:tcW w:w="1274"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0.00043</w:t>
                  </w:r>
                </w:p>
              </w:tc>
            </w:tr>
            <w:tr w:rsidR="00784DA3" w:rsidRPr="00784DA3" w:rsidTr="00784DA3">
              <w:trPr>
                <w:jc w:val="center"/>
              </w:trPr>
              <w:tc>
                <w:tcPr>
                  <w:tcW w:w="1985"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钾离子 (K</w:t>
                  </w:r>
                  <w:r w:rsidRPr="00784DA3">
                    <w:rPr>
                      <w:rFonts w:asciiTheme="minorEastAsia" w:eastAsia="MS Gothic" w:hAnsi="MS Gothic" w:cs="MS Gothic" w:hint="eastAsia"/>
                      <w:noProof/>
                      <w:color w:val="000000"/>
                      <w:szCs w:val="21"/>
                    </w:rPr>
                    <w:t>⁺</w:t>
                  </w:r>
                  <w:r w:rsidRPr="00784DA3">
                    <w:rPr>
                      <w:rFonts w:asciiTheme="minorEastAsia" w:hAnsiTheme="minorEastAsia" w:hint="eastAsia"/>
                      <w:noProof/>
                      <w:color w:val="000000"/>
                      <w:szCs w:val="21"/>
                    </w:rPr>
                    <w:t>)</w:t>
                  </w:r>
                </w:p>
              </w:tc>
              <w:tc>
                <w:tcPr>
                  <w:tcW w:w="1417"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0.02</w:t>
                  </w:r>
                </w:p>
              </w:tc>
              <w:tc>
                <w:tcPr>
                  <w:tcW w:w="1560"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39</w:t>
                  </w:r>
                </w:p>
              </w:tc>
              <w:tc>
                <w:tcPr>
                  <w:tcW w:w="992"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1</w:t>
                  </w:r>
                </w:p>
              </w:tc>
              <w:tc>
                <w:tcPr>
                  <w:tcW w:w="1276"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0.00051</w:t>
                  </w:r>
                </w:p>
              </w:tc>
              <w:tc>
                <w:tcPr>
                  <w:tcW w:w="1274"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0.00051</w:t>
                  </w:r>
                </w:p>
              </w:tc>
            </w:tr>
            <w:tr w:rsidR="00784DA3" w:rsidRPr="00784DA3" w:rsidTr="00784DA3">
              <w:trPr>
                <w:jc w:val="center"/>
              </w:trPr>
              <w:tc>
                <w:tcPr>
                  <w:tcW w:w="1985"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钙离子 (Ca²</w:t>
                  </w:r>
                  <w:r w:rsidRPr="00784DA3">
                    <w:rPr>
                      <w:rFonts w:asciiTheme="minorEastAsia" w:eastAsia="MS Gothic" w:hAnsi="MS Gothic" w:cs="MS Gothic" w:hint="eastAsia"/>
                      <w:noProof/>
                      <w:color w:val="000000"/>
                      <w:szCs w:val="21"/>
                    </w:rPr>
                    <w:t>⁺</w:t>
                  </w:r>
                  <w:r w:rsidRPr="00784DA3">
                    <w:rPr>
                      <w:rFonts w:asciiTheme="minorEastAsia" w:hAnsiTheme="minorEastAsia" w:hint="eastAsia"/>
                      <w:noProof/>
                      <w:color w:val="000000"/>
                      <w:szCs w:val="21"/>
                    </w:rPr>
                    <w:t>)</w:t>
                  </w:r>
                </w:p>
              </w:tc>
              <w:tc>
                <w:tcPr>
                  <w:tcW w:w="1417"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35.6</w:t>
                  </w:r>
                </w:p>
              </w:tc>
              <w:tc>
                <w:tcPr>
                  <w:tcW w:w="1560"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40</w:t>
                  </w:r>
                </w:p>
              </w:tc>
              <w:tc>
                <w:tcPr>
                  <w:tcW w:w="992"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2</w:t>
                  </w:r>
                </w:p>
              </w:tc>
              <w:tc>
                <w:tcPr>
                  <w:tcW w:w="1276"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0.890</w:t>
                  </w:r>
                </w:p>
              </w:tc>
              <w:tc>
                <w:tcPr>
                  <w:tcW w:w="1274"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1.780</w:t>
                  </w:r>
                </w:p>
              </w:tc>
            </w:tr>
            <w:tr w:rsidR="00784DA3" w:rsidRPr="00784DA3" w:rsidTr="00784DA3">
              <w:trPr>
                <w:jc w:val="center"/>
              </w:trPr>
              <w:tc>
                <w:tcPr>
                  <w:tcW w:w="1985"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镁离子 (Mg²</w:t>
                  </w:r>
                  <w:r w:rsidRPr="00784DA3">
                    <w:rPr>
                      <w:rFonts w:asciiTheme="minorEastAsia" w:eastAsia="MS Gothic" w:hAnsi="MS Gothic" w:cs="MS Gothic" w:hint="eastAsia"/>
                      <w:noProof/>
                      <w:color w:val="000000"/>
                      <w:szCs w:val="21"/>
                    </w:rPr>
                    <w:t>⁺</w:t>
                  </w:r>
                  <w:r w:rsidRPr="00784DA3">
                    <w:rPr>
                      <w:rFonts w:asciiTheme="minorEastAsia" w:hAnsiTheme="minorEastAsia" w:hint="eastAsia"/>
                      <w:noProof/>
                      <w:color w:val="000000"/>
                      <w:szCs w:val="21"/>
                    </w:rPr>
                    <w:t>)</w:t>
                  </w:r>
                </w:p>
              </w:tc>
              <w:tc>
                <w:tcPr>
                  <w:tcW w:w="1417"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5.13</w:t>
                  </w:r>
                </w:p>
              </w:tc>
              <w:tc>
                <w:tcPr>
                  <w:tcW w:w="1560"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24</w:t>
                  </w:r>
                </w:p>
              </w:tc>
              <w:tc>
                <w:tcPr>
                  <w:tcW w:w="992"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2</w:t>
                  </w:r>
                </w:p>
              </w:tc>
              <w:tc>
                <w:tcPr>
                  <w:tcW w:w="1276"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0.214</w:t>
                  </w:r>
                </w:p>
              </w:tc>
              <w:tc>
                <w:tcPr>
                  <w:tcW w:w="1274"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0.428</w:t>
                  </w:r>
                </w:p>
              </w:tc>
            </w:tr>
            <w:tr w:rsidR="00784DA3" w:rsidRPr="00784DA3" w:rsidTr="00784DA3">
              <w:trPr>
                <w:jc w:val="center"/>
              </w:trPr>
              <w:tc>
                <w:tcPr>
                  <w:tcW w:w="1985"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阴离子</w:t>
                  </w:r>
                </w:p>
              </w:tc>
              <w:tc>
                <w:tcPr>
                  <w:tcW w:w="1417" w:type="dxa"/>
                </w:tcPr>
                <w:p w:rsidR="00784DA3" w:rsidRPr="00784DA3" w:rsidRDefault="00784DA3" w:rsidP="00784DA3">
                  <w:pPr>
                    <w:jc w:val="center"/>
                    <w:rPr>
                      <w:rFonts w:asciiTheme="minorEastAsia" w:hAnsiTheme="minorEastAsia"/>
                      <w:szCs w:val="21"/>
                    </w:rPr>
                  </w:pPr>
                </w:p>
              </w:tc>
              <w:tc>
                <w:tcPr>
                  <w:tcW w:w="1560" w:type="dxa"/>
                </w:tcPr>
                <w:p w:rsidR="00784DA3" w:rsidRPr="00784DA3" w:rsidRDefault="00784DA3" w:rsidP="00784DA3">
                  <w:pPr>
                    <w:jc w:val="center"/>
                    <w:rPr>
                      <w:rFonts w:asciiTheme="minorEastAsia" w:hAnsiTheme="minorEastAsia"/>
                      <w:szCs w:val="21"/>
                    </w:rPr>
                  </w:pPr>
                </w:p>
              </w:tc>
              <w:tc>
                <w:tcPr>
                  <w:tcW w:w="992" w:type="dxa"/>
                </w:tcPr>
                <w:p w:rsidR="00784DA3" w:rsidRPr="00784DA3" w:rsidRDefault="00784DA3" w:rsidP="00784DA3">
                  <w:pPr>
                    <w:jc w:val="center"/>
                    <w:rPr>
                      <w:rFonts w:asciiTheme="minorEastAsia" w:hAnsiTheme="minorEastAsia"/>
                      <w:szCs w:val="21"/>
                    </w:rPr>
                  </w:pPr>
                </w:p>
              </w:tc>
              <w:tc>
                <w:tcPr>
                  <w:tcW w:w="1276"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∑Anion =</w:t>
                  </w:r>
                </w:p>
              </w:tc>
              <w:tc>
                <w:tcPr>
                  <w:tcW w:w="1274"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4.88</w:t>
                  </w:r>
                </w:p>
              </w:tc>
            </w:tr>
            <w:tr w:rsidR="00784DA3" w:rsidRPr="00784DA3" w:rsidTr="00784DA3">
              <w:trPr>
                <w:jc w:val="center"/>
              </w:trPr>
              <w:tc>
                <w:tcPr>
                  <w:tcW w:w="1985"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氯离子 (Cl</w:t>
                  </w:r>
                  <w:r w:rsidRPr="00784DA3">
                    <w:rPr>
                      <w:rFonts w:asciiTheme="minorEastAsia" w:eastAsia="MS Gothic" w:hAnsi="MS Gothic" w:cs="MS Gothic" w:hint="eastAsia"/>
                      <w:noProof/>
                      <w:color w:val="000000"/>
                      <w:szCs w:val="21"/>
                    </w:rPr>
                    <w:t>⁻</w:t>
                  </w:r>
                  <w:r w:rsidRPr="00784DA3">
                    <w:rPr>
                      <w:rFonts w:asciiTheme="minorEastAsia" w:hAnsiTheme="minorEastAsia" w:hint="eastAsia"/>
                      <w:noProof/>
                      <w:color w:val="000000"/>
                      <w:szCs w:val="21"/>
                    </w:rPr>
                    <w:t>)</w:t>
                  </w:r>
                </w:p>
              </w:tc>
              <w:tc>
                <w:tcPr>
                  <w:tcW w:w="1417"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8.66</w:t>
                  </w:r>
                </w:p>
              </w:tc>
              <w:tc>
                <w:tcPr>
                  <w:tcW w:w="1560"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35.5</w:t>
                  </w:r>
                </w:p>
              </w:tc>
              <w:tc>
                <w:tcPr>
                  <w:tcW w:w="992"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1</w:t>
                  </w:r>
                </w:p>
              </w:tc>
              <w:tc>
                <w:tcPr>
                  <w:tcW w:w="1276"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0.244</w:t>
                  </w:r>
                </w:p>
              </w:tc>
              <w:tc>
                <w:tcPr>
                  <w:tcW w:w="1274"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0.244</w:t>
                  </w:r>
                </w:p>
              </w:tc>
            </w:tr>
            <w:tr w:rsidR="00784DA3" w:rsidRPr="00784DA3" w:rsidTr="00784DA3">
              <w:trPr>
                <w:jc w:val="center"/>
              </w:trPr>
              <w:tc>
                <w:tcPr>
                  <w:tcW w:w="1985"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硫酸根 (SO</w:t>
                  </w:r>
                  <w:r w:rsidRPr="00784DA3">
                    <w:rPr>
                      <w:rFonts w:ascii="Cambria Math" w:hAnsi="Cambria Math" w:cs="Cambria Math"/>
                      <w:noProof/>
                      <w:color w:val="000000"/>
                      <w:szCs w:val="21"/>
                    </w:rPr>
                    <w:t>₄</w:t>
                  </w:r>
                  <w:r w:rsidRPr="00784DA3">
                    <w:rPr>
                      <w:rFonts w:asciiTheme="minorEastAsia" w:hAnsiTheme="minorEastAsia" w:cs="微软雅黑" w:hint="eastAsia"/>
                      <w:noProof/>
                      <w:color w:val="000000"/>
                      <w:szCs w:val="21"/>
                    </w:rPr>
                    <w:t>²</w:t>
                  </w:r>
                  <w:r w:rsidRPr="00784DA3">
                    <w:rPr>
                      <w:rFonts w:asciiTheme="minorEastAsia" w:eastAsia="MS Gothic" w:hAnsi="MS Gothic" w:cs="MS Gothic" w:hint="eastAsia"/>
                      <w:noProof/>
                      <w:color w:val="000000"/>
                      <w:szCs w:val="21"/>
                    </w:rPr>
                    <w:t>⁻</w:t>
                  </w:r>
                  <w:r w:rsidRPr="00784DA3">
                    <w:rPr>
                      <w:rFonts w:asciiTheme="minorEastAsia" w:hAnsiTheme="minorEastAsia" w:hint="eastAsia"/>
                      <w:noProof/>
                      <w:color w:val="000000"/>
                      <w:szCs w:val="21"/>
                    </w:rPr>
                    <w:t>)</w:t>
                  </w:r>
                </w:p>
              </w:tc>
              <w:tc>
                <w:tcPr>
                  <w:tcW w:w="1417"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10.9</w:t>
                  </w:r>
                </w:p>
              </w:tc>
              <w:tc>
                <w:tcPr>
                  <w:tcW w:w="1560"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96</w:t>
                  </w:r>
                </w:p>
              </w:tc>
              <w:tc>
                <w:tcPr>
                  <w:tcW w:w="992"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2</w:t>
                  </w:r>
                </w:p>
              </w:tc>
              <w:tc>
                <w:tcPr>
                  <w:tcW w:w="1276"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0.114</w:t>
                  </w:r>
                </w:p>
              </w:tc>
              <w:tc>
                <w:tcPr>
                  <w:tcW w:w="1274"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0.228</w:t>
                  </w:r>
                </w:p>
              </w:tc>
            </w:tr>
            <w:tr w:rsidR="00784DA3" w:rsidRPr="00784DA3" w:rsidTr="00784DA3">
              <w:trPr>
                <w:jc w:val="center"/>
              </w:trPr>
              <w:tc>
                <w:tcPr>
                  <w:tcW w:w="1985"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硝酸根 (NO</w:t>
                  </w:r>
                  <w:r w:rsidRPr="00784DA3">
                    <w:rPr>
                      <w:rFonts w:ascii="Cambria Math" w:hAnsi="Cambria Math" w:cs="Cambria Math"/>
                      <w:noProof/>
                      <w:color w:val="000000"/>
                      <w:szCs w:val="21"/>
                    </w:rPr>
                    <w:t>₃⁻</w:t>
                  </w:r>
                  <w:r w:rsidRPr="00784DA3">
                    <w:rPr>
                      <w:rFonts w:asciiTheme="minorEastAsia" w:hAnsiTheme="minorEastAsia" w:hint="eastAsia"/>
                      <w:noProof/>
                      <w:color w:val="000000"/>
                      <w:szCs w:val="21"/>
                    </w:rPr>
                    <w:t>)</w:t>
                  </w:r>
                </w:p>
              </w:tc>
              <w:tc>
                <w:tcPr>
                  <w:tcW w:w="1417"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1.80</w:t>
                  </w:r>
                </w:p>
              </w:tc>
              <w:tc>
                <w:tcPr>
                  <w:tcW w:w="1560"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62</w:t>
                  </w:r>
                </w:p>
              </w:tc>
              <w:tc>
                <w:tcPr>
                  <w:tcW w:w="992"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1</w:t>
                  </w:r>
                </w:p>
              </w:tc>
              <w:tc>
                <w:tcPr>
                  <w:tcW w:w="1276"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0.0290</w:t>
                  </w:r>
                </w:p>
              </w:tc>
              <w:tc>
                <w:tcPr>
                  <w:tcW w:w="1274"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0.0290</w:t>
                  </w:r>
                </w:p>
              </w:tc>
            </w:tr>
            <w:tr w:rsidR="00784DA3" w:rsidRPr="00784DA3" w:rsidTr="00784DA3">
              <w:trPr>
                <w:jc w:val="center"/>
              </w:trPr>
              <w:tc>
                <w:tcPr>
                  <w:tcW w:w="1985"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氟离子 (F</w:t>
                  </w:r>
                  <w:r w:rsidRPr="00784DA3">
                    <w:rPr>
                      <w:rFonts w:asciiTheme="minorEastAsia" w:eastAsia="MS Gothic" w:hAnsi="MS Gothic" w:cs="MS Gothic" w:hint="eastAsia"/>
                      <w:noProof/>
                      <w:color w:val="000000"/>
                      <w:szCs w:val="21"/>
                    </w:rPr>
                    <w:t>⁻</w:t>
                  </w:r>
                  <w:r w:rsidRPr="00784DA3">
                    <w:rPr>
                      <w:rFonts w:asciiTheme="minorEastAsia" w:hAnsiTheme="minorEastAsia" w:hint="eastAsia"/>
                      <w:noProof/>
                      <w:color w:val="000000"/>
                      <w:szCs w:val="21"/>
                    </w:rPr>
                    <w:t>)</w:t>
                  </w:r>
                </w:p>
              </w:tc>
              <w:tc>
                <w:tcPr>
                  <w:tcW w:w="1417"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0.105</w:t>
                  </w:r>
                </w:p>
              </w:tc>
              <w:tc>
                <w:tcPr>
                  <w:tcW w:w="1560"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19</w:t>
                  </w:r>
                </w:p>
              </w:tc>
              <w:tc>
                <w:tcPr>
                  <w:tcW w:w="992"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1</w:t>
                  </w:r>
                </w:p>
              </w:tc>
              <w:tc>
                <w:tcPr>
                  <w:tcW w:w="1276"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0.00553</w:t>
                  </w:r>
                </w:p>
              </w:tc>
              <w:tc>
                <w:tcPr>
                  <w:tcW w:w="1274"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0.00553</w:t>
                  </w:r>
                </w:p>
              </w:tc>
            </w:tr>
            <w:tr w:rsidR="00784DA3" w:rsidRPr="00784DA3" w:rsidTr="00784DA3">
              <w:trPr>
                <w:jc w:val="center"/>
              </w:trPr>
              <w:tc>
                <w:tcPr>
                  <w:tcW w:w="1985"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碳酸氢根 (HCO</w:t>
                  </w:r>
                  <w:r w:rsidRPr="00784DA3">
                    <w:rPr>
                      <w:rFonts w:ascii="Cambria Math" w:hAnsi="Cambria Math" w:cs="Cambria Math"/>
                      <w:noProof/>
                      <w:color w:val="000000"/>
                      <w:szCs w:val="21"/>
                    </w:rPr>
                    <w:t>₃⁻</w:t>
                  </w:r>
                  <w:r w:rsidRPr="00784DA3">
                    <w:rPr>
                      <w:rFonts w:asciiTheme="minorEastAsia" w:hAnsiTheme="minorEastAsia" w:hint="eastAsia"/>
                      <w:noProof/>
                      <w:color w:val="000000"/>
                      <w:szCs w:val="21"/>
                    </w:rPr>
                    <w:t>)</w:t>
                  </w:r>
                </w:p>
              </w:tc>
              <w:tc>
                <w:tcPr>
                  <w:tcW w:w="1417"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106</w:t>
                  </w:r>
                </w:p>
              </w:tc>
              <w:tc>
                <w:tcPr>
                  <w:tcW w:w="1560"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61</w:t>
                  </w:r>
                </w:p>
              </w:tc>
              <w:tc>
                <w:tcPr>
                  <w:tcW w:w="992"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1</w:t>
                  </w:r>
                </w:p>
              </w:tc>
              <w:tc>
                <w:tcPr>
                  <w:tcW w:w="1276"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1.738</w:t>
                  </w:r>
                </w:p>
              </w:tc>
              <w:tc>
                <w:tcPr>
                  <w:tcW w:w="1274"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1.738</w:t>
                  </w:r>
                </w:p>
              </w:tc>
            </w:tr>
            <w:tr w:rsidR="00784DA3" w:rsidRPr="00784DA3" w:rsidTr="00784DA3">
              <w:trPr>
                <w:jc w:val="center"/>
              </w:trPr>
              <w:tc>
                <w:tcPr>
                  <w:tcW w:w="1985"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碳酸根 (CO</w:t>
                  </w:r>
                  <w:r w:rsidRPr="00784DA3">
                    <w:rPr>
                      <w:rFonts w:ascii="Cambria Math" w:hAnsi="Cambria Math" w:cs="Cambria Math"/>
                      <w:noProof/>
                      <w:color w:val="000000"/>
                      <w:szCs w:val="21"/>
                    </w:rPr>
                    <w:t>₃</w:t>
                  </w:r>
                  <w:r w:rsidRPr="00784DA3">
                    <w:rPr>
                      <w:rFonts w:asciiTheme="minorEastAsia" w:hAnsiTheme="minorEastAsia" w:cs="微软雅黑" w:hint="eastAsia"/>
                      <w:noProof/>
                      <w:color w:val="000000"/>
                      <w:szCs w:val="21"/>
                    </w:rPr>
                    <w:t>²</w:t>
                  </w:r>
                  <w:r w:rsidRPr="00784DA3">
                    <w:rPr>
                      <w:rFonts w:asciiTheme="minorEastAsia" w:eastAsia="MS Gothic" w:hAnsi="MS Gothic" w:cs="MS Gothic" w:hint="eastAsia"/>
                      <w:noProof/>
                      <w:color w:val="000000"/>
                      <w:szCs w:val="21"/>
                    </w:rPr>
                    <w:t>⁻</w:t>
                  </w:r>
                  <w:r w:rsidRPr="00784DA3">
                    <w:rPr>
                      <w:rFonts w:asciiTheme="minorEastAsia" w:hAnsiTheme="minorEastAsia" w:hint="eastAsia"/>
                      <w:noProof/>
                      <w:color w:val="000000"/>
                      <w:szCs w:val="21"/>
                    </w:rPr>
                    <w:t>)</w:t>
                  </w:r>
                </w:p>
              </w:tc>
              <w:tc>
                <w:tcPr>
                  <w:tcW w:w="1417"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w:t>
                  </w:r>
                </w:p>
              </w:tc>
              <w:tc>
                <w:tcPr>
                  <w:tcW w:w="1560"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60</w:t>
                  </w:r>
                </w:p>
              </w:tc>
              <w:tc>
                <w:tcPr>
                  <w:tcW w:w="992"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2</w:t>
                  </w:r>
                </w:p>
              </w:tc>
              <w:tc>
                <w:tcPr>
                  <w:tcW w:w="1276"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w:t>
                  </w:r>
                </w:p>
              </w:tc>
              <w:tc>
                <w:tcPr>
                  <w:tcW w:w="1274" w:type="dxa"/>
                </w:tcPr>
                <w:p w:rsidR="00784DA3" w:rsidRPr="00784DA3" w:rsidRDefault="00784DA3" w:rsidP="00784DA3">
                  <w:pPr>
                    <w:jc w:val="center"/>
                    <w:rPr>
                      <w:rFonts w:asciiTheme="minorEastAsia" w:hAnsiTheme="minorEastAsia"/>
                      <w:szCs w:val="21"/>
                    </w:rPr>
                  </w:pPr>
                  <w:r w:rsidRPr="00784DA3">
                    <w:rPr>
                      <w:rFonts w:asciiTheme="minorEastAsia" w:hAnsiTheme="minorEastAsia" w:hint="eastAsia"/>
                      <w:noProof/>
                      <w:color w:val="000000"/>
                      <w:szCs w:val="21"/>
                    </w:rPr>
                    <w:t>0</w:t>
                  </w:r>
                </w:p>
              </w:tc>
            </w:tr>
          </w:tbl>
          <w:p w:rsidR="00784DA3" w:rsidRPr="00784DA3" w:rsidRDefault="00784DA3" w:rsidP="00784DA3">
            <w:pPr>
              <w:spacing w:line="360" w:lineRule="auto"/>
              <w:ind w:firstLineChars="200" w:firstLine="480"/>
              <w:jc w:val="left"/>
              <w:rPr>
                <w:rFonts w:asciiTheme="minorEastAsia" w:eastAsiaTheme="minorEastAsia" w:hAnsiTheme="minorEastAsia"/>
                <w:sz w:val="24"/>
                <w:szCs w:val="24"/>
              </w:rPr>
            </w:pPr>
            <w:r w:rsidRPr="00784DA3">
              <w:rPr>
                <w:rFonts w:asciiTheme="minorEastAsia" w:eastAsiaTheme="minorEastAsia" w:hAnsiTheme="minorEastAsia" w:hint="eastAsia"/>
                <w:sz w:val="24"/>
                <w:szCs w:val="24"/>
              </w:rPr>
              <w:t>阳离子总电荷 ∑Cation = 1.780 + 0.428 + 0.00043 + 0.00051 ≈ 4.90 meq/L</w:t>
            </w:r>
          </w:p>
          <w:p w:rsidR="00784DA3" w:rsidRPr="00784DA3" w:rsidRDefault="00784DA3" w:rsidP="00784DA3">
            <w:pPr>
              <w:spacing w:line="360" w:lineRule="auto"/>
              <w:ind w:firstLineChars="200" w:firstLine="480"/>
              <w:jc w:val="left"/>
              <w:rPr>
                <w:rFonts w:asciiTheme="minorEastAsia" w:eastAsiaTheme="minorEastAsia" w:hAnsiTheme="minorEastAsia"/>
                <w:sz w:val="24"/>
                <w:szCs w:val="24"/>
              </w:rPr>
            </w:pPr>
            <w:r w:rsidRPr="00784DA3">
              <w:rPr>
                <w:rFonts w:asciiTheme="minorEastAsia" w:eastAsiaTheme="minorEastAsia" w:hAnsiTheme="minorEastAsia" w:hint="eastAsia"/>
                <w:sz w:val="24"/>
                <w:szCs w:val="24"/>
              </w:rPr>
              <w:t>阴离子总电荷 ∑Anion = 0.244 + 0.228 + 0.0290 + 0.00553 + 1.738 ≈ 4.88 meq/L</w:t>
            </w:r>
          </w:p>
          <w:p w:rsidR="00784DA3" w:rsidRPr="00784DA3" w:rsidRDefault="00784DA3" w:rsidP="00784DA3">
            <w:pPr>
              <w:spacing w:line="360" w:lineRule="auto"/>
              <w:ind w:firstLineChars="200" w:firstLine="480"/>
              <w:jc w:val="left"/>
              <w:rPr>
                <w:rFonts w:asciiTheme="minorEastAsia" w:eastAsiaTheme="minorEastAsia" w:hAnsiTheme="minorEastAsia"/>
                <w:sz w:val="24"/>
                <w:szCs w:val="24"/>
              </w:rPr>
            </w:pPr>
            <w:r w:rsidRPr="00784DA3">
              <w:rPr>
                <w:rFonts w:asciiTheme="minorEastAsia" w:eastAsiaTheme="minorEastAsia" w:hAnsiTheme="minorEastAsia" w:hint="eastAsia"/>
                <w:sz w:val="24"/>
                <w:szCs w:val="24"/>
              </w:rPr>
              <w:t>平衡误差 E = | (4.90 - 4.88) | / (4.90 + 4.88) × 100% = 0.02 / 9.78 × 100% ≈ 0.20%</w:t>
            </w:r>
          </w:p>
          <w:p w:rsidR="00784DA3" w:rsidRDefault="00784DA3" w:rsidP="00784DA3">
            <w:pPr>
              <w:spacing w:line="360" w:lineRule="auto"/>
              <w:ind w:firstLineChars="200" w:firstLine="480"/>
              <w:jc w:val="left"/>
              <w:rPr>
                <w:rFonts w:asciiTheme="minorEastAsia" w:eastAsiaTheme="minorEastAsia" w:hAnsiTheme="minorEastAsia"/>
                <w:sz w:val="24"/>
                <w:szCs w:val="24"/>
              </w:rPr>
            </w:pPr>
            <w:r w:rsidRPr="00784DA3">
              <w:rPr>
                <w:rFonts w:asciiTheme="minorEastAsia" w:eastAsiaTheme="minorEastAsia" w:hAnsiTheme="minorEastAsia" w:hint="eastAsia"/>
                <w:sz w:val="24"/>
                <w:szCs w:val="24"/>
              </w:rPr>
              <w:t>根据计算结果，此地下水样的电离平衡误差仅为 0.20%，</w:t>
            </w:r>
            <w:r w:rsidR="00434920" w:rsidRPr="00D95EF5">
              <w:rPr>
                <w:rFonts w:asciiTheme="minorEastAsia" w:eastAsiaTheme="minorEastAsia" w:hAnsiTheme="minorEastAsia" w:hint="eastAsia"/>
                <w:sz w:val="24"/>
              </w:rPr>
              <w:t>在</w:t>
            </w:r>
            <w:r w:rsidR="00434920" w:rsidRPr="00D95EF5">
              <w:rPr>
                <w:rFonts w:ascii="MS Mincho" w:eastAsia="MS Mincho" w:hAnsi="MS Mincho" w:cs="MS Mincho" w:hint="eastAsia"/>
                <w:sz w:val="24"/>
              </w:rPr>
              <w:t>‌</w:t>
            </w:r>
            <w:r w:rsidR="00434920" w:rsidRPr="00D95EF5">
              <w:rPr>
                <w:rFonts w:ascii="宋体" w:hAnsi="宋体" w:cs="宋体" w:hint="eastAsia"/>
                <w:sz w:val="24"/>
              </w:rPr>
              <w:t>±</w:t>
            </w:r>
            <w:r w:rsidR="00434920" w:rsidRPr="00D95EF5">
              <w:rPr>
                <w:rFonts w:asciiTheme="minorEastAsia" w:eastAsiaTheme="minorEastAsia" w:hAnsiTheme="minorEastAsia"/>
                <w:sz w:val="24"/>
              </w:rPr>
              <w:t>5%</w:t>
            </w:r>
            <w:r w:rsidR="00434920" w:rsidRPr="00D95EF5">
              <w:rPr>
                <w:rFonts w:asciiTheme="minorEastAsia" w:eastAsiaTheme="minorEastAsia" w:hAnsiTheme="minorEastAsia" w:hint="eastAsia"/>
                <w:sz w:val="24"/>
              </w:rPr>
              <w:t>以内</w:t>
            </w:r>
            <w:r w:rsidR="00434920" w:rsidRPr="00D95EF5">
              <w:rPr>
                <w:rFonts w:ascii="MS Mincho" w:eastAsia="MS Mincho" w:hAnsi="MS Mincho" w:cs="MS Mincho" w:hint="eastAsia"/>
                <w:sz w:val="24"/>
              </w:rPr>
              <w:t>‌，即</w:t>
            </w:r>
            <w:r w:rsidR="00434920" w:rsidRPr="00D95EF5">
              <w:rPr>
                <w:rFonts w:asciiTheme="minorEastAsia" w:eastAsiaTheme="minorEastAsia" w:hAnsiTheme="minorEastAsia" w:hint="eastAsia"/>
                <w:sz w:val="24"/>
              </w:rPr>
              <w:t>本项目地下水水质电离平衡，表明地下水处于相对稳定的化学平衡状态，未受到剧烈外部污染干扰</w:t>
            </w:r>
            <w:r w:rsidRPr="00784DA3">
              <w:rPr>
                <w:rFonts w:asciiTheme="minorEastAsia" w:eastAsiaTheme="minorEastAsia" w:hAnsiTheme="minorEastAsia" w:hint="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五、土壤</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lastRenderedPageBreak/>
              <w:t>根据《建设项目环境影响报告表编制技术指南》（污染影响类）中规定，地下水、土壤环境原则上不开展环境质量现状调查，建设项目存在地下水、土壤环境污染途径的，应结合污染源、保护目标分布情况开展现状调查留作背景值。</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1、监测点位</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本项目土壤现状监测点位布设情况详见表</w:t>
            </w:r>
            <w:r w:rsidRPr="004D6C0A">
              <w:rPr>
                <w:rFonts w:asciiTheme="minorEastAsia" w:eastAsiaTheme="minorEastAsia" w:hAnsiTheme="minorEastAsia" w:hint="eastAsia"/>
                <w:sz w:val="24"/>
                <w:szCs w:val="24"/>
              </w:rPr>
              <w:t>3-1</w:t>
            </w:r>
            <w:r w:rsidR="00434920">
              <w:rPr>
                <w:rFonts w:asciiTheme="minorEastAsia" w:eastAsiaTheme="minorEastAsia" w:hAnsiTheme="minorEastAsia" w:hint="eastAsia"/>
                <w:sz w:val="24"/>
                <w:szCs w:val="24"/>
              </w:rPr>
              <w:t>2</w:t>
            </w:r>
            <w:r w:rsidRPr="004D6C0A">
              <w:rPr>
                <w:rFonts w:asciiTheme="minorEastAsia" w:eastAsiaTheme="minorEastAsia" w:hAnsiTheme="minorEastAsia"/>
                <w:sz w:val="24"/>
                <w:szCs w:val="24"/>
              </w:rPr>
              <w:t>。</w:t>
            </w:r>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3-1</w:t>
            </w:r>
            <w:r w:rsidR="00434920">
              <w:rPr>
                <w:rFonts w:asciiTheme="minorEastAsia" w:eastAsiaTheme="minorEastAsia" w:hAnsiTheme="minorEastAsia" w:hint="eastAsia"/>
                <w:b/>
                <w:bCs/>
                <w:sz w:val="24"/>
                <w:szCs w:val="24"/>
              </w:rPr>
              <w:t>2</w:t>
            </w:r>
            <w:r w:rsidRPr="004D6C0A">
              <w:rPr>
                <w:rFonts w:asciiTheme="minorEastAsia" w:eastAsiaTheme="minorEastAsia" w:hAnsiTheme="minorEastAsia"/>
                <w:b/>
                <w:bCs/>
                <w:sz w:val="24"/>
                <w:szCs w:val="24"/>
              </w:rPr>
              <w:t xml:space="preserve">  土壤环境监测点布设情况表</w:t>
            </w:r>
          </w:p>
          <w:tbl>
            <w:tblPr>
              <w:tblW w:w="4999"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2695"/>
              <w:gridCol w:w="5807"/>
            </w:tblGrid>
            <w:tr w:rsidR="006A1F0F" w:rsidRPr="004D6C0A">
              <w:trPr>
                <w:jc w:val="center"/>
              </w:trPr>
              <w:tc>
                <w:tcPr>
                  <w:tcW w:w="1585" w:type="pct"/>
                  <w:vAlign w:val="center"/>
                </w:tcPr>
                <w:p w:rsidR="006A1F0F" w:rsidRPr="004D6C0A" w:rsidRDefault="00B52085">
                  <w:pPr>
                    <w:widowControl/>
                    <w:jc w:val="center"/>
                    <w:rPr>
                      <w:rFonts w:asciiTheme="minorEastAsia" w:eastAsiaTheme="minorEastAsia" w:hAnsiTheme="minorEastAsia"/>
                      <w:kern w:val="0"/>
                      <w:szCs w:val="21"/>
                    </w:rPr>
                  </w:pPr>
                  <w:r w:rsidRPr="004D6C0A">
                    <w:rPr>
                      <w:rFonts w:asciiTheme="minorEastAsia" w:eastAsiaTheme="minorEastAsia" w:hAnsiTheme="minorEastAsia"/>
                      <w:kern w:val="0"/>
                      <w:szCs w:val="21"/>
                    </w:rPr>
                    <w:t>监测点号</w:t>
                  </w:r>
                </w:p>
              </w:tc>
              <w:tc>
                <w:tcPr>
                  <w:tcW w:w="3414" w:type="pct"/>
                  <w:vAlign w:val="center"/>
                </w:tcPr>
                <w:p w:rsidR="006A1F0F" w:rsidRPr="004D6C0A" w:rsidRDefault="00B52085">
                  <w:pPr>
                    <w:widowControl/>
                    <w:jc w:val="center"/>
                    <w:rPr>
                      <w:rFonts w:asciiTheme="minorEastAsia" w:eastAsiaTheme="minorEastAsia" w:hAnsiTheme="minorEastAsia"/>
                      <w:kern w:val="0"/>
                      <w:szCs w:val="21"/>
                    </w:rPr>
                  </w:pPr>
                  <w:r w:rsidRPr="004D6C0A">
                    <w:rPr>
                      <w:rFonts w:asciiTheme="minorEastAsia" w:eastAsiaTheme="minorEastAsia" w:hAnsiTheme="minorEastAsia"/>
                      <w:kern w:val="0"/>
                      <w:szCs w:val="21"/>
                    </w:rPr>
                    <w:t>测点名称</w:t>
                  </w:r>
                </w:p>
              </w:tc>
            </w:tr>
            <w:tr w:rsidR="006A1F0F" w:rsidRPr="004D6C0A">
              <w:trPr>
                <w:jc w:val="center"/>
              </w:trPr>
              <w:tc>
                <w:tcPr>
                  <w:tcW w:w="1585" w:type="pct"/>
                  <w:vAlign w:val="center"/>
                </w:tcPr>
                <w:p w:rsidR="006A1F0F" w:rsidRPr="004D6C0A" w:rsidRDefault="00B52085">
                  <w:pPr>
                    <w:widowControl/>
                    <w:jc w:val="center"/>
                    <w:rPr>
                      <w:rFonts w:asciiTheme="minorEastAsia" w:eastAsiaTheme="minorEastAsia" w:hAnsiTheme="minorEastAsia"/>
                      <w:kern w:val="0"/>
                      <w:szCs w:val="21"/>
                    </w:rPr>
                  </w:pPr>
                  <w:r w:rsidRPr="004D6C0A">
                    <w:rPr>
                      <w:rFonts w:asciiTheme="minorEastAsia" w:eastAsiaTheme="minorEastAsia" w:hAnsiTheme="minorEastAsia"/>
                      <w:kern w:val="0"/>
                      <w:szCs w:val="21"/>
                    </w:rPr>
                    <w:t>1#</w:t>
                  </w:r>
                </w:p>
              </w:tc>
              <w:tc>
                <w:tcPr>
                  <w:tcW w:w="3414" w:type="pct"/>
                  <w:vAlign w:val="center"/>
                </w:tcPr>
                <w:p w:rsidR="006A1F0F" w:rsidRPr="004D6C0A" w:rsidRDefault="00B52085">
                  <w:pPr>
                    <w:widowControl/>
                    <w:jc w:val="center"/>
                    <w:rPr>
                      <w:rFonts w:asciiTheme="minorEastAsia" w:eastAsiaTheme="minorEastAsia" w:hAnsiTheme="minorEastAsia"/>
                      <w:kern w:val="0"/>
                      <w:szCs w:val="21"/>
                    </w:rPr>
                  </w:pPr>
                  <w:r w:rsidRPr="004D6C0A">
                    <w:rPr>
                      <w:rFonts w:asciiTheme="minorEastAsia" w:eastAsiaTheme="minorEastAsia" w:hAnsiTheme="minorEastAsia"/>
                      <w:kern w:val="0"/>
                      <w:szCs w:val="21"/>
                    </w:rPr>
                    <w:t>占地范围内土壤表层点</w:t>
                  </w:r>
                </w:p>
              </w:tc>
            </w:tr>
          </w:tbl>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2、监测项目</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《土壤环境质量 建设用地土壤污染风险管控标准（试行）》（GB36600-2018）中表1所列指标（pH、45项）。</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3、监测单位及监测时间</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吉林省瑞和检测科技有限公司于202</w:t>
            </w:r>
            <w:r w:rsidR="00930E3C">
              <w:rPr>
                <w:rFonts w:asciiTheme="minorEastAsia" w:eastAsiaTheme="minorEastAsia" w:hAnsiTheme="minorEastAsia" w:hint="eastAsia"/>
                <w:sz w:val="24"/>
                <w:szCs w:val="24"/>
              </w:rPr>
              <w:t>6</w:t>
            </w:r>
            <w:r w:rsidRPr="004D6C0A">
              <w:rPr>
                <w:rFonts w:asciiTheme="minorEastAsia" w:eastAsiaTheme="minorEastAsia" w:hAnsiTheme="minorEastAsia"/>
                <w:sz w:val="24"/>
                <w:szCs w:val="24"/>
              </w:rPr>
              <w:t>年</w:t>
            </w:r>
            <w:r w:rsidR="00930E3C">
              <w:rPr>
                <w:rFonts w:asciiTheme="minorEastAsia" w:eastAsiaTheme="minorEastAsia" w:hAnsiTheme="minorEastAsia" w:hint="eastAsia"/>
                <w:sz w:val="24"/>
                <w:szCs w:val="24"/>
              </w:rPr>
              <w:t>3</w:t>
            </w:r>
            <w:r w:rsidRPr="004D6C0A">
              <w:rPr>
                <w:rFonts w:asciiTheme="minorEastAsia" w:eastAsiaTheme="minorEastAsia" w:hAnsiTheme="minorEastAsia"/>
                <w:sz w:val="24"/>
                <w:szCs w:val="24"/>
              </w:rPr>
              <w:t>月</w:t>
            </w:r>
            <w:r w:rsidR="00930E3C">
              <w:rPr>
                <w:rFonts w:asciiTheme="minorEastAsia" w:eastAsiaTheme="minorEastAsia" w:hAnsiTheme="minorEastAsia" w:hint="eastAsia"/>
                <w:sz w:val="24"/>
                <w:szCs w:val="24"/>
              </w:rPr>
              <w:t>10</w:t>
            </w:r>
            <w:r w:rsidRPr="004D6C0A">
              <w:rPr>
                <w:rFonts w:asciiTheme="minorEastAsia" w:eastAsiaTheme="minorEastAsia" w:hAnsiTheme="minorEastAsia"/>
                <w:sz w:val="24"/>
                <w:szCs w:val="24"/>
              </w:rPr>
              <w:t>日，一天一次进行监测。</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4、评价标准</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评价标准采用</w:t>
            </w:r>
            <w:r w:rsidR="00094726" w:rsidRPr="004D6C0A">
              <w:rPr>
                <w:rFonts w:asciiTheme="minorEastAsia" w:eastAsiaTheme="minorEastAsia" w:hAnsiTheme="minorEastAsia"/>
                <w:sz w:val="24"/>
                <w:szCs w:val="24"/>
              </w:rPr>
              <w:t>《土壤环境质量 建设用地土壤污染风险管控标准（试行）》（GB36600-2018）</w:t>
            </w:r>
            <w:r w:rsidRPr="004D6C0A">
              <w:rPr>
                <w:rFonts w:asciiTheme="minorEastAsia" w:eastAsiaTheme="minorEastAsia" w:hAnsiTheme="minorEastAsia"/>
                <w:sz w:val="24"/>
                <w:szCs w:val="24"/>
              </w:rPr>
              <w:t>中第二类用地筛选值。</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5、评价方法</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土壤现状评价应采用标准指数法进行评价。标准指数&gt;1，表明该土壤因子已超过了规定的土壤标准，指数值越大，超标越严重。</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6、监测与评价结果</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proofErr w:type="gramStart"/>
            <w:r w:rsidRPr="004D6C0A">
              <w:rPr>
                <w:rFonts w:asciiTheme="minorEastAsia" w:eastAsiaTheme="minorEastAsia" w:hAnsiTheme="minorEastAsia"/>
                <w:sz w:val="24"/>
                <w:szCs w:val="24"/>
              </w:rPr>
              <w:t>评价区</w:t>
            </w:r>
            <w:proofErr w:type="gramEnd"/>
            <w:r w:rsidRPr="004D6C0A">
              <w:rPr>
                <w:rFonts w:asciiTheme="minorEastAsia" w:eastAsiaTheme="minorEastAsia" w:hAnsiTheme="minorEastAsia"/>
                <w:sz w:val="24"/>
                <w:szCs w:val="24"/>
              </w:rPr>
              <w:t>土壤环境监测数据监测与评价结果详见表</w:t>
            </w:r>
            <w:r w:rsidRPr="004D6C0A">
              <w:rPr>
                <w:rFonts w:asciiTheme="minorEastAsia" w:eastAsiaTheme="minorEastAsia" w:hAnsiTheme="minorEastAsia" w:hint="eastAsia"/>
                <w:sz w:val="24"/>
                <w:szCs w:val="24"/>
              </w:rPr>
              <w:t>3-1</w:t>
            </w:r>
            <w:r w:rsidR="00434920">
              <w:rPr>
                <w:rFonts w:asciiTheme="minorEastAsia" w:eastAsiaTheme="minorEastAsia" w:hAnsiTheme="minorEastAsia" w:hint="eastAsia"/>
                <w:sz w:val="24"/>
                <w:szCs w:val="24"/>
              </w:rPr>
              <w:t>3</w:t>
            </w:r>
            <w:r w:rsidRPr="004D6C0A">
              <w:rPr>
                <w:rFonts w:asciiTheme="minorEastAsia" w:eastAsiaTheme="minorEastAsia" w:hAnsiTheme="minorEastAsia"/>
                <w:sz w:val="24"/>
                <w:szCs w:val="24"/>
              </w:rPr>
              <w:t>。</w:t>
            </w:r>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3-1</w:t>
            </w:r>
            <w:r w:rsidR="00434920">
              <w:rPr>
                <w:rFonts w:asciiTheme="minorEastAsia" w:eastAsiaTheme="minorEastAsia" w:hAnsiTheme="minorEastAsia" w:hint="eastAsia"/>
                <w:b/>
                <w:bCs/>
                <w:sz w:val="24"/>
                <w:szCs w:val="24"/>
              </w:rPr>
              <w:t>3</w:t>
            </w:r>
            <w:r w:rsidRPr="004D6C0A">
              <w:rPr>
                <w:rFonts w:asciiTheme="minorEastAsia" w:eastAsiaTheme="minorEastAsia" w:hAnsiTheme="minorEastAsia"/>
                <w:b/>
                <w:bCs/>
                <w:sz w:val="24"/>
                <w:szCs w:val="24"/>
              </w:rPr>
              <w:t xml:space="preserve">  本项目土壤监测与评价结果</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533"/>
              <w:gridCol w:w="875"/>
              <w:gridCol w:w="1910"/>
              <w:gridCol w:w="1274"/>
              <w:gridCol w:w="1020"/>
              <w:gridCol w:w="1054"/>
              <w:gridCol w:w="981"/>
              <w:gridCol w:w="857"/>
            </w:tblGrid>
            <w:tr w:rsidR="00094726" w:rsidRPr="004D6C0A" w:rsidTr="00930E3C">
              <w:trPr>
                <w:jc w:val="center"/>
              </w:trPr>
              <w:tc>
                <w:tcPr>
                  <w:tcW w:w="313" w:type="pct"/>
                  <w:tcBorders>
                    <w:tl2br w:val="nil"/>
                    <w:tr2bl w:val="nil"/>
                  </w:tcBorders>
                  <w:shd w:val="clear" w:color="auto" w:fill="auto"/>
                  <w:noWrap/>
                  <w:vAlign w:val="center"/>
                </w:tcPr>
                <w:p w:rsidR="00094726" w:rsidRPr="004D6C0A" w:rsidRDefault="00094726" w:rsidP="00094726">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序号</w:t>
                  </w:r>
                </w:p>
              </w:tc>
              <w:tc>
                <w:tcPr>
                  <w:tcW w:w="514"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采（送）样日期</w:t>
                  </w:r>
                </w:p>
              </w:tc>
              <w:tc>
                <w:tcPr>
                  <w:tcW w:w="1123"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检测项目</w:t>
                  </w:r>
                </w:p>
              </w:tc>
              <w:tc>
                <w:tcPr>
                  <w:tcW w:w="749"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采样点位</w:t>
                  </w:r>
                </w:p>
                <w:p w:rsidR="00094726" w:rsidRPr="004D6C0A" w:rsidRDefault="00094726" w:rsidP="00094726">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（样品名称）</w:t>
                  </w:r>
                </w:p>
              </w:tc>
              <w:tc>
                <w:tcPr>
                  <w:tcW w:w="600"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检测结果</w:t>
                  </w:r>
                </w:p>
              </w:tc>
              <w:tc>
                <w:tcPr>
                  <w:tcW w:w="620"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单位</w:t>
                  </w:r>
                </w:p>
              </w:tc>
              <w:tc>
                <w:tcPr>
                  <w:tcW w:w="577" w:type="pct"/>
                  <w:tcBorders>
                    <w:tl2br w:val="nil"/>
                    <w:tr2bl w:val="nil"/>
                  </w:tcBorders>
                  <w:vAlign w:val="center"/>
                </w:tcPr>
                <w:p w:rsidR="00094726" w:rsidRPr="004D6C0A" w:rsidRDefault="00094726"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标准值</w:t>
                  </w:r>
                </w:p>
              </w:tc>
              <w:tc>
                <w:tcPr>
                  <w:tcW w:w="504"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标准指数</w:t>
                  </w:r>
                </w:p>
              </w:tc>
            </w:tr>
            <w:tr w:rsidR="00094726" w:rsidRPr="004D6C0A" w:rsidTr="00930E3C">
              <w:trPr>
                <w:jc w:val="center"/>
              </w:trPr>
              <w:tc>
                <w:tcPr>
                  <w:tcW w:w="313" w:type="pct"/>
                  <w:tcBorders>
                    <w:tl2br w:val="nil"/>
                    <w:tr2bl w:val="nil"/>
                  </w:tcBorders>
                  <w:shd w:val="clear" w:color="auto" w:fill="auto"/>
                  <w:noWrap/>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w:t>
                  </w:r>
                </w:p>
              </w:tc>
              <w:tc>
                <w:tcPr>
                  <w:tcW w:w="514" w:type="pct"/>
                  <w:vMerge w:val="restar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2025.05.26</w:t>
                  </w:r>
                </w:p>
              </w:tc>
              <w:tc>
                <w:tcPr>
                  <w:tcW w:w="1123"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砷</w:t>
                  </w:r>
                </w:p>
              </w:tc>
              <w:tc>
                <w:tcPr>
                  <w:tcW w:w="749" w:type="pct"/>
                  <w:vMerge w:val="restar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占地范围内土壤表层点</w:t>
                  </w:r>
                </w:p>
              </w:tc>
              <w:tc>
                <w:tcPr>
                  <w:tcW w:w="600" w:type="pct"/>
                  <w:tcBorders>
                    <w:tl2br w:val="nil"/>
                    <w:tr2bl w:val="nil"/>
                  </w:tcBorders>
                  <w:shd w:val="clear" w:color="auto" w:fill="auto"/>
                  <w:vAlign w:val="center"/>
                </w:tcPr>
                <w:p w:rsidR="00094726" w:rsidRPr="004D6C0A" w:rsidRDefault="00930E3C" w:rsidP="00094726">
                  <w:pPr>
                    <w:adjustRightInd w:val="0"/>
                    <w:snapToGrid w:val="0"/>
                    <w:jc w:val="center"/>
                    <w:rPr>
                      <w:rFonts w:asciiTheme="minorEastAsia" w:eastAsiaTheme="minorEastAsia" w:hAnsiTheme="minorEastAsia"/>
                      <w:szCs w:val="21"/>
                      <w:lang w:val="zh-CN"/>
                    </w:rPr>
                  </w:pPr>
                  <w:r>
                    <w:rPr>
                      <w:rFonts w:asciiTheme="minorEastAsia" w:eastAsiaTheme="minorEastAsia" w:hAnsiTheme="minorEastAsia" w:hint="eastAsia"/>
                      <w:szCs w:val="21"/>
                    </w:rPr>
                    <w:t>8.22</w:t>
                  </w:r>
                </w:p>
              </w:tc>
              <w:tc>
                <w:tcPr>
                  <w:tcW w:w="620"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094726" w:rsidRPr="004D6C0A" w:rsidRDefault="00094726"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60</w:t>
                  </w:r>
                </w:p>
              </w:tc>
              <w:tc>
                <w:tcPr>
                  <w:tcW w:w="504" w:type="pct"/>
                  <w:tcBorders>
                    <w:tl2br w:val="nil"/>
                    <w:tr2bl w:val="nil"/>
                  </w:tcBorders>
                  <w:shd w:val="clear" w:color="auto" w:fill="auto"/>
                  <w:vAlign w:val="center"/>
                </w:tcPr>
                <w:p w:rsidR="00094726" w:rsidRPr="004D6C0A" w:rsidRDefault="00930E3C" w:rsidP="00094726">
                  <w:pPr>
                    <w:adjustRightInd w:val="0"/>
                    <w:snapToGrid w:val="0"/>
                    <w:jc w:val="center"/>
                    <w:rPr>
                      <w:rFonts w:asciiTheme="minorEastAsia" w:eastAsiaTheme="minorEastAsia" w:hAnsiTheme="minorEastAsia"/>
                      <w:bCs/>
                      <w:szCs w:val="21"/>
                    </w:rPr>
                  </w:pPr>
                  <w:r>
                    <w:rPr>
                      <w:rFonts w:asciiTheme="minorEastAsia" w:eastAsiaTheme="minorEastAsia" w:hAnsiTheme="minorEastAsia" w:hint="eastAsia"/>
                      <w:bCs/>
                      <w:szCs w:val="21"/>
                    </w:rPr>
                    <w:t>0.137</w:t>
                  </w:r>
                </w:p>
              </w:tc>
            </w:tr>
            <w:tr w:rsidR="00094726" w:rsidRPr="004D6C0A" w:rsidTr="00930E3C">
              <w:trPr>
                <w:jc w:val="center"/>
              </w:trPr>
              <w:tc>
                <w:tcPr>
                  <w:tcW w:w="313" w:type="pct"/>
                  <w:tcBorders>
                    <w:tl2br w:val="nil"/>
                    <w:tr2bl w:val="nil"/>
                  </w:tcBorders>
                  <w:shd w:val="clear" w:color="auto" w:fill="auto"/>
                  <w:noWrap/>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2</w:t>
                  </w:r>
                </w:p>
              </w:tc>
              <w:tc>
                <w:tcPr>
                  <w:tcW w:w="514" w:type="pct"/>
                  <w:vMerge/>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镉</w:t>
                  </w:r>
                </w:p>
              </w:tc>
              <w:tc>
                <w:tcPr>
                  <w:tcW w:w="749" w:type="pct"/>
                  <w:vMerge/>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vAlign w:val="center"/>
                </w:tcPr>
                <w:p w:rsidR="00094726" w:rsidRPr="004D6C0A" w:rsidRDefault="00930E3C" w:rsidP="00094726">
                  <w:pPr>
                    <w:adjustRightInd w:val="0"/>
                    <w:snapToGrid w:val="0"/>
                    <w:jc w:val="center"/>
                    <w:rPr>
                      <w:rFonts w:asciiTheme="minorEastAsia" w:eastAsiaTheme="minorEastAsia" w:hAnsiTheme="minorEastAsia"/>
                      <w:szCs w:val="21"/>
                      <w:lang w:val="zh-CN"/>
                    </w:rPr>
                  </w:pPr>
                  <w:r>
                    <w:rPr>
                      <w:rFonts w:asciiTheme="minorEastAsia" w:eastAsiaTheme="minorEastAsia" w:hAnsiTheme="minorEastAsia" w:hint="eastAsia"/>
                      <w:szCs w:val="21"/>
                    </w:rPr>
                    <w:t>0.15</w:t>
                  </w:r>
                </w:p>
              </w:tc>
              <w:tc>
                <w:tcPr>
                  <w:tcW w:w="620"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094726" w:rsidRPr="004D6C0A" w:rsidRDefault="00094726"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65</w:t>
                  </w:r>
                </w:p>
              </w:tc>
              <w:tc>
                <w:tcPr>
                  <w:tcW w:w="504" w:type="pct"/>
                  <w:tcBorders>
                    <w:tl2br w:val="nil"/>
                    <w:tr2bl w:val="nil"/>
                  </w:tcBorders>
                  <w:shd w:val="clear" w:color="auto" w:fill="auto"/>
                  <w:vAlign w:val="center"/>
                </w:tcPr>
                <w:p w:rsidR="00094726" w:rsidRPr="004D6C0A" w:rsidRDefault="00930E3C" w:rsidP="00094726">
                  <w:pPr>
                    <w:adjustRightInd w:val="0"/>
                    <w:snapToGrid w:val="0"/>
                    <w:jc w:val="center"/>
                    <w:rPr>
                      <w:rFonts w:asciiTheme="minorEastAsia" w:eastAsiaTheme="minorEastAsia" w:hAnsiTheme="minorEastAsia"/>
                      <w:bCs/>
                      <w:szCs w:val="21"/>
                    </w:rPr>
                  </w:pPr>
                  <w:r>
                    <w:rPr>
                      <w:rFonts w:asciiTheme="minorEastAsia" w:eastAsiaTheme="minorEastAsia" w:hAnsiTheme="minorEastAsia" w:hint="eastAsia"/>
                      <w:bCs/>
                      <w:szCs w:val="21"/>
                    </w:rPr>
                    <w:t>0.002</w:t>
                  </w:r>
                </w:p>
              </w:tc>
            </w:tr>
            <w:tr w:rsidR="00094726" w:rsidRPr="004D6C0A" w:rsidTr="00930E3C">
              <w:trPr>
                <w:jc w:val="center"/>
              </w:trPr>
              <w:tc>
                <w:tcPr>
                  <w:tcW w:w="313" w:type="pct"/>
                  <w:tcBorders>
                    <w:tl2br w:val="nil"/>
                    <w:tr2bl w:val="nil"/>
                  </w:tcBorders>
                  <w:shd w:val="clear" w:color="auto" w:fill="auto"/>
                  <w:noWrap/>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3</w:t>
                  </w:r>
                </w:p>
              </w:tc>
              <w:tc>
                <w:tcPr>
                  <w:tcW w:w="514" w:type="pct"/>
                  <w:vMerge/>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铬（六价）</w:t>
                  </w:r>
                </w:p>
              </w:tc>
              <w:tc>
                <w:tcPr>
                  <w:tcW w:w="749" w:type="pct"/>
                  <w:vMerge/>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vAlign w:val="center"/>
                </w:tcPr>
                <w:p w:rsidR="00094726" w:rsidRPr="004D6C0A" w:rsidRDefault="00930E3C" w:rsidP="00094726">
                  <w:pPr>
                    <w:adjustRightInd w:val="0"/>
                    <w:snapToGrid w:val="0"/>
                    <w:jc w:val="center"/>
                    <w:rPr>
                      <w:rFonts w:asciiTheme="minorEastAsia" w:eastAsiaTheme="minorEastAsia" w:hAnsiTheme="minorEastAsia"/>
                      <w:szCs w:val="21"/>
                      <w:lang w:val="zh-CN"/>
                    </w:rPr>
                  </w:pPr>
                  <w:r>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094726" w:rsidRPr="004D6C0A" w:rsidRDefault="00094726"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5.7</w:t>
                  </w:r>
                </w:p>
              </w:tc>
              <w:tc>
                <w:tcPr>
                  <w:tcW w:w="504"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094726" w:rsidRPr="004D6C0A" w:rsidTr="00930E3C">
              <w:trPr>
                <w:jc w:val="center"/>
              </w:trPr>
              <w:tc>
                <w:tcPr>
                  <w:tcW w:w="313" w:type="pct"/>
                  <w:tcBorders>
                    <w:tl2br w:val="nil"/>
                    <w:tr2bl w:val="nil"/>
                  </w:tcBorders>
                  <w:shd w:val="clear" w:color="auto" w:fill="auto"/>
                  <w:noWrap/>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4</w:t>
                  </w:r>
                </w:p>
              </w:tc>
              <w:tc>
                <w:tcPr>
                  <w:tcW w:w="514" w:type="pct"/>
                  <w:vMerge/>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铜</w:t>
                  </w:r>
                </w:p>
              </w:tc>
              <w:tc>
                <w:tcPr>
                  <w:tcW w:w="749" w:type="pct"/>
                  <w:vMerge/>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vAlign w:val="center"/>
                </w:tcPr>
                <w:p w:rsidR="00094726" w:rsidRPr="004D6C0A" w:rsidRDefault="00930E3C" w:rsidP="00094726">
                  <w:pPr>
                    <w:adjustRightInd w:val="0"/>
                    <w:snapToGrid w:val="0"/>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24</w:t>
                  </w:r>
                </w:p>
              </w:tc>
              <w:tc>
                <w:tcPr>
                  <w:tcW w:w="620"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094726" w:rsidRPr="004D6C0A" w:rsidRDefault="00094726"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1800</w:t>
                  </w:r>
                </w:p>
              </w:tc>
              <w:tc>
                <w:tcPr>
                  <w:tcW w:w="504" w:type="pct"/>
                  <w:tcBorders>
                    <w:tl2br w:val="nil"/>
                    <w:tr2bl w:val="nil"/>
                  </w:tcBorders>
                  <w:shd w:val="clear" w:color="auto" w:fill="auto"/>
                  <w:vAlign w:val="center"/>
                </w:tcPr>
                <w:p w:rsidR="00094726" w:rsidRPr="004D6C0A" w:rsidRDefault="00930E3C" w:rsidP="00094726">
                  <w:pPr>
                    <w:adjustRightInd w:val="0"/>
                    <w:snapToGrid w:val="0"/>
                    <w:jc w:val="center"/>
                    <w:rPr>
                      <w:rFonts w:asciiTheme="minorEastAsia" w:eastAsiaTheme="minorEastAsia" w:hAnsiTheme="minorEastAsia"/>
                      <w:bCs/>
                      <w:szCs w:val="21"/>
                    </w:rPr>
                  </w:pPr>
                  <w:r>
                    <w:rPr>
                      <w:rFonts w:asciiTheme="minorEastAsia" w:eastAsiaTheme="minorEastAsia" w:hAnsiTheme="minorEastAsia" w:hint="eastAsia"/>
                      <w:bCs/>
                      <w:szCs w:val="21"/>
                    </w:rPr>
                    <w:t>0.013</w:t>
                  </w:r>
                </w:p>
              </w:tc>
            </w:tr>
            <w:tr w:rsidR="00094726" w:rsidRPr="004D6C0A" w:rsidTr="00930E3C">
              <w:trPr>
                <w:jc w:val="center"/>
              </w:trPr>
              <w:tc>
                <w:tcPr>
                  <w:tcW w:w="313" w:type="pct"/>
                  <w:tcBorders>
                    <w:tl2br w:val="nil"/>
                    <w:tr2bl w:val="nil"/>
                  </w:tcBorders>
                  <w:shd w:val="clear" w:color="auto" w:fill="auto"/>
                  <w:noWrap/>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5</w:t>
                  </w:r>
                </w:p>
              </w:tc>
              <w:tc>
                <w:tcPr>
                  <w:tcW w:w="514" w:type="pct"/>
                  <w:vMerge/>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铅</w:t>
                  </w:r>
                </w:p>
              </w:tc>
              <w:tc>
                <w:tcPr>
                  <w:tcW w:w="749" w:type="pct"/>
                  <w:vMerge/>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vAlign w:val="center"/>
                </w:tcPr>
                <w:p w:rsidR="00094726" w:rsidRPr="004D6C0A" w:rsidRDefault="00930E3C" w:rsidP="00094726">
                  <w:pPr>
                    <w:adjustRightInd w:val="0"/>
                    <w:snapToGrid w:val="0"/>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21</w:t>
                  </w:r>
                </w:p>
              </w:tc>
              <w:tc>
                <w:tcPr>
                  <w:tcW w:w="620"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094726" w:rsidRPr="004D6C0A" w:rsidRDefault="00094726"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800</w:t>
                  </w:r>
                </w:p>
              </w:tc>
              <w:tc>
                <w:tcPr>
                  <w:tcW w:w="504" w:type="pct"/>
                  <w:tcBorders>
                    <w:tl2br w:val="nil"/>
                    <w:tr2bl w:val="nil"/>
                  </w:tcBorders>
                  <w:shd w:val="clear" w:color="auto" w:fill="auto"/>
                  <w:vAlign w:val="center"/>
                </w:tcPr>
                <w:p w:rsidR="00094726" w:rsidRPr="004D6C0A" w:rsidRDefault="00930E3C" w:rsidP="00094726">
                  <w:pPr>
                    <w:adjustRightInd w:val="0"/>
                    <w:snapToGrid w:val="0"/>
                    <w:jc w:val="center"/>
                    <w:rPr>
                      <w:rFonts w:asciiTheme="minorEastAsia" w:eastAsiaTheme="minorEastAsia" w:hAnsiTheme="minorEastAsia"/>
                      <w:bCs/>
                      <w:szCs w:val="21"/>
                    </w:rPr>
                  </w:pPr>
                  <w:r>
                    <w:rPr>
                      <w:rFonts w:asciiTheme="minorEastAsia" w:eastAsiaTheme="minorEastAsia" w:hAnsiTheme="minorEastAsia" w:hint="eastAsia"/>
                      <w:bCs/>
                      <w:szCs w:val="21"/>
                    </w:rPr>
                    <w:t>0.026</w:t>
                  </w:r>
                </w:p>
              </w:tc>
            </w:tr>
            <w:tr w:rsidR="00094726" w:rsidRPr="004D6C0A" w:rsidTr="00930E3C">
              <w:trPr>
                <w:jc w:val="center"/>
              </w:trPr>
              <w:tc>
                <w:tcPr>
                  <w:tcW w:w="313" w:type="pct"/>
                  <w:tcBorders>
                    <w:tl2br w:val="nil"/>
                    <w:tr2bl w:val="nil"/>
                  </w:tcBorders>
                  <w:shd w:val="clear" w:color="auto" w:fill="auto"/>
                  <w:noWrap/>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6</w:t>
                  </w:r>
                </w:p>
              </w:tc>
              <w:tc>
                <w:tcPr>
                  <w:tcW w:w="514" w:type="pct"/>
                  <w:vMerge/>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汞</w:t>
                  </w:r>
                </w:p>
              </w:tc>
              <w:tc>
                <w:tcPr>
                  <w:tcW w:w="749" w:type="pct"/>
                  <w:vMerge/>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vAlign w:val="center"/>
                </w:tcPr>
                <w:p w:rsidR="00094726" w:rsidRPr="004D6C0A" w:rsidRDefault="00930E3C" w:rsidP="00094726">
                  <w:pPr>
                    <w:adjustRightInd w:val="0"/>
                    <w:snapToGrid w:val="0"/>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0.098</w:t>
                  </w:r>
                </w:p>
              </w:tc>
              <w:tc>
                <w:tcPr>
                  <w:tcW w:w="620"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094726" w:rsidRPr="004D6C0A" w:rsidRDefault="00094726"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38</w:t>
                  </w:r>
                </w:p>
              </w:tc>
              <w:tc>
                <w:tcPr>
                  <w:tcW w:w="504" w:type="pct"/>
                  <w:tcBorders>
                    <w:tl2br w:val="nil"/>
                    <w:tr2bl w:val="nil"/>
                  </w:tcBorders>
                  <w:shd w:val="clear" w:color="auto" w:fill="auto"/>
                  <w:vAlign w:val="center"/>
                </w:tcPr>
                <w:p w:rsidR="00094726" w:rsidRPr="004D6C0A" w:rsidRDefault="00930E3C" w:rsidP="00094726">
                  <w:pPr>
                    <w:adjustRightInd w:val="0"/>
                    <w:snapToGrid w:val="0"/>
                    <w:jc w:val="center"/>
                    <w:rPr>
                      <w:rFonts w:asciiTheme="minorEastAsia" w:eastAsiaTheme="minorEastAsia" w:hAnsiTheme="minorEastAsia"/>
                      <w:bCs/>
                      <w:szCs w:val="21"/>
                    </w:rPr>
                  </w:pPr>
                  <w:r>
                    <w:rPr>
                      <w:rFonts w:asciiTheme="minorEastAsia" w:eastAsiaTheme="minorEastAsia" w:hAnsiTheme="minorEastAsia" w:hint="eastAsia"/>
                      <w:bCs/>
                      <w:szCs w:val="21"/>
                    </w:rPr>
                    <w:t>0.003</w:t>
                  </w:r>
                </w:p>
              </w:tc>
            </w:tr>
            <w:tr w:rsidR="00094726" w:rsidRPr="004D6C0A" w:rsidTr="00930E3C">
              <w:trPr>
                <w:jc w:val="center"/>
              </w:trPr>
              <w:tc>
                <w:tcPr>
                  <w:tcW w:w="313" w:type="pct"/>
                  <w:tcBorders>
                    <w:tl2br w:val="nil"/>
                    <w:tr2bl w:val="nil"/>
                  </w:tcBorders>
                  <w:shd w:val="clear" w:color="auto" w:fill="auto"/>
                  <w:noWrap/>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7</w:t>
                  </w:r>
                </w:p>
              </w:tc>
              <w:tc>
                <w:tcPr>
                  <w:tcW w:w="514" w:type="pct"/>
                  <w:vMerge/>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镍</w:t>
                  </w:r>
                </w:p>
              </w:tc>
              <w:tc>
                <w:tcPr>
                  <w:tcW w:w="749" w:type="pct"/>
                  <w:vMerge/>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vAlign w:val="center"/>
                </w:tcPr>
                <w:p w:rsidR="00094726" w:rsidRPr="004D6C0A" w:rsidRDefault="00930E3C" w:rsidP="00094726">
                  <w:pPr>
                    <w:adjustRightInd w:val="0"/>
                    <w:snapToGrid w:val="0"/>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21</w:t>
                  </w:r>
                </w:p>
              </w:tc>
              <w:tc>
                <w:tcPr>
                  <w:tcW w:w="620"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094726" w:rsidRPr="004D6C0A" w:rsidRDefault="00094726"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900</w:t>
                  </w:r>
                </w:p>
              </w:tc>
              <w:tc>
                <w:tcPr>
                  <w:tcW w:w="504" w:type="pct"/>
                  <w:tcBorders>
                    <w:tl2br w:val="nil"/>
                    <w:tr2bl w:val="nil"/>
                  </w:tcBorders>
                  <w:shd w:val="clear" w:color="auto" w:fill="auto"/>
                  <w:vAlign w:val="center"/>
                </w:tcPr>
                <w:p w:rsidR="00094726" w:rsidRPr="004D6C0A" w:rsidRDefault="00930E3C" w:rsidP="00094726">
                  <w:pPr>
                    <w:adjustRightInd w:val="0"/>
                    <w:snapToGrid w:val="0"/>
                    <w:jc w:val="center"/>
                    <w:rPr>
                      <w:rFonts w:asciiTheme="minorEastAsia" w:eastAsiaTheme="minorEastAsia" w:hAnsiTheme="minorEastAsia"/>
                      <w:bCs/>
                      <w:szCs w:val="21"/>
                    </w:rPr>
                  </w:pPr>
                  <w:r>
                    <w:rPr>
                      <w:rFonts w:asciiTheme="minorEastAsia" w:eastAsiaTheme="minorEastAsia" w:hAnsiTheme="minorEastAsia" w:hint="eastAsia"/>
                      <w:bCs/>
                      <w:szCs w:val="21"/>
                    </w:rPr>
                    <w:t>0.023</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8</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四氯化碳</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F94554">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2.8</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lastRenderedPageBreak/>
                    <w:t>9</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氯仿</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F94554">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0.9</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10</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氯甲烷</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F94554">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37</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11</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1,1-二氯乙烷</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F94554">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9</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12</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1,2-二氯乙烷</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F94554">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5</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13</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1,1-二氯乙烯</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F94554">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66</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14</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顺-1,2-二氯乙烯</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F94554">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596</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15</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反-1,2-二氯乙烯</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F94554">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54</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16</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二氯甲烷</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F94554">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616</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17</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1,2-二氯丙烷</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F94554">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5</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18</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1,1,1,2-四氯乙烷</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F94554">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10</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19</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1,1,2,2-四氯乙烷</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F94554">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6.8</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20</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四氯乙烯</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F94554">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53</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21</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1,1,1-三氯乙烷</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F94554">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840</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22</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1,1,2-三氯乙烷</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2.8</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23</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三氯乙烯</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2.8</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24</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1,2,3-三氯丙烷</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0.5</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25</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氯乙烯</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0.43</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26</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苯</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4</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27</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氯苯</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270</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28</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1,2-二氯苯</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560</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29</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1,4-二氯苯</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20</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30</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乙苯</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28</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31</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苯乙烯</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1290</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32</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甲苯</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1200</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33</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间，对-二甲苯</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570</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34</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邻-二甲苯</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μg/kg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640</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35</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硝基苯</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76</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36</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苯胺</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260</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37</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2-氯酚</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2256</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38</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苯并(a)</w:t>
                  </w:r>
                  <w:proofErr w:type="gramStart"/>
                  <w:r w:rsidRPr="004D6C0A">
                    <w:rPr>
                      <w:rFonts w:asciiTheme="minorEastAsia" w:eastAsiaTheme="minorEastAsia" w:hAnsiTheme="minorEastAsia"/>
                      <w:szCs w:val="21"/>
                    </w:rPr>
                    <w:t>蒽</w:t>
                  </w:r>
                  <w:proofErr w:type="gramEnd"/>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15</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39</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苯并(a)</w:t>
                  </w:r>
                  <w:proofErr w:type="gramStart"/>
                  <w:r w:rsidRPr="004D6C0A">
                    <w:rPr>
                      <w:rFonts w:asciiTheme="minorEastAsia" w:eastAsiaTheme="minorEastAsia" w:hAnsiTheme="minorEastAsia"/>
                      <w:szCs w:val="21"/>
                    </w:rPr>
                    <w:t>芘</w:t>
                  </w:r>
                  <w:proofErr w:type="gramEnd"/>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1.5</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40</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苯并(b)</w:t>
                  </w:r>
                  <w:proofErr w:type="gramStart"/>
                  <w:r w:rsidRPr="004D6C0A">
                    <w:rPr>
                      <w:rFonts w:asciiTheme="minorEastAsia" w:eastAsiaTheme="minorEastAsia" w:hAnsiTheme="minorEastAsia"/>
                      <w:szCs w:val="21"/>
                    </w:rPr>
                    <w:t>荧蒽</w:t>
                  </w:r>
                  <w:proofErr w:type="gramEnd"/>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15</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41</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苯并(k)</w:t>
                  </w:r>
                  <w:proofErr w:type="gramStart"/>
                  <w:r w:rsidRPr="004D6C0A">
                    <w:rPr>
                      <w:rFonts w:asciiTheme="minorEastAsia" w:eastAsiaTheme="minorEastAsia" w:hAnsiTheme="minorEastAsia"/>
                      <w:szCs w:val="21"/>
                    </w:rPr>
                    <w:t>荧蒽</w:t>
                  </w:r>
                  <w:proofErr w:type="gramEnd"/>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151</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42</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䓛</w:t>
                  </w:r>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1.293</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43</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二苯并(a,h)</w:t>
                  </w:r>
                  <w:proofErr w:type="gramStart"/>
                  <w:r w:rsidRPr="004D6C0A">
                    <w:rPr>
                      <w:rFonts w:asciiTheme="minorEastAsia" w:eastAsiaTheme="minorEastAsia" w:hAnsiTheme="minorEastAsia"/>
                      <w:szCs w:val="21"/>
                    </w:rPr>
                    <w:t>蒽</w:t>
                  </w:r>
                  <w:proofErr w:type="gramEnd"/>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1.5</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44</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roofErr w:type="gramStart"/>
                  <w:r w:rsidRPr="004D6C0A">
                    <w:rPr>
                      <w:rFonts w:asciiTheme="minorEastAsia" w:eastAsiaTheme="minorEastAsia" w:hAnsiTheme="minorEastAsia"/>
                      <w:szCs w:val="21"/>
                    </w:rPr>
                    <w:t>茚</w:t>
                  </w:r>
                  <w:proofErr w:type="gramEnd"/>
                  <w:r w:rsidRPr="004D6C0A">
                    <w:rPr>
                      <w:rFonts w:asciiTheme="minorEastAsia" w:eastAsiaTheme="minorEastAsia" w:hAnsiTheme="minorEastAsia"/>
                      <w:szCs w:val="21"/>
                    </w:rPr>
                    <w:t>并(1,2,3-c,d)</w:t>
                  </w:r>
                  <w:proofErr w:type="gramStart"/>
                  <w:r w:rsidRPr="004D6C0A">
                    <w:rPr>
                      <w:rFonts w:asciiTheme="minorEastAsia" w:eastAsiaTheme="minorEastAsia" w:hAnsiTheme="minorEastAsia"/>
                      <w:szCs w:val="21"/>
                    </w:rPr>
                    <w:t>芘</w:t>
                  </w:r>
                  <w:proofErr w:type="gramEnd"/>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15</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930E3C" w:rsidRPr="004D6C0A" w:rsidTr="00930E3C">
              <w:trPr>
                <w:jc w:val="center"/>
              </w:trPr>
              <w:tc>
                <w:tcPr>
                  <w:tcW w:w="313" w:type="pct"/>
                  <w:tcBorders>
                    <w:tl2br w:val="nil"/>
                    <w:tr2bl w:val="nil"/>
                  </w:tcBorders>
                  <w:shd w:val="clear" w:color="auto" w:fill="auto"/>
                  <w:noWrap/>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45</w:t>
                  </w:r>
                </w:p>
              </w:tc>
              <w:tc>
                <w:tcPr>
                  <w:tcW w:w="514"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roofErr w:type="gramStart"/>
                  <w:r w:rsidRPr="004D6C0A">
                    <w:rPr>
                      <w:rFonts w:asciiTheme="minorEastAsia" w:eastAsiaTheme="minorEastAsia" w:hAnsiTheme="minorEastAsia"/>
                      <w:szCs w:val="21"/>
                    </w:rPr>
                    <w:t>萘</w:t>
                  </w:r>
                  <w:proofErr w:type="gramEnd"/>
                </w:p>
              </w:tc>
              <w:tc>
                <w:tcPr>
                  <w:tcW w:w="749" w:type="pct"/>
                  <w:vMerge/>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tcPr>
                <w:p w:rsidR="00930E3C" w:rsidRDefault="00930E3C" w:rsidP="00930E3C">
                  <w:pPr>
                    <w:jc w:val="center"/>
                  </w:pPr>
                  <w:r w:rsidRPr="00D6101F">
                    <w:rPr>
                      <w:rFonts w:asciiTheme="minorEastAsia" w:eastAsiaTheme="minorEastAsia" w:hAnsiTheme="minorEastAsia"/>
                      <w:szCs w:val="21"/>
                      <w:lang w:val="zh-CN"/>
                    </w:rPr>
                    <w:t>未检出</w:t>
                  </w:r>
                </w:p>
              </w:tc>
              <w:tc>
                <w:tcPr>
                  <w:tcW w:w="620"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mg/kg</w:t>
                  </w:r>
                </w:p>
              </w:tc>
              <w:tc>
                <w:tcPr>
                  <w:tcW w:w="577" w:type="pct"/>
                  <w:tcBorders>
                    <w:tl2br w:val="nil"/>
                    <w:tr2bl w:val="nil"/>
                  </w:tcBorders>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70</w:t>
                  </w:r>
                </w:p>
              </w:tc>
              <w:tc>
                <w:tcPr>
                  <w:tcW w:w="504" w:type="pct"/>
                  <w:tcBorders>
                    <w:tl2br w:val="nil"/>
                    <w:tr2bl w:val="nil"/>
                  </w:tcBorders>
                  <w:shd w:val="clear" w:color="auto" w:fill="auto"/>
                  <w:vAlign w:val="center"/>
                </w:tcPr>
                <w:p w:rsidR="00930E3C" w:rsidRPr="004D6C0A" w:rsidRDefault="00930E3C"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r w:rsidR="00094726" w:rsidRPr="004D6C0A" w:rsidTr="00930E3C">
              <w:trPr>
                <w:jc w:val="center"/>
              </w:trPr>
              <w:tc>
                <w:tcPr>
                  <w:tcW w:w="313" w:type="pct"/>
                  <w:tcBorders>
                    <w:tl2br w:val="nil"/>
                    <w:tr2bl w:val="nil"/>
                  </w:tcBorders>
                  <w:shd w:val="clear" w:color="auto" w:fill="auto"/>
                  <w:noWrap/>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46</w:t>
                  </w:r>
                </w:p>
              </w:tc>
              <w:tc>
                <w:tcPr>
                  <w:tcW w:w="514" w:type="pct"/>
                  <w:vMerge/>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p>
              </w:tc>
              <w:tc>
                <w:tcPr>
                  <w:tcW w:w="1123"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pH</w:t>
                  </w:r>
                </w:p>
              </w:tc>
              <w:tc>
                <w:tcPr>
                  <w:tcW w:w="749" w:type="pct"/>
                  <w:vMerge/>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p>
              </w:tc>
              <w:tc>
                <w:tcPr>
                  <w:tcW w:w="600" w:type="pct"/>
                  <w:tcBorders>
                    <w:tl2br w:val="nil"/>
                    <w:tr2bl w:val="nil"/>
                  </w:tcBorders>
                  <w:shd w:val="clear" w:color="auto" w:fill="auto"/>
                  <w:vAlign w:val="center"/>
                </w:tcPr>
                <w:p w:rsidR="00094726" w:rsidRPr="004D6C0A" w:rsidRDefault="00930E3C" w:rsidP="00094726">
                  <w:pPr>
                    <w:adjustRightInd w:val="0"/>
                    <w:snapToGrid w:val="0"/>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8.23</w:t>
                  </w:r>
                </w:p>
              </w:tc>
              <w:tc>
                <w:tcPr>
                  <w:tcW w:w="620"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szCs w:val="21"/>
                      <w:lang w:val="zh-CN"/>
                    </w:rPr>
                  </w:pPr>
                  <w:r w:rsidRPr="004D6C0A">
                    <w:rPr>
                      <w:rFonts w:asciiTheme="minorEastAsia" w:eastAsiaTheme="minorEastAsia" w:hAnsiTheme="minorEastAsia"/>
                      <w:szCs w:val="21"/>
                    </w:rPr>
                    <w:t>无量纲</w:t>
                  </w:r>
                </w:p>
              </w:tc>
              <w:tc>
                <w:tcPr>
                  <w:tcW w:w="577" w:type="pct"/>
                  <w:tcBorders>
                    <w:tl2br w:val="nil"/>
                    <w:tr2bl w:val="nil"/>
                  </w:tcBorders>
                  <w:vAlign w:val="center"/>
                </w:tcPr>
                <w:p w:rsidR="00094726" w:rsidRPr="004D6C0A" w:rsidRDefault="00094726"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w:t>
                  </w:r>
                </w:p>
              </w:tc>
              <w:tc>
                <w:tcPr>
                  <w:tcW w:w="504" w:type="pct"/>
                  <w:tcBorders>
                    <w:tl2br w:val="nil"/>
                    <w:tr2bl w:val="nil"/>
                  </w:tcBorders>
                  <w:shd w:val="clear" w:color="auto" w:fill="auto"/>
                  <w:vAlign w:val="center"/>
                </w:tcPr>
                <w:p w:rsidR="00094726" w:rsidRPr="004D6C0A" w:rsidRDefault="00094726" w:rsidP="00094726">
                  <w:pPr>
                    <w:adjustRightInd w:val="0"/>
                    <w:snapToGrid w:val="0"/>
                    <w:jc w:val="center"/>
                    <w:rPr>
                      <w:rFonts w:asciiTheme="minorEastAsia" w:eastAsiaTheme="minorEastAsia" w:hAnsiTheme="minorEastAsia"/>
                      <w:bCs/>
                      <w:szCs w:val="21"/>
                    </w:rPr>
                  </w:pPr>
                  <w:r w:rsidRPr="004D6C0A">
                    <w:rPr>
                      <w:rFonts w:asciiTheme="minorEastAsia" w:eastAsiaTheme="minorEastAsia" w:hAnsiTheme="minorEastAsia"/>
                      <w:bCs/>
                      <w:szCs w:val="21"/>
                    </w:rPr>
                    <w:t>/</w:t>
                  </w:r>
                </w:p>
              </w:tc>
            </w:tr>
          </w:tbl>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从评价结果中可以看出，占地范围内土壤现状满足《土壤环境质量 建设用地土壤污染风险管控标准（试行）》（GB36600-2018）中第二类用地筛选值。土壤</w:t>
            </w:r>
            <w:r w:rsidRPr="004D6C0A">
              <w:rPr>
                <w:rFonts w:asciiTheme="minorEastAsia" w:eastAsiaTheme="minorEastAsia" w:hAnsiTheme="minorEastAsia"/>
                <w:sz w:val="24"/>
                <w:szCs w:val="24"/>
              </w:rPr>
              <w:lastRenderedPageBreak/>
              <w:t>环境质量现状较好。</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六、生态环境</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根据《建设项目环境影响报告表编制技术指南（污染影响类）》（试行）的规定，产业园区外建设项目新增用地且用地范围内含有生态环境保护目标时，应进行生态现状调查。</w:t>
            </w:r>
          </w:p>
          <w:p w:rsidR="006A1F0F" w:rsidRPr="004D6C0A" w:rsidRDefault="00B52085">
            <w:pPr>
              <w:spacing w:line="360" w:lineRule="auto"/>
              <w:ind w:firstLineChars="200" w:firstLine="480"/>
              <w:jc w:val="left"/>
              <w:rPr>
                <w:rFonts w:asciiTheme="minorEastAsia" w:eastAsiaTheme="minorEastAsia" w:hAnsiTheme="minorEastAsia"/>
              </w:rPr>
            </w:pPr>
            <w:r w:rsidRPr="004D6C0A">
              <w:rPr>
                <w:rFonts w:asciiTheme="minorEastAsia" w:eastAsiaTheme="minorEastAsia" w:hAnsiTheme="minorEastAsia"/>
                <w:sz w:val="24"/>
                <w:szCs w:val="24"/>
              </w:rPr>
              <w:t>本项目建址</w:t>
            </w:r>
            <w:proofErr w:type="gramStart"/>
            <w:r w:rsidRPr="004D6C0A">
              <w:rPr>
                <w:rFonts w:asciiTheme="minorEastAsia" w:eastAsiaTheme="minorEastAsia" w:hAnsiTheme="minorEastAsia"/>
                <w:sz w:val="24"/>
                <w:szCs w:val="24"/>
              </w:rPr>
              <w:t>不</w:t>
            </w:r>
            <w:proofErr w:type="gramEnd"/>
            <w:r w:rsidRPr="004D6C0A">
              <w:rPr>
                <w:rFonts w:asciiTheme="minorEastAsia" w:eastAsiaTheme="minorEastAsia" w:hAnsiTheme="minorEastAsia"/>
                <w:sz w:val="24"/>
                <w:szCs w:val="24"/>
              </w:rPr>
              <w:t>位于产业园区，项目用地范围内没有生态环境保护目标，根据《建设项目环境影响报告表编制技术指南（污染影响类）》（试行），本项目无需开展生态环境质量现状调查。</w:t>
            </w:r>
          </w:p>
        </w:tc>
      </w:tr>
      <w:tr w:rsidR="006A1F0F" w:rsidRPr="004D6C0A">
        <w:tc>
          <w:tcPr>
            <w:tcW w:w="5000" w:type="pct"/>
          </w:tcPr>
          <w:p w:rsidR="006A1F0F" w:rsidRPr="004D6C0A" w:rsidRDefault="00B52085">
            <w:pPr>
              <w:jc w:val="left"/>
              <w:rPr>
                <w:rFonts w:asciiTheme="minorEastAsia" w:eastAsiaTheme="minorEastAsia" w:hAnsiTheme="minorEastAsia"/>
                <w:b/>
                <w:bCs/>
              </w:rPr>
            </w:pPr>
            <w:r w:rsidRPr="004D6C0A">
              <w:rPr>
                <w:rFonts w:asciiTheme="minorEastAsia" w:eastAsiaTheme="minorEastAsia" w:hAnsiTheme="minorEastAsia"/>
                <w:b/>
                <w:bCs/>
              </w:rPr>
              <w:lastRenderedPageBreak/>
              <w:t>环境保护目标</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根据《建设项目环境影响报告表编制技术指南（污染影响类）》（试行）的规定，环境保护目标定义如下。</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1、大气环境。明确厂界外500m范围内的自然保护区、风景名胜区、居住区、文化区和农村地区中人群较集中的区域等保护目标的名称及与建设项目厂界位置关系。</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2、声环境。明确厂界外50m</w:t>
            </w:r>
            <w:proofErr w:type="gramStart"/>
            <w:r w:rsidRPr="004D6C0A">
              <w:rPr>
                <w:rFonts w:asciiTheme="minorEastAsia" w:eastAsiaTheme="minorEastAsia" w:hAnsiTheme="minorEastAsia"/>
                <w:sz w:val="24"/>
                <w:szCs w:val="24"/>
              </w:rPr>
              <w:t>范围内声环境保护</w:t>
            </w:r>
            <w:proofErr w:type="gramEnd"/>
            <w:r w:rsidRPr="004D6C0A">
              <w:rPr>
                <w:rFonts w:asciiTheme="minorEastAsia" w:eastAsiaTheme="minorEastAsia" w:hAnsiTheme="minorEastAsia"/>
                <w:sz w:val="24"/>
                <w:szCs w:val="24"/>
              </w:rPr>
              <w:t>目标。</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3、地下水环境。明确厂界外500m范围内的地下水集中式饮用水水源和热水、矿泉水、温泉等特殊地下水资源。</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4、生态环境。产业园区外建设项目新增用地的，应明确新增用地范围内生态环境保护目标。</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据此，根据现场踏查情况，本项目环境保护目标详见表</w:t>
            </w:r>
            <w:r w:rsidRPr="004D6C0A">
              <w:rPr>
                <w:rFonts w:asciiTheme="minorEastAsia" w:eastAsiaTheme="minorEastAsia" w:hAnsiTheme="minorEastAsia" w:hint="eastAsia"/>
                <w:sz w:val="24"/>
                <w:szCs w:val="24"/>
              </w:rPr>
              <w:t>3-1</w:t>
            </w:r>
            <w:r w:rsidR="00434920">
              <w:rPr>
                <w:rFonts w:asciiTheme="minorEastAsia" w:eastAsiaTheme="minorEastAsia" w:hAnsiTheme="minorEastAsia" w:hint="eastAsia"/>
                <w:sz w:val="24"/>
                <w:szCs w:val="24"/>
              </w:rPr>
              <w:t>4</w:t>
            </w:r>
            <w:r w:rsidRPr="004D6C0A">
              <w:rPr>
                <w:rFonts w:asciiTheme="minorEastAsia" w:eastAsiaTheme="minorEastAsia" w:hAnsiTheme="minorEastAsia"/>
                <w:sz w:val="24"/>
                <w:szCs w:val="24"/>
              </w:rPr>
              <w:t>。</w:t>
            </w:r>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3-1</w:t>
            </w:r>
            <w:r w:rsidR="00434920">
              <w:rPr>
                <w:rFonts w:asciiTheme="minorEastAsia" w:eastAsiaTheme="minorEastAsia" w:hAnsiTheme="minorEastAsia" w:hint="eastAsia"/>
                <w:b/>
                <w:bCs/>
                <w:sz w:val="24"/>
                <w:szCs w:val="24"/>
              </w:rPr>
              <w:t>4</w:t>
            </w:r>
            <w:r w:rsidRPr="004D6C0A">
              <w:rPr>
                <w:rFonts w:asciiTheme="minorEastAsia" w:eastAsiaTheme="minorEastAsia" w:hAnsiTheme="minorEastAsia" w:hint="eastAsia"/>
                <w:b/>
                <w:bCs/>
                <w:sz w:val="24"/>
                <w:szCs w:val="24"/>
              </w:rPr>
              <w:t xml:space="preserve"> </w:t>
            </w:r>
            <w:r w:rsidRPr="004D6C0A">
              <w:rPr>
                <w:rFonts w:asciiTheme="minorEastAsia" w:eastAsiaTheme="minorEastAsia" w:hAnsiTheme="minorEastAsia"/>
                <w:b/>
                <w:bCs/>
                <w:sz w:val="24"/>
                <w:szCs w:val="24"/>
              </w:rPr>
              <w:t xml:space="preserve"> 环境保护目标一览表</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276"/>
              <w:gridCol w:w="1132"/>
              <w:gridCol w:w="996"/>
              <w:gridCol w:w="1134"/>
              <w:gridCol w:w="7"/>
              <w:gridCol w:w="1134"/>
              <w:gridCol w:w="1311"/>
              <w:gridCol w:w="1511"/>
            </w:tblGrid>
            <w:tr w:rsidR="006A1F0F" w:rsidRPr="004D6C0A">
              <w:trPr>
                <w:jc w:val="center"/>
              </w:trPr>
              <w:tc>
                <w:tcPr>
                  <w:tcW w:w="750"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环境要素</w:t>
                  </w:r>
                </w:p>
              </w:tc>
              <w:tc>
                <w:tcPr>
                  <w:tcW w:w="666"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环境保护目标</w:t>
                  </w:r>
                </w:p>
              </w:tc>
              <w:tc>
                <w:tcPr>
                  <w:tcW w:w="586" w:type="pct"/>
                  <w:vAlign w:val="center"/>
                </w:tcPr>
                <w:p w:rsidR="006A1F0F" w:rsidRPr="004D6C0A" w:rsidRDefault="00B52085" w:rsidP="0014453A">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保护对象</w:t>
                  </w:r>
                </w:p>
              </w:tc>
              <w:tc>
                <w:tcPr>
                  <w:tcW w:w="667"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保护内容</w:t>
                  </w:r>
                </w:p>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户/人</w:t>
                  </w:r>
                </w:p>
              </w:tc>
              <w:tc>
                <w:tcPr>
                  <w:tcW w:w="669" w:type="pct"/>
                  <w:gridSpan w:val="2"/>
                  <w:vAlign w:val="center"/>
                </w:tcPr>
                <w:p w:rsidR="006A1F0F" w:rsidRPr="004D6C0A" w:rsidRDefault="00B52085" w:rsidP="0014453A">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环境功能区</w:t>
                  </w:r>
                </w:p>
              </w:tc>
              <w:tc>
                <w:tcPr>
                  <w:tcW w:w="771"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相对厂址方向</w:t>
                  </w:r>
                </w:p>
              </w:tc>
              <w:tc>
                <w:tcPr>
                  <w:tcW w:w="891"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相对厂界距离/m</w:t>
                  </w:r>
                </w:p>
              </w:tc>
            </w:tr>
            <w:tr w:rsidR="00446EB9" w:rsidRPr="004D6C0A" w:rsidTr="00446EB9">
              <w:trPr>
                <w:jc w:val="center"/>
              </w:trPr>
              <w:tc>
                <w:tcPr>
                  <w:tcW w:w="750" w:type="pct"/>
                  <w:vMerge w:val="restart"/>
                  <w:vAlign w:val="center"/>
                </w:tcPr>
                <w:p w:rsidR="00446EB9" w:rsidRPr="004D6C0A" w:rsidRDefault="00446EB9">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大气环境</w:t>
                  </w:r>
                </w:p>
              </w:tc>
              <w:tc>
                <w:tcPr>
                  <w:tcW w:w="666" w:type="pct"/>
                  <w:vMerge w:val="restart"/>
                  <w:vAlign w:val="center"/>
                </w:tcPr>
                <w:p w:rsidR="00446EB9" w:rsidRPr="004D6C0A" w:rsidRDefault="00446EB9">
                  <w:pPr>
                    <w:adjustRightInd w:val="0"/>
                    <w:snapToGrid w:val="0"/>
                    <w:jc w:val="center"/>
                    <w:rPr>
                      <w:rFonts w:asciiTheme="minorEastAsia" w:eastAsiaTheme="minorEastAsia" w:hAnsiTheme="minorEastAsia"/>
                      <w:szCs w:val="21"/>
                    </w:rPr>
                  </w:pPr>
                  <w:r w:rsidRPr="00063A74">
                    <w:rPr>
                      <w:rFonts w:asciiTheme="minorEastAsia" w:eastAsiaTheme="minorEastAsia" w:hAnsiTheme="minorEastAsia" w:hint="eastAsia"/>
                      <w:szCs w:val="21"/>
                    </w:rPr>
                    <w:t>香磨村居民</w:t>
                  </w:r>
                </w:p>
              </w:tc>
              <w:tc>
                <w:tcPr>
                  <w:tcW w:w="586" w:type="pct"/>
                  <w:vAlign w:val="center"/>
                </w:tcPr>
                <w:p w:rsidR="00446EB9" w:rsidRPr="004D6C0A" w:rsidRDefault="00446EB9">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居民</w:t>
                  </w:r>
                </w:p>
              </w:tc>
              <w:tc>
                <w:tcPr>
                  <w:tcW w:w="666" w:type="pct"/>
                  <w:vAlign w:val="center"/>
                </w:tcPr>
                <w:p w:rsidR="00446EB9" w:rsidRPr="004D6C0A" w:rsidRDefault="00446EB9" w:rsidP="00446EB9">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w:t>
                  </w:r>
                  <w:r w:rsidRPr="004D6C0A">
                    <w:rPr>
                      <w:rFonts w:asciiTheme="minorEastAsia" w:eastAsiaTheme="minorEastAsia" w:hAnsiTheme="minorEastAsia" w:hint="eastAsia"/>
                      <w:szCs w:val="21"/>
                    </w:rPr>
                    <w:t>/</w:t>
                  </w:r>
                  <w:r>
                    <w:rPr>
                      <w:rFonts w:asciiTheme="minorEastAsia" w:eastAsiaTheme="minorEastAsia" w:hAnsiTheme="minorEastAsia" w:hint="eastAsia"/>
                      <w:szCs w:val="21"/>
                    </w:rPr>
                    <w:t>6</w:t>
                  </w:r>
                </w:p>
              </w:tc>
              <w:tc>
                <w:tcPr>
                  <w:tcW w:w="671" w:type="pct"/>
                  <w:gridSpan w:val="2"/>
                  <w:vMerge w:val="restart"/>
                  <w:vAlign w:val="center"/>
                </w:tcPr>
                <w:p w:rsidR="00446EB9" w:rsidRPr="004D6C0A" w:rsidRDefault="00446EB9">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二级</w:t>
                  </w:r>
                </w:p>
              </w:tc>
              <w:tc>
                <w:tcPr>
                  <w:tcW w:w="771" w:type="pct"/>
                  <w:vAlign w:val="center"/>
                </w:tcPr>
                <w:p w:rsidR="00446EB9" w:rsidRPr="004D6C0A" w:rsidRDefault="00446EB9">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东</w:t>
                  </w:r>
                </w:p>
              </w:tc>
              <w:tc>
                <w:tcPr>
                  <w:tcW w:w="891" w:type="pct"/>
                  <w:vAlign w:val="center"/>
                </w:tcPr>
                <w:p w:rsidR="00446EB9" w:rsidRPr="004D6C0A" w:rsidRDefault="00446EB9">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55</w:t>
                  </w:r>
                </w:p>
              </w:tc>
            </w:tr>
            <w:tr w:rsidR="00446EB9" w:rsidRPr="004D6C0A" w:rsidTr="00446EB9">
              <w:trPr>
                <w:jc w:val="center"/>
              </w:trPr>
              <w:tc>
                <w:tcPr>
                  <w:tcW w:w="750" w:type="pct"/>
                  <w:vMerge/>
                  <w:vAlign w:val="center"/>
                </w:tcPr>
                <w:p w:rsidR="00446EB9" w:rsidRPr="004D6C0A" w:rsidRDefault="00446EB9">
                  <w:pPr>
                    <w:adjustRightInd w:val="0"/>
                    <w:snapToGrid w:val="0"/>
                    <w:jc w:val="center"/>
                    <w:rPr>
                      <w:rFonts w:asciiTheme="minorEastAsia" w:eastAsiaTheme="minorEastAsia" w:hAnsiTheme="minorEastAsia"/>
                      <w:szCs w:val="21"/>
                    </w:rPr>
                  </w:pPr>
                </w:p>
              </w:tc>
              <w:tc>
                <w:tcPr>
                  <w:tcW w:w="666" w:type="pct"/>
                  <w:vMerge/>
                  <w:vAlign w:val="center"/>
                </w:tcPr>
                <w:p w:rsidR="00446EB9" w:rsidRPr="00063A74" w:rsidRDefault="00446EB9">
                  <w:pPr>
                    <w:adjustRightInd w:val="0"/>
                    <w:snapToGrid w:val="0"/>
                    <w:jc w:val="center"/>
                    <w:rPr>
                      <w:rFonts w:asciiTheme="minorEastAsia" w:eastAsiaTheme="minorEastAsia" w:hAnsiTheme="minorEastAsia"/>
                      <w:szCs w:val="21"/>
                    </w:rPr>
                  </w:pPr>
                </w:p>
              </w:tc>
              <w:tc>
                <w:tcPr>
                  <w:tcW w:w="586" w:type="pct"/>
                  <w:vAlign w:val="center"/>
                </w:tcPr>
                <w:p w:rsidR="00446EB9" w:rsidRPr="004D6C0A" w:rsidRDefault="00446EB9">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居民</w:t>
                  </w:r>
                </w:p>
              </w:tc>
              <w:tc>
                <w:tcPr>
                  <w:tcW w:w="666" w:type="pct"/>
                  <w:vAlign w:val="center"/>
                </w:tcPr>
                <w:p w:rsidR="00446EB9" w:rsidRPr="004D6C0A" w:rsidRDefault="00446EB9">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25/50</w:t>
                  </w:r>
                </w:p>
              </w:tc>
              <w:tc>
                <w:tcPr>
                  <w:tcW w:w="671" w:type="pct"/>
                  <w:gridSpan w:val="2"/>
                  <w:vMerge/>
                  <w:vAlign w:val="center"/>
                </w:tcPr>
                <w:p w:rsidR="00446EB9" w:rsidRPr="004D6C0A" w:rsidRDefault="00446EB9">
                  <w:pPr>
                    <w:adjustRightInd w:val="0"/>
                    <w:snapToGrid w:val="0"/>
                    <w:jc w:val="center"/>
                    <w:rPr>
                      <w:rFonts w:asciiTheme="minorEastAsia" w:eastAsiaTheme="minorEastAsia" w:hAnsiTheme="minorEastAsia"/>
                      <w:szCs w:val="21"/>
                    </w:rPr>
                  </w:pPr>
                </w:p>
              </w:tc>
              <w:tc>
                <w:tcPr>
                  <w:tcW w:w="771" w:type="pct"/>
                  <w:vAlign w:val="center"/>
                </w:tcPr>
                <w:p w:rsidR="00446EB9" w:rsidRPr="004D6C0A" w:rsidRDefault="00446EB9">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南</w:t>
                  </w:r>
                </w:p>
              </w:tc>
              <w:tc>
                <w:tcPr>
                  <w:tcW w:w="891" w:type="pct"/>
                  <w:vAlign w:val="center"/>
                </w:tcPr>
                <w:p w:rsidR="00446EB9" w:rsidRPr="004D6C0A" w:rsidRDefault="00446EB9">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350</w:t>
                  </w:r>
                </w:p>
              </w:tc>
            </w:tr>
            <w:tr w:rsidR="00446EB9" w:rsidRPr="004D6C0A" w:rsidTr="00446EB9">
              <w:trPr>
                <w:jc w:val="center"/>
              </w:trPr>
              <w:tc>
                <w:tcPr>
                  <w:tcW w:w="750" w:type="pct"/>
                  <w:vMerge/>
                  <w:vAlign w:val="center"/>
                </w:tcPr>
                <w:p w:rsidR="00446EB9" w:rsidRPr="004D6C0A" w:rsidRDefault="00446EB9">
                  <w:pPr>
                    <w:adjustRightInd w:val="0"/>
                    <w:snapToGrid w:val="0"/>
                    <w:jc w:val="center"/>
                    <w:rPr>
                      <w:rFonts w:asciiTheme="minorEastAsia" w:eastAsiaTheme="minorEastAsia" w:hAnsiTheme="minorEastAsia"/>
                      <w:szCs w:val="21"/>
                    </w:rPr>
                  </w:pPr>
                </w:p>
              </w:tc>
              <w:tc>
                <w:tcPr>
                  <w:tcW w:w="666" w:type="pct"/>
                  <w:vAlign w:val="center"/>
                </w:tcPr>
                <w:p w:rsidR="00446EB9" w:rsidRPr="00063A74" w:rsidRDefault="00446EB9">
                  <w:pPr>
                    <w:adjustRightInd w:val="0"/>
                    <w:snapToGrid w:val="0"/>
                    <w:jc w:val="center"/>
                    <w:rPr>
                      <w:rFonts w:asciiTheme="minorEastAsia" w:eastAsiaTheme="minorEastAsia" w:hAnsiTheme="minorEastAsia"/>
                      <w:szCs w:val="21"/>
                    </w:rPr>
                  </w:pPr>
                  <w:r w:rsidRPr="00446EB9">
                    <w:rPr>
                      <w:rFonts w:asciiTheme="minorEastAsia" w:eastAsiaTheme="minorEastAsia" w:hAnsiTheme="minorEastAsia" w:hint="eastAsia"/>
                      <w:szCs w:val="21"/>
                    </w:rPr>
                    <w:t>香磨村村委会</w:t>
                  </w:r>
                </w:p>
              </w:tc>
              <w:tc>
                <w:tcPr>
                  <w:tcW w:w="586" w:type="pct"/>
                  <w:vAlign w:val="center"/>
                </w:tcPr>
                <w:p w:rsidR="00446EB9" w:rsidRPr="004D6C0A" w:rsidRDefault="00446EB9">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居民</w:t>
                  </w:r>
                </w:p>
              </w:tc>
              <w:tc>
                <w:tcPr>
                  <w:tcW w:w="666" w:type="pct"/>
                  <w:vAlign w:val="center"/>
                </w:tcPr>
                <w:p w:rsidR="00446EB9" w:rsidRPr="004D6C0A" w:rsidRDefault="00446EB9">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w:t>
                  </w:r>
                </w:p>
              </w:tc>
              <w:tc>
                <w:tcPr>
                  <w:tcW w:w="671" w:type="pct"/>
                  <w:gridSpan w:val="2"/>
                  <w:vMerge/>
                  <w:vAlign w:val="center"/>
                </w:tcPr>
                <w:p w:rsidR="00446EB9" w:rsidRPr="004D6C0A" w:rsidRDefault="00446EB9">
                  <w:pPr>
                    <w:adjustRightInd w:val="0"/>
                    <w:snapToGrid w:val="0"/>
                    <w:jc w:val="center"/>
                    <w:rPr>
                      <w:rFonts w:asciiTheme="minorEastAsia" w:eastAsiaTheme="minorEastAsia" w:hAnsiTheme="minorEastAsia"/>
                      <w:szCs w:val="21"/>
                    </w:rPr>
                  </w:pPr>
                </w:p>
              </w:tc>
              <w:tc>
                <w:tcPr>
                  <w:tcW w:w="771" w:type="pct"/>
                  <w:vAlign w:val="center"/>
                </w:tcPr>
                <w:p w:rsidR="00446EB9" w:rsidRPr="004D6C0A" w:rsidRDefault="00446EB9">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东北</w:t>
                  </w:r>
                </w:p>
              </w:tc>
              <w:tc>
                <w:tcPr>
                  <w:tcW w:w="891" w:type="pct"/>
                  <w:vAlign w:val="center"/>
                </w:tcPr>
                <w:p w:rsidR="00446EB9" w:rsidRPr="004D6C0A" w:rsidRDefault="00446EB9">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110</w:t>
                  </w:r>
                </w:p>
              </w:tc>
            </w:tr>
            <w:tr w:rsidR="00446EB9" w:rsidRPr="004D6C0A" w:rsidTr="00446EB9">
              <w:trPr>
                <w:jc w:val="center"/>
              </w:trPr>
              <w:tc>
                <w:tcPr>
                  <w:tcW w:w="750" w:type="pct"/>
                  <w:vAlign w:val="center"/>
                </w:tcPr>
                <w:p w:rsidR="00446EB9" w:rsidRPr="004D6C0A" w:rsidRDefault="00446EB9">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声环境</w:t>
                  </w:r>
                </w:p>
              </w:tc>
              <w:tc>
                <w:tcPr>
                  <w:tcW w:w="4250" w:type="pct"/>
                  <w:gridSpan w:val="7"/>
                  <w:vAlign w:val="center"/>
                </w:tcPr>
                <w:p w:rsidR="00446EB9" w:rsidRPr="004D6C0A" w:rsidRDefault="00446EB9">
                  <w:pPr>
                    <w:adjustRightInd w:val="0"/>
                    <w:snapToGrid w:val="0"/>
                    <w:rPr>
                      <w:rFonts w:asciiTheme="minorEastAsia" w:eastAsiaTheme="minorEastAsia" w:hAnsiTheme="minorEastAsia"/>
                      <w:szCs w:val="21"/>
                    </w:rPr>
                  </w:pPr>
                  <w:r w:rsidRPr="00D95EF5">
                    <w:rPr>
                      <w:rFonts w:asciiTheme="minorEastAsia" w:eastAsiaTheme="minorEastAsia" w:hAnsiTheme="minorEastAsia"/>
                      <w:szCs w:val="21"/>
                    </w:rPr>
                    <w:t>本项目厂界外50m范围内无声环境保护目标。</w:t>
                  </w:r>
                </w:p>
              </w:tc>
            </w:tr>
            <w:tr w:rsidR="00446EB9" w:rsidRPr="004D6C0A" w:rsidTr="00446EB9">
              <w:trPr>
                <w:jc w:val="center"/>
              </w:trPr>
              <w:tc>
                <w:tcPr>
                  <w:tcW w:w="750" w:type="pct"/>
                  <w:vAlign w:val="center"/>
                </w:tcPr>
                <w:p w:rsidR="00446EB9" w:rsidRPr="004D6C0A" w:rsidRDefault="00446EB9" w:rsidP="00446EB9">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地表水环境</w:t>
                  </w:r>
                </w:p>
              </w:tc>
              <w:tc>
                <w:tcPr>
                  <w:tcW w:w="1252" w:type="pct"/>
                  <w:gridSpan w:val="2"/>
                  <w:vAlign w:val="center"/>
                </w:tcPr>
                <w:p w:rsidR="00446EB9" w:rsidRPr="004D6C0A" w:rsidRDefault="00446EB9" w:rsidP="00446EB9">
                  <w:pPr>
                    <w:adjustRightInd w:val="0"/>
                    <w:snapToGrid w:val="0"/>
                    <w:jc w:val="center"/>
                    <w:rPr>
                      <w:rFonts w:asciiTheme="minorEastAsia" w:eastAsiaTheme="minorEastAsia" w:hAnsiTheme="minorEastAsia"/>
                      <w:szCs w:val="21"/>
                    </w:rPr>
                  </w:pPr>
                  <w:proofErr w:type="gramStart"/>
                  <w:r w:rsidRPr="00446EB9">
                    <w:rPr>
                      <w:rFonts w:asciiTheme="minorEastAsia" w:eastAsiaTheme="minorEastAsia" w:hAnsiTheme="minorEastAsia" w:hint="eastAsia"/>
                      <w:szCs w:val="21"/>
                    </w:rPr>
                    <w:t>旱葱沟</w:t>
                  </w:r>
                  <w:proofErr w:type="gramEnd"/>
                  <w:r w:rsidRPr="00446EB9">
                    <w:rPr>
                      <w:rFonts w:asciiTheme="minorEastAsia" w:eastAsiaTheme="minorEastAsia" w:hAnsiTheme="minorEastAsia" w:hint="eastAsia"/>
                      <w:szCs w:val="21"/>
                    </w:rPr>
                    <w:t>河</w:t>
                  </w:r>
                </w:p>
              </w:tc>
              <w:tc>
                <w:tcPr>
                  <w:tcW w:w="671" w:type="pct"/>
                  <w:gridSpan w:val="2"/>
                  <w:vAlign w:val="center"/>
                </w:tcPr>
                <w:p w:rsidR="00446EB9" w:rsidRPr="004D6C0A" w:rsidRDefault="00446EB9" w:rsidP="00446EB9">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w:t>
                  </w:r>
                </w:p>
              </w:tc>
              <w:tc>
                <w:tcPr>
                  <w:tcW w:w="665" w:type="pct"/>
                  <w:vAlign w:val="center"/>
                </w:tcPr>
                <w:p w:rsidR="00446EB9" w:rsidRPr="004D6C0A" w:rsidRDefault="00446EB9" w:rsidP="00446EB9">
                  <w:pPr>
                    <w:adjustRightInd w:val="0"/>
                    <w:snapToGrid w:val="0"/>
                    <w:jc w:val="center"/>
                    <w:rPr>
                      <w:rFonts w:asciiTheme="minorEastAsia" w:eastAsiaTheme="minorEastAsia" w:hAnsiTheme="minorEastAsia"/>
                      <w:szCs w:val="21"/>
                    </w:rPr>
                  </w:pPr>
                  <w:r>
                    <w:rPr>
                      <w:rFonts w:ascii="宋体" w:hAnsi="宋体" w:cs="宋体" w:hint="eastAsia"/>
                      <w:bCs/>
                      <w:kern w:val="0"/>
                      <w:szCs w:val="21"/>
                    </w:rPr>
                    <w:t>Ⅲ</w:t>
                  </w:r>
                  <w:r>
                    <w:rPr>
                      <w:bCs/>
                      <w:szCs w:val="21"/>
                    </w:rPr>
                    <w:t>类</w:t>
                  </w:r>
                </w:p>
              </w:tc>
              <w:tc>
                <w:tcPr>
                  <w:tcW w:w="771" w:type="pct"/>
                  <w:vAlign w:val="center"/>
                </w:tcPr>
                <w:p w:rsidR="00446EB9" w:rsidRPr="004D6C0A" w:rsidRDefault="00446EB9" w:rsidP="00446EB9">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东</w:t>
                  </w:r>
                </w:p>
              </w:tc>
              <w:tc>
                <w:tcPr>
                  <w:tcW w:w="891" w:type="pct"/>
                  <w:vAlign w:val="center"/>
                </w:tcPr>
                <w:p w:rsidR="00446EB9" w:rsidRPr="004D6C0A" w:rsidRDefault="00446EB9" w:rsidP="00446EB9">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15</w:t>
                  </w:r>
                </w:p>
              </w:tc>
            </w:tr>
            <w:tr w:rsidR="006A1F0F" w:rsidRPr="004D6C0A">
              <w:trPr>
                <w:trHeight w:val="90"/>
                <w:jc w:val="center"/>
              </w:trPr>
              <w:tc>
                <w:tcPr>
                  <w:tcW w:w="750"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地下水环境</w:t>
                  </w:r>
                </w:p>
              </w:tc>
              <w:tc>
                <w:tcPr>
                  <w:tcW w:w="4250" w:type="pct"/>
                  <w:gridSpan w:val="7"/>
                  <w:vAlign w:val="center"/>
                </w:tcPr>
                <w:p w:rsidR="006A1F0F" w:rsidRPr="004D6C0A" w:rsidRDefault="00B52085">
                  <w:pPr>
                    <w:adjustRightInd w:val="0"/>
                    <w:snapToGrid w:val="0"/>
                    <w:rPr>
                      <w:rFonts w:asciiTheme="minorEastAsia" w:eastAsiaTheme="minorEastAsia" w:hAnsiTheme="minorEastAsia"/>
                      <w:szCs w:val="21"/>
                    </w:rPr>
                  </w:pPr>
                  <w:r w:rsidRPr="004D6C0A">
                    <w:rPr>
                      <w:rFonts w:asciiTheme="minorEastAsia" w:eastAsiaTheme="minorEastAsia" w:hAnsiTheme="minorEastAsia"/>
                      <w:szCs w:val="21"/>
                    </w:rPr>
                    <w:t>本项目厂界外500m范围内无地下水集中式饮用水水源和热水、矿泉水、温泉等特殊地下水资源。</w:t>
                  </w:r>
                </w:p>
              </w:tc>
            </w:tr>
            <w:tr w:rsidR="006A1F0F" w:rsidRPr="004D6C0A">
              <w:trPr>
                <w:trHeight w:val="90"/>
                <w:jc w:val="center"/>
              </w:trPr>
              <w:tc>
                <w:tcPr>
                  <w:tcW w:w="750"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生态环境</w:t>
                  </w:r>
                </w:p>
              </w:tc>
              <w:tc>
                <w:tcPr>
                  <w:tcW w:w="4250" w:type="pct"/>
                  <w:gridSpan w:val="7"/>
                  <w:vAlign w:val="center"/>
                </w:tcPr>
                <w:p w:rsidR="006A1F0F" w:rsidRPr="004D6C0A" w:rsidRDefault="00446EB9">
                  <w:pPr>
                    <w:adjustRightInd w:val="0"/>
                    <w:snapToGrid w:val="0"/>
                    <w:jc w:val="left"/>
                    <w:rPr>
                      <w:rFonts w:asciiTheme="minorEastAsia" w:eastAsiaTheme="minorEastAsia" w:hAnsiTheme="minorEastAsia"/>
                      <w:szCs w:val="21"/>
                    </w:rPr>
                  </w:pPr>
                  <w:r w:rsidRPr="00446EB9">
                    <w:rPr>
                      <w:rFonts w:asciiTheme="minorEastAsia" w:eastAsiaTheme="minorEastAsia" w:hAnsiTheme="minorEastAsia" w:hint="eastAsia"/>
                      <w:szCs w:val="21"/>
                    </w:rPr>
                    <w:t>本项目位于吉林浑江经济开发区内，</w:t>
                  </w:r>
                  <w:proofErr w:type="gramStart"/>
                  <w:r w:rsidRPr="00446EB9">
                    <w:rPr>
                      <w:rFonts w:asciiTheme="minorEastAsia" w:eastAsiaTheme="minorEastAsia" w:hAnsiTheme="minorEastAsia" w:hint="eastAsia"/>
                      <w:szCs w:val="21"/>
                    </w:rPr>
                    <w:t>不</w:t>
                  </w:r>
                  <w:proofErr w:type="gramEnd"/>
                  <w:r w:rsidRPr="00446EB9">
                    <w:rPr>
                      <w:rFonts w:asciiTheme="minorEastAsia" w:eastAsiaTheme="minorEastAsia" w:hAnsiTheme="minorEastAsia" w:hint="eastAsia"/>
                      <w:szCs w:val="21"/>
                    </w:rPr>
                    <w:t>位于已有</w:t>
                  </w:r>
                  <w:proofErr w:type="gramStart"/>
                  <w:r w:rsidRPr="00446EB9">
                    <w:rPr>
                      <w:rFonts w:asciiTheme="minorEastAsia" w:eastAsiaTheme="minorEastAsia" w:hAnsiTheme="minorEastAsia" w:hint="eastAsia"/>
                      <w:szCs w:val="21"/>
                    </w:rPr>
                    <w:t>控规范围</w:t>
                  </w:r>
                  <w:proofErr w:type="gramEnd"/>
                  <w:r w:rsidRPr="00446EB9">
                    <w:rPr>
                      <w:rFonts w:asciiTheme="minorEastAsia" w:eastAsiaTheme="minorEastAsia" w:hAnsiTheme="minorEastAsia" w:hint="eastAsia"/>
                      <w:szCs w:val="21"/>
                    </w:rPr>
                    <w:t>内</w:t>
                  </w:r>
                  <w:r w:rsidR="00B52085" w:rsidRPr="004D6C0A">
                    <w:rPr>
                      <w:rFonts w:asciiTheme="minorEastAsia" w:eastAsiaTheme="minorEastAsia" w:hAnsiTheme="minorEastAsia"/>
                      <w:szCs w:val="21"/>
                    </w:rPr>
                    <w:t>，项目用地范围内没有生态环境保护目标。</w:t>
                  </w:r>
                </w:p>
              </w:tc>
            </w:tr>
          </w:tbl>
          <w:p w:rsidR="006A1F0F" w:rsidRPr="004D6C0A" w:rsidRDefault="006A1F0F">
            <w:pPr>
              <w:rPr>
                <w:rFonts w:asciiTheme="minorEastAsia" w:eastAsiaTheme="minorEastAsia" w:hAnsiTheme="minorEastAsia"/>
              </w:rPr>
            </w:pPr>
          </w:p>
        </w:tc>
      </w:tr>
      <w:tr w:rsidR="006A1F0F" w:rsidRPr="004D6C0A">
        <w:tc>
          <w:tcPr>
            <w:tcW w:w="5000" w:type="pct"/>
          </w:tcPr>
          <w:p w:rsidR="006A1F0F" w:rsidRPr="004D6C0A" w:rsidRDefault="00B52085">
            <w:pPr>
              <w:jc w:val="left"/>
              <w:rPr>
                <w:rFonts w:asciiTheme="minorEastAsia" w:eastAsiaTheme="minorEastAsia" w:hAnsiTheme="minorEastAsia"/>
                <w:b/>
                <w:bCs/>
              </w:rPr>
            </w:pPr>
            <w:r w:rsidRPr="004D6C0A">
              <w:rPr>
                <w:rFonts w:asciiTheme="minorEastAsia" w:eastAsiaTheme="minorEastAsia" w:hAnsiTheme="minorEastAsia"/>
                <w:b/>
                <w:bCs/>
              </w:rPr>
              <w:t>污染物排放控制标准</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lastRenderedPageBreak/>
              <w:t>1、噪声排放标准</w:t>
            </w:r>
          </w:p>
          <w:p w:rsidR="00A40EE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施工期采用《</w:t>
            </w:r>
            <w:r w:rsidR="00446EB9" w:rsidRPr="00446EB9">
              <w:rPr>
                <w:rFonts w:asciiTheme="minorEastAsia" w:eastAsiaTheme="minorEastAsia" w:hAnsiTheme="minorEastAsia" w:hint="eastAsia"/>
                <w:sz w:val="24"/>
                <w:szCs w:val="24"/>
              </w:rPr>
              <w:t>建筑施工噪声排放标准</w:t>
            </w:r>
            <w:r w:rsidRPr="004D6C0A">
              <w:rPr>
                <w:rFonts w:asciiTheme="minorEastAsia" w:eastAsiaTheme="minorEastAsia" w:hAnsiTheme="minorEastAsia"/>
                <w:sz w:val="24"/>
                <w:szCs w:val="24"/>
              </w:rPr>
              <w:t>》（GB12523-20</w:t>
            </w:r>
            <w:r w:rsidR="00446EB9">
              <w:rPr>
                <w:rFonts w:asciiTheme="minorEastAsia" w:eastAsiaTheme="minorEastAsia" w:hAnsiTheme="minorEastAsia" w:hint="eastAsia"/>
                <w:sz w:val="24"/>
                <w:szCs w:val="24"/>
              </w:rPr>
              <w:t>25</w:t>
            </w:r>
            <w:r w:rsidRPr="004D6C0A">
              <w:rPr>
                <w:rFonts w:asciiTheme="minorEastAsia" w:eastAsiaTheme="minorEastAsia" w:hAnsiTheme="minorEastAsia"/>
                <w:sz w:val="24"/>
                <w:szCs w:val="24"/>
              </w:rPr>
              <w:t>）进行评价。详见表</w:t>
            </w:r>
            <w:r w:rsidRPr="004D6C0A">
              <w:rPr>
                <w:rFonts w:asciiTheme="minorEastAsia" w:eastAsiaTheme="minorEastAsia" w:hAnsiTheme="minorEastAsia" w:hint="eastAsia"/>
                <w:sz w:val="24"/>
                <w:szCs w:val="24"/>
              </w:rPr>
              <w:t>3-1</w:t>
            </w:r>
            <w:r w:rsidR="00434920">
              <w:rPr>
                <w:rFonts w:asciiTheme="minorEastAsia" w:eastAsiaTheme="minorEastAsia" w:hAnsiTheme="minorEastAsia" w:hint="eastAsia"/>
                <w:sz w:val="24"/>
                <w:szCs w:val="24"/>
              </w:rPr>
              <w:t>5</w:t>
            </w:r>
            <w:r w:rsidRPr="004D6C0A">
              <w:rPr>
                <w:rFonts w:asciiTheme="minorEastAsia" w:eastAsiaTheme="minorEastAsia" w:hAnsiTheme="minorEastAsia"/>
                <w:sz w:val="24"/>
                <w:szCs w:val="24"/>
              </w:rPr>
              <w:t>。</w:t>
            </w:r>
          </w:p>
          <w:p w:rsidR="00A40EEA" w:rsidRPr="007325C8" w:rsidRDefault="008E11F7" w:rsidP="00A40EEA">
            <w:pPr>
              <w:spacing w:line="360" w:lineRule="auto"/>
              <w:ind w:firstLineChars="200" w:firstLine="480"/>
              <w:rPr>
                <w:rFonts w:ascii="宋体" w:hAnsi="宋体"/>
                <w:sz w:val="24"/>
              </w:rPr>
            </w:pPr>
            <w:r w:rsidRPr="004D6C0A">
              <w:rPr>
                <w:rFonts w:asciiTheme="minorEastAsia" w:eastAsiaTheme="minorEastAsia" w:hAnsiTheme="minorEastAsia" w:hint="eastAsia"/>
                <w:sz w:val="24"/>
                <w:szCs w:val="24"/>
              </w:rPr>
              <w:t>本项目位于</w:t>
            </w:r>
            <w:r w:rsidR="00926795" w:rsidRPr="00926795">
              <w:rPr>
                <w:rFonts w:asciiTheme="minorEastAsia" w:eastAsiaTheme="minorEastAsia" w:hAnsiTheme="minorEastAsia" w:hint="eastAsia"/>
                <w:sz w:val="24"/>
                <w:szCs w:val="24"/>
              </w:rPr>
              <w:t>白山市浑江区六道江镇香磨村</w:t>
            </w:r>
            <w:r w:rsidRPr="004D6C0A">
              <w:rPr>
                <w:rFonts w:asciiTheme="minorEastAsia" w:eastAsiaTheme="minorEastAsia" w:hAnsiTheme="minorEastAsia" w:hint="eastAsia"/>
                <w:sz w:val="24"/>
                <w:szCs w:val="24"/>
              </w:rPr>
              <w:t>，</w:t>
            </w:r>
            <w:r w:rsidR="00A40EEA">
              <w:rPr>
                <w:rFonts w:ascii="宋体" w:hAnsi="宋体"/>
                <w:sz w:val="24"/>
              </w:rPr>
              <w:t>根据《</w:t>
            </w:r>
            <w:r w:rsidR="00A40EEA">
              <w:rPr>
                <w:rFonts w:ascii="宋体" w:hAnsi="宋体" w:hint="eastAsia"/>
                <w:sz w:val="24"/>
              </w:rPr>
              <w:t>白山市</w:t>
            </w:r>
            <w:r w:rsidR="00A40EEA">
              <w:rPr>
                <w:rFonts w:ascii="宋体" w:hAnsi="宋体"/>
                <w:sz w:val="24"/>
              </w:rPr>
              <w:t>声环境功能区划分技术报告》，</w:t>
            </w:r>
            <w:r w:rsidR="00A40EEA" w:rsidRPr="007325C8">
              <w:rPr>
                <w:rFonts w:ascii="宋体" w:hAnsi="宋体" w:hint="eastAsia"/>
                <w:sz w:val="24"/>
              </w:rPr>
              <w:t>一般乡镇</w:t>
            </w:r>
            <w:r w:rsidR="00A40EEA">
              <w:rPr>
                <w:rFonts w:ascii="宋体" w:hAnsi="宋体" w:hint="eastAsia"/>
                <w:sz w:val="24"/>
              </w:rPr>
              <w:t>：</w:t>
            </w:r>
            <w:r w:rsidR="00A40EEA" w:rsidRPr="007325C8">
              <w:rPr>
                <w:rFonts w:ascii="宋体" w:hAnsi="宋体" w:hint="eastAsia"/>
                <w:sz w:val="24"/>
              </w:rPr>
              <w:t>若未明确划分功能区，通常按以下原则执行</w:t>
            </w:r>
            <w:r w:rsidR="00A40EEA">
              <w:rPr>
                <w:rFonts w:ascii="宋体" w:hAnsi="宋体" w:hint="eastAsia"/>
                <w:sz w:val="24"/>
              </w:rPr>
              <w:t>：</w:t>
            </w:r>
          </w:p>
          <w:p w:rsidR="00A40EEA" w:rsidRDefault="00A40EEA" w:rsidP="00A40EEA">
            <w:pPr>
              <w:spacing w:line="360" w:lineRule="auto"/>
              <w:ind w:firstLineChars="200" w:firstLine="480"/>
              <w:rPr>
                <w:rFonts w:ascii="宋体" w:hAnsi="宋体"/>
                <w:sz w:val="24"/>
              </w:rPr>
            </w:pPr>
            <w:r w:rsidRPr="007325C8">
              <w:rPr>
                <w:rFonts w:ascii="宋体" w:hAnsi="宋体" w:hint="eastAsia"/>
                <w:sz w:val="24"/>
              </w:rPr>
              <w:t>居民集中区、学校、医院等区域，参照1类标准(昼间 55dB，夜间45dB)</w:t>
            </w:r>
            <w:r>
              <w:rPr>
                <w:rFonts w:ascii="宋体" w:hAnsi="宋体" w:hint="eastAsia"/>
                <w:sz w:val="24"/>
              </w:rPr>
              <w:t>；</w:t>
            </w:r>
          </w:p>
          <w:p w:rsidR="00A40EEA" w:rsidRDefault="00A40EEA" w:rsidP="00A40EEA">
            <w:pPr>
              <w:spacing w:line="360" w:lineRule="auto"/>
              <w:ind w:firstLineChars="200" w:firstLine="480"/>
              <w:rPr>
                <w:rFonts w:ascii="宋体" w:hAnsi="宋体"/>
                <w:sz w:val="24"/>
              </w:rPr>
            </w:pPr>
            <w:r w:rsidRPr="007325C8">
              <w:rPr>
                <w:rFonts w:ascii="宋体" w:hAnsi="宋体" w:hint="eastAsia"/>
                <w:sz w:val="24"/>
              </w:rPr>
              <w:t>乡镇中心的商业与居住混合区，参照2类标准(昼间 60dB，夜间50dB)</w:t>
            </w:r>
            <w:r>
              <w:rPr>
                <w:rFonts w:ascii="宋体" w:hAnsi="宋体" w:hint="eastAsia"/>
                <w:sz w:val="24"/>
              </w:rPr>
              <w:t>；</w:t>
            </w:r>
          </w:p>
          <w:p w:rsidR="00A40EEA" w:rsidRPr="007325C8" w:rsidRDefault="00A40EEA" w:rsidP="00A40EEA">
            <w:pPr>
              <w:spacing w:line="360" w:lineRule="auto"/>
              <w:ind w:firstLineChars="200" w:firstLine="480"/>
              <w:rPr>
                <w:rFonts w:ascii="宋体" w:hAnsi="宋体"/>
                <w:sz w:val="24"/>
              </w:rPr>
            </w:pPr>
            <w:r w:rsidRPr="007325C8">
              <w:rPr>
                <w:rFonts w:ascii="宋体" w:hAnsi="宋体" w:hint="eastAsia"/>
                <w:sz w:val="24"/>
              </w:rPr>
              <w:t>乡镇工业园区，参照3类标准(昼间 65dB，夜间55dB)</w:t>
            </w:r>
            <w:r>
              <w:rPr>
                <w:rFonts w:ascii="宋体" w:hAnsi="宋体" w:hint="eastAsia"/>
                <w:sz w:val="24"/>
              </w:rPr>
              <w:t>；</w:t>
            </w:r>
          </w:p>
          <w:p w:rsidR="00A40EEA" w:rsidRDefault="00A40EEA" w:rsidP="00A40EEA">
            <w:pPr>
              <w:spacing w:line="360" w:lineRule="auto"/>
              <w:ind w:firstLineChars="200" w:firstLine="480"/>
              <w:jc w:val="left"/>
              <w:rPr>
                <w:rFonts w:asciiTheme="minorEastAsia" w:eastAsiaTheme="minorEastAsia" w:hAnsiTheme="minorEastAsia"/>
                <w:sz w:val="24"/>
                <w:szCs w:val="24"/>
              </w:rPr>
            </w:pPr>
            <w:r w:rsidRPr="007325C8">
              <w:rPr>
                <w:rFonts w:ascii="宋体" w:hAnsi="宋体" w:hint="eastAsia"/>
                <w:sz w:val="24"/>
              </w:rPr>
              <w:t>乡镇主要交通干线(如国道、省道穿镇区路段)两侧30米内，参照4a类标准(昼间 70dB，夜间</w:t>
            </w:r>
            <w:r w:rsidRPr="007325C8">
              <w:rPr>
                <w:rFonts w:ascii="宋体" w:hAnsi="宋体"/>
                <w:sz w:val="24"/>
              </w:rPr>
              <w:t>55dB)</w:t>
            </w:r>
            <w:r>
              <w:rPr>
                <w:rFonts w:ascii="宋体" w:hAnsi="宋体" w:hint="eastAsia"/>
                <w:sz w:val="24"/>
              </w:rPr>
              <w:t>。</w:t>
            </w:r>
          </w:p>
          <w:p w:rsidR="006A1F0F" w:rsidRPr="004D6C0A" w:rsidRDefault="00A40EEA">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本项目所在地</w:t>
            </w:r>
            <w:r w:rsidR="008E11F7" w:rsidRPr="004D6C0A">
              <w:rPr>
                <w:rFonts w:asciiTheme="minorEastAsia" w:eastAsiaTheme="minorEastAsia" w:hAnsiTheme="minorEastAsia" w:hint="eastAsia"/>
                <w:sz w:val="24"/>
                <w:szCs w:val="24"/>
              </w:rPr>
              <w:t>以商业金融、集市贸易为主要功能，或者居住、商业、工业混杂，需要维护住宅安静的区域为2类标准，本项目周边以乡村环境为主，且存在一定的居住、商业与工业混杂情况，符合2类标准适用的区域功能特征，</w:t>
            </w:r>
            <w:proofErr w:type="gramStart"/>
            <w:r w:rsidR="008E11F7" w:rsidRPr="004D6C0A">
              <w:rPr>
                <w:rFonts w:asciiTheme="minorEastAsia" w:eastAsiaTheme="minorEastAsia" w:hAnsiTheme="minorEastAsia" w:hint="eastAsia"/>
                <w:sz w:val="24"/>
                <w:szCs w:val="24"/>
              </w:rPr>
              <w:t>故</w:t>
            </w:r>
            <w:r w:rsidR="00B52085" w:rsidRPr="004D6C0A">
              <w:rPr>
                <w:rFonts w:asciiTheme="minorEastAsia" w:eastAsiaTheme="minorEastAsia" w:hAnsiTheme="minorEastAsia"/>
                <w:sz w:val="24"/>
                <w:szCs w:val="24"/>
              </w:rPr>
              <w:t>项目</w:t>
            </w:r>
            <w:proofErr w:type="gramEnd"/>
            <w:r w:rsidR="00B52085" w:rsidRPr="004D6C0A">
              <w:rPr>
                <w:rFonts w:asciiTheme="minorEastAsia" w:eastAsiaTheme="minorEastAsia" w:hAnsiTheme="minorEastAsia"/>
                <w:sz w:val="24"/>
                <w:szCs w:val="24"/>
              </w:rPr>
              <w:t>厂界噪声执行《工业企业厂界环境噪声排放标准》（GB12348-2008）中</w:t>
            </w:r>
            <w:r w:rsidR="00B52085" w:rsidRPr="004D6C0A">
              <w:rPr>
                <w:rFonts w:asciiTheme="minorEastAsia" w:eastAsiaTheme="minorEastAsia" w:hAnsiTheme="minorEastAsia" w:hint="eastAsia"/>
                <w:sz w:val="24"/>
                <w:szCs w:val="24"/>
              </w:rPr>
              <w:t>2</w:t>
            </w:r>
            <w:r w:rsidR="00B52085" w:rsidRPr="004D6C0A">
              <w:rPr>
                <w:rFonts w:asciiTheme="minorEastAsia" w:eastAsiaTheme="minorEastAsia" w:hAnsiTheme="minorEastAsia"/>
                <w:sz w:val="24"/>
                <w:szCs w:val="24"/>
              </w:rPr>
              <w:t>类标准</w:t>
            </w:r>
            <w:r w:rsidR="008E11F7" w:rsidRPr="004D6C0A">
              <w:rPr>
                <w:rFonts w:asciiTheme="minorEastAsia" w:eastAsiaTheme="minorEastAsia" w:hAnsiTheme="minorEastAsia"/>
                <w:sz w:val="24"/>
                <w:szCs w:val="24"/>
              </w:rPr>
              <w:t>，本项目</w:t>
            </w:r>
            <w:r w:rsidR="00926795">
              <w:rPr>
                <w:rFonts w:asciiTheme="minorEastAsia" w:eastAsiaTheme="minorEastAsia" w:hAnsiTheme="minorEastAsia" w:hint="eastAsia"/>
                <w:sz w:val="24"/>
                <w:szCs w:val="24"/>
              </w:rPr>
              <w:t>东</w:t>
            </w:r>
            <w:r w:rsidR="008E11F7" w:rsidRPr="004D6C0A">
              <w:rPr>
                <w:rFonts w:asciiTheme="minorEastAsia" w:eastAsiaTheme="minorEastAsia" w:hAnsiTheme="minorEastAsia"/>
                <w:sz w:val="24"/>
                <w:szCs w:val="24"/>
              </w:rPr>
              <w:t>侧厂界外</w:t>
            </w:r>
            <w:r w:rsidR="00926795">
              <w:rPr>
                <w:rFonts w:asciiTheme="minorEastAsia" w:eastAsiaTheme="minorEastAsia" w:hAnsiTheme="minorEastAsia" w:hint="eastAsia"/>
                <w:sz w:val="24"/>
                <w:szCs w:val="24"/>
              </w:rPr>
              <w:t>临近</w:t>
            </w:r>
            <w:r w:rsidR="008E11F7" w:rsidRPr="004D6C0A">
              <w:rPr>
                <w:rFonts w:asciiTheme="minorEastAsia" w:eastAsiaTheme="minorEastAsia" w:hAnsiTheme="minorEastAsia" w:hint="eastAsia"/>
                <w:sz w:val="24"/>
                <w:szCs w:val="24"/>
              </w:rPr>
              <w:t>Y01</w:t>
            </w:r>
            <w:r w:rsidR="00926795">
              <w:rPr>
                <w:rFonts w:asciiTheme="minorEastAsia" w:eastAsiaTheme="minorEastAsia" w:hAnsiTheme="minorEastAsia" w:hint="eastAsia"/>
                <w:sz w:val="24"/>
                <w:szCs w:val="24"/>
              </w:rPr>
              <w:t>1</w:t>
            </w:r>
            <w:r w:rsidR="008E11F7" w:rsidRPr="004D6C0A">
              <w:rPr>
                <w:rFonts w:asciiTheme="minorEastAsia" w:eastAsiaTheme="minorEastAsia" w:hAnsiTheme="minorEastAsia" w:hint="eastAsia"/>
                <w:sz w:val="24"/>
                <w:szCs w:val="24"/>
              </w:rPr>
              <w:t>乡道，乡道采用四级公路或等外路标准，故</w:t>
            </w:r>
            <w:proofErr w:type="gramStart"/>
            <w:r w:rsidR="008E11F7" w:rsidRPr="004D6C0A">
              <w:rPr>
                <w:rFonts w:asciiTheme="minorEastAsia" w:eastAsiaTheme="minorEastAsia" w:hAnsiTheme="minorEastAsia" w:hint="eastAsia"/>
                <w:sz w:val="24"/>
                <w:szCs w:val="24"/>
              </w:rPr>
              <w:t>南侧不</w:t>
            </w:r>
            <w:proofErr w:type="gramEnd"/>
            <w:r w:rsidR="008C7E96" w:rsidRPr="004D6C0A">
              <w:rPr>
                <w:rFonts w:asciiTheme="minorEastAsia" w:eastAsiaTheme="minorEastAsia" w:hAnsiTheme="minorEastAsia" w:hint="eastAsia"/>
                <w:sz w:val="24"/>
                <w:szCs w:val="24"/>
              </w:rPr>
              <w:t>执行</w:t>
            </w:r>
            <w:r w:rsidR="008E11F7" w:rsidRPr="004D6C0A">
              <w:rPr>
                <w:rFonts w:asciiTheme="minorEastAsia" w:eastAsiaTheme="minorEastAsia" w:hAnsiTheme="minorEastAsia" w:hint="eastAsia"/>
                <w:sz w:val="24"/>
                <w:szCs w:val="24"/>
              </w:rPr>
              <w:t>4类标准</w:t>
            </w:r>
            <w:r w:rsidR="00B52085" w:rsidRPr="004D6C0A">
              <w:rPr>
                <w:rFonts w:asciiTheme="minorEastAsia" w:eastAsiaTheme="minorEastAsia" w:hAnsiTheme="minorEastAsia"/>
                <w:sz w:val="24"/>
                <w:szCs w:val="24"/>
              </w:rPr>
              <w:t>，详见表</w:t>
            </w:r>
            <w:r w:rsidR="00B52085" w:rsidRPr="004D6C0A">
              <w:rPr>
                <w:rFonts w:asciiTheme="minorEastAsia" w:eastAsiaTheme="minorEastAsia" w:hAnsiTheme="minorEastAsia" w:hint="eastAsia"/>
                <w:sz w:val="24"/>
                <w:szCs w:val="24"/>
              </w:rPr>
              <w:t>3-1</w:t>
            </w:r>
            <w:r w:rsidR="00434920">
              <w:rPr>
                <w:rFonts w:asciiTheme="minorEastAsia" w:eastAsiaTheme="minorEastAsia" w:hAnsiTheme="minorEastAsia" w:hint="eastAsia"/>
                <w:sz w:val="24"/>
                <w:szCs w:val="24"/>
              </w:rPr>
              <w:t>6</w:t>
            </w:r>
            <w:r w:rsidR="00B52085" w:rsidRPr="004D6C0A">
              <w:rPr>
                <w:rFonts w:asciiTheme="minorEastAsia" w:eastAsiaTheme="minorEastAsia" w:hAnsiTheme="minorEastAsia"/>
                <w:sz w:val="24"/>
                <w:szCs w:val="24"/>
              </w:rPr>
              <w:t>。</w:t>
            </w:r>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3-1</w:t>
            </w:r>
            <w:r w:rsidR="00434920">
              <w:rPr>
                <w:rFonts w:asciiTheme="minorEastAsia" w:eastAsiaTheme="minorEastAsia" w:hAnsiTheme="minorEastAsia" w:hint="eastAsia"/>
                <w:b/>
                <w:bCs/>
                <w:sz w:val="24"/>
                <w:szCs w:val="24"/>
              </w:rPr>
              <w:t>5</w:t>
            </w:r>
            <w:r w:rsidRPr="004D6C0A">
              <w:rPr>
                <w:rFonts w:asciiTheme="minorEastAsia" w:eastAsiaTheme="minorEastAsia" w:hAnsiTheme="minorEastAsia"/>
                <w:b/>
                <w:bCs/>
                <w:sz w:val="24"/>
                <w:szCs w:val="24"/>
              </w:rPr>
              <w:t xml:space="preserve">  建筑施工场界环境噪声排放标准限值</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tblPr>
            <w:tblGrid>
              <w:gridCol w:w="2833"/>
              <w:gridCol w:w="2834"/>
              <w:gridCol w:w="2834"/>
            </w:tblGrid>
            <w:tr w:rsidR="006A1F0F" w:rsidRPr="004D6C0A">
              <w:trPr>
                <w:trHeight w:val="90"/>
              </w:trPr>
              <w:tc>
                <w:tcPr>
                  <w:tcW w:w="1666" w:type="pct"/>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昼间</w:t>
                  </w:r>
                </w:p>
              </w:tc>
              <w:tc>
                <w:tcPr>
                  <w:tcW w:w="1666" w:type="pct"/>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夜间</w:t>
                  </w:r>
                </w:p>
              </w:tc>
              <w:tc>
                <w:tcPr>
                  <w:tcW w:w="1666" w:type="pct"/>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标准来源</w:t>
                  </w:r>
                </w:p>
              </w:tc>
            </w:tr>
            <w:tr w:rsidR="006A1F0F" w:rsidRPr="004D6C0A">
              <w:tc>
                <w:tcPr>
                  <w:tcW w:w="1666" w:type="pct"/>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70dB（A）</w:t>
                  </w:r>
                </w:p>
              </w:tc>
              <w:tc>
                <w:tcPr>
                  <w:tcW w:w="1666" w:type="pct"/>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55dB（A）</w:t>
                  </w:r>
                </w:p>
              </w:tc>
              <w:tc>
                <w:tcPr>
                  <w:tcW w:w="1666" w:type="pct"/>
                </w:tcPr>
                <w:p w:rsidR="006A1F0F" w:rsidRPr="004D6C0A" w:rsidRDefault="00B52085" w:rsidP="0092679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GB12523-20</w:t>
                  </w:r>
                  <w:r w:rsidR="00926795">
                    <w:rPr>
                      <w:rFonts w:asciiTheme="minorEastAsia" w:eastAsiaTheme="minorEastAsia" w:hAnsiTheme="minorEastAsia" w:hint="eastAsia"/>
                      <w:szCs w:val="21"/>
                    </w:rPr>
                    <w:t>25</w:t>
                  </w:r>
                </w:p>
              </w:tc>
            </w:tr>
          </w:tbl>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3-1</w:t>
            </w:r>
            <w:r w:rsidR="00434920">
              <w:rPr>
                <w:rFonts w:asciiTheme="minorEastAsia" w:eastAsiaTheme="minorEastAsia" w:hAnsiTheme="minorEastAsia" w:hint="eastAsia"/>
                <w:b/>
                <w:bCs/>
                <w:sz w:val="24"/>
                <w:szCs w:val="24"/>
              </w:rPr>
              <w:t>6</w:t>
            </w:r>
            <w:r w:rsidRPr="004D6C0A">
              <w:rPr>
                <w:rFonts w:asciiTheme="minorEastAsia" w:eastAsiaTheme="minorEastAsia" w:hAnsiTheme="minorEastAsia"/>
                <w:b/>
                <w:bCs/>
                <w:sz w:val="24"/>
                <w:szCs w:val="24"/>
              </w:rPr>
              <w:t xml:space="preserve">  工业企业厂界环境噪声排放标准</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1505"/>
              <w:gridCol w:w="1924"/>
              <w:gridCol w:w="2100"/>
              <w:gridCol w:w="2975"/>
            </w:tblGrid>
            <w:tr w:rsidR="006A1F0F" w:rsidRPr="004D6C0A">
              <w:tc>
                <w:tcPr>
                  <w:tcW w:w="884" w:type="pct"/>
                  <w:vMerge w:val="restar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类  别</w:t>
                  </w:r>
                </w:p>
              </w:tc>
              <w:tc>
                <w:tcPr>
                  <w:tcW w:w="2366" w:type="pct"/>
                  <w:gridSpan w:val="2"/>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标  准  值</w:t>
                  </w:r>
                </w:p>
              </w:tc>
              <w:tc>
                <w:tcPr>
                  <w:tcW w:w="1748" w:type="pct"/>
                  <w:vMerge w:val="restar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标准来源</w:t>
                  </w:r>
                </w:p>
              </w:tc>
            </w:tr>
            <w:tr w:rsidR="006A1F0F" w:rsidRPr="004D6C0A">
              <w:tc>
                <w:tcPr>
                  <w:tcW w:w="884"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131" w:type="pct"/>
                  <w:vAlign w:val="center"/>
                </w:tcPr>
                <w:p w:rsidR="006A1F0F" w:rsidRPr="004D6C0A" w:rsidRDefault="00B52085">
                  <w:pPr>
                    <w:adjustRightInd w:val="0"/>
                    <w:snapToGrid w:val="0"/>
                    <w:jc w:val="center"/>
                    <w:rPr>
                      <w:rFonts w:asciiTheme="minorEastAsia" w:eastAsiaTheme="minorEastAsia" w:hAnsiTheme="minorEastAsia"/>
                      <w:szCs w:val="21"/>
                    </w:rPr>
                  </w:pPr>
                  <w:proofErr w:type="gramStart"/>
                  <w:r w:rsidRPr="004D6C0A">
                    <w:rPr>
                      <w:rFonts w:asciiTheme="minorEastAsia" w:eastAsiaTheme="minorEastAsia" w:hAnsiTheme="minorEastAsia"/>
                      <w:szCs w:val="21"/>
                    </w:rPr>
                    <w:t>昼</w:t>
                  </w:r>
                  <w:proofErr w:type="gramEnd"/>
                  <w:r w:rsidRPr="004D6C0A">
                    <w:rPr>
                      <w:rFonts w:asciiTheme="minorEastAsia" w:eastAsiaTheme="minorEastAsia" w:hAnsiTheme="minorEastAsia"/>
                      <w:szCs w:val="21"/>
                    </w:rPr>
                    <w:t xml:space="preserve">  间</w:t>
                  </w:r>
                </w:p>
              </w:tc>
              <w:tc>
                <w:tcPr>
                  <w:tcW w:w="123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夜  间</w:t>
                  </w:r>
                </w:p>
              </w:tc>
              <w:tc>
                <w:tcPr>
                  <w:tcW w:w="1748"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r>
            <w:tr w:rsidR="006A1F0F" w:rsidRPr="004D6C0A">
              <w:tc>
                <w:tcPr>
                  <w:tcW w:w="88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2</w:t>
                  </w:r>
                  <w:r w:rsidRPr="004D6C0A">
                    <w:rPr>
                      <w:rFonts w:asciiTheme="minorEastAsia" w:eastAsiaTheme="minorEastAsia" w:hAnsiTheme="minorEastAsia"/>
                      <w:szCs w:val="21"/>
                    </w:rPr>
                    <w:t>类</w:t>
                  </w:r>
                </w:p>
              </w:tc>
              <w:tc>
                <w:tcPr>
                  <w:tcW w:w="1131"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6</w:t>
                  </w:r>
                  <w:r w:rsidRPr="004D6C0A">
                    <w:rPr>
                      <w:rFonts w:asciiTheme="minorEastAsia" w:eastAsiaTheme="minorEastAsia" w:hAnsiTheme="minorEastAsia" w:hint="eastAsia"/>
                      <w:szCs w:val="21"/>
                    </w:rPr>
                    <w:t>0</w:t>
                  </w:r>
                  <w:r w:rsidRPr="004D6C0A">
                    <w:rPr>
                      <w:rFonts w:asciiTheme="minorEastAsia" w:eastAsiaTheme="minorEastAsia" w:hAnsiTheme="minorEastAsia"/>
                      <w:szCs w:val="21"/>
                    </w:rPr>
                    <w:t>dB（A）</w:t>
                  </w:r>
                </w:p>
              </w:tc>
              <w:tc>
                <w:tcPr>
                  <w:tcW w:w="123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5</w:t>
                  </w:r>
                  <w:r w:rsidRPr="004D6C0A">
                    <w:rPr>
                      <w:rFonts w:asciiTheme="minorEastAsia" w:eastAsiaTheme="minorEastAsia" w:hAnsiTheme="minorEastAsia" w:hint="eastAsia"/>
                      <w:szCs w:val="21"/>
                    </w:rPr>
                    <w:t>0</w:t>
                  </w:r>
                  <w:r w:rsidRPr="004D6C0A">
                    <w:rPr>
                      <w:rFonts w:asciiTheme="minorEastAsia" w:eastAsiaTheme="minorEastAsia" w:hAnsiTheme="minorEastAsia"/>
                      <w:szCs w:val="21"/>
                    </w:rPr>
                    <w:t>dB（A）</w:t>
                  </w:r>
                </w:p>
              </w:tc>
              <w:tc>
                <w:tcPr>
                  <w:tcW w:w="1748"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GB12348-2008</w:t>
                  </w:r>
                </w:p>
              </w:tc>
            </w:tr>
          </w:tbl>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2、废气污染物排放标准</w:t>
            </w:r>
          </w:p>
          <w:p w:rsidR="006A1F0F" w:rsidRPr="004D6C0A" w:rsidRDefault="00C7204C">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sz w:val="24"/>
                <w:szCs w:val="24"/>
              </w:rPr>
              <w:t>本</w:t>
            </w:r>
            <w:r w:rsidR="00B52085" w:rsidRPr="004D6C0A">
              <w:rPr>
                <w:rFonts w:asciiTheme="minorEastAsia" w:eastAsiaTheme="minorEastAsia" w:hAnsiTheme="minorEastAsia"/>
                <w:sz w:val="24"/>
                <w:szCs w:val="24"/>
              </w:rPr>
              <w:t>项目</w:t>
            </w:r>
            <w:r w:rsidRPr="00C7204C">
              <w:rPr>
                <w:rFonts w:asciiTheme="minorEastAsia" w:eastAsiaTheme="minorEastAsia" w:hAnsiTheme="minorEastAsia" w:hint="eastAsia"/>
                <w:sz w:val="24"/>
                <w:szCs w:val="24"/>
              </w:rPr>
              <w:t>污泥资源化利用区域</w:t>
            </w:r>
            <w:r w:rsidR="00B52085" w:rsidRPr="004D6C0A">
              <w:rPr>
                <w:rFonts w:asciiTheme="minorEastAsia" w:eastAsiaTheme="minorEastAsia" w:hAnsiTheme="minorEastAsia"/>
                <w:sz w:val="24"/>
                <w:szCs w:val="24"/>
              </w:rPr>
              <w:t>发酵过程中产生的</w:t>
            </w:r>
            <w:r w:rsidR="00801FD2" w:rsidRPr="004D6C0A">
              <w:rPr>
                <w:rFonts w:asciiTheme="minorEastAsia" w:eastAsiaTheme="minorEastAsia" w:hAnsiTheme="minorEastAsia"/>
                <w:sz w:val="24"/>
                <w:szCs w:val="24"/>
              </w:rPr>
              <w:t>有组织</w:t>
            </w:r>
            <w:r w:rsidR="00B52085" w:rsidRPr="004D6C0A">
              <w:rPr>
                <w:rFonts w:asciiTheme="minorEastAsia" w:eastAsiaTheme="minorEastAsia" w:hAnsiTheme="minorEastAsia"/>
                <w:sz w:val="24"/>
                <w:szCs w:val="24"/>
              </w:rPr>
              <w:t>H</w:t>
            </w:r>
            <w:r w:rsidR="00B52085" w:rsidRPr="004D6C0A">
              <w:rPr>
                <w:rFonts w:asciiTheme="minorEastAsia" w:eastAsiaTheme="minorEastAsia" w:hAnsiTheme="minorEastAsia"/>
                <w:sz w:val="24"/>
                <w:szCs w:val="24"/>
                <w:vertAlign w:val="subscript"/>
              </w:rPr>
              <w:t>2</w:t>
            </w:r>
            <w:r w:rsidR="00B52085" w:rsidRPr="004D6C0A">
              <w:rPr>
                <w:rFonts w:asciiTheme="minorEastAsia" w:eastAsiaTheme="minorEastAsia" w:hAnsiTheme="minorEastAsia"/>
                <w:sz w:val="24"/>
                <w:szCs w:val="24"/>
              </w:rPr>
              <w:t>S、NH</w:t>
            </w:r>
            <w:r w:rsidR="00B52085" w:rsidRPr="004D6C0A">
              <w:rPr>
                <w:rFonts w:asciiTheme="minorEastAsia" w:eastAsiaTheme="minorEastAsia" w:hAnsiTheme="minorEastAsia"/>
                <w:sz w:val="24"/>
                <w:szCs w:val="24"/>
                <w:vertAlign w:val="subscript"/>
              </w:rPr>
              <w:t>3</w:t>
            </w:r>
            <w:r w:rsidR="00B52085" w:rsidRPr="004D6C0A">
              <w:rPr>
                <w:rFonts w:asciiTheme="minorEastAsia" w:eastAsiaTheme="minorEastAsia" w:hAnsiTheme="minorEastAsia"/>
                <w:sz w:val="24"/>
                <w:szCs w:val="24"/>
              </w:rPr>
              <w:t>、臭气浓度执行《恶臭污染物排放标准》（GB14454-93）表2</w:t>
            </w:r>
            <w:r w:rsidR="00801FD2" w:rsidRPr="004D6C0A">
              <w:rPr>
                <w:rFonts w:asciiTheme="minorEastAsia" w:eastAsiaTheme="minorEastAsia" w:hAnsiTheme="minorEastAsia"/>
                <w:sz w:val="24"/>
                <w:szCs w:val="24"/>
              </w:rPr>
              <w:t>排气筒高度</w:t>
            </w:r>
            <w:r w:rsidR="00801FD2" w:rsidRPr="004D6C0A">
              <w:rPr>
                <w:rFonts w:asciiTheme="minorEastAsia" w:eastAsiaTheme="minorEastAsia" w:hAnsiTheme="minorEastAsia" w:hint="eastAsia"/>
                <w:sz w:val="24"/>
                <w:szCs w:val="24"/>
              </w:rPr>
              <w:t>15m排放</w:t>
            </w:r>
            <w:r w:rsidR="00B52085" w:rsidRPr="004D6C0A">
              <w:rPr>
                <w:rFonts w:asciiTheme="minorEastAsia" w:eastAsiaTheme="minorEastAsia" w:hAnsiTheme="minorEastAsia"/>
                <w:sz w:val="24"/>
                <w:szCs w:val="24"/>
              </w:rPr>
              <w:t>限值</w:t>
            </w:r>
            <w:r w:rsidR="00801FD2" w:rsidRPr="004D6C0A">
              <w:rPr>
                <w:rFonts w:asciiTheme="minorEastAsia" w:eastAsiaTheme="minorEastAsia" w:hAnsiTheme="minorEastAsia"/>
                <w:sz w:val="24"/>
                <w:szCs w:val="24"/>
              </w:rPr>
              <w:t>，厂界执行《恶臭污染物排放标准》（GB14454-93）</w:t>
            </w:r>
            <w:r w:rsidR="00801FD2" w:rsidRPr="004D6C0A">
              <w:rPr>
                <w:rFonts w:asciiTheme="minorEastAsia" w:eastAsiaTheme="minorEastAsia" w:hAnsiTheme="minorEastAsia" w:hint="eastAsia"/>
                <w:sz w:val="24"/>
                <w:szCs w:val="24"/>
              </w:rPr>
              <w:t>表1中二级新扩改建标准</w:t>
            </w:r>
            <w:r w:rsidR="00B52085" w:rsidRPr="004D6C0A">
              <w:rPr>
                <w:rFonts w:asciiTheme="minorEastAsia" w:eastAsiaTheme="minorEastAsia" w:hAnsiTheme="minorEastAsia"/>
                <w:sz w:val="24"/>
                <w:szCs w:val="24"/>
              </w:rPr>
              <w:t>。</w:t>
            </w:r>
            <w:r w:rsidR="00AF3DBF" w:rsidRPr="000F228E">
              <w:rPr>
                <w:rFonts w:asciiTheme="minorEastAsia" w:eastAsiaTheme="minorEastAsia" w:hAnsiTheme="minorEastAsia" w:hint="eastAsia"/>
                <w:sz w:val="24"/>
                <w:szCs w:val="24"/>
                <w:u w:val="single"/>
              </w:rPr>
              <w:t>污泥资源化利用区域</w:t>
            </w:r>
            <w:r w:rsidR="00B52085" w:rsidRPr="000F228E">
              <w:rPr>
                <w:rFonts w:asciiTheme="minorEastAsia" w:eastAsiaTheme="minorEastAsia" w:hAnsiTheme="minorEastAsia"/>
                <w:sz w:val="24"/>
                <w:szCs w:val="24"/>
                <w:u w:val="single"/>
              </w:rPr>
              <w:t>二次加工过程中产生的颗粒物</w:t>
            </w:r>
            <w:r w:rsidR="00AF3DBF" w:rsidRPr="000F228E">
              <w:rPr>
                <w:rFonts w:asciiTheme="minorEastAsia" w:eastAsiaTheme="minorEastAsia" w:hAnsiTheme="minorEastAsia"/>
                <w:sz w:val="24"/>
                <w:szCs w:val="24"/>
                <w:u w:val="single"/>
              </w:rPr>
              <w:t>有组织排放</w:t>
            </w:r>
            <w:r w:rsidR="00B52085" w:rsidRPr="000F228E">
              <w:rPr>
                <w:rFonts w:asciiTheme="minorEastAsia" w:eastAsiaTheme="minorEastAsia" w:hAnsiTheme="minorEastAsia"/>
                <w:sz w:val="24"/>
                <w:szCs w:val="24"/>
                <w:u w:val="single"/>
              </w:rPr>
              <w:t>执行《大气污染物综合排放标准》（GB16297-1996）</w:t>
            </w:r>
            <w:r w:rsidR="00801FD2" w:rsidRPr="000F228E">
              <w:rPr>
                <w:rFonts w:asciiTheme="minorEastAsia" w:eastAsiaTheme="minorEastAsia" w:hAnsiTheme="minorEastAsia" w:hint="eastAsia"/>
                <w:sz w:val="24"/>
                <w:szCs w:val="24"/>
                <w:u w:val="single"/>
              </w:rPr>
              <w:t>表2中二级标准要求</w:t>
            </w:r>
            <w:r w:rsidR="00B52085" w:rsidRPr="000F228E">
              <w:rPr>
                <w:rFonts w:asciiTheme="minorEastAsia" w:eastAsiaTheme="minorEastAsia" w:hAnsiTheme="minorEastAsia"/>
                <w:sz w:val="24"/>
                <w:szCs w:val="24"/>
                <w:u w:val="single"/>
              </w:rPr>
              <w:t>，详见</w:t>
            </w:r>
            <w:r w:rsidR="00801FD2" w:rsidRPr="000F228E">
              <w:rPr>
                <w:rFonts w:asciiTheme="minorEastAsia" w:eastAsiaTheme="minorEastAsia" w:hAnsiTheme="minorEastAsia" w:hint="eastAsia"/>
                <w:sz w:val="24"/>
                <w:szCs w:val="24"/>
                <w:u w:val="single"/>
              </w:rPr>
              <w:t>下表</w:t>
            </w:r>
            <w:r w:rsidR="00B52085" w:rsidRPr="000F228E">
              <w:rPr>
                <w:rFonts w:asciiTheme="minorEastAsia" w:eastAsiaTheme="minorEastAsia" w:hAnsiTheme="minorEastAsia"/>
                <w:sz w:val="24"/>
                <w:szCs w:val="24"/>
                <w:u w:val="single"/>
              </w:rPr>
              <w:t>。</w:t>
            </w:r>
          </w:p>
          <w:p w:rsidR="00434920" w:rsidRDefault="00434920">
            <w:pPr>
              <w:spacing w:line="360" w:lineRule="auto"/>
              <w:jc w:val="center"/>
              <w:rPr>
                <w:rFonts w:asciiTheme="minorEastAsia" w:eastAsiaTheme="minorEastAsia" w:hAnsiTheme="minorEastAsia"/>
                <w:b/>
                <w:bCs/>
                <w:sz w:val="24"/>
                <w:szCs w:val="24"/>
              </w:rPr>
            </w:pPr>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lastRenderedPageBreak/>
              <w:t>表</w:t>
            </w:r>
            <w:r w:rsidRPr="004D6C0A">
              <w:rPr>
                <w:rFonts w:asciiTheme="minorEastAsia" w:eastAsiaTheme="minorEastAsia" w:hAnsiTheme="minorEastAsia" w:hint="eastAsia"/>
                <w:b/>
                <w:bCs/>
                <w:sz w:val="24"/>
                <w:szCs w:val="24"/>
              </w:rPr>
              <w:t>3-1</w:t>
            </w:r>
            <w:r w:rsidR="00434920">
              <w:rPr>
                <w:rFonts w:asciiTheme="minorEastAsia" w:eastAsiaTheme="minorEastAsia" w:hAnsiTheme="minorEastAsia" w:hint="eastAsia"/>
                <w:b/>
                <w:bCs/>
                <w:sz w:val="24"/>
                <w:szCs w:val="24"/>
              </w:rPr>
              <w:t>7</w:t>
            </w:r>
            <w:r w:rsidRPr="004D6C0A">
              <w:rPr>
                <w:rFonts w:asciiTheme="minorEastAsia" w:eastAsiaTheme="minorEastAsia" w:hAnsiTheme="minorEastAsia"/>
                <w:b/>
                <w:bCs/>
                <w:sz w:val="24"/>
                <w:szCs w:val="24"/>
              </w:rPr>
              <w:t xml:space="preserve">  </w:t>
            </w:r>
            <w:r w:rsidR="00801FD2" w:rsidRPr="004D6C0A">
              <w:rPr>
                <w:rFonts w:asciiTheme="minorEastAsia" w:eastAsiaTheme="minorEastAsia" w:hAnsiTheme="minorEastAsia" w:hint="eastAsia"/>
                <w:b/>
                <w:bCs/>
                <w:sz w:val="24"/>
                <w:szCs w:val="24"/>
              </w:rPr>
              <w:t>恶臭污染物</w:t>
            </w:r>
            <w:r w:rsidRPr="004D6C0A">
              <w:rPr>
                <w:rFonts w:asciiTheme="minorEastAsia" w:eastAsiaTheme="minorEastAsia" w:hAnsiTheme="minorEastAsia"/>
                <w:b/>
                <w:bCs/>
                <w:sz w:val="24"/>
                <w:szCs w:val="24"/>
              </w:rPr>
              <w:t>排放标准</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697"/>
              <w:gridCol w:w="425"/>
              <w:gridCol w:w="851"/>
              <w:gridCol w:w="850"/>
              <w:gridCol w:w="851"/>
              <w:gridCol w:w="709"/>
              <w:gridCol w:w="850"/>
              <w:gridCol w:w="851"/>
              <w:gridCol w:w="850"/>
              <w:gridCol w:w="851"/>
              <w:gridCol w:w="695"/>
            </w:tblGrid>
            <w:tr w:rsidR="006A1F0F" w:rsidRPr="004D6C0A">
              <w:trPr>
                <w:cantSplit/>
                <w:jc w:val="center"/>
              </w:trPr>
              <w:tc>
                <w:tcPr>
                  <w:tcW w:w="697" w:type="dxa"/>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环境</w:t>
                  </w:r>
                </w:p>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要素</w:t>
                  </w:r>
                </w:p>
              </w:tc>
              <w:tc>
                <w:tcPr>
                  <w:tcW w:w="7783" w:type="dxa"/>
                  <w:gridSpan w:val="10"/>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标准限值</w:t>
                  </w:r>
                </w:p>
              </w:tc>
            </w:tr>
            <w:tr w:rsidR="006A1F0F" w:rsidRPr="004D6C0A" w:rsidTr="00801FD2">
              <w:trPr>
                <w:cantSplit/>
                <w:trHeight w:val="90"/>
                <w:jc w:val="center"/>
              </w:trPr>
              <w:tc>
                <w:tcPr>
                  <w:tcW w:w="697" w:type="dxa"/>
                  <w:vMerge w:val="restar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发酵</w:t>
                  </w:r>
                </w:p>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臭气</w:t>
                  </w:r>
                </w:p>
              </w:tc>
              <w:tc>
                <w:tcPr>
                  <w:tcW w:w="425" w:type="dxa"/>
                  <w:vMerge w:val="restar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污染物</w:t>
                  </w:r>
                </w:p>
              </w:tc>
              <w:tc>
                <w:tcPr>
                  <w:tcW w:w="4962" w:type="dxa"/>
                  <w:gridSpan w:val="6"/>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有组织</w:t>
                  </w:r>
                </w:p>
              </w:tc>
              <w:tc>
                <w:tcPr>
                  <w:tcW w:w="2396" w:type="dxa"/>
                  <w:gridSpan w:val="3"/>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无组织（厂界标准值）</w:t>
                  </w:r>
                </w:p>
              </w:tc>
            </w:tr>
            <w:tr w:rsidR="006A1F0F" w:rsidRPr="004D6C0A" w:rsidTr="00801FD2">
              <w:trPr>
                <w:cantSplit/>
                <w:trHeight w:val="90"/>
                <w:jc w:val="center"/>
              </w:trPr>
              <w:tc>
                <w:tcPr>
                  <w:tcW w:w="697" w:type="dxa"/>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425" w:type="dxa"/>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701" w:type="dxa"/>
                  <w:gridSpan w:val="2"/>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氨</w:t>
                  </w:r>
                </w:p>
              </w:tc>
              <w:tc>
                <w:tcPr>
                  <w:tcW w:w="1560" w:type="dxa"/>
                  <w:gridSpan w:val="2"/>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硫化氢</w:t>
                  </w:r>
                </w:p>
              </w:tc>
              <w:tc>
                <w:tcPr>
                  <w:tcW w:w="1701" w:type="dxa"/>
                  <w:gridSpan w:val="2"/>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臭气浓度</w:t>
                  </w:r>
                </w:p>
              </w:tc>
              <w:tc>
                <w:tcPr>
                  <w:tcW w:w="850" w:type="dxa"/>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氨</w:t>
                  </w:r>
                </w:p>
              </w:tc>
              <w:tc>
                <w:tcPr>
                  <w:tcW w:w="851" w:type="dxa"/>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硫化氢</w:t>
                  </w:r>
                </w:p>
              </w:tc>
              <w:tc>
                <w:tcPr>
                  <w:tcW w:w="695" w:type="dxa"/>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臭气</w:t>
                  </w:r>
                </w:p>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浓度</w:t>
                  </w:r>
                </w:p>
              </w:tc>
            </w:tr>
            <w:tr w:rsidR="006A1F0F" w:rsidRPr="004D6C0A" w:rsidTr="00801FD2">
              <w:trPr>
                <w:cantSplit/>
                <w:trHeight w:val="109"/>
                <w:jc w:val="center"/>
              </w:trPr>
              <w:tc>
                <w:tcPr>
                  <w:tcW w:w="697" w:type="dxa"/>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425" w:type="dxa"/>
                  <w:vMerge w:val="restar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限值</w:t>
                  </w:r>
                </w:p>
              </w:tc>
              <w:tc>
                <w:tcPr>
                  <w:tcW w:w="851" w:type="dxa"/>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排气筒</w:t>
                  </w:r>
                </w:p>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高度</w:t>
                  </w:r>
                </w:p>
              </w:tc>
              <w:tc>
                <w:tcPr>
                  <w:tcW w:w="850" w:type="dxa"/>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排放量</w:t>
                  </w:r>
                </w:p>
              </w:tc>
              <w:tc>
                <w:tcPr>
                  <w:tcW w:w="851" w:type="dxa"/>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排气筒</w:t>
                  </w:r>
                </w:p>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高度</w:t>
                  </w:r>
                </w:p>
              </w:tc>
              <w:tc>
                <w:tcPr>
                  <w:tcW w:w="709" w:type="dxa"/>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排放量</w:t>
                  </w:r>
                </w:p>
              </w:tc>
              <w:tc>
                <w:tcPr>
                  <w:tcW w:w="850" w:type="dxa"/>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排气筒</w:t>
                  </w:r>
                </w:p>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高度</w:t>
                  </w:r>
                </w:p>
              </w:tc>
              <w:tc>
                <w:tcPr>
                  <w:tcW w:w="851" w:type="dxa"/>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无量纲</w:t>
                  </w:r>
                </w:p>
              </w:tc>
              <w:tc>
                <w:tcPr>
                  <w:tcW w:w="850" w:type="dxa"/>
                  <w:vMerge w:val="restar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1.5mg/m</w:t>
                  </w:r>
                  <w:r w:rsidRPr="004D6C0A">
                    <w:rPr>
                      <w:rFonts w:asciiTheme="minorEastAsia" w:eastAsiaTheme="minorEastAsia" w:hAnsiTheme="minorEastAsia"/>
                      <w:szCs w:val="21"/>
                      <w:vertAlign w:val="superscript"/>
                    </w:rPr>
                    <w:t>3</w:t>
                  </w:r>
                </w:p>
              </w:tc>
              <w:tc>
                <w:tcPr>
                  <w:tcW w:w="851" w:type="dxa"/>
                  <w:vMerge w:val="restar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0.06mg/m</w:t>
                  </w:r>
                  <w:r w:rsidRPr="004D6C0A">
                    <w:rPr>
                      <w:rFonts w:asciiTheme="minorEastAsia" w:eastAsiaTheme="minorEastAsia" w:hAnsiTheme="minorEastAsia"/>
                      <w:szCs w:val="21"/>
                      <w:vertAlign w:val="superscript"/>
                    </w:rPr>
                    <w:t>3</w:t>
                  </w:r>
                </w:p>
              </w:tc>
              <w:tc>
                <w:tcPr>
                  <w:tcW w:w="695" w:type="dxa"/>
                  <w:vMerge w:val="restar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20</w:t>
                  </w:r>
                </w:p>
              </w:tc>
            </w:tr>
            <w:tr w:rsidR="006A1F0F" w:rsidRPr="004D6C0A" w:rsidTr="00801FD2">
              <w:trPr>
                <w:cantSplit/>
                <w:trHeight w:val="90"/>
                <w:jc w:val="center"/>
              </w:trPr>
              <w:tc>
                <w:tcPr>
                  <w:tcW w:w="697" w:type="dxa"/>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425" w:type="dxa"/>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851" w:type="dxa"/>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15m</w:t>
                  </w:r>
                </w:p>
              </w:tc>
              <w:tc>
                <w:tcPr>
                  <w:tcW w:w="850" w:type="dxa"/>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4.9kg/h</w:t>
                  </w:r>
                </w:p>
              </w:tc>
              <w:tc>
                <w:tcPr>
                  <w:tcW w:w="851" w:type="dxa"/>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15m</w:t>
                  </w:r>
                </w:p>
              </w:tc>
              <w:tc>
                <w:tcPr>
                  <w:tcW w:w="709" w:type="dxa"/>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0.33kg/h</w:t>
                  </w:r>
                </w:p>
              </w:tc>
              <w:tc>
                <w:tcPr>
                  <w:tcW w:w="850" w:type="dxa"/>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15m</w:t>
                  </w:r>
                </w:p>
              </w:tc>
              <w:tc>
                <w:tcPr>
                  <w:tcW w:w="851" w:type="dxa"/>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2000</w:t>
                  </w:r>
                </w:p>
              </w:tc>
              <w:tc>
                <w:tcPr>
                  <w:tcW w:w="850" w:type="dxa"/>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851" w:type="dxa"/>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695" w:type="dxa"/>
                  <w:vMerge/>
                  <w:vAlign w:val="center"/>
                </w:tcPr>
                <w:p w:rsidR="006A1F0F" w:rsidRPr="004D6C0A" w:rsidRDefault="006A1F0F">
                  <w:pPr>
                    <w:adjustRightInd w:val="0"/>
                    <w:snapToGrid w:val="0"/>
                    <w:jc w:val="center"/>
                    <w:rPr>
                      <w:rFonts w:asciiTheme="minorEastAsia" w:eastAsiaTheme="minorEastAsia" w:hAnsiTheme="minorEastAsia"/>
                      <w:szCs w:val="21"/>
                    </w:rPr>
                  </w:pPr>
                </w:p>
              </w:tc>
            </w:tr>
          </w:tbl>
          <w:p w:rsidR="00801FD2" w:rsidRPr="004D6C0A" w:rsidRDefault="00801FD2" w:rsidP="00801FD2">
            <w:pPr>
              <w:spacing w:line="360" w:lineRule="auto"/>
              <w:ind w:firstLineChars="200" w:firstLine="482"/>
              <w:jc w:val="center"/>
              <w:rPr>
                <w:rFonts w:asciiTheme="minorEastAsia" w:eastAsiaTheme="minorEastAsia" w:hAnsiTheme="minorEastAsia"/>
                <w:b/>
                <w:sz w:val="24"/>
                <w:szCs w:val="24"/>
              </w:rPr>
            </w:pPr>
            <w:r w:rsidRPr="004D6C0A">
              <w:rPr>
                <w:rFonts w:asciiTheme="minorEastAsia" w:eastAsiaTheme="minorEastAsia" w:hAnsiTheme="minorEastAsia" w:hint="eastAsia"/>
                <w:b/>
                <w:sz w:val="24"/>
                <w:szCs w:val="24"/>
              </w:rPr>
              <w:t>表3-1</w:t>
            </w:r>
            <w:r w:rsidR="00434920">
              <w:rPr>
                <w:rFonts w:asciiTheme="minorEastAsia" w:eastAsiaTheme="minorEastAsia" w:hAnsiTheme="minorEastAsia" w:hint="eastAsia"/>
                <w:b/>
                <w:sz w:val="24"/>
                <w:szCs w:val="24"/>
              </w:rPr>
              <w:t>8</w:t>
            </w:r>
            <w:r w:rsidRPr="004D6C0A">
              <w:rPr>
                <w:rFonts w:asciiTheme="minorEastAsia" w:eastAsiaTheme="minorEastAsia" w:hAnsiTheme="minorEastAsia" w:hint="eastAsia"/>
                <w:b/>
                <w:sz w:val="24"/>
                <w:szCs w:val="24"/>
              </w:rPr>
              <w:t xml:space="preserve">    大气污染</w:t>
            </w:r>
            <w:proofErr w:type="gramStart"/>
            <w:r w:rsidRPr="004D6C0A">
              <w:rPr>
                <w:rFonts w:asciiTheme="minorEastAsia" w:eastAsiaTheme="minorEastAsia" w:hAnsiTheme="minorEastAsia" w:hint="eastAsia"/>
                <w:b/>
                <w:sz w:val="24"/>
                <w:szCs w:val="24"/>
              </w:rPr>
              <w:t>物综合</w:t>
            </w:r>
            <w:proofErr w:type="gramEnd"/>
            <w:r w:rsidRPr="004D6C0A">
              <w:rPr>
                <w:rFonts w:asciiTheme="minorEastAsia" w:eastAsiaTheme="minorEastAsia" w:hAnsiTheme="minorEastAsia" w:hint="eastAsia"/>
                <w:b/>
                <w:sz w:val="24"/>
                <w:szCs w:val="24"/>
              </w:rPr>
              <w:t>排放标准</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851"/>
              <w:gridCol w:w="1587"/>
              <w:gridCol w:w="1816"/>
              <w:gridCol w:w="1194"/>
              <w:gridCol w:w="1316"/>
              <w:gridCol w:w="1740"/>
            </w:tblGrid>
            <w:tr w:rsidR="00801FD2" w:rsidRPr="004D6C0A" w:rsidTr="00801FD2">
              <w:trPr>
                <w:cantSplit/>
                <w:trHeight w:val="180"/>
                <w:jc w:val="center"/>
              </w:trPr>
              <w:tc>
                <w:tcPr>
                  <w:tcW w:w="500" w:type="pct"/>
                  <w:vMerge w:val="restart"/>
                  <w:vAlign w:val="center"/>
                </w:tcPr>
                <w:p w:rsidR="00801FD2" w:rsidRPr="004D6C0A" w:rsidRDefault="00801FD2" w:rsidP="00801FD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污染物</w:t>
                  </w:r>
                </w:p>
              </w:tc>
              <w:tc>
                <w:tcPr>
                  <w:tcW w:w="933" w:type="pct"/>
                  <w:vMerge w:val="restart"/>
                  <w:vAlign w:val="center"/>
                </w:tcPr>
                <w:p w:rsidR="00801FD2" w:rsidRPr="004D6C0A" w:rsidRDefault="00801FD2" w:rsidP="00801FD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最高允许排放浓度（mg/m</w:t>
                  </w:r>
                  <w:r w:rsidRPr="004D6C0A">
                    <w:rPr>
                      <w:rFonts w:asciiTheme="minorEastAsia" w:eastAsiaTheme="minorEastAsia" w:hAnsiTheme="minorEastAsia"/>
                      <w:szCs w:val="21"/>
                      <w:vertAlign w:val="superscript"/>
                    </w:rPr>
                    <w:t>3</w:t>
                  </w:r>
                  <w:r w:rsidRPr="004D6C0A">
                    <w:rPr>
                      <w:rFonts w:asciiTheme="minorEastAsia" w:eastAsiaTheme="minorEastAsia" w:hAnsiTheme="minorEastAsia"/>
                      <w:szCs w:val="21"/>
                    </w:rPr>
                    <w:t>）</w:t>
                  </w:r>
                </w:p>
              </w:tc>
              <w:tc>
                <w:tcPr>
                  <w:tcW w:w="1770" w:type="pct"/>
                  <w:gridSpan w:val="2"/>
                  <w:vAlign w:val="center"/>
                </w:tcPr>
                <w:p w:rsidR="00801FD2" w:rsidRPr="004D6C0A" w:rsidRDefault="00801FD2" w:rsidP="00801FD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最高允许排放速率（kg/h）</w:t>
                  </w:r>
                </w:p>
              </w:tc>
              <w:tc>
                <w:tcPr>
                  <w:tcW w:w="1797" w:type="pct"/>
                  <w:gridSpan w:val="2"/>
                  <w:vAlign w:val="center"/>
                </w:tcPr>
                <w:p w:rsidR="00801FD2" w:rsidRPr="004D6C0A" w:rsidRDefault="00801FD2" w:rsidP="00801FD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无组织排放监控浓度限值</w:t>
                  </w:r>
                </w:p>
              </w:tc>
            </w:tr>
            <w:tr w:rsidR="00801FD2" w:rsidRPr="004D6C0A" w:rsidTr="00801FD2">
              <w:trPr>
                <w:cantSplit/>
                <w:trHeight w:val="194"/>
                <w:jc w:val="center"/>
              </w:trPr>
              <w:tc>
                <w:tcPr>
                  <w:tcW w:w="500" w:type="pct"/>
                  <w:vMerge/>
                  <w:vAlign w:val="center"/>
                </w:tcPr>
                <w:p w:rsidR="00801FD2" w:rsidRPr="004D6C0A" w:rsidRDefault="00801FD2" w:rsidP="00801FD2">
                  <w:pPr>
                    <w:adjustRightInd w:val="0"/>
                    <w:snapToGrid w:val="0"/>
                    <w:jc w:val="center"/>
                    <w:rPr>
                      <w:rFonts w:asciiTheme="minorEastAsia" w:eastAsiaTheme="minorEastAsia" w:hAnsiTheme="minorEastAsia"/>
                      <w:szCs w:val="21"/>
                    </w:rPr>
                  </w:pPr>
                </w:p>
              </w:tc>
              <w:tc>
                <w:tcPr>
                  <w:tcW w:w="933" w:type="pct"/>
                  <w:vMerge/>
                  <w:vAlign w:val="center"/>
                </w:tcPr>
                <w:p w:rsidR="00801FD2" w:rsidRPr="004D6C0A" w:rsidRDefault="00801FD2" w:rsidP="00801FD2">
                  <w:pPr>
                    <w:adjustRightInd w:val="0"/>
                    <w:snapToGrid w:val="0"/>
                    <w:jc w:val="center"/>
                    <w:rPr>
                      <w:rFonts w:asciiTheme="minorEastAsia" w:eastAsiaTheme="minorEastAsia" w:hAnsiTheme="minorEastAsia"/>
                      <w:szCs w:val="21"/>
                    </w:rPr>
                  </w:pPr>
                </w:p>
              </w:tc>
              <w:tc>
                <w:tcPr>
                  <w:tcW w:w="1068" w:type="pct"/>
                  <w:vAlign w:val="center"/>
                </w:tcPr>
                <w:p w:rsidR="00801FD2" w:rsidRPr="004D6C0A" w:rsidRDefault="00801FD2" w:rsidP="00801FD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排气筒高度（m）</w:t>
                  </w:r>
                </w:p>
              </w:tc>
              <w:tc>
                <w:tcPr>
                  <w:tcW w:w="702" w:type="pct"/>
                  <w:vAlign w:val="center"/>
                </w:tcPr>
                <w:p w:rsidR="00801FD2" w:rsidRPr="004D6C0A" w:rsidRDefault="00801FD2" w:rsidP="00801FD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二级</w:t>
                  </w:r>
                </w:p>
              </w:tc>
              <w:tc>
                <w:tcPr>
                  <w:tcW w:w="774" w:type="pct"/>
                  <w:vAlign w:val="center"/>
                </w:tcPr>
                <w:p w:rsidR="00801FD2" w:rsidRPr="004D6C0A" w:rsidRDefault="00801FD2" w:rsidP="00801FD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监控点</w:t>
                  </w:r>
                </w:p>
              </w:tc>
              <w:tc>
                <w:tcPr>
                  <w:tcW w:w="1023" w:type="pct"/>
                  <w:vAlign w:val="center"/>
                </w:tcPr>
                <w:p w:rsidR="00801FD2" w:rsidRPr="004D6C0A" w:rsidRDefault="00801FD2" w:rsidP="00801FD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浓度（mg/m</w:t>
                  </w:r>
                  <w:r w:rsidRPr="004D6C0A">
                    <w:rPr>
                      <w:rFonts w:asciiTheme="minorEastAsia" w:eastAsiaTheme="minorEastAsia" w:hAnsiTheme="minorEastAsia"/>
                      <w:szCs w:val="21"/>
                      <w:vertAlign w:val="superscript"/>
                    </w:rPr>
                    <w:t>3</w:t>
                  </w:r>
                  <w:r w:rsidRPr="004D6C0A">
                    <w:rPr>
                      <w:rFonts w:asciiTheme="minorEastAsia" w:eastAsiaTheme="minorEastAsia" w:hAnsiTheme="minorEastAsia"/>
                      <w:szCs w:val="21"/>
                    </w:rPr>
                    <w:t>）</w:t>
                  </w:r>
                </w:p>
              </w:tc>
            </w:tr>
            <w:tr w:rsidR="00801FD2" w:rsidRPr="004D6C0A" w:rsidTr="00801FD2">
              <w:trPr>
                <w:cantSplit/>
                <w:trHeight w:val="287"/>
                <w:jc w:val="center"/>
              </w:trPr>
              <w:tc>
                <w:tcPr>
                  <w:tcW w:w="500" w:type="pct"/>
                  <w:vAlign w:val="center"/>
                </w:tcPr>
                <w:p w:rsidR="00801FD2" w:rsidRPr="004D6C0A" w:rsidRDefault="00801FD2" w:rsidP="00801FD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粉尘</w:t>
                  </w:r>
                </w:p>
              </w:tc>
              <w:tc>
                <w:tcPr>
                  <w:tcW w:w="933" w:type="pct"/>
                  <w:vAlign w:val="center"/>
                </w:tcPr>
                <w:p w:rsidR="00801FD2" w:rsidRPr="004D6C0A" w:rsidRDefault="00801FD2" w:rsidP="00801FD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120</w:t>
                  </w:r>
                </w:p>
              </w:tc>
              <w:tc>
                <w:tcPr>
                  <w:tcW w:w="1068" w:type="pct"/>
                  <w:vAlign w:val="center"/>
                </w:tcPr>
                <w:p w:rsidR="00801FD2" w:rsidRPr="004D6C0A" w:rsidRDefault="00801FD2" w:rsidP="00801FD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15</w:t>
                  </w:r>
                </w:p>
              </w:tc>
              <w:tc>
                <w:tcPr>
                  <w:tcW w:w="702" w:type="pct"/>
                  <w:vAlign w:val="center"/>
                </w:tcPr>
                <w:p w:rsidR="00801FD2" w:rsidRPr="004D6C0A" w:rsidRDefault="00801FD2" w:rsidP="00801FD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3.5</w:t>
                  </w:r>
                </w:p>
              </w:tc>
              <w:tc>
                <w:tcPr>
                  <w:tcW w:w="774" w:type="pct"/>
                  <w:vAlign w:val="center"/>
                </w:tcPr>
                <w:p w:rsidR="00801FD2" w:rsidRPr="004D6C0A" w:rsidRDefault="00801FD2" w:rsidP="00801FD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周界外浓度最高点</w:t>
                  </w:r>
                </w:p>
              </w:tc>
              <w:tc>
                <w:tcPr>
                  <w:tcW w:w="1023" w:type="pct"/>
                  <w:vAlign w:val="center"/>
                </w:tcPr>
                <w:p w:rsidR="00801FD2" w:rsidRPr="004D6C0A" w:rsidRDefault="00801FD2" w:rsidP="00801FD2">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1.0</w:t>
                  </w:r>
                </w:p>
              </w:tc>
            </w:tr>
          </w:tbl>
          <w:p w:rsidR="006F3F6F" w:rsidRDefault="006F3F6F" w:rsidP="006F3F6F">
            <w:pPr>
              <w:spacing w:line="360" w:lineRule="auto"/>
              <w:ind w:firstLineChars="200" w:firstLine="480"/>
              <w:jc w:val="left"/>
              <w:rPr>
                <w:rFonts w:asciiTheme="minorEastAsia" w:eastAsiaTheme="minorEastAsia" w:hAnsiTheme="minorEastAsia"/>
                <w:sz w:val="24"/>
                <w:szCs w:val="24"/>
              </w:rPr>
            </w:pPr>
            <w:r>
              <w:rPr>
                <w:rFonts w:ascii="宋体" w:hAnsi="宋体" w:hint="eastAsia"/>
                <w:sz w:val="24"/>
                <w:szCs w:val="24"/>
              </w:rPr>
              <w:t>本项目</w:t>
            </w:r>
            <w:r w:rsidRPr="006F3F6F">
              <w:rPr>
                <w:rFonts w:ascii="宋体" w:hAnsi="宋体" w:hint="eastAsia"/>
                <w:sz w:val="24"/>
                <w:szCs w:val="24"/>
              </w:rPr>
              <w:t>建筑垃圾资源化利用区域</w:t>
            </w:r>
            <w:r>
              <w:rPr>
                <w:rFonts w:ascii="宋体" w:hAnsi="宋体" w:hint="eastAsia"/>
                <w:sz w:val="24"/>
                <w:szCs w:val="24"/>
              </w:rPr>
              <w:t>的处理建筑垃圾生产线、再生机制</w:t>
            </w:r>
            <w:proofErr w:type="gramStart"/>
            <w:r>
              <w:rPr>
                <w:rFonts w:ascii="宋体" w:hAnsi="宋体" w:hint="eastAsia"/>
                <w:sz w:val="24"/>
                <w:szCs w:val="24"/>
              </w:rPr>
              <w:t>砂</w:t>
            </w:r>
            <w:proofErr w:type="gramEnd"/>
            <w:r>
              <w:rPr>
                <w:rFonts w:ascii="宋体" w:hAnsi="宋体" w:hint="eastAsia"/>
                <w:sz w:val="24"/>
                <w:szCs w:val="24"/>
              </w:rPr>
              <w:t>生产线</w:t>
            </w:r>
            <w:r w:rsidR="000F796D">
              <w:rPr>
                <w:rFonts w:ascii="宋体" w:hAnsi="宋体" w:hint="eastAsia"/>
                <w:sz w:val="24"/>
                <w:szCs w:val="24"/>
              </w:rPr>
              <w:t>所产生的</w:t>
            </w:r>
            <w:r w:rsidRPr="004D6C0A">
              <w:rPr>
                <w:rFonts w:asciiTheme="minorEastAsia" w:eastAsiaTheme="minorEastAsia" w:hAnsiTheme="minorEastAsia"/>
                <w:sz w:val="24"/>
                <w:szCs w:val="24"/>
              </w:rPr>
              <w:t>颗粒物</w:t>
            </w:r>
            <w:r w:rsidR="000F228E">
              <w:rPr>
                <w:rFonts w:asciiTheme="minorEastAsia" w:eastAsiaTheme="minorEastAsia" w:hAnsiTheme="minorEastAsia"/>
                <w:sz w:val="24"/>
                <w:szCs w:val="24"/>
              </w:rPr>
              <w:t>有组织排放</w:t>
            </w:r>
            <w:r w:rsidRPr="004D6C0A">
              <w:rPr>
                <w:rFonts w:asciiTheme="minorEastAsia" w:eastAsiaTheme="minorEastAsia" w:hAnsiTheme="minorEastAsia"/>
                <w:sz w:val="24"/>
                <w:szCs w:val="24"/>
              </w:rPr>
              <w:t>执行《大气污染物综合排放标准》（GB16297-1996）</w:t>
            </w:r>
            <w:r w:rsidRPr="004D6C0A">
              <w:rPr>
                <w:rFonts w:asciiTheme="minorEastAsia" w:eastAsiaTheme="minorEastAsia" w:hAnsiTheme="minorEastAsia" w:hint="eastAsia"/>
                <w:sz w:val="24"/>
                <w:szCs w:val="24"/>
              </w:rPr>
              <w:t>表2中二级标准要求</w:t>
            </w:r>
            <w:r>
              <w:rPr>
                <w:rFonts w:asciiTheme="minorEastAsia" w:eastAsiaTheme="minorEastAsia" w:hAnsiTheme="minorEastAsia" w:hint="eastAsia"/>
                <w:sz w:val="24"/>
                <w:szCs w:val="24"/>
              </w:rPr>
              <w:t>，详见表3-1</w:t>
            </w:r>
            <w:r w:rsidR="00434920">
              <w:rPr>
                <w:rFonts w:asciiTheme="minorEastAsia" w:eastAsiaTheme="minorEastAsia" w:hAnsiTheme="minorEastAsia" w:hint="eastAsia"/>
                <w:sz w:val="24"/>
                <w:szCs w:val="24"/>
              </w:rPr>
              <w:t>8</w:t>
            </w:r>
            <w:r>
              <w:rPr>
                <w:rFonts w:asciiTheme="minorEastAsia" w:eastAsiaTheme="minorEastAsia" w:hAnsiTheme="minorEastAsia" w:hint="eastAsia"/>
                <w:sz w:val="24"/>
                <w:szCs w:val="24"/>
              </w:rPr>
              <w:t>。</w:t>
            </w:r>
          </w:p>
          <w:p w:rsidR="00C7204C" w:rsidRPr="00C7204C" w:rsidRDefault="00C7204C" w:rsidP="006F3F6F">
            <w:pPr>
              <w:spacing w:line="360" w:lineRule="auto"/>
              <w:ind w:firstLineChars="200" w:firstLine="480"/>
              <w:jc w:val="left"/>
              <w:rPr>
                <w:rFonts w:ascii="宋体" w:hAnsi="宋体"/>
                <w:sz w:val="24"/>
                <w:szCs w:val="24"/>
              </w:rPr>
            </w:pPr>
            <w:r w:rsidRPr="00C7204C">
              <w:rPr>
                <w:rFonts w:ascii="宋体" w:hAnsi="宋体"/>
                <w:sz w:val="24"/>
                <w:szCs w:val="24"/>
              </w:rPr>
              <w:t>根据《水泥工业大气污染物排放标准》（GB 4915-2013）</w:t>
            </w:r>
            <w:r w:rsidR="00F725B8">
              <w:rPr>
                <w:rFonts w:ascii="宋体" w:hAnsi="宋体"/>
                <w:sz w:val="24"/>
                <w:szCs w:val="24"/>
              </w:rPr>
              <w:t>（含</w:t>
            </w:r>
            <w:r w:rsidR="00F725B8">
              <w:rPr>
                <w:rFonts w:ascii="宋体" w:hAnsi="宋体" w:hint="eastAsia"/>
                <w:sz w:val="24"/>
                <w:szCs w:val="24"/>
              </w:rPr>
              <w:t>2025年修改单</w:t>
            </w:r>
            <w:r w:rsidR="00F725B8">
              <w:rPr>
                <w:rFonts w:ascii="宋体" w:hAnsi="宋体"/>
                <w:sz w:val="24"/>
                <w:szCs w:val="24"/>
              </w:rPr>
              <w:t>）</w:t>
            </w:r>
            <w:r w:rsidRPr="00C7204C">
              <w:rPr>
                <w:rFonts w:ascii="宋体" w:hAnsi="宋体"/>
                <w:sz w:val="24"/>
                <w:szCs w:val="24"/>
              </w:rPr>
              <w:t>的标准适用范围的规定“本标准规定了水泥制品企业（含独立粉磨站）、水泥原料矿山、散装水泥中转站、水泥制品企业及其生产设施的大气污染物排放限值、监测和监督管理要求。”本项目属于水泥制品生产行业，本项目运营期主要粉尘对环境空气的影响，生产过程中</w:t>
            </w:r>
            <w:r w:rsidR="000F228E">
              <w:rPr>
                <w:rFonts w:ascii="宋体" w:hAnsi="宋体" w:hint="eastAsia"/>
                <w:sz w:val="24"/>
                <w:szCs w:val="24"/>
              </w:rPr>
              <w:t>有组织</w:t>
            </w:r>
            <w:r w:rsidR="000F228E">
              <w:rPr>
                <w:rFonts w:ascii="宋体" w:hAnsi="宋体"/>
                <w:sz w:val="24"/>
                <w:szCs w:val="24"/>
              </w:rPr>
              <w:t>排放颗粒</w:t>
            </w:r>
            <w:proofErr w:type="gramStart"/>
            <w:r w:rsidR="000F228E">
              <w:rPr>
                <w:rFonts w:ascii="宋体" w:hAnsi="宋体"/>
                <w:sz w:val="24"/>
                <w:szCs w:val="24"/>
              </w:rPr>
              <w:t>物</w:t>
            </w:r>
            <w:r w:rsidRPr="00C7204C">
              <w:rPr>
                <w:rFonts w:ascii="宋体" w:hAnsi="宋体"/>
                <w:sz w:val="24"/>
                <w:szCs w:val="24"/>
              </w:rPr>
              <w:t>执行</w:t>
            </w:r>
            <w:proofErr w:type="gramEnd"/>
            <w:r w:rsidRPr="00C7204C">
              <w:rPr>
                <w:rFonts w:ascii="宋体" w:hAnsi="宋体"/>
                <w:sz w:val="24"/>
                <w:szCs w:val="24"/>
              </w:rPr>
              <w:t>《水泥工业大气污染物排放标准》（GB 4915-2013）</w:t>
            </w:r>
            <w:r w:rsidR="00F725B8">
              <w:rPr>
                <w:rFonts w:ascii="宋体" w:hAnsi="宋体"/>
                <w:sz w:val="24"/>
                <w:szCs w:val="24"/>
              </w:rPr>
              <w:t>（含</w:t>
            </w:r>
            <w:r w:rsidR="00F725B8">
              <w:rPr>
                <w:rFonts w:ascii="宋体" w:hAnsi="宋体" w:hint="eastAsia"/>
                <w:sz w:val="24"/>
                <w:szCs w:val="24"/>
              </w:rPr>
              <w:t>2025年修改单</w:t>
            </w:r>
            <w:r w:rsidR="00F725B8">
              <w:rPr>
                <w:rFonts w:ascii="宋体" w:hAnsi="宋体"/>
                <w:sz w:val="24"/>
                <w:szCs w:val="24"/>
              </w:rPr>
              <w:t>）</w:t>
            </w:r>
            <w:r w:rsidRPr="00C7204C">
              <w:rPr>
                <w:rFonts w:ascii="宋体" w:hAnsi="宋体"/>
                <w:sz w:val="24"/>
                <w:szCs w:val="24"/>
              </w:rPr>
              <w:t>表</w:t>
            </w:r>
            <w:r w:rsidR="00F725B8">
              <w:rPr>
                <w:rFonts w:ascii="宋体" w:hAnsi="宋体" w:hint="eastAsia"/>
                <w:sz w:val="24"/>
                <w:szCs w:val="24"/>
              </w:rPr>
              <w:t>1</w:t>
            </w:r>
            <w:r w:rsidRPr="00C7204C">
              <w:rPr>
                <w:rFonts w:ascii="宋体" w:hAnsi="宋体"/>
                <w:sz w:val="24"/>
                <w:szCs w:val="24"/>
              </w:rPr>
              <w:t>排放标准限值，详见</w:t>
            </w:r>
            <w:r w:rsidRPr="00C7204C">
              <w:rPr>
                <w:rFonts w:ascii="宋体" w:hAnsi="宋体" w:hint="eastAsia"/>
                <w:sz w:val="24"/>
                <w:szCs w:val="24"/>
              </w:rPr>
              <w:t>下表</w:t>
            </w:r>
            <w:r w:rsidRPr="00C7204C">
              <w:rPr>
                <w:rFonts w:ascii="宋体" w:hAnsi="宋体"/>
                <w:sz w:val="24"/>
                <w:szCs w:val="24"/>
              </w:rPr>
              <w:t>。</w:t>
            </w:r>
          </w:p>
          <w:p w:rsidR="00C7204C" w:rsidRDefault="00C7204C" w:rsidP="00C7204C">
            <w:pPr>
              <w:spacing w:line="360" w:lineRule="auto"/>
              <w:ind w:firstLineChars="200" w:firstLine="482"/>
              <w:jc w:val="center"/>
              <w:rPr>
                <w:u w:val="single"/>
                <w:lang w:val="zh-CN"/>
              </w:rPr>
            </w:pPr>
            <w:r>
              <w:rPr>
                <w:rFonts w:asciiTheme="minorEastAsia" w:eastAsiaTheme="minorEastAsia" w:hAnsiTheme="minorEastAsia"/>
                <w:b/>
                <w:sz w:val="24"/>
                <w:szCs w:val="24"/>
              </w:rPr>
              <w:t>表</w:t>
            </w:r>
            <w:r>
              <w:rPr>
                <w:rFonts w:asciiTheme="minorEastAsia" w:eastAsiaTheme="minorEastAsia" w:hAnsiTheme="minorEastAsia" w:hint="eastAsia"/>
                <w:b/>
                <w:sz w:val="24"/>
                <w:szCs w:val="24"/>
              </w:rPr>
              <w:t>3-</w:t>
            </w:r>
            <w:r w:rsidR="00434920">
              <w:rPr>
                <w:rFonts w:asciiTheme="minorEastAsia" w:eastAsiaTheme="minorEastAsia" w:hAnsiTheme="minorEastAsia" w:hint="eastAsia"/>
                <w:b/>
                <w:sz w:val="24"/>
                <w:szCs w:val="24"/>
              </w:rPr>
              <w:t>19</w:t>
            </w:r>
            <w:r>
              <w:rPr>
                <w:rFonts w:asciiTheme="minorEastAsia" w:eastAsiaTheme="minorEastAsia" w:hAnsiTheme="minorEastAsia" w:hint="eastAsia"/>
                <w:b/>
                <w:sz w:val="24"/>
                <w:szCs w:val="24"/>
              </w:rPr>
              <w:t xml:space="preserve">  </w:t>
            </w:r>
            <w:r w:rsidRPr="00C7204C">
              <w:rPr>
                <w:rFonts w:ascii="宋体" w:hAnsi="宋体"/>
                <w:b/>
                <w:sz w:val="24"/>
                <w:szCs w:val="24"/>
              </w:rPr>
              <w:t>水泥工业大气污染物排放标准  单位：mg/m</w:t>
            </w:r>
            <w:r w:rsidRPr="0062542F">
              <w:rPr>
                <w:rFonts w:ascii="宋体" w:hAnsi="宋体"/>
                <w:b/>
                <w:sz w:val="24"/>
                <w:szCs w:val="24"/>
                <w:vertAlign w:val="superscript"/>
              </w:rPr>
              <w:t>3</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702"/>
              <w:gridCol w:w="3021"/>
              <w:gridCol w:w="2781"/>
            </w:tblGrid>
            <w:tr w:rsidR="00C7204C" w:rsidTr="008A7061">
              <w:trPr>
                <w:trHeight w:val="172"/>
                <w:jc w:val="center"/>
              </w:trPr>
              <w:tc>
                <w:tcPr>
                  <w:tcW w:w="1588" w:type="pct"/>
                  <w:tcBorders>
                    <w:tl2br w:val="nil"/>
                    <w:tr2bl w:val="nil"/>
                  </w:tcBorders>
                  <w:vAlign w:val="center"/>
                </w:tcPr>
                <w:p w:rsidR="00C7204C" w:rsidRPr="006F3F6F" w:rsidRDefault="00C7204C" w:rsidP="006F3F6F">
                  <w:pPr>
                    <w:adjustRightInd w:val="0"/>
                    <w:snapToGrid w:val="0"/>
                    <w:jc w:val="center"/>
                    <w:rPr>
                      <w:rFonts w:asciiTheme="minorEastAsia" w:eastAsiaTheme="minorEastAsia" w:hAnsiTheme="minorEastAsia"/>
                      <w:szCs w:val="21"/>
                    </w:rPr>
                  </w:pPr>
                  <w:r w:rsidRPr="006F3F6F">
                    <w:rPr>
                      <w:rFonts w:asciiTheme="minorEastAsia" w:eastAsiaTheme="minorEastAsia" w:hAnsiTheme="minorEastAsia"/>
                      <w:szCs w:val="21"/>
                    </w:rPr>
                    <w:t>生产过程</w:t>
                  </w:r>
                </w:p>
              </w:tc>
              <w:tc>
                <w:tcPr>
                  <w:tcW w:w="1776" w:type="pct"/>
                  <w:tcBorders>
                    <w:tl2br w:val="nil"/>
                    <w:tr2bl w:val="nil"/>
                  </w:tcBorders>
                  <w:vAlign w:val="center"/>
                </w:tcPr>
                <w:p w:rsidR="00C7204C" w:rsidRPr="006F3F6F" w:rsidRDefault="00C7204C" w:rsidP="006F3F6F">
                  <w:pPr>
                    <w:adjustRightInd w:val="0"/>
                    <w:snapToGrid w:val="0"/>
                    <w:jc w:val="center"/>
                    <w:rPr>
                      <w:rFonts w:asciiTheme="minorEastAsia" w:eastAsiaTheme="minorEastAsia" w:hAnsiTheme="minorEastAsia"/>
                      <w:szCs w:val="21"/>
                    </w:rPr>
                  </w:pPr>
                  <w:r w:rsidRPr="006F3F6F">
                    <w:rPr>
                      <w:rFonts w:asciiTheme="minorEastAsia" w:eastAsiaTheme="minorEastAsia" w:hAnsiTheme="minorEastAsia"/>
                      <w:szCs w:val="21"/>
                    </w:rPr>
                    <w:t>生产设备</w:t>
                  </w:r>
                </w:p>
              </w:tc>
              <w:tc>
                <w:tcPr>
                  <w:tcW w:w="1634" w:type="pct"/>
                  <w:tcBorders>
                    <w:tl2br w:val="nil"/>
                    <w:tr2bl w:val="nil"/>
                  </w:tcBorders>
                  <w:vAlign w:val="center"/>
                </w:tcPr>
                <w:p w:rsidR="00C7204C" w:rsidRPr="006F3F6F" w:rsidRDefault="00C7204C" w:rsidP="006F3F6F">
                  <w:pPr>
                    <w:adjustRightInd w:val="0"/>
                    <w:snapToGrid w:val="0"/>
                    <w:jc w:val="center"/>
                    <w:rPr>
                      <w:rFonts w:asciiTheme="minorEastAsia" w:eastAsiaTheme="minorEastAsia" w:hAnsiTheme="minorEastAsia"/>
                      <w:szCs w:val="21"/>
                    </w:rPr>
                  </w:pPr>
                  <w:r w:rsidRPr="006F3F6F">
                    <w:rPr>
                      <w:rFonts w:asciiTheme="minorEastAsia" w:eastAsiaTheme="minorEastAsia" w:hAnsiTheme="minorEastAsia"/>
                      <w:szCs w:val="21"/>
                    </w:rPr>
                    <w:t>颗粒物</w:t>
                  </w:r>
                </w:p>
              </w:tc>
            </w:tr>
            <w:tr w:rsidR="00C7204C" w:rsidTr="008A7061">
              <w:trPr>
                <w:trHeight w:val="100"/>
                <w:jc w:val="center"/>
              </w:trPr>
              <w:tc>
                <w:tcPr>
                  <w:tcW w:w="1588" w:type="pct"/>
                  <w:tcBorders>
                    <w:tl2br w:val="nil"/>
                    <w:tr2bl w:val="nil"/>
                  </w:tcBorders>
                  <w:vAlign w:val="center"/>
                </w:tcPr>
                <w:p w:rsidR="00C7204C" w:rsidRPr="006F3F6F" w:rsidRDefault="00C7204C" w:rsidP="006F3F6F">
                  <w:pPr>
                    <w:adjustRightInd w:val="0"/>
                    <w:snapToGrid w:val="0"/>
                    <w:jc w:val="center"/>
                    <w:rPr>
                      <w:rFonts w:asciiTheme="minorEastAsia" w:eastAsiaTheme="minorEastAsia" w:hAnsiTheme="minorEastAsia"/>
                      <w:szCs w:val="21"/>
                    </w:rPr>
                  </w:pPr>
                  <w:r w:rsidRPr="006F3F6F">
                    <w:rPr>
                      <w:rFonts w:asciiTheme="minorEastAsia" w:eastAsiaTheme="minorEastAsia" w:hAnsiTheme="minorEastAsia"/>
                      <w:szCs w:val="21"/>
                    </w:rPr>
                    <w:t>水泥制品生产</w:t>
                  </w:r>
                </w:p>
              </w:tc>
              <w:tc>
                <w:tcPr>
                  <w:tcW w:w="1776" w:type="pct"/>
                  <w:tcBorders>
                    <w:tl2br w:val="nil"/>
                    <w:tr2bl w:val="nil"/>
                  </w:tcBorders>
                  <w:vAlign w:val="center"/>
                </w:tcPr>
                <w:p w:rsidR="00C7204C" w:rsidRPr="006F3F6F" w:rsidRDefault="00C7204C" w:rsidP="006F3F6F">
                  <w:pPr>
                    <w:adjustRightInd w:val="0"/>
                    <w:snapToGrid w:val="0"/>
                    <w:jc w:val="center"/>
                    <w:rPr>
                      <w:rFonts w:asciiTheme="minorEastAsia" w:eastAsiaTheme="minorEastAsia" w:hAnsiTheme="minorEastAsia"/>
                      <w:szCs w:val="21"/>
                    </w:rPr>
                  </w:pPr>
                  <w:r w:rsidRPr="006F3F6F">
                    <w:rPr>
                      <w:rFonts w:asciiTheme="minorEastAsia" w:eastAsiaTheme="minorEastAsia" w:hAnsiTheme="minorEastAsia"/>
                      <w:szCs w:val="21"/>
                    </w:rPr>
                    <w:t>水泥</w:t>
                  </w:r>
                  <w:proofErr w:type="gramStart"/>
                  <w:r w:rsidRPr="006F3F6F">
                    <w:rPr>
                      <w:rFonts w:asciiTheme="minorEastAsia" w:eastAsiaTheme="minorEastAsia" w:hAnsiTheme="minorEastAsia"/>
                      <w:szCs w:val="21"/>
                    </w:rPr>
                    <w:t>仓及其</w:t>
                  </w:r>
                  <w:proofErr w:type="gramEnd"/>
                  <w:r w:rsidRPr="006F3F6F">
                    <w:rPr>
                      <w:rFonts w:asciiTheme="minorEastAsia" w:eastAsiaTheme="minorEastAsia" w:hAnsiTheme="minorEastAsia"/>
                      <w:szCs w:val="21"/>
                    </w:rPr>
                    <w:t>它通风生产设备</w:t>
                  </w:r>
                </w:p>
              </w:tc>
              <w:tc>
                <w:tcPr>
                  <w:tcW w:w="1634" w:type="pct"/>
                  <w:tcBorders>
                    <w:tl2br w:val="nil"/>
                    <w:tr2bl w:val="nil"/>
                  </w:tcBorders>
                  <w:vAlign w:val="center"/>
                </w:tcPr>
                <w:p w:rsidR="00C7204C" w:rsidRPr="006F3F6F" w:rsidRDefault="00C7204C" w:rsidP="006F3F6F">
                  <w:pPr>
                    <w:adjustRightInd w:val="0"/>
                    <w:snapToGrid w:val="0"/>
                    <w:jc w:val="center"/>
                    <w:rPr>
                      <w:rFonts w:asciiTheme="minorEastAsia" w:eastAsiaTheme="minorEastAsia" w:hAnsiTheme="minorEastAsia"/>
                      <w:szCs w:val="21"/>
                    </w:rPr>
                  </w:pPr>
                  <w:r w:rsidRPr="006F3F6F">
                    <w:rPr>
                      <w:rFonts w:asciiTheme="minorEastAsia" w:eastAsiaTheme="minorEastAsia" w:hAnsiTheme="minorEastAsia" w:hint="eastAsia"/>
                      <w:szCs w:val="21"/>
                    </w:rPr>
                    <w:t>2</w:t>
                  </w:r>
                  <w:r w:rsidRPr="006F3F6F">
                    <w:rPr>
                      <w:rFonts w:asciiTheme="minorEastAsia" w:eastAsiaTheme="minorEastAsia" w:hAnsiTheme="minorEastAsia"/>
                      <w:szCs w:val="21"/>
                    </w:rPr>
                    <w:t>0</w:t>
                  </w:r>
                </w:p>
              </w:tc>
            </w:tr>
          </w:tbl>
          <w:p w:rsidR="000F228E" w:rsidRPr="000F228E" w:rsidRDefault="000F228E" w:rsidP="000F228E">
            <w:pPr>
              <w:spacing w:line="360" w:lineRule="auto"/>
              <w:ind w:firstLineChars="200" w:firstLine="480"/>
              <w:jc w:val="left"/>
              <w:rPr>
                <w:rFonts w:ascii="宋体" w:hAnsi="宋体"/>
                <w:sz w:val="24"/>
                <w:szCs w:val="24"/>
                <w:u w:val="single"/>
              </w:rPr>
            </w:pPr>
            <w:r w:rsidRPr="000F228E">
              <w:rPr>
                <w:rFonts w:ascii="宋体" w:hAnsi="宋体" w:hint="eastAsia"/>
                <w:sz w:val="24"/>
                <w:szCs w:val="24"/>
                <w:u w:val="single"/>
              </w:rPr>
              <w:t>厂区内多种行业产生的无组织排放颗粒物应执行最严标准，其依据来源于“标准从严”原则与多</w:t>
            </w:r>
            <w:proofErr w:type="gramStart"/>
            <w:r w:rsidRPr="000F228E">
              <w:rPr>
                <w:rFonts w:ascii="宋体" w:hAnsi="宋体" w:hint="eastAsia"/>
                <w:sz w:val="24"/>
                <w:szCs w:val="24"/>
                <w:u w:val="single"/>
              </w:rPr>
              <w:t>层级法规</w:t>
            </w:r>
            <w:proofErr w:type="gramEnd"/>
            <w:r w:rsidRPr="000F228E">
              <w:rPr>
                <w:rFonts w:ascii="宋体" w:hAnsi="宋体" w:hint="eastAsia"/>
                <w:sz w:val="24"/>
                <w:szCs w:val="24"/>
                <w:u w:val="single"/>
              </w:rPr>
              <w:t>体系的叠加要求</w:t>
            </w:r>
            <w:r w:rsidRPr="000F228E">
              <w:rPr>
                <w:rFonts w:ascii="MS Mincho" w:eastAsia="MS Mincho" w:hAnsi="MS Mincho" w:cs="MS Mincho" w:hint="eastAsia"/>
                <w:sz w:val="24"/>
                <w:szCs w:val="24"/>
                <w:u w:val="single"/>
              </w:rPr>
              <w:t>‌</w:t>
            </w:r>
            <w:r w:rsidRPr="000F228E">
              <w:rPr>
                <w:rFonts w:ascii="宋体" w:hAnsi="宋体" w:cs="宋体" w:hint="eastAsia"/>
                <w:sz w:val="24"/>
                <w:szCs w:val="24"/>
                <w:u w:val="single"/>
              </w:rPr>
              <w:t>。在存在国标、地标、行业标准及特殊工艺（如协同处置）标准交叉的情况下，企业必须遵循</w:t>
            </w:r>
            <w:r w:rsidRPr="000F228E">
              <w:rPr>
                <w:rFonts w:ascii="MS Mincho" w:eastAsia="MS Mincho" w:hAnsi="MS Mincho" w:cs="MS Mincho" w:hint="eastAsia"/>
                <w:sz w:val="24"/>
                <w:szCs w:val="24"/>
                <w:u w:val="single"/>
              </w:rPr>
              <w:t>‌</w:t>
            </w:r>
            <w:r w:rsidRPr="000F228E">
              <w:rPr>
                <w:rFonts w:ascii="宋体" w:hAnsi="宋体" w:cs="宋体" w:hint="eastAsia"/>
                <w:sz w:val="24"/>
                <w:szCs w:val="24"/>
                <w:u w:val="single"/>
              </w:rPr>
              <w:t>最严格限值</w:t>
            </w:r>
            <w:r w:rsidRPr="000F228E">
              <w:rPr>
                <w:rFonts w:ascii="MS Mincho" w:eastAsia="MS Mincho" w:hAnsi="MS Mincho" w:cs="MS Mincho" w:hint="eastAsia"/>
                <w:sz w:val="24"/>
                <w:szCs w:val="24"/>
                <w:u w:val="single"/>
              </w:rPr>
              <w:t>‌</w:t>
            </w:r>
            <w:r w:rsidRPr="000F228E">
              <w:rPr>
                <w:rFonts w:ascii="宋体" w:hAnsi="宋体" w:cs="宋体" w:hint="eastAsia"/>
                <w:sz w:val="24"/>
                <w:szCs w:val="24"/>
                <w:u w:val="single"/>
              </w:rPr>
              <w:t>，以确保环境合</w:t>
            </w:r>
            <w:proofErr w:type="gramStart"/>
            <w:r w:rsidRPr="000F228E">
              <w:rPr>
                <w:rFonts w:ascii="宋体" w:hAnsi="宋体" w:cs="宋体" w:hint="eastAsia"/>
                <w:sz w:val="24"/>
                <w:szCs w:val="24"/>
                <w:u w:val="single"/>
              </w:rPr>
              <w:t>规</w:t>
            </w:r>
            <w:proofErr w:type="gramEnd"/>
            <w:r w:rsidRPr="000F228E">
              <w:rPr>
                <w:rFonts w:ascii="宋体" w:hAnsi="宋体" w:cs="宋体" w:hint="eastAsia"/>
                <w:sz w:val="24"/>
                <w:szCs w:val="24"/>
                <w:u w:val="single"/>
              </w:rPr>
              <w:t>与风险可控，即本项目所涉及的两大区域内所有颗粒物无组织排放均执行</w:t>
            </w:r>
            <w:r w:rsidRPr="000F228E">
              <w:rPr>
                <w:rFonts w:ascii="宋体" w:hAnsi="宋体"/>
                <w:sz w:val="24"/>
                <w:szCs w:val="24"/>
                <w:u w:val="single"/>
              </w:rPr>
              <w:t>《水泥工业大气污染物排放标准》（GB 4915-2013）（含</w:t>
            </w:r>
            <w:r w:rsidRPr="000F228E">
              <w:rPr>
                <w:rFonts w:ascii="宋体" w:hAnsi="宋体" w:hint="eastAsia"/>
                <w:sz w:val="24"/>
                <w:szCs w:val="24"/>
                <w:u w:val="single"/>
              </w:rPr>
              <w:t>2025年修改单</w:t>
            </w:r>
            <w:r w:rsidRPr="000F228E">
              <w:rPr>
                <w:rFonts w:ascii="宋体" w:hAnsi="宋体"/>
                <w:sz w:val="24"/>
                <w:szCs w:val="24"/>
                <w:u w:val="single"/>
              </w:rPr>
              <w:t>）</w:t>
            </w:r>
            <w:r w:rsidRPr="000F228E">
              <w:rPr>
                <w:rFonts w:ascii="宋体" w:hAnsi="宋体" w:hint="eastAsia"/>
                <w:sz w:val="24"/>
                <w:szCs w:val="24"/>
                <w:u w:val="single"/>
              </w:rPr>
              <w:t>表3</w:t>
            </w:r>
            <w:r w:rsidRPr="000F228E">
              <w:rPr>
                <w:rFonts w:ascii="宋体" w:hAnsi="宋体"/>
                <w:sz w:val="24"/>
                <w:szCs w:val="24"/>
                <w:u w:val="single"/>
              </w:rPr>
              <w:t>排放标准限值。</w:t>
            </w:r>
          </w:p>
          <w:p w:rsidR="000F228E" w:rsidRPr="000F228E" w:rsidRDefault="000F228E" w:rsidP="000F228E">
            <w:pPr>
              <w:spacing w:line="360" w:lineRule="auto"/>
              <w:ind w:firstLineChars="200" w:firstLine="480"/>
              <w:jc w:val="left"/>
              <w:rPr>
                <w:rFonts w:ascii="宋体" w:hAnsi="宋体"/>
                <w:sz w:val="24"/>
                <w:szCs w:val="24"/>
              </w:rPr>
            </w:pPr>
          </w:p>
          <w:p w:rsidR="00C7204C" w:rsidRPr="00C7204C" w:rsidRDefault="00C7204C" w:rsidP="00C7204C">
            <w:pPr>
              <w:spacing w:line="360" w:lineRule="auto"/>
              <w:ind w:firstLineChars="200" w:firstLine="482"/>
              <w:jc w:val="center"/>
              <w:rPr>
                <w:rFonts w:ascii="宋体" w:hAnsi="宋体"/>
                <w:b/>
                <w:sz w:val="24"/>
                <w:szCs w:val="24"/>
              </w:rPr>
            </w:pPr>
            <w:r>
              <w:rPr>
                <w:rFonts w:asciiTheme="minorEastAsia" w:eastAsiaTheme="minorEastAsia" w:hAnsiTheme="minorEastAsia"/>
                <w:b/>
                <w:sz w:val="24"/>
                <w:szCs w:val="24"/>
              </w:rPr>
              <w:lastRenderedPageBreak/>
              <w:t>表</w:t>
            </w:r>
            <w:r>
              <w:rPr>
                <w:rFonts w:asciiTheme="minorEastAsia" w:eastAsiaTheme="minorEastAsia" w:hAnsiTheme="minorEastAsia" w:hint="eastAsia"/>
                <w:b/>
                <w:sz w:val="24"/>
                <w:szCs w:val="24"/>
              </w:rPr>
              <w:t>3-</w:t>
            </w:r>
            <w:r w:rsidR="00930E3C">
              <w:rPr>
                <w:rFonts w:asciiTheme="minorEastAsia" w:eastAsiaTheme="minorEastAsia" w:hAnsiTheme="minorEastAsia" w:hint="eastAsia"/>
                <w:b/>
                <w:sz w:val="24"/>
                <w:szCs w:val="24"/>
              </w:rPr>
              <w:t>2</w:t>
            </w:r>
            <w:r w:rsidR="00434920">
              <w:rPr>
                <w:rFonts w:asciiTheme="minorEastAsia" w:eastAsiaTheme="minorEastAsia" w:hAnsiTheme="minorEastAsia" w:hint="eastAsia"/>
                <w:b/>
                <w:sz w:val="24"/>
                <w:szCs w:val="24"/>
              </w:rPr>
              <w:t>0</w:t>
            </w:r>
            <w:r>
              <w:rPr>
                <w:rFonts w:asciiTheme="minorEastAsia" w:eastAsiaTheme="minorEastAsia" w:hAnsiTheme="minorEastAsia" w:hint="eastAsia"/>
                <w:b/>
                <w:sz w:val="24"/>
                <w:szCs w:val="24"/>
              </w:rPr>
              <w:t xml:space="preserve">  </w:t>
            </w:r>
            <w:r w:rsidRPr="00C7204C">
              <w:rPr>
                <w:rFonts w:ascii="宋体" w:hAnsi="宋体"/>
                <w:b/>
                <w:sz w:val="24"/>
                <w:szCs w:val="24"/>
              </w:rPr>
              <w:t>水泥工业大气污染物排放标准   单位：mg/m</w:t>
            </w:r>
            <w:r w:rsidRPr="0062542F">
              <w:rPr>
                <w:rFonts w:ascii="宋体" w:hAnsi="宋体"/>
                <w:b/>
                <w:sz w:val="24"/>
                <w:szCs w:val="24"/>
                <w:vertAlign w:val="superscript"/>
              </w:rPr>
              <w:t>3</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656"/>
              <w:gridCol w:w="752"/>
              <w:gridCol w:w="3288"/>
              <w:gridCol w:w="2808"/>
            </w:tblGrid>
            <w:tr w:rsidR="00C7204C" w:rsidTr="008A7061">
              <w:trPr>
                <w:trHeight w:val="90"/>
                <w:jc w:val="center"/>
              </w:trPr>
              <w:tc>
                <w:tcPr>
                  <w:tcW w:w="973" w:type="pct"/>
                  <w:tcBorders>
                    <w:tl2br w:val="nil"/>
                    <w:tr2bl w:val="nil"/>
                  </w:tcBorders>
                  <w:vAlign w:val="center"/>
                </w:tcPr>
                <w:p w:rsidR="00C7204C" w:rsidRPr="006F3F6F" w:rsidRDefault="00C7204C" w:rsidP="006F3F6F">
                  <w:pPr>
                    <w:adjustRightInd w:val="0"/>
                    <w:snapToGrid w:val="0"/>
                    <w:jc w:val="center"/>
                    <w:rPr>
                      <w:rFonts w:asciiTheme="minorEastAsia" w:eastAsiaTheme="minorEastAsia" w:hAnsiTheme="minorEastAsia"/>
                      <w:szCs w:val="21"/>
                    </w:rPr>
                  </w:pPr>
                  <w:r w:rsidRPr="006F3F6F">
                    <w:rPr>
                      <w:rFonts w:asciiTheme="minorEastAsia" w:eastAsiaTheme="minorEastAsia" w:hAnsiTheme="minorEastAsia"/>
                      <w:szCs w:val="21"/>
                    </w:rPr>
                    <w:t>污染物项目</w:t>
                  </w:r>
                </w:p>
              </w:tc>
              <w:tc>
                <w:tcPr>
                  <w:tcW w:w="442" w:type="pct"/>
                  <w:tcBorders>
                    <w:tl2br w:val="nil"/>
                    <w:tr2bl w:val="nil"/>
                  </w:tcBorders>
                  <w:vAlign w:val="center"/>
                </w:tcPr>
                <w:p w:rsidR="00C7204C" w:rsidRPr="006F3F6F" w:rsidRDefault="00C7204C" w:rsidP="006F3F6F">
                  <w:pPr>
                    <w:adjustRightInd w:val="0"/>
                    <w:snapToGrid w:val="0"/>
                    <w:jc w:val="center"/>
                    <w:rPr>
                      <w:rFonts w:asciiTheme="minorEastAsia" w:eastAsiaTheme="minorEastAsia" w:hAnsiTheme="minorEastAsia"/>
                      <w:szCs w:val="21"/>
                    </w:rPr>
                  </w:pPr>
                  <w:r w:rsidRPr="006F3F6F">
                    <w:rPr>
                      <w:rFonts w:asciiTheme="minorEastAsia" w:eastAsiaTheme="minorEastAsia" w:hAnsiTheme="minorEastAsia"/>
                      <w:szCs w:val="21"/>
                    </w:rPr>
                    <w:t>限值</w:t>
                  </w:r>
                </w:p>
              </w:tc>
              <w:tc>
                <w:tcPr>
                  <w:tcW w:w="1932" w:type="pct"/>
                  <w:tcBorders>
                    <w:tl2br w:val="nil"/>
                    <w:tr2bl w:val="nil"/>
                  </w:tcBorders>
                  <w:vAlign w:val="center"/>
                </w:tcPr>
                <w:p w:rsidR="00C7204C" w:rsidRPr="006F3F6F" w:rsidRDefault="00C7204C" w:rsidP="006F3F6F">
                  <w:pPr>
                    <w:adjustRightInd w:val="0"/>
                    <w:snapToGrid w:val="0"/>
                    <w:jc w:val="center"/>
                    <w:rPr>
                      <w:rFonts w:asciiTheme="minorEastAsia" w:eastAsiaTheme="minorEastAsia" w:hAnsiTheme="minorEastAsia"/>
                      <w:szCs w:val="21"/>
                    </w:rPr>
                  </w:pPr>
                  <w:r w:rsidRPr="006F3F6F">
                    <w:rPr>
                      <w:rFonts w:asciiTheme="minorEastAsia" w:eastAsiaTheme="minorEastAsia" w:hAnsiTheme="minorEastAsia"/>
                      <w:szCs w:val="21"/>
                    </w:rPr>
                    <w:t>限值含义</w:t>
                  </w:r>
                </w:p>
              </w:tc>
              <w:tc>
                <w:tcPr>
                  <w:tcW w:w="1650" w:type="pct"/>
                  <w:tcBorders>
                    <w:tl2br w:val="nil"/>
                    <w:tr2bl w:val="nil"/>
                  </w:tcBorders>
                  <w:vAlign w:val="center"/>
                </w:tcPr>
                <w:p w:rsidR="00C7204C" w:rsidRPr="006F3F6F" w:rsidRDefault="00C7204C" w:rsidP="006F3F6F">
                  <w:pPr>
                    <w:adjustRightInd w:val="0"/>
                    <w:snapToGrid w:val="0"/>
                    <w:jc w:val="center"/>
                    <w:rPr>
                      <w:rFonts w:asciiTheme="minorEastAsia" w:eastAsiaTheme="minorEastAsia" w:hAnsiTheme="minorEastAsia"/>
                      <w:szCs w:val="21"/>
                    </w:rPr>
                  </w:pPr>
                  <w:r w:rsidRPr="006F3F6F">
                    <w:rPr>
                      <w:rFonts w:asciiTheme="minorEastAsia" w:eastAsiaTheme="minorEastAsia" w:hAnsiTheme="minorEastAsia"/>
                      <w:szCs w:val="21"/>
                    </w:rPr>
                    <w:t>无组织排放监控位置</w:t>
                  </w:r>
                </w:p>
              </w:tc>
            </w:tr>
            <w:tr w:rsidR="00C7204C" w:rsidTr="008A7061">
              <w:trPr>
                <w:trHeight w:val="546"/>
                <w:jc w:val="center"/>
              </w:trPr>
              <w:tc>
                <w:tcPr>
                  <w:tcW w:w="973" w:type="pct"/>
                  <w:tcBorders>
                    <w:tl2br w:val="nil"/>
                    <w:tr2bl w:val="nil"/>
                  </w:tcBorders>
                  <w:vAlign w:val="center"/>
                </w:tcPr>
                <w:p w:rsidR="00C7204C" w:rsidRPr="006F3F6F" w:rsidRDefault="00C7204C" w:rsidP="006F3F6F">
                  <w:pPr>
                    <w:adjustRightInd w:val="0"/>
                    <w:snapToGrid w:val="0"/>
                    <w:jc w:val="center"/>
                    <w:rPr>
                      <w:rFonts w:asciiTheme="minorEastAsia" w:eastAsiaTheme="minorEastAsia" w:hAnsiTheme="minorEastAsia"/>
                      <w:szCs w:val="21"/>
                    </w:rPr>
                  </w:pPr>
                  <w:r w:rsidRPr="006F3F6F">
                    <w:rPr>
                      <w:rFonts w:asciiTheme="minorEastAsia" w:eastAsiaTheme="minorEastAsia" w:hAnsiTheme="minorEastAsia"/>
                      <w:szCs w:val="21"/>
                    </w:rPr>
                    <w:t>颗粒物</w:t>
                  </w:r>
                </w:p>
              </w:tc>
              <w:tc>
                <w:tcPr>
                  <w:tcW w:w="442" w:type="pct"/>
                  <w:tcBorders>
                    <w:tl2br w:val="nil"/>
                    <w:tr2bl w:val="nil"/>
                  </w:tcBorders>
                  <w:vAlign w:val="center"/>
                </w:tcPr>
                <w:p w:rsidR="00C7204C" w:rsidRPr="006F3F6F" w:rsidRDefault="00C7204C" w:rsidP="006F3F6F">
                  <w:pPr>
                    <w:adjustRightInd w:val="0"/>
                    <w:snapToGrid w:val="0"/>
                    <w:jc w:val="center"/>
                    <w:rPr>
                      <w:rFonts w:asciiTheme="minorEastAsia" w:eastAsiaTheme="minorEastAsia" w:hAnsiTheme="minorEastAsia"/>
                      <w:szCs w:val="21"/>
                    </w:rPr>
                  </w:pPr>
                  <w:r w:rsidRPr="006F3F6F">
                    <w:rPr>
                      <w:rFonts w:asciiTheme="minorEastAsia" w:eastAsiaTheme="minorEastAsia" w:hAnsiTheme="minorEastAsia"/>
                      <w:szCs w:val="21"/>
                    </w:rPr>
                    <w:t>0.5</w:t>
                  </w:r>
                </w:p>
              </w:tc>
              <w:tc>
                <w:tcPr>
                  <w:tcW w:w="1932" w:type="pct"/>
                  <w:tcBorders>
                    <w:tl2br w:val="nil"/>
                    <w:tr2bl w:val="nil"/>
                  </w:tcBorders>
                  <w:vAlign w:val="center"/>
                </w:tcPr>
                <w:p w:rsidR="00C7204C" w:rsidRPr="006F3F6F" w:rsidRDefault="00C7204C" w:rsidP="006F3F6F">
                  <w:pPr>
                    <w:adjustRightInd w:val="0"/>
                    <w:snapToGrid w:val="0"/>
                    <w:jc w:val="center"/>
                    <w:rPr>
                      <w:rFonts w:asciiTheme="minorEastAsia" w:eastAsiaTheme="minorEastAsia" w:hAnsiTheme="minorEastAsia"/>
                      <w:szCs w:val="21"/>
                    </w:rPr>
                  </w:pPr>
                  <w:r w:rsidRPr="006F3F6F">
                    <w:rPr>
                      <w:rFonts w:asciiTheme="minorEastAsia" w:eastAsiaTheme="minorEastAsia" w:hAnsiTheme="minorEastAsia"/>
                      <w:szCs w:val="21"/>
                    </w:rPr>
                    <w:t>监控点与参照点总悬浮颗粒物（TSP）1小时浓度值的差值</w:t>
                  </w:r>
                </w:p>
              </w:tc>
              <w:tc>
                <w:tcPr>
                  <w:tcW w:w="1650" w:type="pct"/>
                  <w:tcBorders>
                    <w:tl2br w:val="nil"/>
                    <w:tr2bl w:val="nil"/>
                  </w:tcBorders>
                  <w:vAlign w:val="center"/>
                </w:tcPr>
                <w:p w:rsidR="00C7204C" w:rsidRPr="006F3F6F" w:rsidRDefault="00C7204C" w:rsidP="006F3F6F">
                  <w:pPr>
                    <w:adjustRightInd w:val="0"/>
                    <w:snapToGrid w:val="0"/>
                    <w:jc w:val="center"/>
                    <w:rPr>
                      <w:rFonts w:asciiTheme="minorEastAsia" w:eastAsiaTheme="minorEastAsia" w:hAnsiTheme="minorEastAsia"/>
                      <w:szCs w:val="21"/>
                    </w:rPr>
                  </w:pPr>
                  <w:r w:rsidRPr="006F3F6F">
                    <w:rPr>
                      <w:rFonts w:asciiTheme="minorEastAsia" w:eastAsiaTheme="minorEastAsia" w:hAnsiTheme="minorEastAsia"/>
                      <w:szCs w:val="21"/>
                    </w:rPr>
                    <w:t>厂界外20m处上风向设参照点，下风向设监控点</w:t>
                  </w:r>
                </w:p>
              </w:tc>
            </w:tr>
          </w:tbl>
          <w:p w:rsidR="006A1F0F" w:rsidRPr="004D6C0A" w:rsidRDefault="00F725B8">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B52085" w:rsidRPr="004D6C0A">
              <w:rPr>
                <w:rFonts w:asciiTheme="minorEastAsia" w:eastAsiaTheme="minorEastAsia" w:hAnsiTheme="minorEastAsia"/>
                <w:sz w:val="24"/>
                <w:szCs w:val="24"/>
              </w:rPr>
              <w:t>、固体废物</w:t>
            </w:r>
          </w:p>
          <w:p w:rsidR="006A1F0F" w:rsidRPr="004D6C0A" w:rsidRDefault="008C7E96">
            <w:pPr>
              <w:spacing w:line="360" w:lineRule="auto"/>
              <w:ind w:firstLineChars="200" w:firstLine="480"/>
              <w:jc w:val="left"/>
              <w:rPr>
                <w:rFonts w:asciiTheme="minorEastAsia" w:eastAsiaTheme="minorEastAsia" w:hAnsiTheme="minorEastAsia"/>
                <w:sz w:val="24"/>
                <w:szCs w:val="24"/>
              </w:rPr>
            </w:pPr>
            <w:r w:rsidRPr="004D6C0A">
              <w:rPr>
                <w:rFonts w:hint="eastAsia"/>
                <w:sz w:val="24"/>
              </w:rPr>
              <w:t>本项目运营期一般固体废物执行《一般工业固体废物贮存和填埋污染控制标准》</w:t>
            </w:r>
            <w:r w:rsidRPr="004D6C0A">
              <w:rPr>
                <w:rFonts w:hint="eastAsia"/>
                <w:sz w:val="24"/>
              </w:rPr>
              <w:t>(GB18599-2020)</w:t>
            </w:r>
            <w:r w:rsidRPr="004D6C0A">
              <w:rPr>
                <w:rFonts w:hint="eastAsia"/>
                <w:sz w:val="24"/>
              </w:rPr>
              <w:t>中的有关标准。危险废物执行《危险废物贮存污染控制标准》</w:t>
            </w:r>
            <w:r w:rsidRPr="004D6C0A">
              <w:rPr>
                <w:rFonts w:hint="eastAsia"/>
                <w:sz w:val="24"/>
              </w:rPr>
              <w:t>(GB18597-2023)</w:t>
            </w:r>
            <w:r w:rsidR="00B52085" w:rsidRPr="004D6C0A">
              <w:rPr>
                <w:rFonts w:asciiTheme="minorEastAsia" w:eastAsiaTheme="minorEastAsia" w:hAnsiTheme="minorEastAsia"/>
                <w:sz w:val="24"/>
                <w:szCs w:val="24"/>
              </w:rPr>
              <w:t>。</w:t>
            </w:r>
          </w:p>
        </w:tc>
      </w:tr>
      <w:tr w:rsidR="006A1F0F" w:rsidRPr="004D6C0A" w:rsidTr="00801FD2">
        <w:trPr>
          <w:trHeight w:val="12456"/>
        </w:trPr>
        <w:tc>
          <w:tcPr>
            <w:tcW w:w="5000" w:type="pct"/>
          </w:tcPr>
          <w:p w:rsidR="006A1F0F" w:rsidRPr="004D6C0A" w:rsidRDefault="00B52085">
            <w:pPr>
              <w:spacing w:line="360" w:lineRule="auto"/>
              <w:jc w:val="left"/>
              <w:rPr>
                <w:rFonts w:asciiTheme="minorEastAsia" w:eastAsiaTheme="minorEastAsia" w:hAnsiTheme="minorEastAsia"/>
                <w:b/>
                <w:bCs/>
              </w:rPr>
            </w:pPr>
            <w:r w:rsidRPr="004D6C0A">
              <w:rPr>
                <w:rFonts w:asciiTheme="minorEastAsia" w:eastAsiaTheme="minorEastAsia" w:hAnsiTheme="minorEastAsia"/>
                <w:b/>
                <w:bCs/>
              </w:rPr>
              <w:lastRenderedPageBreak/>
              <w:t>总量控制指标</w:t>
            </w:r>
          </w:p>
          <w:p w:rsidR="006A1F0F" w:rsidRPr="004D6C0A" w:rsidRDefault="00B52085">
            <w:pPr>
              <w:wordWrap w:val="0"/>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cs="宋体" w:hint="eastAsia"/>
                <w:kern w:val="0"/>
                <w:sz w:val="24"/>
              </w:rPr>
              <w:t>吉林省生态环境厅《关于进一步明确建设项目主要污染物排放总量审核有关事宜的复函》指出“按照行业排污绩效，将建设项目污染物排放总量分为重点行业排放管理、一般行业排放管理和其他行业排放管理三类管理方式。执行重点行业排放管理的建设项目包括石化、煤化工、燃煤发电、钢铁、有色金属冶炼、建材、造纸制浆、印染、集中供热等行业含有按照《排污许可证申请与核发技术规范》确定的主要排放口的涉及新增污染物排放的建设项目。执行一般行业排放管理的建设项目包括除重点行业外、含有按照《排污许可证申请与核发技术规范》确定的主要排放口的涉及新增污染物排放的建设项目。执行其他行业排放管理的建设项目包括除重点行业外、仅含有按照《排污许可证申请与核发技术规范》确定的一般排放口或无排污口的建设项目” 本项目为执行其他行业排放管理的建设项目，其他行业因排污量很少或基本</w:t>
            </w:r>
            <w:proofErr w:type="gramStart"/>
            <w:r w:rsidRPr="004D6C0A">
              <w:rPr>
                <w:rFonts w:asciiTheme="minorEastAsia" w:eastAsiaTheme="minorEastAsia" w:hAnsiTheme="minorEastAsia" w:cs="宋体" w:hint="eastAsia"/>
                <w:kern w:val="0"/>
                <w:sz w:val="24"/>
              </w:rPr>
              <w:t>不</w:t>
            </w:r>
            <w:proofErr w:type="gramEnd"/>
            <w:r w:rsidRPr="004D6C0A">
              <w:rPr>
                <w:rFonts w:asciiTheme="minorEastAsia" w:eastAsiaTheme="minorEastAsia" w:hAnsiTheme="minorEastAsia" w:cs="宋体" w:hint="eastAsia"/>
                <w:kern w:val="0"/>
                <w:sz w:val="24"/>
              </w:rPr>
              <w:t>新增排污量，在环评审</w:t>
            </w:r>
            <w:proofErr w:type="gramStart"/>
            <w:r w:rsidRPr="004D6C0A">
              <w:rPr>
                <w:rFonts w:asciiTheme="minorEastAsia" w:eastAsiaTheme="minorEastAsia" w:hAnsiTheme="minorEastAsia" w:cs="宋体" w:hint="eastAsia"/>
                <w:kern w:val="0"/>
                <w:sz w:val="24"/>
              </w:rPr>
              <w:t>批过程</w:t>
            </w:r>
            <w:proofErr w:type="gramEnd"/>
            <w:r w:rsidRPr="004D6C0A">
              <w:rPr>
                <w:rFonts w:asciiTheme="minorEastAsia" w:eastAsiaTheme="minorEastAsia" w:hAnsiTheme="minorEastAsia" w:cs="宋体" w:hint="eastAsia"/>
                <w:kern w:val="0"/>
                <w:sz w:val="24"/>
              </w:rPr>
              <w:t>中予以豁免主要污染物总量审核。各级环评审</w:t>
            </w:r>
            <w:proofErr w:type="gramStart"/>
            <w:r w:rsidRPr="004D6C0A">
              <w:rPr>
                <w:rFonts w:asciiTheme="minorEastAsia" w:eastAsiaTheme="minorEastAsia" w:hAnsiTheme="minorEastAsia" w:cs="宋体" w:hint="eastAsia"/>
                <w:kern w:val="0"/>
                <w:sz w:val="24"/>
              </w:rPr>
              <w:t>批部门</w:t>
            </w:r>
            <w:proofErr w:type="gramEnd"/>
            <w:r w:rsidRPr="004D6C0A">
              <w:rPr>
                <w:rFonts w:asciiTheme="minorEastAsia" w:eastAsiaTheme="minorEastAsia" w:hAnsiTheme="minorEastAsia" w:cs="宋体" w:hint="eastAsia"/>
                <w:kern w:val="0"/>
                <w:sz w:val="24"/>
              </w:rPr>
              <w:t>应自行建立统计台账，纳入环境管理。故本项目无需申请主要污染物质量控制指标</w:t>
            </w:r>
            <w:r w:rsidRPr="004D6C0A">
              <w:rPr>
                <w:rFonts w:asciiTheme="minorEastAsia" w:eastAsiaTheme="minorEastAsia" w:hAnsiTheme="minorEastAsia"/>
              </w:rPr>
              <w:t>。</w:t>
            </w:r>
          </w:p>
        </w:tc>
      </w:tr>
    </w:tbl>
    <w:p w:rsidR="006A1F0F" w:rsidRPr="004D6C0A" w:rsidRDefault="00B52085">
      <w:pPr>
        <w:pStyle w:val="1"/>
        <w:keepLines w:val="0"/>
        <w:spacing w:before="0" w:after="0" w:line="240" w:lineRule="auto"/>
        <w:ind w:firstLineChars="49" w:firstLine="148"/>
        <w:jc w:val="center"/>
        <w:rPr>
          <w:rFonts w:asciiTheme="minorEastAsia" w:eastAsiaTheme="minorEastAsia" w:hAnsiTheme="minorEastAsia"/>
          <w:bCs w:val="0"/>
          <w:kern w:val="2"/>
          <w:sz w:val="30"/>
          <w:szCs w:val="20"/>
        </w:rPr>
      </w:pPr>
      <w:bookmarkStart w:id="13" w:name="_Toc3005"/>
      <w:r w:rsidRPr="004D6C0A">
        <w:rPr>
          <w:rFonts w:asciiTheme="minorEastAsia" w:eastAsiaTheme="minorEastAsia" w:hAnsiTheme="minorEastAsia"/>
          <w:snapToGrid w:val="0"/>
          <w:sz w:val="30"/>
          <w:szCs w:val="30"/>
        </w:rPr>
        <w:lastRenderedPageBreak/>
        <w:t>四、主要环境影响和保护措施</w:t>
      </w:r>
      <w:bookmarkEnd w:id="13"/>
    </w:p>
    <w:tbl>
      <w:tblPr>
        <w:tblStyle w:val="ae"/>
        <w:tblW w:w="5000" w:type="pct"/>
        <w:tblLayout w:type="fixed"/>
        <w:tblLook w:val="04A0"/>
      </w:tblPr>
      <w:tblGrid>
        <w:gridCol w:w="8720"/>
      </w:tblGrid>
      <w:tr w:rsidR="006A1F0F" w:rsidRPr="004D6C0A" w:rsidTr="005C1F25">
        <w:tc>
          <w:tcPr>
            <w:tcW w:w="5000" w:type="pct"/>
          </w:tcPr>
          <w:p w:rsidR="006A1F0F" w:rsidRPr="004D6C0A" w:rsidRDefault="00B52085">
            <w:pPr>
              <w:spacing w:line="360" w:lineRule="auto"/>
              <w:jc w:val="left"/>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施工期环境保护措施</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1、施工期废气防治措施</w:t>
            </w:r>
          </w:p>
          <w:p w:rsidR="00E5554F" w:rsidRDefault="00E5554F" w:rsidP="00E5554F">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（1）施工期扬尘</w:t>
            </w:r>
          </w:p>
          <w:p w:rsidR="00E5554F" w:rsidRDefault="00E5554F" w:rsidP="00E5554F">
            <w:pPr>
              <w:spacing w:line="360" w:lineRule="auto"/>
              <w:ind w:firstLineChars="200" w:firstLine="480"/>
              <w:jc w:val="left"/>
              <w:rPr>
                <w:rFonts w:asciiTheme="minorEastAsia" w:eastAsiaTheme="minorEastAsia" w:hAnsiTheme="minorEastAsia"/>
                <w:sz w:val="24"/>
                <w:szCs w:val="24"/>
              </w:rPr>
            </w:pPr>
            <w:r w:rsidRPr="00E5554F">
              <w:rPr>
                <w:rFonts w:ascii="宋体" w:hAnsi="宋体" w:hint="eastAsia"/>
                <w:sz w:val="24"/>
                <w:szCs w:val="24"/>
              </w:rPr>
              <w:t>本项目施工过程中产生的扬尘主要为装卸、搅拌、运输扬尘和物料堆场二次扬尘，根据工程分析，一般大型施工场地25m处扬尘最大值达1.6mg/m</w:t>
            </w:r>
            <w:r w:rsidRPr="00E5554F">
              <w:rPr>
                <w:rFonts w:ascii="宋体" w:hAnsi="宋体" w:hint="eastAsia"/>
                <w:sz w:val="24"/>
                <w:szCs w:val="24"/>
                <w:vertAlign w:val="superscript"/>
              </w:rPr>
              <w:t>3</w:t>
            </w:r>
            <w:r w:rsidRPr="00E5554F">
              <w:rPr>
                <w:rFonts w:ascii="宋体" w:hAnsi="宋体" w:hint="eastAsia"/>
                <w:sz w:val="24"/>
                <w:szCs w:val="24"/>
              </w:rPr>
              <w:t>，根据拟建水泥制品厂周围环境情况，</w:t>
            </w:r>
            <w:proofErr w:type="gramStart"/>
            <w:r w:rsidRPr="00E5554F">
              <w:rPr>
                <w:rFonts w:ascii="宋体" w:hAnsi="宋体" w:hint="eastAsia"/>
                <w:sz w:val="24"/>
                <w:szCs w:val="24"/>
              </w:rPr>
              <w:t>本环评</w:t>
            </w:r>
            <w:proofErr w:type="gramEnd"/>
            <w:r w:rsidRPr="00E5554F">
              <w:rPr>
                <w:rFonts w:ascii="宋体" w:hAnsi="宋体" w:hint="eastAsia"/>
                <w:sz w:val="24"/>
                <w:szCs w:val="24"/>
              </w:rPr>
              <w:t>建议</w:t>
            </w:r>
            <w:r>
              <w:rPr>
                <w:rFonts w:asciiTheme="minorEastAsia" w:eastAsiaTheme="minorEastAsia" w:hAnsiTheme="minorEastAsia" w:hint="eastAsia"/>
                <w:sz w:val="24"/>
                <w:szCs w:val="24"/>
              </w:rPr>
              <w:t>：</w:t>
            </w:r>
          </w:p>
          <w:p w:rsidR="00E5554F" w:rsidRPr="004D6C0A" w:rsidRDefault="00E5554F" w:rsidP="00E5554F">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运输扬尘</w:t>
            </w:r>
          </w:p>
          <w:p w:rsidR="00E5554F" w:rsidRPr="004D6C0A" w:rsidRDefault="00E5554F" w:rsidP="00E5554F">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①为防止材料运输中产生的道路扬尘，应定时对道路洒水抑尘。</w:t>
            </w:r>
          </w:p>
          <w:p w:rsidR="00E5554F" w:rsidRPr="004D6C0A" w:rsidRDefault="00E5554F" w:rsidP="00E5554F">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②施工运输车辆行驶速度限制在20km/h以下，以减少扬尘量和降低车辆噪声。</w:t>
            </w:r>
          </w:p>
          <w:p w:rsidR="00E5554F" w:rsidRPr="004D6C0A" w:rsidRDefault="00E5554F" w:rsidP="00E5554F">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③运输车辆、施工场地内运输通道及时清扫、洒水降尘。</w:t>
            </w:r>
          </w:p>
          <w:p w:rsidR="00E5554F" w:rsidRPr="004D6C0A" w:rsidRDefault="00E5554F" w:rsidP="00E5554F">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④建设施工工地出入口设立环境保护监督牌，注明项目名称、建设单位、施工 单位、监督员姓名和联系电话、项目工期、环保措施、举报电话等。</w:t>
            </w:r>
          </w:p>
          <w:p w:rsidR="00E5554F" w:rsidRPr="004D6C0A" w:rsidRDefault="00E5554F" w:rsidP="00E5554F">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施工扬尘</w:t>
            </w:r>
          </w:p>
          <w:p w:rsidR="00E5554F" w:rsidRPr="004D6C0A" w:rsidRDefault="00E5554F" w:rsidP="00E5554F">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①建筑材料和建筑垃圾应及时清运，不能及时清运的应进行覆盖处理。</w:t>
            </w:r>
          </w:p>
          <w:p w:rsidR="00E5554F" w:rsidRPr="004D6C0A" w:rsidRDefault="00E5554F" w:rsidP="00E5554F">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②施工机械、车辆等规范操作，禁止乱抛、</w:t>
            </w:r>
            <w:proofErr w:type="gramStart"/>
            <w:r w:rsidRPr="004D6C0A">
              <w:rPr>
                <w:rFonts w:asciiTheme="minorEastAsia" w:eastAsiaTheme="minorEastAsia" w:hAnsiTheme="minorEastAsia"/>
                <w:sz w:val="24"/>
                <w:szCs w:val="24"/>
              </w:rPr>
              <w:t>乱卸等操作</w:t>
            </w:r>
            <w:proofErr w:type="gramEnd"/>
            <w:r w:rsidRPr="004D6C0A">
              <w:rPr>
                <w:rFonts w:asciiTheme="minorEastAsia" w:eastAsiaTheme="minorEastAsia" w:hAnsiTheme="minorEastAsia"/>
                <w:sz w:val="24"/>
                <w:szCs w:val="24"/>
              </w:rPr>
              <w:t>。</w:t>
            </w:r>
            <w:proofErr w:type="gramStart"/>
            <w:r w:rsidRPr="004D6C0A">
              <w:rPr>
                <w:rFonts w:asciiTheme="minorEastAsia" w:eastAsiaTheme="minorEastAsia" w:hAnsiTheme="minorEastAsia"/>
                <w:sz w:val="24"/>
                <w:szCs w:val="24"/>
              </w:rPr>
              <w:t>做到轻卸轻装</w:t>
            </w:r>
            <w:proofErr w:type="gramEnd"/>
            <w:r w:rsidRPr="004D6C0A">
              <w:rPr>
                <w:rFonts w:asciiTheme="minorEastAsia" w:eastAsiaTheme="minorEastAsia" w:hAnsiTheme="minorEastAsia"/>
                <w:sz w:val="24"/>
                <w:szCs w:val="24"/>
              </w:rPr>
              <w:t>。</w:t>
            </w:r>
          </w:p>
          <w:p w:rsidR="00E5554F" w:rsidRPr="004D6C0A" w:rsidRDefault="00E5554F" w:rsidP="00E5554F">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③施工时，对作业</w:t>
            </w:r>
            <w:proofErr w:type="gramStart"/>
            <w:r w:rsidRPr="004D6C0A">
              <w:rPr>
                <w:rFonts w:asciiTheme="minorEastAsia" w:eastAsiaTheme="minorEastAsia" w:hAnsiTheme="minorEastAsia"/>
                <w:sz w:val="24"/>
                <w:szCs w:val="24"/>
              </w:rPr>
              <w:t>面施工</w:t>
            </w:r>
            <w:proofErr w:type="gramEnd"/>
            <w:r w:rsidRPr="004D6C0A">
              <w:rPr>
                <w:rFonts w:asciiTheme="minorEastAsia" w:eastAsiaTheme="minorEastAsia" w:hAnsiTheme="minorEastAsia"/>
                <w:sz w:val="24"/>
                <w:szCs w:val="24"/>
              </w:rPr>
              <w:t>机械设备定期养护，对产生燃油废气量比较大的机械设备予以淘汰。</w:t>
            </w:r>
          </w:p>
          <w:p w:rsidR="00E5554F" w:rsidRPr="004D6C0A" w:rsidRDefault="00E5554F" w:rsidP="00E5554F">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④施工单位必须选用符合国家卫生防护标准的施工机械设备和运输工具，确保其废气排放符合国家有关标准。</w:t>
            </w:r>
          </w:p>
          <w:p w:rsidR="00E5554F" w:rsidRPr="004D6C0A" w:rsidRDefault="00E5554F" w:rsidP="00E5554F">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⑤尽量避免在大风等恶劣天气条件下进行施工，以防风力扬尘造成的局部空气污染。</w:t>
            </w:r>
          </w:p>
          <w:p w:rsidR="00E5554F" w:rsidRDefault="00E5554F" w:rsidP="00E5554F">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⑥施工场地全围挡、工地</w:t>
            </w:r>
            <w:proofErr w:type="gramStart"/>
            <w:r w:rsidRPr="004D6C0A">
              <w:rPr>
                <w:rFonts w:asciiTheme="minorEastAsia" w:eastAsiaTheme="minorEastAsia" w:hAnsiTheme="minorEastAsia"/>
                <w:sz w:val="24"/>
                <w:szCs w:val="24"/>
              </w:rPr>
              <w:t>物料全</w:t>
            </w:r>
            <w:proofErr w:type="gramEnd"/>
            <w:r w:rsidRPr="004D6C0A">
              <w:rPr>
                <w:rFonts w:asciiTheme="minorEastAsia" w:eastAsiaTheme="minorEastAsia" w:hAnsiTheme="minorEastAsia"/>
                <w:sz w:val="24"/>
                <w:szCs w:val="24"/>
              </w:rPr>
              <w:t>覆盖、施工现场路面全硬化、进出车辆全冲洗、密</w:t>
            </w:r>
            <w:proofErr w:type="gramStart"/>
            <w:r w:rsidRPr="004D6C0A">
              <w:rPr>
                <w:rFonts w:asciiTheme="minorEastAsia" w:eastAsiaTheme="minorEastAsia" w:hAnsiTheme="minorEastAsia"/>
                <w:sz w:val="24"/>
                <w:szCs w:val="24"/>
              </w:rPr>
              <w:t>目网全包围</w:t>
            </w:r>
            <w:proofErr w:type="gramEnd"/>
            <w:r w:rsidRPr="004D6C0A">
              <w:rPr>
                <w:rFonts w:asciiTheme="minorEastAsia" w:eastAsiaTheme="minorEastAsia" w:hAnsiTheme="minorEastAsia"/>
                <w:sz w:val="24"/>
                <w:szCs w:val="24"/>
              </w:rPr>
              <w:t>、渣土运输车辆全封闭。</w:t>
            </w:r>
          </w:p>
          <w:p w:rsidR="00E5554F" w:rsidRPr="00E5554F" w:rsidRDefault="00E5554F" w:rsidP="00E5554F">
            <w:pPr>
              <w:spacing w:line="360" w:lineRule="auto"/>
              <w:ind w:firstLineChars="200" w:firstLine="480"/>
              <w:jc w:val="left"/>
              <w:rPr>
                <w:rFonts w:ascii="宋体" w:hAnsi="宋体"/>
                <w:sz w:val="24"/>
                <w:szCs w:val="24"/>
              </w:rPr>
            </w:pPr>
            <w:r w:rsidRPr="00E5554F">
              <w:rPr>
                <w:rFonts w:ascii="宋体" w:hAnsi="宋体" w:hint="eastAsia"/>
                <w:sz w:val="24"/>
                <w:szCs w:val="24"/>
              </w:rPr>
              <w:t>企业在采取一系列降尘措施后，本项目厂区施工的扬尘对周围环境空气影响较小，且随着施工的结束而消失。</w:t>
            </w:r>
          </w:p>
          <w:p w:rsidR="00E5554F" w:rsidRPr="00E5554F" w:rsidRDefault="00E5554F" w:rsidP="00E5554F">
            <w:pPr>
              <w:spacing w:line="360" w:lineRule="auto"/>
              <w:ind w:firstLineChars="200" w:firstLine="480"/>
              <w:jc w:val="left"/>
              <w:rPr>
                <w:rFonts w:ascii="宋体" w:hAnsi="宋体"/>
                <w:sz w:val="24"/>
                <w:szCs w:val="24"/>
              </w:rPr>
            </w:pPr>
            <w:r w:rsidRPr="00E5554F">
              <w:rPr>
                <w:rFonts w:ascii="宋体" w:hAnsi="宋体" w:hint="eastAsia"/>
                <w:sz w:val="24"/>
                <w:szCs w:val="24"/>
              </w:rPr>
              <w:t>（2）汽车尾气</w:t>
            </w:r>
          </w:p>
          <w:p w:rsidR="00E5554F" w:rsidRPr="00E5554F" w:rsidRDefault="00E5554F" w:rsidP="00E5554F">
            <w:pPr>
              <w:spacing w:line="360" w:lineRule="auto"/>
              <w:ind w:firstLineChars="200" w:firstLine="480"/>
              <w:jc w:val="left"/>
              <w:rPr>
                <w:rFonts w:ascii="宋体" w:hAnsi="宋体"/>
                <w:sz w:val="24"/>
                <w:szCs w:val="24"/>
              </w:rPr>
            </w:pPr>
            <w:r w:rsidRPr="00E5554F">
              <w:rPr>
                <w:rFonts w:ascii="宋体" w:hAnsi="宋体" w:hint="eastAsia"/>
                <w:sz w:val="24"/>
                <w:szCs w:val="24"/>
              </w:rPr>
              <w:t>本项目施工中将会有各种工程及运输用车来往于施工现场，主要有运输卡车、</w:t>
            </w:r>
            <w:r w:rsidRPr="00E5554F">
              <w:rPr>
                <w:rFonts w:ascii="宋体" w:hAnsi="宋体" w:hint="eastAsia"/>
                <w:sz w:val="24"/>
                <w:szCs w:val="24"/>
              </w:rPr>
              <w:lastRenderedPageBreak/>
              <w:t>挖沟机、翻斗车等。一般燃汽油和柴油卡车排放的尾气中HC、颗粒物、CO、NO</w:t>
            </w:r>
            <w:r w:rsidRPr="00E5554F">
              <w:rPr>
                <w:rFonts w:ascii="宋体" w:hAnsi="宋体" w:hint="eastAsia"/>
                <w:sz w:val="24"/>
                <w:szCs w:val="24"/>
                <w:vertAlign w:val="subscript"/>
              </w:rPr>
              <w:t>X</w:t>
            </w:r>
            <w:r w:rsidRPr="00E5554F">
              <w:rPr>
                <w:rFonts w:ascii="宋体" w:hAnsi="宋体" w:hint="eastAsia"/>
                <w:sz w:val="24"/>
                <w:szCs w:val="24"/>
              </w:rPr>
              <w:t>等污染物排放量见下表。</w:t>
            </w:r>
          </w:p>
          <w:p w:rsidR="00E5554F" w:rsidRPr="00E5554F" w:rsidRDefault="00E5554F" w:rsidP="00E5554F">
            <w:pPr>
              <w:spacing w:line="360" w:lineRule="auto"/>
              <w:jc w:val="center"/>
              <w:rPr>
                <w:rFonts w:ascii="宋体" w:hAnsi="宋体"/>
                <w:b/>
                <w:bCs/>
                <w:sz w:val="24"/>
                <w:szCs w:val="24"/>
              </w:rPr>
            </w:pPr>
            <w:r>
              <w:rPr>
                <w:rFonts w:asciiTheme="minorEastAsia" w:eastAsiaTheme="minorEastAsia" w:hAnsiTheme="minorEastAsia" w:hint="eastAsia"/>
                <w:b/>
                <w:bCs/>
                <w:sz w:val="24"/>
                <w:szCs w:val="24"/>
              </w:rPr>
              <w:t>表4-1</w:t>
            </w:r>
            <w:r w:rsidRPr="00E5554F">
              <w:rPr>
                <w:rFonts w:ascii="宋体" w:hAnsi="宋体" w:hint="eastAsia"/>
                <w:b/>
                <w:bCs/>
                <w:sz w:val="24"/>
                <w:szCs w:val="24"/>
              </w:rPr>
              <w:t>汽车尾气中主要污染物排放量</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657"/>
              <w:gridCol w:w="1140"/>
              <w:gridCol w:w="1659"/>
              <w:gridCol w:w="1345"/>
              <w:gridCol w:w="1345"/>
              <w:gridCol w:w="1355"/>
            </w:tblGrid>
            <w:tr w:rsidR="00E5554F" w:rsidTr="008A7061">
              <w:trPr>
                <w:jc w:val="center"/>
              </w:trPr>
              <w:tc>
                <w:tcPr>
                  <w:tcW w:w="974"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污染物</w:t>
                  </w:r>
                </w:p>
              </w:tc>
              <w:tc>
                <w:tcPr>
                  <w:tcW w:w="670"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HC</w:t>
                  </w:r>
                </w:p>
              </w:tc>
              <w:tc>
                <w:tcPr>
                  <w:tcW w:w="975"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颗粒物</w:t>
                  </w:r>
                </w:p>
              </w:tc>
              <w:tc>
                <w:tcPr>
                  <w:tcW w:w="791"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CO</w:t>
                  </w:r>
                </w:p>
              </w:tc>
              <w:tc>
                <w:tcPr>
                  <w:tcW w:w="791"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NO</w:t>
                  </w:r>
                  <w:r w:rsidRPr="00E5554F">
                    <w:rPr>
                      <w:rFonts w:ascii="宋体" w:hAnsi="宋体" w:hint="eastAsia"/>
                      <w:szCs w:val="21"/>
                      <w:vertAlign w:val="subscript"/>
                      <w:lang w:eastAsia="zh-TW"/>
                    </w:rPr>
                    <w:t>X</w:t>
                  </w:r>
                </w:p>
              </w:tc>
              <w:tc>
                <w:tcPr>
                  <w:tcW w:w="797"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单位</w:t>
                  </w:r>
                </w:p>
              </w:tc>
            </w:tr>
            <w:tr w:rsidR="00E5554F" w:rsidTr="008A7061">
              <w:trPr>
                <w:jc w:val="center"/>
              </w:trPr>
              <w:tc>
                <w:tcPr>
                  <w:tcW w:w="974"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燃汽油</w:t>
                  </w:r>
                </w:p>
              </w:tc>
              <w:tc>
                <w:tcPr>
                  <w:tcW w:w="670"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1.23</w:t>
                  </w:r>
                </w:p>
              </w:tc>
              <w:tc>
                <w:tcPr>
                  <w:tcW w:w="975"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0.56</w:t>
                  </w:r>
                </w:p>
              </w:tc>
              <w:tc>
                <w:tcPr>
                  <w:tcW w:w="791"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5.94</w:t>
                  </w:r>
                </w:p>
              </w:tc>
              <w:tc>
                <w:tcPr>
                  <w:tcW w:w="791"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5.26</w:t>
                  </w:r>
                </w:p>
              </w:tc>
              <w:tc>
                <w:tcPr>
                  <w:tcW w:w="797"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g/Km</w:t>
                  </w:r>
                </w:p>
              </w:tc>
            </w:tr>
            <w:tr w:rsidR="00E5554F" w:rsidTr="008A7061">
              <w:trPr>
                <w:jc w:val="center"/>
              </w:trPr>
              <w:tc>
                <w:tcPr>
                  <w:tcW w:w="974"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燃柴油</w:t>
                  </w:r>
                </w:p>
              </w:tc>
              <w:tc>
                <w:tcPr>
                  <w:tcW w:w="670"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77.8</w:t>
                  </w:r>
                </w:p>
              </w:tc>
              <w:tc>
                <w:tcPr>
                  <w:tcW w:w="975"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61.8</w:t>
                  </w:r>
                </w:p>
              </w:tc>
              <w:tc>
                <w:tcPr>
                  <w:tcW w:w="791"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161.0</w:t>
                  </w:r>
                </w:p>
              </w:tc>
              <w:tc>
                <w:tcPr>
                  <w:tcW w:w="791"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452.0</w:t>
                  </w:r>
                </w:p>
              </w:tc>
              <w:tc>
                <w:tcPr>
                  <w:tcW w:w="797" w:type="pct"/>
                  <w:vAlign w:val="center"/>
                </w:tcPr>
                <w:p w:rsidR="00E5554F" w:rsidRPr="00E5554F" w:rsidRDefault="00E5554F" w:rsidP="00E5554F">
                  <w:pPr>
                    <w:adjustRightInd w:val="0"/>
                    <w:snapToGrid w:val="0"/>
                    <w:jc w:val="center"/>
                    <w:rPr>
                      <w:rFonts w:ascii="宋体" w:hAnsi="宋体"/>
                      <w:szCs w:val="21"/>
                      <w:lang w:eastAsia="zh-TW"/>
                    </w:rPr>
                  </w:pPr>
                  <w:r w:rsidRPr="00E5554F">
                    <w:rPr>
                      <w:rFonts w:ascii="宋体" w:hAnsi="宋体" w:hint="eastAsia"/>
                      <w:szCs w:val="21"/>
                      <w:lang w:eastAsia="zh-TW"/>
                    </w:rPr>
                    <w:t>g/h</w:t>
                  </w:r>
                </w:p>
              </w:tc>
            </w:tr>
          </w:tbl>
          <w:p w:rsidR="006A1F0F" w:rsidRPr="004D6C0A" w:rsidRDefault="00B52085">
            <w:pPr>
              <w:spacing w:line="360" w:lineRule="auto"/>
              <w:ind w:firstLineChars="200" w:firstLine="480"/>
              <w:jc w:val="left"/>
              <w:rPr>
                <w:rFonts w:asciiTheme="minorEastAsia" w:eastAsiaTheme="minorEastAsia" w:hAnsiTheme="minorEastAsia"/>
                <w:sz w:val="24"/>
                <w:szCs w:val="24"/>
              </w:rPr>
            </w:pPr>
            <w:bookmarkStart w:id="14" w:name="_Toc533421455"/>
            <w:bookmarkStart w:id="15" w:name="_Toc55892770"/>
            <w:bookmarkStart w:id="16" w:name="_Toc805"/>
            <w:bookmarkStart w:id="17" w:name="_Toc8378988"/>
            <w:r w:rsidRPr="004D6C0A">
              <w:rPr>
                <w:rFonts w:asciiTheme="minorEastAsia" w:eastAsiaTheme="minorEastAsia" w:hAnsiTheme="minorEastAsia"/>
                <w:sz w:val="24"/>
                <w:szCs w:val="24"/>
              </w:rPr>
              <w:t>2、施工期废水防治措施</w:t>
            </w:r>
            <w:bookmarkEnd w:id="14"/>
            <w:bookmarkEnd w:id="15"/>
            <w:bookmarkEnd w:id="16"/>
            <w:bookmarkEnd w:id="17"/>
          </w:p>
          <w:p w:rsidR="006A1F0F" w:rsidRPr="004D6C0A" w:rsidRDefault="00E5554F" w:rsidP="00E5554F">
            <w:pPr>
              <w:spacing w:line="360" w:lineRule="auto"/>
              <w:ind w:firstLineChars="200" w:firstLine="480"/>
              <w:jc w:val="left"/>
              <w:rPr>
                <w:rFonts w:asciiTheme="minorEastAsia" w:eastAsiaTheme="minorEastAsia" w:hAnsiTheme="minorEastAsia"/>
                <w:sz w:val="24"/>
                <w:szCs w:val="24"/>
              </w:rPr>
            </w:pPr>
            <w:r w:rsidRPr="00E5554F">
              <w:rPr>
                <w:rFonts w:asciiTheme="minorEastAsia" w:eastAsiaTheme="minorEastAsia" w:hAnsiTheme="minorEastAsia" w:hint="eastAsia"/>
                <w:sz w:val="24"/>
                <w:szCs w:val="24"/>
              </w:rPr>
              <w:t>该项目施工期废水包括施工废水和生活污水等。因施工期生活污水水质较为简单，排入防渗旱厕内，定期清掏作农肥；另外应加强施工期间对施工人员的管理，减少生活污水随意排放而导致污水随降雨等因素进入周围地表水体。此外，在施工现场设防渗沉淀池，将施工废水集中收集沉淀</w:t>
            </w:r>
            <w:r>
              <w:rPr>
                <w:rFonts w:asciiTheme="minorEastAsia" w:eastAsiaTheme="minorEastAsia" w:hAnsiTheme="minorEastAsia" w:hint="eastAsia"/>
                <w:sz w:val="24"/>
                <w:szCs w:val="24"/>
              </w:rPr>
              <w:t>后，回用于施工，场地</w:t>
            </w:r>
            <w:proofErr w:type="gramStart"/>
            <w:r>
              <w:rPr>
                <w:rFonts w:asciiTheme="minorEastAsia" w:eastAsiaTheme="minorEastAsia" w:hAnsiTheme="minorEastAsia" w:hint="eastAsia"/>
                <w:sz w:val="24"/>
                <w:szCs w:val="24"/>
              </w:rPr>
              <w:t>洒水抑尘等</w:t>
            </w:r>
            <w:proofErr w:type="gramEnd"/>
            <w:r>
              <w:rPr>
                <w:rFonts w:asciiTheme="minorEastAsia" w:eastAsiaTheme="minorEastAsia" w:hAnsiTheme="minorEastAsia" w:hint="eastAsia"/>
                <w:sz w:val="24"/>
                <w:szCs w:val="24"/>
              </w:rPr>
              <w:t>，不排放，不会对地表水体产生影响</w:t>
            </w:r>
            <w:r w:rsidR="00B52085" w:rsidRPr="004D6C0A">
              <w:rPr>
                <w:rFonts w:asciiTheme="minorEastAsia" w:eastAsiaTheme="minorEastAsia" w:hAnsiTheme="minor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bookmarkStart w:id="18" w:name="_Toc533421456"/>
            <w:bookmarkStart w:id="19" w:name="_Toc8378989"/>
            <w:bookmarkStart w:id="20" w:name="_Toc1495"/>
            <w:bookmarkStart w:id="21" w:name="_Toc55892771"/>
            <w:r w:rsidRPr="004D6C0A">
              <w:rPr>
                <w:rFonts w:asciiTheme="minorEastAsia" w:eastAsiaTheme="minorEastAsia" w:hAnsiTheme="minorEastAsia"/>
                <w:sz w:val="24"/>
                <w:szCs w:val="24"/>
              </w:rPr>
              <w:t>3、施工期噪声防治措施</w:t>
            </w:r>
            <w:bookmarkEnd w:id="18"/>
            <w:bookmarkEnd w:id="19"/>
            <w:bookmarkEnd w:id="20"/>
            <w:bookmarkEnd w:id="21"/>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选用符合国家有关标准的施工机具和运输车辆，尽量选用低噪声、低振动的施工机械和工艺，振动较大的固定机械设备应加装减振机座，保持其更好的运转，加强各类施工设备的维护和保养，从根本上降低噪声源强。</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（2）避免多个高噪声设备同时施工，对一些固定的、噪声强度较大的施工设备单独搭建隔音棚，不能建棚的可适当建立单面声障。</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（3）禁止夜间10:00~次日早6:00内施工。</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（4）施工运输的大型车辆，应尽量避开居民稠密区，严格按照规定的运输路线和运输时间进行运输。运输车辆穿过村镇时，要限速行驶，禁止鸣笛。</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（5）高噪声机械设备操作人员采取轮流工作制，减少工人接触高噪声的时间，并要求配戴防护耳塞。</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以上措施均为项目施工期常用噪声防治措施，经治理后噪声强度可从70~90dB（A）下降</w:t>
            </w:r>
            <w:proofErr w:type="gramStart"/>
            <w:r w:rsidRPr="004D6C0A">
              <w:rPr>
                <w:rFonts w:asciiTheme="minorEastAsia" w:eastAsiaTheme="minorEastAsia" w:hAnsiTheme="minorEastAsia"/>
                <w:sz w:val="24"/>
                <w:szCs w:val="24"/>
              </w:rPr>
              <w:t>至满足</w:t>
            </w:r>
            <w:proofErr w:type="gramEnd"/>
            <w:r w:rsidR="00E5554F" w:rsidRPr="004D6C0A">
              <w:rPr>
                <w:rFonts w:asciiTheme="minorEastAsia" w:eastAsiaTheme="minorEastAsia" w:hAnsiTheme="minorEastAsia"/>
                <w:sz w:val="24"/>
                <w:szCs w:val="24"/>
              </w:rPr>
              <w:t>《</w:t>
            </w:r>
            <w:r w:rsidR="00E5554F" w:rsidRPr="00446EB9">
              <w:rPr>
                <w:rFonts w:asciiTheme="minorEastAsia" w:eastAsiaTheme="minorEastAsia" w:hAnsiTheme="minorEastAsia" w:hint="eastAsia"/>
                <w:sz w:val="24"/>
                <w:szCs w:val="24"/>
              </w:rPr>
              <w:t>建筑施工噪声排放标准</w:t>
            </w:r>
            <w:r w:rsidR="00E5554F" w:rsidRPr="004D6C0A">
              <w:rPr>
                <w:rFonts w:asciiTheme="minorEastAsia" w:eastAsiaTheme="minorEastAsia" w:hAnsiTheme="minorEastAsia"/>
                <w:sz w:val="24"/>
                <w:szCs w:val="24"/>
              </w:rPr>
              <w:t>》（GB12523-20</w:t>
            </w:r>
            <w:r w:rsidR="00E5554F">
              <w:rPr>
                <w:rFonts w:asciiTheme="minorEastAsia" w:eastAsiaTheme="minorEastAsia" w:hAnsiTheme="minorEastAsia" w:hint="eastAsia"/>
                <w:sz w:val="24"/>
                <w:szCs w:val="24"/>
              </w:rPr>
              <w:t>25</w:t>
            </w:r>
            <w:r w:rsidR="00E5554F" w:rsidRPr="004D6C0A">
              <w:rPr>
                <w:rFonts w:asciiTheme="minorEastAsia" w:eastAsiaTheme="minorEastAsia" w:hAnsiTheme="minorEastAsia"/>
                <w:sz w:val="24"/>
                <w:szCs w:val="24"/>
              </w:rPr>
              <w:t>）</w:t>
            </w:r>
            <w:r w:rsidRPr="004D6C0A">
              <w:rPr>
                <w:rFonts w:asciiTheme="minorEastAsia" w:eastAsiaTheme="minorEastAsia" w:hAnsiTheme="minorEastAsia"/>
                <w:sz w:val="24"/>
                <w:szCs w:val="24"/>
              </w:rPr>
              <w:t>昼间70dB(A)，夜间55dB(A)要求。噪声防治措施在技术层面上措施简单易行，在经济层面上措施性价比高，因此以上噪声防治措施可行。</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bookmarkStart w:id="22" w:name="_Toc55892772"/>
            <w:bookmarkStart w:id="23" w:name="_Toc11839"/>
            <w:bookmarkStart w:id="24" w:name="_Toc533421457"/>
            <w:bookmarkStart w:id="25" w:name="_Toc8378990"/>
            <w:r w:rsidRPr="004D6C0A">
              <w:rPr>
                <w:rFonts w:asciiTheme="minorEastAsia" w:eastAsiaTheme="minorEastAsia" w:hAnsiTheme="minorEastAsia"/>
                <w:sz w:val="24"/>
                <w:szCs w:val="24"/>
              </w:rPr>
              <w:t>4、施工期固体废物防治措施</w:t>
            </w:r>
            <w:bookmarkEnd w:id="22"/>
            <w:bookmarkEnd w:id="23"/>
            <w:bookmarkEnd w:id="24"/>
            <w:bookmarkEnd w:id="25"/>
          </w:p>
          <w:p w:rsidR="006A1F0F" w:rsidRPr="004D6C0A" w:rsidRDefault="00B52085" w:rsidP="00E5554F">
            <w:pPr>
              <w:spacing w:line="360" w:lineRule="auto"/>
              <w:ind w:firstLineChars="200" w:firstLine="480"/>
              <w:jc w:val="left"/>
              <w:rPr>
                <w:rFonts w:asciiTheme="minorEastAsia" w:eastAsiaTheme="minorEastAsia" w:hAnsiTheme="minorEastAsia"/>
              </w:rPr>
            </w:pPr>
            <w:r w:rsidRPr="004D6C0A">
              <w:rPr>
                <w:rFonts w:asciiTheme="minorEastAsia" w:eastAsiaTheme="minorEastAsia" w:hAnsiTheme="minorEastAsia"/>
                <w:sz w:val="24"/>
                <w:szCs w:val="24"/>
              </w:rPr>
              <w:t>项目施工期产生的固体废物主要为建筑垃圾、废弃包装材料、生活垃圾。建</w:t>
            </w:r>
            <w:r w:rsidRPr="004D6C0A">
              <w:rPr>
                <w:rFonts w:asciiTheme="minorEastAsia" w:eastAsiaTheme="minorEastAsia" w:hAnsiTheme="minorEastAsia"/>
                <w:sz w:val="24"/>
                <w:szCs w:val="24"/>
              </w:rPr>
              <w:lastRenderedPageBreak/>
              <w:t>筑垃圾为一般固体废物，主要为</w:t>
            </w:r>
            <w:r w:rsidR="00E5554F" w:rsidRPr="00E5554F">
              <w:rPr>
                <w:rFonts w:asciiTheme="minorEastAsia" w:eastAsiaTheme="minorEastAsia" w:hAnsiTheme="minorEastAsia" w:hint="eastAsia"/>
                <w:sz w:val="24"/>
                <w:szCs w:val="24"/>
              </w:rPr>
              <w:t>废弃的砖瓦砂石、水泥以及装修废弃物等建筑垃圾</w:t>
            </w:r>
            <w:r w:rsidRPr="004D6C0A">
              <w:rPr>
                <w:rFonts w:asciiTheme="minorEastAsia" w:eastAsiaTheme="minorEastAsia" w:hAnsiTheme="minorEastAsia"/>
                <w:sz w:val="24"/>
                <w:szCs w:val="24"/>
              </w:rPr>
              <w:t>，</w:t>
            </w:r>
            <w:r w:rsidR="00E5554F">
              <w:rPr>
                <w:rFonts w:asciiTheme="minorEastAsia" w:eastAsiaTheme="minorEastAsia" w:hAnsiTheme="minorEastAsia" w:hint="eastAsia"/>
                <w:sz w:val="24"/>
                <w:szCs w:val="24"/>
              </w:rPr>
              <w:t>收集</w:t>
            </w:r>
            <w:r w:rsidR="00E5554F">
              <w:rPr>
                <w:rFonts w:asciiTheme="minorEastAsia" w:eastAsiaTheme="minorEastAsia" w:hAnsiTheme="minorEastAsia"/>
                <w:sz w:val="24"/>
                <w:szCs w:val="24"/>
              </w:rPr>
              <w:t>后用于本项目投产后的原材料</w:t>
            </w:r>
            <w:r w:rsidRPr="004D6C0A">
              <w:rPr>
                <w:rFonts w:asciiTheme="minorEastAsia" w:eastAsiaTheme="minorEastAsia" w:hAnsiTheme="minorEastAsia"/>
                <w:sz w:val="24"/>
                <w:szCs w:val="24"/>
              </w:rPr>
              <w:t>。施工人员的生活垃圾以及废弃包装材料为一般固体废物，暂存于临时垃圾桶内，</w:t>
            </w:r>
            <w:proofErr w:type="gramStart"/>
            <w:r w:rsidRPr="004D6C0A">
              <w:rPr>
                <w:rFonts w:asciiTheme="minorEastAsia" w:eastAsiaTheme="minorEastAsia" w:hAnsiTheme="minorEastAsia"/>
                <w:sz w:val="24"/>
                <w:szCs w:val="24"/>
              </w:rPr>
              <w:t>定期由</w:t>
            </w:r>
            <w:proofErr w:type="gramEnd"/>
            <w:r w:rsidRPr="004D6C0A">
              <w:rPr>
                <w:rFonts w:asciiTheme="minorEastAsia" w:eastAsiaTheme="minorEastAsia" w:hAnsiTheme="minorEastAsia"/>
                <w:sz w:val="24"/>
                <w:szCs w:val="24"/>
              </w:rPr>
              <w:t>环卫部门处置。</w:t>
            </w:r>
          </w:p>
        </w:tc>
      </w:tr>
    </w:tbl>
    <w:p w:rsidR="008405B1" w:rsidRDefault="008405B1">
      <w:pPr>
        <w:spacing w:line="360" w:lineRule="auto"/>
        <w:jc w:val="left"/>
        <w:rPr>
          <w:rFonts w:asciiTheme="minorEastAsia" w:eastAsiaTheme="minorEastAsia" w:hAnsiTheme="minorEastAsia"/>
          <w:b/>
          <w:bCs/>
          <w:sz w:val="24"/>
          <w:szCs w:val="24"/>
        </w:rPr>
        <w:sectPr w:rsidR="008405B1">
          <w:pgSz w:w="11906" w:h="16838"/>
          <w:pgMar w:top="1701" w:right="1701" w:bottom="1701" w:left="1701" w:header="851" w:footer="992" w:gutter="0"/>
          <w:cols w:space="0"/>
          <w:docGrid w:type="lines" w:linePitch="312"/>
        </w:sectPr>
      </w:pPr>
    </w:p>
    <w:tbl>
      <w:tblPr>
        <w:tblStyle w:val="ae"/>
        <w:tblW w:w="5000" w:type="pct"/>
        <w:tblLayout w:type="fixed"/>
        <w:tblLook w:val="04A0"/>
      </w:tblPr>
      <w:tblGrid>
        <w:gridCol w:w="8720"/>
      </w:tblGrid>
      <w:tr w:rsidR="006A1F0F" w:rsidRPr="004D6C0A" w:rsidTr="005C1F25">
        <w:trPr>
          <w:trHeight w:val="12881"/>
        </w:trPr>
        <w:tc>
          <w:tcPr>
            <w:tcW w:w="5000" w:type="pct"/>
          </w:tcPr>
          <w:p w:rsidR="006A1F0F" w:rsidRPr="004D6C0A" w:rsidRDefault="00B52085">
            <w:pPr>
              <w:spacing w:line="360" w:lineRule="auto"/>
              <w:jc w:val="left"/>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lastRenderedPageBreak/>
              <w:t>运营期环境影响和保护措施</w:t>
            </w:r>
          </w:p>
          <w:p w:rsidR="006A1F0F" w:rsidRPr="004D6C0A" w:rsidRDefault="00B52085" w:rsidP="00BF70C7">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一、废水</w:t>
            </w:r>
          </w:p>
          <w:p w:rsidR="006A1F0F" w:rsidRPr="004D6C0A" w:rsidRDefault="00B52085" w:rsidP="00BF70C7">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1、源强核算</w:t>
            </w:r>
          </w:p>
          <w:p w:rsidR="00236FA4" w:rsidRDefault="00B52085" w:rsidP="00BF70C7">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根据前文分析，本项目废水主要为生活污水</w:t>
            </w:r>
            <w:r w:rsidR="00236FA4">
              <w:rPr>
                <w:rFonts w:asciiTheme="minorEastAsia" w:eastAsiaTheme="minorEastAsia" w:hAnsiTheme="minorEastAsia"/>
                <w:sz w:val="24"/>
                <w:szCs w:val="24"/>
              </w:rPr>
              <w:t>及生产废水。</w:t>
            </w:r>
          </w:p>
          <w:p w:rsidR="006A1F0F" w:rsidRPr="004D6C0A" w:rsidRDefault="00236FA4"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其中</w:t>
            </w:r>
            <w:r w:rsidR="00B52085" w:rsidRPr="004D6C0A">
              <w:rPr>
                <w:rFonts w:asciiTheme="minorEastAsia" w:eastAsiaTheme="minorEastAsia" w:hAnsiTheme="minorEastAsia"/>
                <w:sz w:val="24"/>
                <w:szCs w:val="24"/>
              </w:rPr>
              <w:t>生活污水量为</w:t>
            </w:r>
            <w:r w:rsidR="00E5554F">
              <w:rPr>
                <w:rFonts w:asciiTheme="minorEastAsia" w:eastAsiaTheme="minorEastAsia" w:hAnsiTheme="minorEastAsia" w:hint="eastAsia"/>
                <w:sz w:val="24"/>
                <w:szCs w:val="24"/>
              </w:rPr>
              <w:t>230.4</w:t>
            </w:r>
            <w:r w:rsidR="00B52085" w:rsidRPr="004D6C0A">
              <w:rPr>
                <w:rFonts w:asciiTheme="minorEastAsia" w:eastAsiaTheme="minorEastAsia" w:hAnsiTheme="minorEastAsia"/>
                <w:sz w:val="24"/>
                <w:szCs w:val="24"/>
              </w:rPr>
              <w:t>t/a。</w:t>
            </w:r>
            <w:r w:rsidR="00B52085" w:rsidRPr="004D6C0A">
              <w:rPr>
                <w:rFonts w:asciiTheme="minorEastAsia" w:eastAsiaTheme="minorEastAsia" w:hAnsiTheme="minorEastAsia"/>
                <w:sz w:val="24"/>
                <w:szCs w:val="24"/>
                <w:lang w:val="zh-CN"/>
              </w:rPr>
              <w:t>本项目</w:t>
            </w:r>
            <w:r>
              <w:rPr>
                <w:rFonts w:asciiTheme="minorEastAsia" w:eastAsiaTheme="minorEastAsia" w:hAnsiTheme="minorEastAsia"/>
                <w:sz w:val="24"/>
                <w:szCs w:val="24"/>
                <w:lang w:val="zh-CN"/>
              </w:rPr>
              <w:t>生活污水</w:t>
            </w:r>
            <w:r w:rsidR="00B52085" w:rsidRPr="004D6C0A">
              <w:rPr>
                <w:rFonts w:asciiTheme="minorEastAsia" w:eastAsiaTheme="minorEastAsia" w:hAnsiTheme="minorEastAsia"/>
                <w:sz w:val="24"/>
                <w:szCs w:val="24"/>
                <w:lang w:val="zh-CN"/>
              </w:rPr>
              <w:t>产生情况详见表</w:t>
            </w:r>
            <w:r w:rsidR="00B52085" w:rsidRPr="004D6C0A">
              <w:rPr>
                <w:rFonts w:asciiTheme="minorEastAsia" w:eastAsiaTheme="minorEastAsia" w:hAnsiTheme="minorEastAsia" w:hint="eastAsia"/>
                <w:sz w:val="24"/>
                <w:szCs w:val="24"/>
              </w:rPr>
              <w:t>4-</w:t>
            </w:r>
            <w:r w:rsidR="00E5554F">
              <w:rPr>
                <w:rFonts w:asciiTheme="minorEastAsia" w:eastAsiaTheme="minorEastAsia" w:hAnsiTheme="minorEastAsia" w:hint="eastAsia"/>
                <w:sz w:val="24"/>
                <w:szCs w:val="24"/>
              </w:rPr>
              <w:t>2</w:t>
            </w:r>
            <w:r w:rsidR="00B52085" w:rsidRPr="004D6C0A">
              <w:rPr>
                <w:rFonts w:asciiTheme="minorEastAsia" w:eastAsiaTheme="minorEastAsia" w:hAnsiTheme="minorEastAsia"/>
                <w:sz w:val="24"/>
                <w:szCs w:val="24"/>
              </w:rPr>
              <w:t>。</w:t>
            </w:r>
          </w:p>
          <w:p w:rsidR="006A1F0F" w:rsidRPr="004D6C0A" w:rsidRDefault="00B52085">
            <w:pPr>
              <w:spacing w:line="360" w:lineRule="auto"/>
              <w:jc w:val="center"/>
              <w:rPr>
                <w:rFonts w:asciiTheme="minorEastAsia" w:eastAsiaTheme="minorEastAsia" w:hAnsiTheme="minorEastAsia"/>
                <w:b/>
                <w:bCs/>
                <w:sz w:val="24"/>
                <w:szCs w:val="24"/>
                <w:lang w:val="zh-CN"/>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4-</w:t>
            </w:r>
            <w:r w:rsidR="00E5554F">
              <w:rPr>
                <w:rFonts w:asciiTheme="minorEastAsia" w:eastAsiaTheme="minorEastAsia" w:hAnsiTheme="minorEastAsia" w:hint="eastAsia"/>
                <w:b/>
                <w:bCs/>
                <w:sz w:val="24"/>
                <w:szCs w:val="24"/>
              </w:rPr>
              <w:t>2</w:t>
            </w:r>
            <w:r w:rsidRPr="004D6C0A">
              <w:rPr>
                <w:rFonts w:asciiTheme="minorEastAsia" w:eastAsiaTheme="minorEastAsia" w:hAnsiTheme="minorEastAsia"/>
                <w:b/>
                <w:bCs/>
                <w:sz w:val="24"/>
                <w:szCs w:val="24"/>
              </w:rPr>
              <w:t xml:space="preserve">  </w:t>
            </w:r>
            <w:r w:rsidRPr="004D6C0A">
              <w:rPr>
                <w:rFonts w:asciiTheme="minorEastAsia" w:eastAsiaTheme="minorEastAsia" w:hAnsiTheme="minorEastAsia"/>
                <w:b/>
                <w:bCs/>
                <w:sz w:val="24"/>
                <w:szCs w:val="24"/>
                <w:lang w:val="zh-CN"/>
              </w:rPr>
              <w:t>本项目废水产生情况一览表</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57"/>
              <w:gridCol w:w="927"/>
              <w:gridCol w:w="568"/>
              <w:gridCol w:w="707"/>
              <w:gridCol w:w="570"/>
              <w:gridCol w:w="706"/>
              <w:gridCol w:w="852"/>
              <w:gridCol w:w="991"/>
              <w:gridCol w:w="991"/>
              <w:gridCol w:w="1132"/>
            </w:tblGrid>
            <w:tr w:rsidR="006A1F0F" w:rsidRPr="004D6C0A" w:rsidTr="00E5554F">
              <w:trPr>
                <w:jc w:val="center"/>
              </w:trPr>
              <w:tc>
                <w:tcPr>
                  <w:tcW w:w="622" w:type="pct"/>
                  <w:vMerge w:val="restart"/>
                  <w:vAlign w:val="center"/>
                </w:tcPr>
                <w:p w:rsidR="006A1F0F" w:rsidRPr="004D6C0A" w:rsidRDefault="00B52085">
                  <w:pPr>
                    <w:adjustRightInd w:val="0"/>
                    <w:snapToGrid w:val="0"/>
                    <w:jc w:val="center"/>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废水类型</w:t>
                  </w:r>
                </w:p>
              </w:tc>
              <w:tc>
                <w:tcPr>
                  <w:tcW w:w="545" w:type="pct"/>
                  <w:vMerge w:val="restart"/>
                  <w:vAlign w:val="center"/>
                </w:tcPr>
                <w:p w:rsidR="006A1F0F" w:rsidRPr="004D6C0A" w:rsidRDefault="00B52085">
                  <w:pPr>
                    <w:adjustRightInd w:val="0"/>
                    <w:snapToGrid w:val="0"/>
                    <w:jc w:val="center"/>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废水量</w:t>
                  </w:r>
                </w:p>
                <w:p w:rsidR="006A1F0F" w:rsidRPr="004D6C0A" w:rsidRDefault="00B52085">
                  <w:pPr>
                    <w:adjustRightInd w:val="0"/>
                    <w:snapToGrid w:val="0"/>
                    <w:jc w:val="center"/>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t/a</w:t>
                  </w:r>
                </w:p>
              </w:tc>
              <w:tc>
                <w:tcPr>
                  <w:tcW w:w="1500" w:type="pct"/>
                  <w:gridSpan w:val="4"/>
                  <w:vAlign w:val="center"/>
                </w:tcPr>
                <w:p w:rsidR="006A1F0F" w:rsidRPr="004D6C0A" w:rsidRDefault="00B52085">
                  <w:pPr>
                    <w:adjustRightInd w:val="0"/>
                    <w:snapToGrid w:val="0"/>
                    <w:jc w:val="center"/>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污染物产生浓度mg/L</w:t>
                  </w:r>
                </w:p>
              </w:tc>
              <w:tc>
                <w:tcPr>
                  <w:tcW w:w="2333" w:type="pct"/>
                  <w:gridSpan w:val="4"/>
                  <w:vAlign w:val="center"/>
                </w:tcPr>
                <w:p w:rsidR="006A1F0F" w:rsidRPr="004D6C0A" w:rsidRDefault="00B52085">
                  <w:pPr>
                    <w:adjustRightInd w:val="0"/>
                    <w:snapToGrid w:val="0"/>
                    <w:jc w:val="center"/>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污染物产生量t/a</w:t>
                  </w:r>
                </w:p>
              </w:tc>
            </w:tr>
            <w:tr w:rsidR="00E5554F" w:rsidRPr="004D6C0A" w:rsidTr="00E5554F">
              <w:trPr>
                <w:jc w:val="center"/>
              </w:trPr>
              <w:tc>
                <w:tcPr>
                  <w:tcW w:w="622" w:type="pct"/>
                  <w:vMerge/>
                  <w:vAlign w:val="center"/>
                </w:tcPr>
                <w:p w:rsidR="006A1F0F" w:rsidRPr="004D6C0A" w:rsidRDefault="006A1F0F">
                  <w:pPr>
                    <w:adjustRightInd w:val="0"/>
                    <w:snapToGrid w:val="0"/>
                    <w:jc w:val="center"/>
                    <w:rPr>
                      <w:rFonts w:asciiTheme="minorEastAsia" w:eastAsiaTheme="minorEastAsia" w:hAnsiTheme="minorEastAsia"/>
                      <w:szCs w:val="21"/>
                      <w:lang w:eastAsia="zh-TW"/>
                    </w:rPr>
                  </w:pPr>
                </w:p>
              </w:tc>
              <w:tc>
                <w:tcPr>
                  <w:tcW w:w="545" w:type="pct"/>
                  <w:vMerge/>
                  <w:vAlign w:val="center"/>
                </w:tcPr>
                <w:p w:rsidR="006A1F0F" w:rsidRPr="004D6C0A" w:rsidRDefault="006A1F0F">
                  <w:pPr>
                    <w:adjustRightInd w:val="0"/>
                    <w:snapToGrid w:val="0"/>
                    <w:jc w:val="center"/>
                    <w:rPr>
                      <w:rFonts w:asciiTheme="minorEastAsia" w:eastAsiaTheme="minorEastAsia" w:hAnsiTheme="minorEastAsia"/>
                      <w:szCs w:val="21"/>
                      <w:lang w:eastAsia="zh-TW"/>
                    </w:rPr>
                  </w:pPr>
                </w:p>
              </w:tc>
              <w:tc>
                <w:tcPr>
                  <w:tcW w:w="334" w:type="pct"/>
                  <w:vAlign w:val="center"/>
                </w:tcPr>
                <w:p w:rsidR="006A1F0F" w:rsidRPr="004D6C0A" w:rsidRDefault="00B52085">
                  <w:pPr>
                    <w:adjustRightInd w:val="0"/>
                    <w:snapToGrid w:val="0"/>
                    <w:jc w:val="center"/>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COD</w:t>
                  </w:r>
                </w:p>
              </w:tc>
              <w:tc>
                <w:tcPr>
                  <w:tcW w:w="416" w:type="pct"/>
                  <w:vAlign w:val="center"/>
                </w:tcPr>
                <w:p w:rsidR="006A1F0F" w:rsidRPr="004D6C0A" w:rsidRDefault="00B52085">
                  <w:pPr>
                    <w:adjustRightInd w:val="0"/>
                    <w:snapToGrid w:val="0"/>
                    <w:jc w:val="center"/>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BOD</w:t>
                  </w:r>
                  <w:r w:rsidRPr="004D6C0A">
                    <w:rPr>
                      <w:rFonts w:asciiTheme="minorEastAsia" w:eastAsiaTheme="minorEastAsia" w:hAnsiTheme="minorEastAsia"/>
                      <w:szCs w:val="21"/>
                      <w:vertAlign w:val="subscript"/>
                      <w:lang w:eastAsia="zh-TW"/>
                    </w:rPr>
                    <w:t>5</w:t>
                  </w:r>
                </w:p>
              </w:tc>
              <w:tc>
                <w:tcPr>
                  <w:tcW w:w="335" w:type="pct"/>
                  <w:vAlign w:val="center"/>
                </w:tcPr>
                <w:p w:rsidR="006A1F0F" w:rsidRPr="004D6C0A" w:rsidRDefault="00B52085">
                  <w:pPr>
                    <w:adjustRightInd w:val="0"/>
                    <w:snapToGrid w:val="0"/>
                    <w:jc w:val="center"/>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SS</w:t>
                  </w:r>
                </w:p>
              </w:tc>
              <w:tc>
                <w:tcPr>
                  <w:tcW w:w="415" w:type="pct"/>
                  <w:vAlign w:val="center"/>
                </w:tcPr>
                <w:p w:rsidR="006A1F0F" w:rsidRPr="004D6C0A" w:rsidRDefault="00B52085">
                  <w:pPr>
                    <w:adjustRightInd w:val="0"/>
                    <w:snapToGrid w:val="0"/>
                    <w:jc w:val="center"/>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NH</w:t>
                  </w:r>
                  <w:r w:rsidRPr="004D6C0A">
                    <w:rPr>
                      <w:rFonts w:asciiTheme="minorEastAsia" w:eastAsiaTheme="minorEastAsia" w:hAnsiTheme="minorEastAsia"/>
                      <w:szCs w:val="21"/>
                      <w:vertAlign w:val="subscript"/>
                      <w:lang w:eastAsia="zh-TW"/>
                    </w:rPr>
                    <w:t>3</w:t>
                  </w:r>
                  <w:r w:rsidRPr="004D6C0A">
                    <w:rPr>
                      <w:rFonts w:asciiTheme="minorEastAsia" w:eastAsiaTheme="minorEastAsia" w:hAnsiTheme="minorEastAsia"/>
                      <w:szCs w:val="21"/>
                      <w:lang w:eastAsia="zh-TW"/>
                    </w:rPr>
                    <w:t>-N</w:t>
                  </w:r>
                </w:p>
              </w:tc>
              <w:tc>
                <w:tcPr>
                  <w:tcW w:w="501" w:type="pct"/>
                  <w:vAlign w:val="center"/>
                </w:tcPr>
                <w:p w:rsidR="006A1F0F" w:rsidRPr="004D6C0A" w:rsidRDefault="00B52085">
                  <w:pPr>
                    <w:adjustRightInd w:val="0"/>
                    <w:snapToGrid w:val="0"/>
                    <w:jc w:val="center"/>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COD</w:t>
                  </w:r>
                </w:p>
              </w:tc>
              <w:tc>
                <w:tcPr>
                  <w:tcW w:w="583" w:type="pct"/>
                  <w:vAlign w:val="center"/>
                </w:tcPr>
                <w:p w:rsidR="006A1F0F" w:rsidRPr="004D6C0A" w:rsidRDefault="00B52085">
                  <w:pPr>
                    <w:adjustRightInd w:val="0"/>
                    <w:snapToGrid w:val="0"/>
                    <w:jc w:val="center"/>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BOD</w:t>
                  </w:r>
                  <w:r w:rsidRPr="004D6C0A">
                    <w:rPr>
                      <w:rFonts w:asciiTheme="minorEastAsia" w:eastAsiaTheme="minorEastAsia" w:hAnsiTheme="minorEastAsia"/>
                      <w:szCs w:val="21"/>
                      <w:vertAlign w:val="subscript"/>
                      <w:lang w:eastAsia="zh-TW"/>
                    </w:rPr>
                    <w:t>5</w:t>
                  </w:r>
                </w:p>
              </w:tc>
              <w:tc>
                <w:tcPr>
                  <w:tcW w:w="583" w:type="pct"/>
                  <w:vAlign w:val="center"/>
                </w:tcPr>
                <w:p w:rsidR="006A1F0F" w:rsidRPr="004D6C0A" w:rsidRDefault="00B52085">
                  <w:pPr>
                    <w:adjustRightInd w:val="0"/>
                    <w:snapToGrid w:val="0"/>
                    <w:jc w:val="center"/>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SS</w:t>
                  </w:r>
                </w:p>
              </w:tc>
              <w:tc>
                <w:tcPr>
                  <w:tcW w:w="665" w:type="pct"/>
                  <w:vAlign w:val="center"/>
                </w:tcPr>
                <w:p w:rsidR="006A1F0F" w:rsidRPr="004D6C0A" w:rsidRDefault="00B52085">
                  <w:pPr>
                    <w:adjustRightInd w:val="0"/>
                    <w:snapToGrid w:val="0"/>
                    <w:jc w:val="center"/>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NH</w:t>
                  </w:r>
                  <w:r w:rsidRPr="004D6C0A">
                    <w:rPr>
                      <w:rFonts w:asciiTheme="minorEastAsia" w:eastAsiaTheme="minorEastAsia" w:hAnsiTheme="minorEastAsia"/>
                      <w:szCs w:val="21"/>
                      <w:vertAlign w:val="subscript"/>
                      <w:lang w:eastAsia="zh-TW"/>
                    </w:rPr>
                    <w:t>3</w:t>
                  </w:r>
                  <w:r w:rsidRPr="004D6C0A">
                    <w:rPr>
                      <w:rFonts w:asciiTheme="minorEastAsia" w:eastAsiaTheme="minorEastAsia" w:hAnsiTheme="minorEastAsia"/>
                      <w:szCs w:val="21"/>
                      <w:lang w:eastAsia="zh-TW"/>
                    </w:rPr>
                    <w:t>-N</w:t>
                  </w:r>
                </w:p>
              </w:tc>
            </w:tr>
            <w:tr w:rsidR="00E5554F" w:rsidRPr="004D6C0A" w:rsidTr="00E5554F">
              <w:trPr>
                <w:jc w:val="center"/>
              </w:trPr>
              <w:tc>
                <w:tcPr>
                  <w:tcW w:w="622" w:type="pct"/>
                  <w:vAlign w:val="center"/>
                </w:tcPr>
                <w:p w:rsidR="006A1F0F" w:rsidRPr="004D6C0A" w:rsidRDefault="00B52085">
                  <w:pPr>
                    <w:adjustRightInd w:val="0"/>
                    <w:snapToGrid w:val="0"/>
                    <w:jc w:val="center"/>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生活污水</w:t>
                  </w:r>
                </w:p>
              </w:tc>
              <w:tc>
                <w:tcPr>
                  <w:tcW w:w="545" w:type="pct"/>
                  <w:vAlign w:val="center"/>
                </w:tcPr>
                <w:p w:rsidR="006A1F0F" w:rsidRPr="004D6C0A" w:rsidRDefault="00E5554F" w:rsidP="008C7E96">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230.4</w:t>
                  </w:r>
                </w:p>
              </w:tc>
              <w:tc>
                <w:tcPr>
                  <w:tcW w:w="33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250</w:t>
                  </w:r>
                </w:p>
              </w:tc>
              <w:tc>
                <w:tcPr>
                  <w:tcW w:w="416"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200</w:t>
                  </w:r>
                </w:p>
              </w:tc>
              <w:tc>
                <w:tcPr>
                  <w:tcW w:w="33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150</w:t>
                  </w:r>
                </w:p>
              </w:tc>
              <w:tc>
                <w:tcPr>
                  <w:tcW w:w="41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30</w:t>
                  </w:r>
                </w:p>
              </w:tc>
              <w:tc>
                <w:tcPr>
                  <w:tcW w:w="501" w:type="pct"/>
                  <w:vAlign w:val="center"/>
                </w:tcPr>
                <w:p w:rsidR="006A1F0F" w:rsidRPr="004D6C0A" w:rsidRDefault="00E5554F" w:rsidP="002A29AF">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0.0576</w:t>
                  </w:r>
                </w:p>
              </w:tc>
              <w:tc>
                <w:tcPr>
                  <w:tcW w:w="583" w:type="pct"/>
                  <w:vAlign w:val="center"/>
                </w:tcPr>
                <w:p w:rsidR="006A1F0F" w:rsidRPr="004D6C0A" w:rsidRDefault="00E5554F">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0.04608</w:t>
                  </w:r>
                </w:p>
              </w:tc>
              <w:tc>
                <w:tcPr>
                  <w:tcW w:w="583" w:type="pct"/>
                  <w:vAlign w:val="center"/>
                </w:tcPr>
                <w:p w:rsidR="006A1F0F" w:rsidRPr="004D6C0A" w:rsidRDefault="00E5554F">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0.03456</w:t>
                  </w:r>
                </w:p>
              </w:tc>
              <w:tc>
                <w:tcPr>
                  <w:tcW w:w="665" w:type="pct"/>
                  <w:vAlign w:val="center"/>
                </w:tcPr>
                <w:p w:rsidR="006A1F0F" w:rsidRPr="004D6C0A" w:rsidRDefault="00E5554F">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0.006912</w:t>
                  </w:r>
                </w:p>
              </w:tc>
            </w:tr>
          </w:tbl>
          <w:p w:rsidR="00236FA4" w:rsidRDefault="00236FA4">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生产废水主要为车轮及设备冲洗废水、</w:t>
            </w:r>
            <w:proofErr w:type="gramStart"/>
            <w:r>
              <w:rPr>
                <w:rFonts w:asciiTheme="minorEastAsia" w:eastAsiaTheme="minorEastAsia" w:hAnsiTheme="minorEastAsia" w:hint="eastAsia"/>
                <w:sz w:val="24"/>
                <w:szCs w:val="24"/>
              </w:rPr>
              <w:t>洗砂废水</w:t>
            </w:r>
            <w:proofErr w:type="gramEnd"/>
            <w:r>
              <w:rPr>
                <w:rFonts w:asciiTheme="minorEastAsia" w:eastAsiaTheme="minorEastAsia" w:hAnsiTheme="minorEastAsia" w:hint="eastAsia"/>
                <w:sz w:val="24"/>
                <w:szCs w:val="24"/>
              </w:rPr>
              <w:t>、建筑垃圾水洗工序废水，车轮及设备冲洗废水产生量为5t/d（1月、2月、12月车轮不冲洗，2t/d），</w:t>
            </w:r>
            <w:proofErr w:type="gramStart"/>
            <w:r>
              <w:rPr>
                <w:rFonts w:asciiTheme="minorEastAsia" w:eastAsiaTheme="minorEastAsia" w:hAnsiTheme="minorEastAsia" w:hint="eastAsia"/>
                <w:sz w:val="24"/>
                <w:szCs w:val="24"/>
              </w:rPr>
              <w:t>洗砂废水</w:t>
            </w:r>
            <w:proofErr w:type="gramEnd"/>
            <w:r>
              <w:rPr>
                <w:rFonts w:asciiTheme="minorEastAsia" w:eastAsiaTheme="minorEastAsia" w:hAnsiTheme="minorEastAsia" w:hint="eastAsia"/>
                <w:sz w:val="24"/>
                <w:szCs w:val="24"/>
              </w:rPr>
              <w:t>产生量为20t/d，建筑垃圾水洗工序废水产生量为75t/d。</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2、治理措施及效果</w:t>
            </w:r>
          </w:p>
          <w:p w:rsidR="006A1F0F" w:rsidRDefault="00236FA4">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sz w:val="24"/>
                <w:szCs w:val="24"/>
              </w:rPr>
              <w:t>本项目</w:t>
            </w:r>
            <w:r w:rsidR="00B52085" w:rsidRPr="004D6C0A">
              <w:rPr>
                <w:rFonts w:asciiTheme="minorEastAsia" w:eastAsiaTheme="minorEastAsia" w:hAnsiTheme="minorEastAsia"/>
                <w:sz w:val="24"/>
                <w:szCs w:val="24"/>
              </w:rPr>
              <w:t>生活污水排入</w:t>
            </w:r>
            <w:r>
              <w:rPr>
                <w:rFonts w:asciiTheme="minorEastAsia" w:eastAsiaTheme="minorEastAsia" w:hAnsiTheme="minorEastAsia"/>
                <w:sz w:val="24"/>
                <w:szCs w:val="24"/>
              </w:rPr>
              <w:t>防渗旱厕</w:t>
            </w:r>
            <w:r w:rsidR="00B52085" w:rsidRPr="004D6C0A">
              <w:rPr>
                <w:rFonts w:asciiTheme="minorEastAsia" w:eastAsiaTheme="minorEastAsia" w:hAnsiTheme="minorEastAsia"/>
                <w:sz w:val="24"/>
                <w:szCs w:val="24"/>
              </w:rPr>
              <w:t>定期清掏处理。</w:t>
            </w:r>
          </w:p>
          <w:p w:rsidR="00236FA4" w:rsidRPr="004D6C0A" w:rsidRDefault="00236FA4">
            <w:pPr>
              <w:spacing w:line="360" w:lineRule="auto"/>
              <w:ind w:firstLineChars="200" w:firstLine="480"/>
              <w:jc w:val="left"/>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洗砂废水</w:t>
            </w:r>
            <w:proofErr w:type="gramEnd"/>
            <w:r>
              <w:rPr>
                <w:rFonts w:asciiTheme="minorEastAsia" w:eastAsiaTheme="minorEastAsia" w:hAnsiTheme="minorEastAsia" w:hint="eastAsia"/>
                <w:sz w:val="24"/>
                <w:szCs w:val="24"/>
              </w:rPr>
              <w:t>、建筑垃圾水洗工序废水排入沉淀池，经沉淀后上清液回用于</w:t>
            </w:r>
            <w:proofErr w:type="gramStart"/>
            <w:r>
              <w:rPr>
                <w:rFonts w:asciiTheme="minorEastAsia" w:eastAsiaTheme="minorEastAsia" w:hAnsiTheme="minorEastAsia" w:hint="eastAsia"/>
                <w:sz w:val="24"/>
                <w:szCs w:val="24"/>
              </w:rPr>
              <w:t>本生产</w:t>
            </w:r>
            <w:proofErr w:type="gramEnd"/>
            <w:r>
              <w:rPr>
                <w:rFonts w:asciiTheme="minorEastAsia" w:eastAsiaTheme="minorEastAsia" w:hAnsiTheme="minorEastAsia" w:hint="eastAsia"/>
                <w:sz w:val="24"/>
                <w:szCs w:val="24"/>
              </w:rPr>
              <w:t>工序，车轮及设备冲洗废水排入沉淀池，经沉淀后上清液回用于生产（水泥稳定土）。</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3、可行技术</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由于本项目所在位置位于农村地区，根据《东北地区农村生活污水处理技术指南（试行）》，本项目生活污水处理措施属于东北地区农村生活污水可行处理技术。</w:t>
            </w:r>
            <w:r w:rsidR="0081451D">
              <w:rPr>
                <w:rFonts w:asciiTheme="minorEastAsia" w:eastAsiaTheme="minorEastAsia" w:hAnsiTheme="minorEastAsia"/>
                <w:sz w:val="24"/>
                <w:szCs w:val="24"/>
              </w:rPr>
              <w:t>本项目生产废水排入</w:t>
            </w:r>
            <w:r w:rsidR="0081451D">
              <w:rPr>
                <w:rFonts w:asciiTheme="minorEastAsia" w:eastAsiaTheme="minorEastAsia" w:hAnsiTheme="minorEastAsia" w:hint="eastAsia"/>
                <w:sz w:val="24"/>
                <w:szCs w:val="24"/>
              </w:rPr>
              <w:t>沉淀池，经沉淀后上清液回用于生产，根据</w:t>
            </w:r>
            <w:r w:rsidR="0081451D" w:rsidRPr="00D95EF5">
              <w:rPr>
                <w:rFonts w:asciiTheme="minorEastAsia" w:eastAsiaTheme="minorEastAsia" w:hAnsiTheme="minorEastAsia"/>
                <w:sz w:val="24"/>
                <w:szCs w:val="24"/>
              </w:rPr>
              <w:t xml:space="preserve">《排污许可证申请与核发技术规范 </w:t>
            </w:r>
            <w:r w:rsidR="0081451D">
              <w:rPr>
                <w:rFonts w:asciiTheme="minorEastAsia" w:eastAsiaTheme="minorEastAsia" w:hAnsiTheme="minorEastAsia" w:hint="eastAsia"/>
                <w:sz w:val="24"/>
                <w:szCs w:val="24"/>
              </w:rPr>
              <w:t>陶瓷砖瓦</w:t>
            </w:r>
            <w:r w:rsidR="0081451D" w:rsidRPr="00D95EF5">
              <w:rPr>
                <w:rFonts w:asciiTheme="minorEastAsia" w:eastAsiaTheme="minorEastAsia" w:hAnsiTheme="minorEastAsia"/>
                <w:sz w:val="24"/>
                <w:szCs w:val="24"/>
              </w:rPr>
              <w:t>工业》（HJ</w:t>
            </w:r>
            <w:r w:rsidR="0081451D">
              <w:rPr>
                <w:rFonts w:asciiTheme="minorEastAsia" w:eastAsiaTheme="minorEastAsia" w:hAnsiTheme="minorEastAsia" w:hint="eastAsia"/>
                <w:sz w:val="24"/>
                <w:szCs w:val="24"/>
              </w:rPr>
              <w:t>954</w:t>
            </w:r>
            <w:r w:rsidR="0081451D" w:rsidRPr="00D95EF5">
              <w:rPr>
                <w:rFonts w:asciiTheme="minorEastAsia" w:eastAsiaTheme="minorEastAsia" w:hAnsiTheme="minorEastAsia"/>
                <w:sz w:val="24"/>
                <w:szCs w:val="24"/>
              </w:rPr>
              <w:t>-2018）</w:t>
            </w:r>
            <w:r w:rsidR="0081451D">
              <w:rPr>
                <w:rFonts w:asciiTheme="minorEastAsia" w:eastAsiaTheme="minorEastAsia" w:hAnsiTheme="minorEastAsia"/>
                <w:sz w:val="24"/>
                <w:szCs w:val="24"/>
              </w:rPr>
              <w:t>，本生产废水治理措施为可行技术。</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4、监测要求</w:t>
            </w:r>
          </w:p>
          <w:p w:rsidR="006A1F0F" w:rsidRPr="004D6C0A" w:rsidRDefault="00B52085" w:rsidP="00BF70C7">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本项目无生产废水排放，参照《排污单位自行监测技术指南 总则》（HJ819-2017）中的相关内容，故不提出监测要求。</w:t>
            </w:r>
          </w:p>
          <w:p w:rsidR="006A1F0F" w:rsidRPr="004D6C0A" w:rsidRDefault="00B52085" w:rsidP="00BF70C7">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二、废气</w:t>
            </w:r>
          </w:p>
          <w:p w:rsidR="00C10E98" w:rsidRDefault="00B52085" w:rsidP="00BF70C7">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w:t>
            </w:r>
            <w:r w:rsidR="00C10E98">
              <w:rPr>
                <w:rFonts w:asciiTheme="minorEastAsia" w:eastAsiaTheme="minorEastAsia" w:hAnsiTheme="minorEastAsia" w:hint="eastAsia"/>
                <w:sz w:val="24"/>
                <w:szCs w:val="24"/>
              </w:rPr>
              <w:t>、</w:t>
            </w:r>
            <w:r w:rsidR="00C10E98" w:rsidRPr="00C10E98">
              <w:rPr>
                <w:rFonts w:asciiTheme="minorEastAsia" w:eastAsiaTheme="minorEastAsia" w:hAnsiTheme="minorEastAsia" w:hint="eastAsia"/>
                <w:sz w:val="24"/>
                <w:szCs w:val="24"/>
              </w:rPr>
              <w:t>污泥资源化利用区域</w:t>
            </w:r>
          </w:p>
          <w:p w:rsidR="006A1F0F" w:rsidRPr="004D6C0A" w:rsidRDefault="00C10E98"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1.1、</w:t>
            </w:r>
            <w:r w:rsidR="00B52085" w:rsidRPr="004D6C0A">
              <w:rPr>
                <w:rFonts w:asciiTheme="minorEastAsia" w:eastAsiaTheme="minorEastAsia" w:hAnsiTheme="minorEastAsia"/>
                <w:sz w:val="24"/>
                <w:szCs w:val="24"/>
              </w:rPr>
              <w:t>恶臭气体</w:t>
            </w:r>
          </w:p>
          <w:p w:rsidR="006A1F0F" w:rsidRPr="004D6C0A" w:rsidRDefault="00B52085" w:rsidP="00BF70C7">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lastRenderedPageBreak/>
              <w:t>（1）源强核算</w:t>
            </w:r>
          </w:p>
          <w:p w:rsidR="00D555E8" w:rsidRPr="004D6C0A" w:rsidRDefault="00D555E8" w:rsidP="00BF70C7">
            <w:pPr>
              <w:pStyle w:val="ab"/>
              <w:adjustRightInd w:val="0"/>
              <w:snapToGrid w:val="0"/>
              <w:spacing w:before="0" w:beforeAutospacing="0" w:after="0" w:afterAutospacing="0" w:line="360" w:lineRule="auto"/>
              <w:ind w:firstLineChars="200" w:firstLine="508"/>
              <w:jc w:val="both"/>
              <w:rPr>
                <w:rFonts w:asciiTheme="minorEastAsia" w:eastAsiaTheme="minorEastAsia" w:hAnsiTheme="minorEastAsia"/>
                <w:spacing w:val="7"/>
              </w:rPr>
            </w:pPr>
            <w:r w:rsidRPr="004D6C0A">
              <w:rPr>
                <w:rFonts w:asciiTheme="minorEastAsia" w:eastAsiaTheme="minorEastAsia" w:hAnsiTheme="minorEastAsia"/>
                <w:spacing w:val="7"/>
              </w:rPr>
              <w:t>氨气主要由含氮有机物氧化以及细胞物质氧化过程中产生，硫化氢主要是厌氧条件下硫酸盐在脱硫</w:t>
            </w:r>
            <w:proofErr w:type="gramStart"/>
            <w:r w:rsidRPr="004D6C0A">
              <w:rPr>
                <w:rFonts w:asciiTheme="minorEastAsia" w:eastAsiaTheme="minorEastAsia" w:hAnsiTheme="minorEastAsia"/>
                <w:spacing w:val="7"/>
              </w:rPr>
              <w:t>菌</w:t>
            </w:r>
            <w:proofErr w:type="gramEnd"/>
            <w:r w:rsidRPr="004D6C0A">
              <w:rPr>
                <w:rFonts w:asciiTheme="minorEastAsia" w:eastAsiaTheme="minorEastAsia" w:hAnsiTheme="minorEastAsia"/>
                <w:spacing w:val="7"/>
              </w:rPr>
              <w:t>作用下转化以及含硫氨基酸的分解产生。</w:t>
            </w:r>
          </w:p>
          <w:p w:rsidR="006A1F0F" w:rsidRPr="004D6C0A" w:rsidRDefault="00EA1D25" w:rsidP="00BF70C7">
            <w:pPr>
              <w:pStyle w:val="ab"/>
              <w:adjustRightInd w:val="0"/>
              <w:snapToGrid w:val="0"/>
              <w:spacing w:before="0" w:beforeAutospacing="0" w:after="0" w:afterAutospacing="0" w:line="360" w:lineRule="auto"/>
              <w:ind w:firstLineChars="200" w:firstLine="508"/>
              <w:jc w:val="both"/>
              <w:rPr>
                <w:rFonts w:asciiTheme="minorEastAsia" w:eastAsiaTheme="minorEastAsia" w:hAnsiTheme="minorEastAsia"/>
                <w:spacing w:val="7"/>
              </w:rPr>
            </w:pPr>
            <w:r w:rsidRPr="004D6C0A">
              <w:rPr>
                <w:rFonts w:asciiTheme="minorEastAsia" w:eastAsiaTheme="minorEastAsia" w:hAnsiTheme="minorEastAsia"/>
                <w:spacing w:val="7"/>
              </w:rPr>
              <w:t>参照陈禧等人发表在《广东化工》（2018年第14期第45卷）的论文《城市污泥堆肥臭气污染源强及治理措施探讨》中“2、堆肥臭气源强”中表2及表3成果，从中可以看出，用于发酵的原辅材料含氮量总计为601.97t，产品中含氮量为495.78t，则发酵过程中氮元素流失量为106.19t，产品中氮元素的流失约占原辅材料含氮总量的17.64%。用于发酵的原辅材料含硫量总计为163.03t，产品中含硫量为158.51t，则发酵过程中硫元素流失量为4.52t，产品中硫元素的流失约占原辅含硫材料总量的2.77%。根据《城市污泥堆肥臭气污染源强及治理措施探讨》表</w:t>
            </w:r>
            <w:r w:rsidRPr="004D6C0A">
              <w:rPr>
                <w:rFonts w:asciiTheme="minorEastAsia" w:eastAsiaTheme="minorEastAsia" w:hAnsiTheme="minorEastAsia" w:hint="eastAsia"/>
                <w:spacing w:val="7"/>
              </w:rPr>
              <w:t>1主要原辅材料重要组成组分表可知，城市生活污水处理厂污泥中全氮的系数为18.41g/kg，全硫的系数为5.21g/kg，</w:t>
            </w:r>
            <w:r w:rsidRPr="004D6C0A">
              <w:rPr>
                <w:rFonts w:asciiTheme="minorEastAsia" w:eastAsiaTheme="minorEastAsia" w:hAnsiTheme="minorEastAsia"/>
                <w:spacing w:val="7"/>
              </w:rPr>
              <w:t>原文中臭气源强以氮元素及硫元素的流失量保守计算（</w:t>
            </w:r>
            <w:proofErr w:type="gramStart"/>
            <w:r w:rsidRPr="004D6C0A">
              <w:rPr>
                <w:rFonts w:asciiTheme="minorEastAsia" w:eastAsiaTheme="minorEastAsia" w:hAnsiTheme="minorEastAsia"/>
                <w:spacing w:val="7"/>
              </w:rPr>
              <w:t>即氮元素</w:t>
            </w:r>
            <w:proofErr w:type="gramEnd"/>
            <w:r w:rsidRPr="004D6C0A">
              <w:rPr>
                <w:rFonts w:asciiTheme="minorEastAsia" w:eastAsiaTheme="minorEastAsia" w:hAnsiTheme="minorEastAsia"/>
                <w:spacing w:val="7"/>
              </w:rPr>
              <w:t>与硫元素的流失全部以氨气气体与硫化氢气体排出，不考虑其他因素），因本项目原辅料与文献中原辅料一致，且原辅料中含氮量区别不大，故本项目参照其计算方式，即，</w:t>
            </w:r>
            <w:r w:rsidRPr="004D6C0A">
              <w:rPr>
                <w:rFonts w:asciiTheme="minorEastAsia" w:eastAsiaTheme="minorEastAsia" w:hAnsiTheme="minorEastAsia" w:hint="eastAsia"/>
                <w:spacing w:val="7"/>
              </w:rPr>
              <w:t>本项目</w:t>
            </w:r>
            <w:r>
              <w:rPr>
                <w:rFonts w:asciiTheme="minorEastAsia" w:eastAsiaTheme="minorEastAsia" w:hAnsiTheme="minorEastAsia" w:hint="eastAsia"/>
                <w:spacing w:val="7"/>
              </w:rPr>
              <w:t>污泥</w:t>
            </w:r>
            <w:r w:rsidRPr="004D6C0A">
              <w:rPr>
                <w:rFonts w:asciiTheme="minorEastAsia" w:eastAsiaTheme="minorEastAsia" w:hAnsiTheme="minorEastAsia" w:hint="eastAsia"/>
                <w:spacing w:val="7"/>
              </w:rPr>
              <w:t>年使用量为</w:t>
            </w:r>
            <w:r>
              <w:rPr>
                <w:rFonts w:asciiTheme="minorEastAsia" w:eastAsiaTheme="minorEastAsia" w:hAnsiTheme="minorEastAsia" w:hint="eastAsia"/>
                <w:spacing w:val="7"/>
              </w:rPr>
              <w:t>30000</w:t>
            </w:r>
            <w:r w:rsidRPr="004D6C0A">
              <w:rPr>
                <w:rFonts w:asciiTheme="minorEastAsia" w:eastAsiaTheme="minorEastAsia" w:hAnsiTheme="minorEastAsia" w:hint="eastAsia"/>
                <w:spacing w:val="7"/>
              </w:rPr>
              <w:t>t，由此可计算出本项目原辅材料中含氮总量约为</w:t>
            </w:r>
            <w:r>
              <w:rPr>
                <w:rFonts w:asciiTheme="minorEastAsia" w:eastAsiaTheme="minorEastAsia" w:hAnsiTheme="minorEastAsia" w:hint="eastAsia"/>
                <w:spacing w:val="7"/>
              </w:rPr>
              <w:t>552.3</w:t>
            </w:r>
            <w:r w:rsidRPr="004D6C0A">
              <w:rPr>
                <w:rFonts w:asciiTheme="minorEastAsia" w:eastAsiaTheme="minorEastAsia" w:hAnsiTheme="minorEastAsia" w:hint="eastAsia"/>
                <w:spacing w:val="7"/>
              </w:rPr>
              <w:t>t，含硫总量约为</w:t>
            </w:r>
            <w:r>
              <w:rPr>
                <w:rFonts w:asciiTheme="minorEastAsia" w:eastAsiaTheme="minorEastAsia" w:hAnsiTheme="minorEastAsia" w:hint="eastAsia"/>
                <w:spacing w:val="7"/>
              </w:rPr>
              <w:t>156.3</w:t>
            </w:r>
            <w:r w:rsidRPr="004D6C0A">
              <w:rPr>
                <w:rFonts w:asciiTheme="minorEastAsia" w:eastAsiaTheme="minorEastAsia" w:hAnsiTheme="minorEastAsia" w:hint="eastAsia"/>
                <w:spacing w:val="7"/>
              </w:rPr>
              <w:t>t，</w:t>
            </w:r>
            <w:r>
              <w:rPr>
                <w:rFonts w:asciiTheme="minorEastAsia" w:eastAsiaTheme="minorEastAsia" w:hAnsiTheme="minorEastAsia" w:hint="eastAsia"/>
                <w:spacing w:val="7"/>
              </w:rPr>
              <w:t>前文所述元素流失量即本项目产生量，</w:t>
            </w:r>
            <w:r w:rsidRPr="004D6C0A">
              <w:rPr>
                <w:rFonts w:asciiTheme="minorEastAsia" w:eastAsiaTheme="minorEastAsia" w:hAnsiTheme="minorEastAsia" w:hint="eastAsia"/>
                <w:spacing w:val="7"/>
              </w:rPr>
              <w:t>由此可计算出</w:t>
            </w:r>
            <w:r w:rsidRPr="004D6C0A">
              <w:rPr>
                <w:rFonts w:asciiTheme="minorEastAsia" w:eastAsiaTheme="minorEastAsia" w:hAnsiTheme="minorEastAsia"/>
                <w:spacing w:val="7"/>
              </w:rPr>
              <w:t>氨气产生量约为</w:t>
            </w:r>
            <w:r>
              <w:rPr>
                <w:rFonts w:asciiTheme="minorEastAsia" w:eastAsiaTheme="minorEastAsia" w:hAnsiTheme="minorEastAsia" w:hint="eastAsia"/>
                <w:spacing w:val="7"/>
              </w:rPr>
              <w:t>97.426</w:t>
            </w:r>
            <w:r w:rsidRPr="004D6C0A">
              <w:rPr>
                <w:rFonts w:asciiTheme="minorEastAsia" w:eastAsiaTheme="minorEastAsia" w:hAnsiTheme="minorEastAsia"/>
                <w:spacing w:val="7"/>
              </w:rPr>
              <w:t>t/a（</w:t>
            </w:r>
            <w:r>
              <w:rPr>
                <w:rFonts w:asciiTheme="minorEastAsia" w:eastAsiaTheme="minorEastAsia" w:hAnsiTheme="minorEastAsia" w:hint="eastAsia"/>
                <w:spacing w:val="7"/>
              </w:rPr>
              <w:t>16.914</w:t>
            </w:r>
            <w:r w:rsidRPr="004D6C0A">
              <w:rPr>
                <w:rFonts w:asciiTheme="minorEastAsia" w:eastAsiaTheme="minorEastAsia" w:hAnsiTheme="minorEastAsia"/>
                <w:spacing w:val="7"/>
              </w:rPr>
              <w:t>kg/h），硫化氢产生量约为</w:t>
            </w:r>
            <w:r>
              <w:rPr>
                <w:rFonts w:asciiTheme="minorEastAsia" w:eastAsiaTheme="minorEastAsia" w:hAnsiTheme="minorEastAsia" w:hint="eastAsia"/>
                <w:spacing w:val="7"/>
              </w:rPr>
              <w:t>4.33</w:t>
            </w:r>
            <w:r w:rsidRPr="004D6C0A">
              <w:rPr>
                <w:rFonts w:asciiTheme="minorEastAsia" w:eastAsiaTheme="minorEastAsia" w:hAnsiTheme="minorEastAsia"/>
                <w:spacing w:val="7"/>
              </w:rPr>
              <w:t>t/a（</w:t>
            </w:r>
            <w:r>
              <w:rPr>
                <w:rFonts w:asciiTheme="minorEastAsia" w:eastAsiaTheme="minorEastAsia" w:hAnsiTheme="minorEastAsia" w:hint="eastAsia"/>
                <w:spacing w:val="7"/>
              </w:rPr>
              <w:t>0.752</w:t>
            </w:r>
            <w:r w:rsidRPr="004D6C0A">
              <w:rPr>
                <w:rFonts w:asciiTheme="minorEastAsia" w:eastAsiaTheme="minorEastAsia" w:hAnsiTheme="minorEastAsia"/>
                <w:spacing w:val="7"/>
              </w:rPr>
              <w:t>kg/h）</w:t>
            </w:r>
            <w:r w:rsidR="00B52085" w:rsidRPr="004D6C0A">
              <w:rPr>
                <w:rFonts w:asciiTheme="minorEastAsia" w:eastAsiaTheme="minorEastAsia" w:hAnsiTheme="minorEastAsia"/>
                <w:spacing w:val="7"/>
              </w:rPr>
              <w:t>。</w:t>
            </w:r>
          </w:p>
          <w:p w:rsidR="006A1F0F" w:rsidRPr="004D6C0A" w:rsidRDefault="00B52085" w:rsidP="00BF70C7">
            <w:pPr>
              <w:pStyle w:val="ab"/>
              <w:adjustRightInd w:val="0"/>
              <w:snapToGrid w:val="0"/>
              <w:spacing w:before="0" w:beforeAutospacing="0" w:after="0" w:afterAutospacing="0" w:line="360" w:lineRule="auto"/>
              <w:ind w:firstLineChars="200" w:firstLine="508"/>
              <w:jc w:val="both"/>
              <w:rPr>
                <w:rFonts w:asciiTheme="minorEastAsia" w:eastAsiaTheme="minorEastAsia" w:hAnsiTheme="minorEastAsia"/>
                <w:spacing w:val="7"/>
              </w:rPr>
            </w:pPr>
            <w:r w:rsidRPr="004D6C0A">
              <w:rPr>
                <w:rFonts w:asciiTheme="minorEastAsia" w:eastAsiaTheme="minorEastAsia" w:hAnsiTheme="minorEastAsia"/>
                <w:spacing w:val="7"/>
              </w:rPr>
              <w:t>产生的恶臭气体经集气装置收集（收集效率约为90%，风机风量</w:t>
            </w:r>
            <w:r w:rsidR="008B0BAF" w:rsidRPr="004D6C0A">
              <w:rPr>
                <w:rFonts w:asciiTheme="minorEastAsia" w:eastAsiaTheme="minorEastAsia" w:hAnsiTheme="minorEastAsia" w:hint="eastAsia"/>
                <w:spacing w:val="7"/>
              </w:rPr>
              <w:t>10</w:t>
            </w:r>
            <w:r w:rsidRPr="004D6C0A">
              <w:rPr>
                <w:rFonts w:asciiTheme="minorEastAsia" w:eastAsiaTheme="minorEastAsia" w:hAnsiTheme="minorEastAsia"/>
                <w:spacing w:val="7"/>
              </w:rPr>
              <w:t>000m</w:t>
            </w:r>
            <w:r w:rsidRPr="004D6C0A">
              <w:rPr>
                <w:rFonts w:asciiTheme="minorEastAsia" w:eastAsiaTheme="minorEastAsia" w:hAnsiTheme="minorEastAsia"/>
                <w:spacing w:val="7"/>
                <w:vertAlign w:val="superscript"/>
              </w:rPr>
              <w:t>3</w:t>
            </w:r>
            <w:r w:rsidRPr="004D6C0A">
              <w:rPr>
                <w:rFonts w:asciiTheme="minorEastAsia" w:eastAsiaTheme="minorEastAsia" w:hAnsiTheme="minorEastAsia"/>
                <w:spacing w:val="7"/>
              </w:rPr>
              <w:t>/h），采用</w:t>
            </w:r>
            <w:r w:rsidR="002377AD" w:rsidRPr="002377AD">
              <w:rPr>
                <w:rFonts w:asciiTheme="minorEastAsia" w:eastAsiaTheme="minorEastAsia" w:hAnsiTheme="minorEastAsia" w:hint="eastAsia"/>
                <w:szCs w:val="24"/>
              </w:rPr>
              <w:t>生物滤池</w:t>
            </w:r>
            <w:r w:rsidRPr="004D6C0A">
              <w:rPr>
                <w:rFonts w:asciiTheme="minorEastAsia" w:eastAsiaTheme="minorEastAsia" w:hAnsiTheme="minorEastAsia"/>
                <w:szCs w:val="24"/>
              </w:rPr>
              <w:t>处理</w:t>
            </w:r>
            <w:r w:rsidR="002377AD">
              <w:rPr>
                <w:rFonts w:asciiTheme="minorEastAsia" w:eastAsiaTheme="minorEastAsia" w:hAnsiTheme="minorEastAsia" w:hint="eastAsia"/>
                <w:szCs w:val="24"/>
              </w:rPr>
              <w:t>恶臭气体</w:t>
            </w:r>
            <w:r w:rsidRPr="004D6C0A">
              <w:rPr>
                <w:rFonts w:asciiTheme="minorEastAsia" w:eastAsiaTheme="minorEastAsia" w:hAnsiTheme="minorEastAsia"/>
                <w:szCs w:val="24"/>
              </w:rPr>
              <w:t>，同时在发酵阶段针对污泥，向污泥</w:t>
            </w:r>
            <w:proofErr w:type="gramStart"/>
            <w:r w:rsidRPr="004D6C0A">
              <w:rPr>
                <w:rFonts w:asciiTheme="minorEastAsia" w:eastAsiaTheme="minorEastAsia" w:hAnsiTheme="minorEastAsia"/>
                <w:szCs w:val="24"/>
              </w:rPr>
              <w:t>投加大</w:t>
            </w:r>
            <w:proofErr w:type="gramEnd"/>
            <w:r w:rsidRPr="004D6C0A">
              <w:rPr>
                <w:rFonts w:asciiTheme="minorEastAsia" w:eastAsiaTheme="minorEastAsia" w:hAnsiTheme="minorEastAsia"/>
                <w:szCs w:val="24"/>
              </w:rPr>
              <w:t>量的生物除臭剂</w:t>
            </w:r>
            <w:r w:rsidRPr="004D6C0A">
              <w:rPr>
                <w:rFonts w:asciiTheme="minorEastAsia" w:eastAsiaTheme="minorEastAsia" w:hAnsiTheme="minorEastAsia"/>
                <w:spacing w:val="7"/>
              </w:rPr>
              <w:t>，据此核算出本项目恶臭污染物的产生情况，具体如下表所示：</w:t>
            </w:r>
          </w:p>
          <w:p w:rsidR="006A1F0F" w:rsidRPr="004D6C0A" w:rsidRDefault="00B52085">
            <w:pPr>
              <w:spacing w:line="360" w:lineRule="auto"/>
              <w:jc w:val="center"/>
              <w:rPr>
                <w:rFonts w:asciiTheme="minorEastAsia" w:eastAsiaTheme="minorEastAsia" w:hAnsiTheme="minorEastAsia"/>
                <w:b/>
                <w:bCs/>
                <w:sz w:val="24"/>
              </w:rPr>
            </w:pPr>
            <w:r w:rsidRPr="004D6C0A">
              <w:rPr>
                <w:rFonts w:asciiTheme="minorEastAsia" w:eastAsiaTheme="minorEastAsia" w:hAnsiTheme="minorEastAsia"/>
                <w:b/>
                <w:bCs/>
                <w:sz w:val="24"/>
              </w:rPr>
              <w:t>表</w:t>
            </w:r>
            <w:r w:rsidRPr="004D6C0A">
              <w:rPr>
                <w:rFonts w:asciiTheme="minorEastAsia" w:eastAsiaTheme="minorEastAsia" w:hAnsiTheme="minorEastAsia" w:hint="eastAsia"/>
                <w:b/>
                <w:bCs/>
                <w:sz w:val="24"/>
              </w:rPr>
              <w:t>4-</w:t>
            </w:r>
            <w:r w:rsidR="006150ED">
              <w:rPr>
                <w:rFonts w:asciiTheme="minorEastAsia" w:eastAsiaTheme="minorEastAsia" w:hAnsiTheme="minorEastAsia" w:hint="eastAsia"/>
                <w:b/>
                <w:bCs/>
                <w:sz w:val="24"/>
              </w:rPr>
              <w:t>3</w:t>
            </w:r>
            <w:r w:rsidRPr="004D6C0A">
              <w:rPr>
                <w:rFonts w:asciiTheme="minorEastAsia" w:eastAsiaTheme="minorEastAsia" w:hAnsiTheme="minorEastAsia"/>
                <w:b/>
                <w:bCs/>
                <w:sz w:val="24"/>
              </w:rPr>
              <w:t xml:space="preserve">     本项目恶臭污染物产生情况一览表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851"/>
              <w:gridCol w:w="567"/>
              <w:gridCol w:w="1418"/>
              <w:gridCol w:w="1417"/>
              <w:gridCol w:w="1276"/>
              <w:gridCol w:w="1631"/>
              <w:gridCol w:w="1344"/>
            </w:tblGrid>
            <w:tr w:rsidR="006A1F0F" w:rsidRPr="004D6C0A" w:rsidTr="005C1F25">
              <w:tc>
                <w:tcPr>
                  <w:tcW w:w="500" w:type="pct"/>
                  <w:vMerge w:val="restart"/>
                  <w:shd w:val="clear" w:color="auto" w:fill="auto"/>
                  <w:vAlign w:val="center"/>
                </w:tcPr>
                <w:p w:rsidR="006A1F0F" w:rsidRPr="004D6C0A" w:rsidRDefault="00B52085">
                  <w:pPr>
                    <w:pStyle w:val="ab"/>
                    <w:adjustRightInd w:val="0"/>
                    <w:snapToGrid w:val="0"/>
                    <w:spacing w:before="0" w:after="0"/>
                    <w:jc w:val="center"/>
                    <w:rPr>
                      <w:rFonts w:asciiTheme="minorEastAsia" w:eastAsiaTheme="minorEastAsia" w:hAnsiTheme="minorEastAsia"/>
                      <w:kern w:val="2"/>
                      <w:sz w:val="21"/>
                      <w:szCs w:val="21"/>
                    </w:rPr>
                  </w:pPr>
                  <w:r w:rsidRPr="004D6C0A">
                    <w:rPr>
                      <w:rFonts w:asciiTheme="minorEastAsia" w:eastAsiaTheme="minorEastAsia" w:hAnsiTheme="minorEastAsia"/>
                      <w:kern w:val="2"/>
                      <w:sz w:val="21"/>
                      <w:szCs w:val="21"/>
                    </w:rPr>
                    <w:t>工序</w:t>
                  </w:r>
                </w:p>
              </w:tc>
              <w:tc>
                <w:tcPr>
                  <w:tcW w:w="333" w:type="pct"/>
                  <w:vMerge w:val="restart"/>
                  <w:vAlign w:val="center"/>
                </w:tcPr>
                <w:p w:rsidR="006A1F0F" w:rsidRPr="004D6C0A" w:rsidRDefault="00B52085">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sidRPr="004D6C0A">
                    <w:rPr>
                      <w:rFonts w:asciiTheme="minorEastAsia" w:eastAsiaTheme="minorEastAsia" w:hAnsiTheme="minorEastAsia"/>
                      <w:kern w:val="2"/>
                      <w:sz w:val="21"/>
                      <w:szCs w:val="21"/>
                    </w:rPr>
                    <w:t>污染物</w:t>
                  </w:r>
                </w:p>
              </w:tc>
              <w:tc>
                <w:tcPr>
                  <w:tcW w:w="2417" w:type="pct"/>
                  <w:gridSpan w:val="3"/>
                  <w:shd w:val="clear" w:color="auto" w:fill="auto"/>
                  <w:vAlign w:val="center"/>
                </w:tcPr>
                <w:p w:rsidR="006A1F0F" w:rsidRPr="004D6C0A" w:rsidRDefault="00B52085">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sidRPr="004D6C0A">
                    <w:rPr>
                      <w:rFonts w:asciiTheme="minorEastAsia" w:eastAsiaTheme="minorEastAsia" w:hAnsiTheme="minorEastAsia"/>
                      <w:kern w:val="2"/>
                      <w:sz w:val="21"/>
                      <w:szCs w:val="21"/>
                    </w:rPr>
                    <w:t>有组织</w:t>
                  </w:r>
                </w:p>
              </w:tc>
              <w:tc>
                <w:tcPr>
                  <w:tcW w:w="1749" w:type="pct"/>
                  <w:gridSpan w:val="2"/>
                  <w:shd w:val="clear" w:color="auto" w:fill="auto"/>
                </w:tcPr>
                <w:p w:rsidR="006A1F0F" w:rsidRPr="004D6C0A" w:rsidRDefault="00B52085">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sidRPr="004D6C0A">
                    <w:rPr>
                      <w:rFonts w:asciiTheme="minorEastAsia" w:eastAsiaTheme="minorEastAsia" w:hAnsiTheme="minorEastAsia"/>
                      <w:kern w:val="2"/>
                      <w:sz w:val="21"/>
                      <w:szCs w:val="21"/>
                    </w:rPr>
                    <w:t>无组织</w:t>
                  </w:r>
                </w:p>
              </w:tc>
            </w:tr>
            <w:tr w:rsidR="006A1F0F" w:rsidRPr="004D6C0A" w:rsidTr="005C1F25">
              <w:tc>
                <w:tcPr>
                  <w:tcW w:w="500" w:type="pct"/>
                  <w:vMerge/>
                  <w:shd w:val="clear" w:color="auto" w:fill="auto"/>
                  <w:vAlign w:val="center"/>
                </w:tcPr>
                <w:p w:rsidR="006A1F0F" w:rsidRPr="004D6C0A" w:rsidRDefault="006A1F0F">
                  <w:pPr>
                    <w:pStyle w:val="ab"/>
                    <w:adjustRightInd w:val="0"/>
                    <w:snapToGrid w:val="0"/>
                    <w:spacing w:before="0" w:beforeAutospacing="0" w:after="0" w:afterAutospacing="0"/>
                    <w:jc w:val="center"/>
                    <w:rPr>
                      <w:rFonts w:asciiTheme="minorEastAsia" w:eastAsiaTheme="minorEastAsia" w:hAnsiTheme="minorEastAsia"/>
                      <w:kern w:val="2"/>
                      <w:sz w:val="21"/>
                      <w:szCs w:val="21"/>
                    </w:rPr>
                  </w:pPr>
                </w:p>
              </w:tc>
              <w:tc>
                <w:tcPr>
                  <w:tcW w:w="333" w:type="pct"/>
                  <w:vMerge/>
                  <w:vAlign w:val="center"/>
                </w:tcPr>
                <w:p w:rsidR="006A1F0F" w:rsidRPr="004D6C0A" w:rsidRDefault="006A1F0F">
                  <w:pPr>
                    <w:pStyle w:val="ab"/>
                    <w:adjustRightInd w:val="0"/>
                    <w:snapToGrid w:val="0"/>
                    <w:spacing w:before="0" w:beforeAutospacing="0" w:after="0" w:afterAutospacing="0"/>
                    <w:jc w:val="center"/>
                    <w:rPr>
                      <w:rFonts w:asciiTheme="minorEastAsia" w:eastAsiaTheme="minorEastAsia" w:hAnsiTheme="minorEastAsia"/>
                      <w:kern w:val="2"/>
                      <w:sz w:val="21"/>
                      <w:szCs w:val="21"/>
                    </w:rPr>
                  </w:pPr>
                </w:p>
              </w:tc>
              <w:tc>
                <w:tcPr>
                  <w:tcW w:w="834" w:type="pct"/>
                  <w:shd w:val="clear" w:color="auto" w:fill="auto"/>
                  <w:vAlign w:val="center"/>
                </w:tcPr>
                <w:p w:rsidR="006A1F0F" w:rsidRPr="004D6C0A" w:rsidRDefault="00B52085">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sidRPr="004D6C0A">
                    <w:rPr>
                      <w:rFonts w:asciiTheme="minorEastAsia" w:eastAsiaTheme="minorEastAsia" w:hAnsiTheme="minorEastAsia"/>
                      <w:kern w:val="2"/>
                      <w:sz w:val="21"/>
                      <w:szCs w:val="21"/>
                    </w:rPr>
                    <w:t>产生量</w:t>
                  </w:r>
                </w:p>
                <w:p w:rsidR="006A1F0F" w:rsidRPr="004D6C0A" w:rsidRDefault="00B52085">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sidRPr="004D6C0A">
                    <w:rPr>
                      <w:rFonts w:asciiTheme="minorEastAsia" w:eastAsiaTheme="minorEastAsia" w:hAnsiTheme="minorEastAsia"/>
                      <w:kern w:val="2"/>
                      <w:sz w:val="21"/>
                      <w:szCs w:val="21"/>
                    </w:rPr>
                    <w:t>t/a</w:t>
                  </w:r>
                </w:p>
              </w:tc>
              <w:tc>
                <w:tcPr>
                  <w:tcW w:w="833" w:type="pct"/>
                  <w:shd w:val="clear" w:color="auto" w:fill="auto"/>
                  <w:vAlign w:val="center"/>
                </w:tcPr>
                <w:p w:rsidR="006A1F0F" w:rsidRPr="004D6C0A" w:rsidRDefault="00B52085">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sidRPr="004D6C0A">
                    <w:rPr>
                      <w:rFonts w:asciiTheme="minorEastAsia" w:eastAsiaTheme="minorEastAsia" w:hAnsiTheme="minorEastAsia"/>
                      <w:kern w:val="2"/>
                      <w:sz w:val="21"/>
                      <w:szCs w:val="21"/>
                    </w:rPr>
                    <w:t>产生浓度</w:t>
                  </w:r>
                </w:p>
                <w:p w:rsidR="006A1F0F" w:rsidRPr="004D6C0A" w:rsidRDefault="00B52085">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sidRPr="004D6C0A">
                    <w:rPr>
                      <w:rFonts w:asciiTheme="minorEastAsia" w:eastAsiaTheme="minorEastAsia" w:hAnsiTheme="minorEastAsia"/>
                      <w:kern w:val="2"/>
                      <w:sz w:val="21"/>
                      <w:szCs w:val="21"/>
                    </w:rPr>
                    <w:t>mg/m³</w:t>
                  </w:r>
                </w:p>
              </w:tc>
              <w:tc>
                <w:tcPr>
                  <w:tcW w:w="750" w:type="pct"/>
                  <w:shd w:val="clear" w:color="auto" w:fill="auto"/>
                  <w:vAlign w:val="center"/>
                </w:tcPr>
                <w:p w:rsidR="006A1F0F" w:rsidRPr="004D6C0A" w:rsidRDefault="00B52085">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sidRPr="004D6C0A">
                    <w:rPr>
                      <w:rFonts w:asciiTheme="minorEastAsia" w:eastAsiaTheme="minorEastAsia" w:hAnsiTheme="minorEastAsia"/>
                      <w:kern w:val="2"/>
                      <w:sz w:val="21"/>
                      <w:szCs w:val="21"/>
                    </w:rPr>
                    <w:t>产生速率</w:t>
                  </w:r>
                </w:p>
                <w:p w:rsidR="006A1F0F" w:rsidRPr="004D6C0A" w:rsidRDefault="00B52085">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sidRPr="004D6C0A">
                    <w:rPr>
                      <w:rFonts w:asciiTheme="minorEastAsia" w:eastAsiaTheme="minorEastAsia" w:hAnsiTheme="minorEastAsia"/>
                      <w:kern w:val="2"/>
                      <w:sz w:val="21"/>
                      <w:szCs w:val="21"/>
                    </w:rPr>
                    <w:t>kg/h</w:t>
                  </w:r>
                </w:p>
              </w:tc>
              <w:tc>
                <w:tcPr>
                  <w:tcW w:w="959" w:type="pct"/>
                  <w:shd w:val="clear" w:color="auto" w:fill="auto"/>
                  <w:vAlign w:val="center"/>
                </w:tcPr>
                <w:p w:rsidR="006A1F0F" w:rsidRPr="004D6C0A" w:rsidRDefault="00B52085">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sidRPr="004D6C0A">
                    <w:rPr>
                      <w:rFonts w:asciiTheme="minorEastAsia" w:eastAsiaTheme="minorEastAsia" w:hAnsiTheme="minorEastAsia"/>
                      <w:kern w:val="2"/>
                      <w:sz w:val="21"/>
                      <w:szCs w:val="21"/>
                    </w:rPr>
                    <w:t>产生量</w:t>
                  </w:r>
                </w:p>
                <w:p w:rsidR="006A1F0F" w:rsidRPr="004D6C0A" w:rsidRDefault="00B52085">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sidRPr="004D6C0A">
                    <w:rPr>
                      <w:rFonts w:asciiTheme="minorEastAsia" w:eastAsiaTheme="minorEastAsia" w:hAnsiTheme="minorEastAsia"/>
                      <w:kern w:val="2"/>
                      <w:sz w:val="21"/>
                      <w:szCs w:val="21"/>
                    </w:rPr>
                    <w:t>t/a</w:t>
                  </w:r>
                </w:p>
              </w:tc>
              <w:tc>
                <w:tcPr>
                  <w:tcW w:w="790" w:type="pct"/>
                  <w:shd w:val="clear" w:color="auto" w:fill="auto"/>
                </w:tcPr>
                <w:p w:rsidR="006A1F0F" w:rsidRPr="004D6C0A" w:rsidRDefault="00B52085">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sidRPr="004D6C0A">
                    <w:rPr>
                      <w:rFonts w:asciiTheme="minorEastAsia" w:eastAsiaTheme="minorEastAsia" w:hAnsiTheme="minorEastAsia"/>
                      <w:kern w:val="2"/>
                      <w:sz w:val="21"/>
                      <w:szCs w:val="21"/>
                    </w:rPr>
                    <w:t>产生速率</w:t>
                  </w:r>
                </w:p>
                <w:p w:rsidR="006A1F0F" w:rsidRPr="004D6C0A" w:rsidRDefault="00B52085">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sidRPr="004D6C0A">
                    <w:rPr>
                      <w:rFonts w:asciiTheme="minorEastAsia" w:eastAsiaTheme="minorEastAsia" w:hAnsiTheme="minorEastAsia"/>
                      <w:kern w:val="2"/>
                      <w:sz w:val="21"/>
                      <w:szCs w:val="21"/>
                    </w:rPr>
                    <w:t>kg/h</w:t>
                  </w:r>
                </w:p>
              </w:tc>
            </w:tr>
            <w:tr w:rsidR="006A1F0F" w:rsidRPr="004D6C0A" w:rsidTr="005C1F25">
              <w:tc>
                <w:tcPr>
                  <w:tcW w:w="500" w:type="pct"/>
                  <w:vMerge w:val="restart"/>
                  <w:shd w:val="clear" w:color="auto" w:fill="auto"/>
                  <w:vAlign w:val="center"/>
                </w:tcPr>
                <w:p w:rsidR="006A1F0F" w:rsidRPr="004D6C0A" w:rsidRDefault="00B52085">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sidRPr="004D6C0A">
                    <w:rPr>
                      <w:rFonts w:asciiTheme="minorEastAsia" w:eastAsiaTheme="minorEastAsia" w:hAnsiTheme="minorEastAsia"/>
                      <w:kern w:val="2"/>
                      <w:sz w:val="21"/>
                      <w:szCs w:val="21"/>
                    </w:rPr>
                    <w:t>污泥发酵工序</w:t>
                  </w:r>
                </w:p>
              </w:tc>
              <w:tc>
                <w:tcPr>
                  <w:tcW w:w="333" w:type="pct"/>
                  <w:vAlign w:val="center"/>
                </w:tcPr>
                <w:p w:rsidR="006A1F0F" w:rsidRPr="004D6C0A" w:rsidRDefault="002377AD">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sidRPr="004D6C0A">
                    <w:rPr>
                      <w:rFonts w:asciiTheme="minorEastAsia" w:eastAsiaTheme="minorEastAsia" w:hAnsiTheme="minorEastAsia"/>
                      <w:kern w:val="2"/>
                      <w:sz w:val="21"/>
                      <w:szCs w:val="21"/>
                    </w:rPr>
                    <w:t>NH</w:t>
                  </w:r>
                  <w:r w:rsidRPr="004D6C0A">
                    <w:rPr>
                      <w:rFonts w:asciiTheme="minorEastAsia" w:eastAsiaTheme="minorEastAsia" w:hAnsiTheme="minorEastAsia"/>
                      <w:kern w:val="2"/>
                      <w:sz w:val="21"/>
                      <w:szCs w:val="21"/>
                      <w:vertAlign w:val="subscript"/>
                    </w:rPr>
                    <w:t>3</w:t>
                  </w:r>
                </w:p>
              </w:tc>
              <w:tc>
                <w:tcPr>
                  <w:tcW w:w="834" w:type="pct"/>
                  <w:shd w:val="clear" w:color="auto" w:fill="auto"/>
                  <w:vAlign w:val="center"/>
                </w:tcPr>
                <w:p w:rsidR="006A1F0F" w:rsidRPr="004D6C0A" w:rsidRDefault="002377AD">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Pr>
                      <w:rFonts w:asciiTheme="minorEastAsia" w:eastAsiaTheme="minorEastAsia" w:hAnsiTheme="minorEastAsia" w:hint="eastAsia"/>
                      <w:kern w:val="2"/>
                      <w:sz w:val="21"/>
                      <w:szCs w:val="21"/>
                    </w:rPr>
                    <w:t>87.6834</w:t>
                  </w:r>
                </w:p>
              </w:tc>
              <w:tc>
                <w:tcPr>
                  <w:tcW w:w="833" w:type="pct"/>
                  <w:shd w:val="clear" w:color="auto" w:fill="auto"/>
                  <w:vAlign w:val="center"/>
                </w:tcPr>
                <w:p w:rsidR="006A1F0F" w:rsidRPr="004D6C0A" w:rsidRDefault="002377AD">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Pr>
                      <w:rFonts w:asciiTheme="minorEastAsia" w:eastAsiaTheme="minorEastAsia" w:hAnsiTheme="minorEastAsia" w:hint="eastAsia"/>
                      <w:kern w:val="2"/>
                      <w:sz w:val="21"/>
                      <w:szCs w:val="21"/>
                    </w:rPr>
                    <w:t>1522.2</w:t>
                  </w:r>
                </w:p>
              </w:tc>
              <w:tc>
                <w:tcPr>
                  <w:tcW w:w="750" w:type="pct"/>
                  <w:shd w:val="clear" w:color="auto" w:fill="auto"/>
                  <w:vAlign w:val="center"/>
                </w:tcPr>
                <w:p w:rsidR="006A1F0F" w:rsidRPr="004D6C0A" w:rsidRDefault="002377AD">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Pr>
                      <w:rFonts w:asciiTheme="minorEastAsia" w:eastAsiaTheme="minorEastAsia" w:hAnsiTheme="minorEastAsia" w:hint="eastAsia"/>
                      <w:kern w:val="2"/>
                      <w:sz w:val="21"/>
                      <w:szCs w:val="21"/>
                    </w:rPr>
                    <w:t>15.222</w:t>
                  </w:r>
                </w:p>
              </w:tc>
              <w:tc>
                <w:tcPr>
                  <w:tcW w:w="959" w:type="pct"/>
                  <w:shd w:val="clear" w:color="auto" w:fill="auto"/>
                  <w:vAlign w:val="center"/>
                </w:tcPr>
                <w:p w:rsidR="006A1F0F" w:rsidRPr="004D6C0A" w:rsidRDefault="002377AD">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Pr>
                      <w:rFonts w:asciiTheme="minorEastAsia" w:eastAsiaTheme="minorEastAsia" w:hAnsiTheme="minorEastAsia" w:hint="eastAsia"/>
                      <w:kern w:val="2"/>
                      <w:sz w:val="21"/>
                      <w:szCs w:val="21"/>
                    </w:rPr>
                    <w:t>9.7426</w:t>
                  </w:r>
                </w:p>
              </w:tc>
              <w:tc>
                <w:tcPr>
                  <w:tcW w:w="790" w:type="pct"/>
                  <w:shd w:val="clear" w:color="auto" w:fill="auto"/>
                </w:tcPr>
                <w:p w:rsidR="006A1F0F" w:rsidRPr="004D6C0A" w:rsidRDefault="002377AD">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Pr>
                      <w:rFonts w:asciiTheme="minorEastAsia" w:eastAsiaTheme="minorEastAsia" w:hAnsiTheme="minorEastAsia" w:hint="eastAsia"/>
                      <w:kern w:val="2"/>
                      <w:sz w:val="21"/>
                      <w:szCs w:val="21"/>
                    </w:rPr>
                    <w:t>1.691</w:t>
                  </w:r>
                </w:p>
              </w:tc>
            </w:tr>
            <w:tr w:rsidR="006A1F0F" w:rsidRPr="004D6C0A" w:rsidTr="005C1F25">
              <w:tc>
                <w:tcPr>
                  <w:tcW w:w="500" w:type="pct"/>
                  <w:vMerge/>
                  <w:shd w:val="clear" w:color="auto" w:fill="auto"/>
                  <w:vAlign w:val="center"/>
                </w:tcPr>
                <w:p w:rsidR="006A1F0F" w:rsidRPr="004D6C0A" w:rsidRDefault="006A1F0F">
                  <w:pPr>
                    <w:pStyle w:val="ab"/>
                    <w:adjustRightInd w:val="0"/>
                    <w:snapToGrid w:val="0"/>
                    <w:spacing w:before="0" w:beforeAutospacing="0" w:after="0" w:afterAutospacing="0"/>
                    <w:jc w:val="center"/>
                    <w:rPr>
                      <w:rFonts w:asciiTheme="minorEastAsia" w:eastAsiaTheme="minorEastAsia" w:hAnsiTheme="minorEastAsia"/>
                      <w:kern w:val="2"/>
                      <w:sz w:val="21"/>
                      <w:szCs w:val="21"/>
                    </w:rPr>
                  </w:pPr>
                </w:p>
              </w:tc>
              <w:tc>
                <w:tcPr>
                  <w:tcW w:w="333" w:type="pct"/>
                  <w:vAlign w:val="center"/>
                </w:tcPr>
                <w:p w:rsidR="006A1F0F" w:rsidRPr="004D6C0A" w:rsidRDefault="002377AD">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sidRPr="004D6C0A">
                    <w:rPr>
                      <w:rFonts w:asciiTheme="minorEastAsia" w:eastAsiaTheme="minorEastAsia" w:hAnsiTheme="minorEastAsia"/>
                      <w:kern w:val="2"/>
                      <w:sz w:val="21"/>
                      <w:szCs w:val="21"/>
                    </w:rPr>
                    <w:t>H</w:t>
                  </w:r>
                  <w:r w:rsidRPr="004D6C0A">
                    <w:rPr>
                      <w:rFonts w:asciiTheme="minorEastAsia" w:eastAsiaTheme="minorEastAsia" w:hAnsiTheme="minorEastAsia"/>
                      <w:kern w:val="2"/>
                      <w:sz w:val="21"/>
                      <w:szCs w:val="21"/>
                      <w:vertAlign w:val="subscript"/>
                    </w:rPr>
                    <w:t>2</w:t>
                  </w:r>
                  <w:r w:rsidRPr="004D6C0A">
                    <w:rPr>
                      <w:rFonts w:asciiTheme="minorEastAsia" w:eastAsiaTheme="minorEastAsia" w:hAnsiTheme="minorEastAsia"/>
                      <w:kern w:val="2"/>
                      <w:sz w:val="21"/>
                      <w:szCs w:val="21"/>
                    </w:rPr>
                    <w:t>S</w:t>
                  </w:r>
                </w:p>
              </w:tc>
              <w:tc>
                <w:tcPr>
                  <w:tcW w:w="834" w:type="pct"/>
                  <w:shd w:val="clear" w:color="auto" w:fill="auto"/>
                  <w:vAlign w:val="center"/>
                </w:tcPr>
                <w:p w:rsidR="006A1F0F" w:rsidRPr="004D6C0A" w:rsidRDefault="002377AD">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Pr>
                      <w:rFonts w:asciiTheme="minorEastAsia" w:eastAsiaTheme="minorEastAsia" w:hAnsiTheme="minorEastAsia" w:hint="eastAsia"/>
                      <w:kern w:val="2"/>
                      <w:sz w:val="21"/>
                      <w:szCs w:val="21"/>
                    </w:rPr>
                    <w:t>3.897</w:t>
                  </w:r>
                </w:p>
              </w:tc>
              <w:tc>
                <w:tcPr>
                  <w:tcW w:w="833" w:type="pct"/>
                  <w:shd w:val="clear" w:color="auto" w:fill="auto"/>
                  <w:vAlign w:val="center"/>
                </w:tcPr>
                <w:p w:rsidR="006A1F0F" w:rsidRPr="004D6C0A" w:rsidRDefault="002377AD">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Pr>
                      <w:rFonts w:asciiTheme="minorEastAsia" w:eastAsiaTheme="minorEastAsia" w:hAnsiTheme="minorEastAsia" w:hint="eastAsia"/>
                      <w:kern w:val="2"/>
                      <w:sz w:val="21"/>
                      <w:szCs w:val="21"/>
                    </w:rPr>
                    <w:t>67.7</w:t>
                  </w:r>
                </w:p>
              </w:tc>
              <w:tc>
                <w:tcPr>
                  <w:tcW w:w="750" w:type="pct"/>
                  <w:shd w:val="clear" w:color="auto" w:fill="auto"/>
                  <w:vAlign w:val="center"/>
                </w:tcPr>
                <w:p w:rsidR="006A1F0F" w:rsidRPr="004D6C0A" w:rsidRDefault="002377AD">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Pr>
                      <w:rFonts w:asciiTheme="minorEastAsia" w:eastAsiaTheme="minorEastAsia" w:hAnsiTheme="minorEastAsia" w:hint="eastAsia"/>
                      <w:kern w:val="2"/>
                      <w:sz w:val="21"/>
                      <w:szCs w:val="21"/>
                    </w:rPr>
                    <w:t>0.677</w:t>
                  </w:r>
                </w:p>
              </w:tc>
              <w:tc>
                <w:tcPr>
                  <w:tcW w:w="959" w:type="pct"/>
                  <w:shd w:val="clear" w:color="auto" w:fill="auto"/>
                  <w:vAlign w:val="center"/>
                </w:tcPr>
                <w:p w:rsidR="006A1F0F" w:rsidRPr="004D6C0A" w:rsidRDefault="002377AD">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Pr>
                      <w:rFonts w:asciiTheme="minorEastAsia" w:eastAsiaTheme="minorEastAsia" w:hAnsiTheme="minorEastAsia" w:hint="eastAsia"/>
                      <w:kern w:val="2"/>
                      <w:sz w:val="21"/>
                      <w:szCs w:val="21"/>
                    </w:rPr>
                    <w:t>0.433</w:t>
                  </w:r>
                </w:p>
              </w:tc>
              <w:tc>
                <w:tcPr>
                  <w:tcW w:w="790" w:type="pct"/>
                  <w:shd w:val="clear" w:color="auto" w:fill="auto"/>
                </w:tcPr>
                <w:p w:rsidR="006A1F0F" w:rsidRPr="004D6C0A" w:rsidRDefault="002377AD">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Pr>
                      <w:rFonts w:asciiTheme="minorEastAsia" w:eastAsiaTheme="minorEastAsia" w:hAnsiTheme="minorEastAsia" w:hint="eastAsia"/>
                      <w:kern w:val="2"/>
                      <w:sz w:val="21"/>
                      <w:szCs w:val="21"/>
                    </w:rPr>
                    <w:t>0.075</w:t>
                  </w:r>
                </w:p>
              </w:tc>
            </w:tr>
          </w:tbl>
          <w:p w:rsidR="006A1F0F" w:rsidRPr="004D6C0A" w:rsidRDefault="00B52085">
            <w:pPr>
              <w:pStyle w:val="ab"/>
              <w:adjustRightInd w:val="0"/>
              <w:snapToGrid w:val="0"/>
              <w:spacing w:before="0" w:beforeAutospacing="0" w:after="0" w:afterAutospacing="0" w:line="360" w:lineRule="auto"/>
              <w:ind w:firstLineChars="200" w:firstLine="480"/>
              <w:jc w:val="both"/>
              <w:rPr>
                <w:rFonts w:asciiTheme="minorEastAsia" w:eastAsiaTheme="minorEastAsia" w:hAnsiTheme="minorEastAsia"/>
                <w:spacing w:val="7"/>
              </w:rPr>
            </w:pPr>
            <w:r w:rsidRPr="004D6C0A">
              <w:rPr>
                <w:rFonts w:asciiTheme="minorEastAsia" w:eastAsiaTheme="minorEastAsia" w:hAnsiTheme="minorEastAsia" w:hint="eastAsia"/>
                <w:szCs w:val="24"/>
              </w:rPr>
              <w:t>（2）</w:t>
            </w:r>
            <w:r w:rsidRPr="004D6C0A">
              <w:rPr>
                <w:rFonts w:asciiTheme="minorEastAsia" w:eastAsiaTheme="minorEastAsia" w:hAnsiTheme="minorEastAsia"/>
                <w:kern w:val="2"/>
                <w:szCs w:val="24"/>
              </w:rPr>
              <w:t>治理措施及效果</w:t>
            </w:r>
          </w:p>
          <w:p w:rsidR="006A1F0F" w:rsidRPr="004D6C0A" w:rsidRDefault="00B52085" w:rsidP="00BF70C7">
            <w:pPr>
              <w:pStyle w:val="ab"/>
              <w:adjustRightInd w:val="0"/>
              <w:snapToGrid w:val="0"/>
              <w:spacing w:before="0" w:beforeAutospacing="0" w:after="0" w:afterAutospacing="0" w:line="360" w:lineRule="auto"/>
              <w:ind w:firstLineChars="200" w:firstLine="508"/>
              <w:jc w:val="both"/>
              <w:rPr>
                <w:rFonts w:asciiTheme="minorEastAsia" w:eastAsiaTheme="minorEastAsia" w:hAnsiTheme="minorEastAsia"/>
                <w:spacing w:val="7"/>
              </w:rPr>
            </w:pPr>
            <w:r w:rsidRPr="004D6C0A">
              <w:rPr>
                <w:rFonts w:asciiTheme="minorEastAsia" w:eastAsiaTheme="minorEastAsia" w:hAnsiTheme="minorEastAsia"/>
                <w:spacing w:val="7"/>
              </w:rPr>
              <w:lastRenderedPageBreak/>
              <w:t>本项目生产过程中产生的恶臭气体经集气装置收集（</w:t>
            </w:r>
            <w:r w:rsidRPr="004D6C0A">
              <w:rPr>
                <w:rFonts w:asciiTheme="minorEastAsia" w:eastAsiaTheme="minorEastAsia" w:hAnsiTheme="minorEastAsia" w:hint="eastAsia"/>
                <w:spacing w:val="7"/>
              </w:rPr>
              <w:t>在</w:t>
            </w:r>
            <w:proofErr w:type="gramStart"/>
            <w:r w:rsidRPr="004D6C0A">
              <w:rPr>
                <w:rFonts w:asciiTheme="minorEastAsia" w:eastAsiaTheme="minorEastAsia" w:hAnsiTheme="minorEastAsia" w:hint="eastAsia"/>
                <w:spacing w:val="7"/>
              </w:rPr>
              <w:t>翻抛机</w:t>
            </w:r>
            <w:proofErr w:type="gramEnd"/>
            <w:r w:rsidRPr="004D6C0A">
              <w:rPr>
                <w:rFonts w:asciiTheme="minorEastAsia" w:eastAsiaTheme="minorEastAsia" w:hAnsiTheme="minorEastAsia" w:hint="eastAsia"/>
                <w:spacing w:val="7"/>
              </w:rPr>
              <w:t>上方、粉碎机、筛分机等主要</w:t>
            </w:r>
            <w:proofErr w:type="gramStart"/>
            <w:r w:rsidRPr="004D6C0A">
              <w:rPr>
                <w:rFonts w:asciiTheme="minorEastAsia" w:eastAsiaTheme="minorEastAsia" w:hAnsiTheme="minorEastAsia" w:hint="eastAsia"/>
                <w:spacing w:val="7"/>
              </w:rPr>
              <w:t>产尘产臭</w:t>
            </w:r>
            <w:proofErr w:type="gramEnd"/>
            <w:r w:rsidRPr="004D6C0A">
              <w:rPr>
                <w:rFonts w:asciiTheme="minorEastAsia" w:eastAsiaTheme="minorEastAsia" w:hAnsiTheme="minorEastAsia" w:hint="eastAsia"/>
                <w:spacing w:val="7"/>
              </w:rPr>
              <w:t>点设置 “上部吸罩”或“侧吸罩”。集气罩口面风速设计不低于0.6m/s，以确保有效捕集，</w:t>
            </w:r>
            <w:r w:rsidRPr="004D6C0A">
              <w:rPr>
                <w:rFonts w:asciiTheme="minorEastAsia" w:eastAsiaTheme="minorEastAsia" w:hAnsiTheme="minorEastAsia"/>
                <w:spacing w:val="7"/>
              </w:rPr>
              <w:t>收集效率约为90%），采用</w:t>
            </w:r>
            <w:r w:rsidR="002377AD" w:rsidRPr="002377AD">
              <w:rPr>
                <w:rFonts w:asciiTheme="minorEastAsia" w:eastAsiaTheme="minorEastAsia" w:hAnsiTheme="minorEastAsia" w:hint="eastAsia"/>
                <w:szCs w:val="24"/>
              </w:rPr>
              <w:t>生物滤池</w:t>
            </w:r>
            <w:r w:rsidRPr="004D6C0A">
              <w:rPr>
                <w:rFonts w:asciiTheme="minorEastAsia" w:eastAsiaTheme="minorEastAsia" w:hAnsiTheme="minorEastAsia"/>
                <w:szCs w:val="24"/>
              </w:rPr>
              <w:t>处理</w:t>
            </w:r>
            <w:r w:rsidR="002377AD">
              <w:rPr>
                <w:rFonts w:asciiTheme="minorEastAsia" w:eastAsiaTheme="minorEastAsia" w:hAnsiTheme="minorEastAsia" w:hint="eastAsia"/>
                <w:szCs w:val="24"/>
              </w:rPr>
              <w:t>恶臭</w:t>
            </w:r>
            <w:r w:rsidR="002377AD">
              <w:rPr>
                <w:rFonts w:asciiTheme="minorEastAsia" w:eastAsiaTheme="minorEastAsia" w:hAnsiTheme="minorEastAsia"/>
                <w:szCs w:val="24"/>
              </w:rPr>
              <w:t>气体</w:t>
            </w:r>
            <w:r w:rsidRPr="004D6C0A">
              <w:rPr>
                <w:rFonts w:asciiTheme="minorEastAsia" w:eastAsiaTheme="minorEastAsia" w:hAnsiTheme="minorEastAsia"/>
                <w:szCs w:val="24"/>
              </w:rPr>
              <w:t>（</w:t>
            </w:r>
            <w:r w:rsidR="006150ED" w:rsidRPr="006150ED">
              <w:rPr>
                <w:rFonts w:hint="eastAsia"/>
                <w:bCs/>
                <w:iCs/>
              </w:rPr>
              <w:t>参照《第二次全国污染源普查产排污核算系数手册（试用版）》中的系数，生物过滤设施处理效率为88%</w:t>
            </w:r>
            <w:r w:rsidRPr="006150ED">
              <w:rPr>
                <w:rFonts w:asciiTheme="minorEastAsia" w:eastAsiaTheme="minorEastAsia" w:hAnsiTheme="minorEastAsia"/>
                <w:szCs w:val="24"/>
              </w:rPr>
              <w:t>），</w:t>
            </w:r>
            <w:r w:rsidRPr="004D6C0A">
              <w:rPr>
                <w:rFonts w:asciiTheme="minorEastAsia" w:eastAsiaTheme="minorEastAsia" w:hAnsiTheme="minorEastAsia"/>
                <w:szCs w:val="24"/>
              </w:rPr>
              <w:t>同时在发酵阶段针对污泥，向污泥</w:t>
            </w:r>
            <w:proofErr w:type="gramStart"/>
            <w:r w:rsidRPr="004D6C0A">
              <w:rPr>
                <w:rFonts w:asciiTheme="minorEastAsia" w:eastAsiaTheme="minorEastAsia" w:hAnsiTheme="minorEastAsia"/>
                <w:szCs w:val="24"/>
              </w:rPr>
              <w:t>投加大</w:t>
            </w:r>
            <w:proofErr w:type="gramEnd"/>
            <w:r w:rsidRPr="004D6C0A">
              <w:rPr>
                <w:rFonts w:asciiTheme="minorEastAsia" w:eastAsiaTheme="minorEastAsia" w:hAnsiTheme="minorEastAsia"/>
                <w:szCs w:val="24"/>
              </w:rPr>
              <w:t>量的生物除臭剂</w:t>
            </w:r>
            <w:r w:rsidR="006150ED">
              <w:rPr>
                <w:rFonts w:asciiTheme="minorEastAsia" w:eastAsiaTheme="minorEastAsia" w:hAnsiTheme="minorEastAsia"/>
                <w:szCs w:val="24"/>
              </w:rPr>
              <w:t>（</w:t>
            </w:r>
            <w:r w:rsidR="006150ED" w:rsidRPr="004D6C0A">
              <w:rPr>
                <w:rFonts w:hint="eastAsia"/>
                <w:bCs/>
                <w:iCs/>
              </w:rPr>
              <w:t>参照《微生物除臭剂研究进展》（赵晓锋，隋文志，现代化农业2011 年第6 期）文献研究，经国家环境分析测试中心测试，</w:t>
            </w:r>
            <w:proofErr w:type="gramStart"/>
            <w:r w:rsidR="006150ED" w:rsidRPr="004D6C0A">
              <w:rPr>
                <w:rFonts w:hint="eastAsia"/>
                <w:bCs/>
                <w:iCs/>
              </w:rPr>
              <w:t>万洁芬生物</w:t>
            </w:r>
            <w:proofErr w:type="gramEnd"/>
            <w:r w:rsidR="006150ED" w:rsidRPr="004D6C0A">
              <w:rPr>
                <w:rFonts w:hint="eastAsia"/>
                <w:bCs/>
                <w:iCs/>
              </w:rPr>
              <w:t>除臭剂对NH</w:t>
            </w:r>
            <w:r w:rsidR="006150ED" w:rsidRPr="004D6C0A">
              <w:rPr>
                <w:rFonts w:hint="eastAsia"/>
                <w:bCs/>
                <w:iCs/>
                <w:vertAlign w:val="subscript"/>
              </w:rPr>
              <w:t>3</w:t>
            </w:r>
            <w:r w:rsidR="006150ED" w:rsidRPr="004D6C0A">
              <w:rPr>
                <w:rFonts w:hint="eastAsia"/>
                <w:bCs/>
                <w:iCs/>
              </w:rPr>
              <w:t>和H</w:t>
            </w:r>
            <w:r w:rsidR="006150ED" w:rsidRPr="004D6C0A">
              <w:rPr>
                <w:rFonts w:hint="eastAsia"/>
                <w:bCs/>
                <w:iCs/>
                <w:vertAlign w:val="subscript"/>
              </w:rPr>
              <w:t>2</w:t>
            </w:r>
            <w:r w:rsidR="006150ED" w:rsidRPr="004D6C0A">
              <w:rPr>
                <w:rFonts w:hint="eastAsia"/>
                <w:bCs/>
                <w:iCs/>
              </w:rPr>
              <w:t>S的去除效率约为92.6%</w:t>
            </w:r>
            <w:r w:rsidR="006150ED">
              <w:rPr>
                <w:rFonts w:asciiTheme="minorEastAsia" w:eastAsiaTheme="minorEastAsia" w:hAnsiTheme="minorEastAsia"/>
                <w:szCs w:val="24"/>
              </w:rPr>
              <w:t>）</w:t>
            </w:r>
            <w:r w:rsidRPr="004D6C0A">
              <w:rPr>
                <w:rFonts w:asciiTheme="minorEastAsia" w:eastAsiaTheme="minorEastAsia" w:hAnsiTheme="minorEastAsia"/>
                <w:szCs w:val="24"/>
              </w:rPr>
              <w:t>，</w:t>
            </w:r>
            <w:r w:rsidRPr="004D6C0A">
              <w:rPr>
                <w:rFonts w:asciiTheme="minorEastAsia" w:eastAsiaTheme="minorEastAsia" w:hAnsiTheme="minorEastAsia"/>
                <w:spacing w:val="7"/>
              </w:rPr>
              <w:t>处理后经15m高排气筒排出，本项目恶臭污染物的排放情况如下表所示：</w:t>
            </w:r>
          </w:p>
          <w:p w:rsidR="006A1F0F" w:rsidRPr="004D6C0A" w:rsidRDefault="00B52085">
            <w:pPr>
              <w:spacing w:line="360" w:lineRule="auto"/>
              <w:jc w:val="center"/>
              <w:rPr>
                <w:rFonts w:asciiTheme="minorEastAsia" w:eastAsiaTheme="minorEastAsia" w:hAnsiTheme="minorEastAsia"/>
                <w:b/>
                <w:bCs/>
                <w:sz w:val="24"/>
              </w:rPr>
            </w:pPr>
            <w:r w:rsidRPr="004D6C0A">
              <w:rPr>
                <w:rFonts w:asciiTheme="minorEastAsia" w:eastAsiaTheme="minorEastAsia" w:hAnsiTheme="minorEastAsia"/>
                <w:b/>
                <w:bCs/>
                <w:sz w:val="24"/>
              </w:rPr>
              <w:t>表</w:t>
            </w:r>
            <w:r w:rsidRPr="004D6C0A">
              <w:rPr>
                <w:rFonts w:asciiTheme="minorEastAsia" w:eastAsiaTheme="minorEastAsia" w:hAnsiTheme="minorEastAsia" w:hint="eastAsia"/>
                <w:b/>
                <w:bCs/>
                <w:sz w:val="24"/>
              </w:rPr>
              <w:t>4-</w:t>
            </w:r>
            <w:r w:rsidR="006150ED">
              <w:rPr>
                <w:rFonts w:asciiTheme="minorEastAsia" w:eastAsiaTheme="minorEastAsia" w:hAnsiTheme="minorEastAsia" w:hint="eastAsia"/>
                <w:b/>
                <w:bCs/>
                <w:sz w:val="24"/>
              </w:rPr>
              <w:t>4</w:t>
            </w:r>
            <w:r w:rsidR="00CA5AE1" w:rsidRPr="004D6C0A">
              <w:rPr>
                <w:rFonts w:asciiTheme="minorEastAsia" w:eastAsiaTheme="minorEastAsia" w:hAnsiTheme="minorEastAsia" w:hint="eastAsia"/>
                <w:b/>
                <w:bCs/>
                <w:sz w:val="24"/>
              </w:rPr>
              <w:t xml:space="preserve">  </w:t>
            </w:r>
            <w:r w:rsidRPr="004D6C0A">
              <w:rPr>
                <w:rFonts w:asciiTheme="minorEastAsia" w:eastAsiaTheme="minorEastAsia" w:hAnsiTheme="minorEastAsia"/>
                <w:b/>
                <w:bCs/>
                <w:sz w:val="24"/>
              </w:rPr>
              <w:t>本项目恶臭污染物排放情况一览表</w:t>
            </w:r>
          </w:p>
          <w:tbl>
            <w:tblPr>
              <w:tblW w:w="8550" w:type="dxa"/>
              <w:tblBorders>
                <w:top w:val="single" w:sz="12" w:space="0" w:color="auto"/>
                <w:bottom w:val="single" w:sz="12" w:space="0" w:color="auto"/>
                <w:insideH w:val="single" w:sz="4" w:space="0" w:color="auto"/>
                <w:insideV w:val="single" w:sz="4" w:space="0" w:color="auto"/>
              </w:tblBorders>
              <w:tblLayout w:type="fixed"/>
              <w:tblLook w:val="04A0"/>
            </w:tblPr>
            <w:tblGrid>
              <w:gridCol w:w="1357"/>
              <w:gridCol w:w="970"/>
              <w:gridCol w:w="951"/>
              <w:gridCol w:w="1356"/>
              <w:gridCol w:w="1365"/>
              <w:gridCol w:w="1065"/>
              <w:gridCol w:w="1486"/>
            </w:tblGrid>
            <w:tr w:rsidR="00BA1FFF" w:rsidRPr="004D6C0A" w:rsidTr="00BA1FFF">
              <w:trPr>
                <w:trHeight w:val="195"/>
              </w:trPr>
              <w:tc>
                <w:tcPr>
                  <w:tcW w:w="794" w:type="pct"/>
                  <w:vMerge w:val="restart"/>
                  <w:shd w:val="clear" w:color="auto" w:fill="auto"/>
                  <w:vAlign w:val="center"/>
                </w:tcPr>
                <w:p w:rsidR="00BA1FFF" w:rsidRPr="004D6C0A" w:rsidRDefault="00BA1FFF">
                  <w:pPr>
                    <w:pStyle w:val="ab"/>
                    <w:adjustRightInd w:val="0"/>
                    <w:snapToGrid w:val="0"/>
                    <w:spacing w:before="0" w:after="0"/>
                    <w:jc w:val="center"/>
                    <w:rPr>
                      <w:rFonts w:asciiTheme="minorEastAsia" w:eastAsiaTheme="minorEastAsia" w:hAnsiTheme="minorEastAsia"/>
                      <w:kern w:val="2"/>
                      <w:sz w:val="21"/>
                      <w:szCs w:val="24"/>
                    </w:rPr>
                  </w:pPr>
                  <w:r w:rsidRPr="004D6C0A">
                    <w:rPr>
                      <w:rFonts w:asciiTheme="minorEastAsia" w:eastAsiaTheme="minorEastAsia" w:hAnsiTheme="minorEastAsia"/>
                      <w:kern w:val="2"/>
                      <w:sz w:val="21"/>
                      <w:szCs w:val="24"/>
                    </w:rPr>
                    <w:t>工序</w:t>
                  </w:r>
                </w:p>
              </w:tc>
              <w:tc>
                <w:tcPr>
                  <w:tcW w:w="567" w:type="pct"/>
                  <w:vMerge w:val="restart"/>
                  <w:vAlign w:val="center"/>
                </w:tcPr>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sidRPr="004D6C0A">
                    <w:rPr>
                      <w:rFonts w:asciiTheme="minorEastAsia" w:eastAsiaTheme="minorEastAsia" w:hAnsiTheme="minorEastAsia"/>
                      <w:kern w:val="2"/>
                      <w:sz w:val="21"/>
                      <w:szCs w:val="24"/>
                    </w:rPr>
                    <w:t>污染物</w:t>
                  </w:r>
                </w:p>
              </w:tc>
              <w:tc>
                <w:tcPr>
                  <w:tcW w:w="2147" w:type="pct"/>
                  <w:gridSpan w:val="3"/>
                  <w:shd w:val="clear" w:color="auto" w:fill="auto"/>
                  <w:vAlign w:val="center"/>
                </w:tcPr>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sidRPr="004D6C0A">
                    <w:rPr>
                      <w:rFonts w:asciiTheme="minorEastAsia" w:eastAsiaTheme="minorEastAsia" w:hAnsiTheme="minorEastAsia"/>
                      <w:kern w:val="2"/>
                      <w:sz w:val="21"/>
                      <w:szCs w:val="24"/>
                    </w:rPr>
                    <w:t>有组织</w:t>
                  </w:r>
                </w:p>
              </w:tc>
              <w:tc>
                <w:tcPr>
                  <w:tcW w:w="1492" w:type="pct"/>
                  <w:gridSpan w:val="2"/>
                  <w:shd w:val="clear" w:color="auto" w:fill="auto"/>
                </w:tcPr>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sidRPr="004D6C0A">
                    <w:rPr>
                      <w:rFonts w:asciiTheme="minorEastAsia" w:eastAsiaTheme="minorEastAsia" w:hAnsiTheme="minorEastAsia"/>
                      <w:kern w:val="2"/>
                      <w:sz w:val="21"/>
                      <w:szCs w:val="24"/>
                    </w:rPr>
                    <w:t>无组织</w:t>
                  </w:r>
                </w:p>
              </w:tc>
            </w:tr>
            <w:tr w:rsidR="00BA1FFF" w:rsidRPr="004D6C0A" w:rsidTr="00BA1FFF">
              <w:trPr>
                <w:trHeight w:val="106"/>
              </w:trPr>
              <w:tc>
                <w:tcPr>
                  <w:tcW w:w="794" w:type="pct"/>
                  <w:vMerge/>
                  <w:shd w:val="clear" w:color="auto" w:fill="auto"/>
                  <w:vAlign w:val="center"/>
                </w:tcPr>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p>
              </w:tc>
              <w:tc>
                <w:tcPr>
                  <w:tcW w:w="567" w:type="pct"/>
                  <w:vMerge/>
                  <w:vAlign w:val="center"/>
                </w:tcPr>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p>
              </w:tc>
              <w:tc>
                <w:tcPr>
                  <w:tcW w:w="556" w:type="pct"/>
                  <w:shd w:val="clear" w:color="auto" w:fill="auto"/>
                  <w:vAlign w:val="center"/>
                </w:tcPr>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sidRPr="004D6C0A">
                    <w:rPr>
                      <w:rFonts w:asciiTheme="minorEastAsia" w:eastAsiaTheme="minorEastAsia" w:hAnsiTheme="minorEastAsia"/>
                      <w:kern w:val="2"/>
                      <w:sz w:val="21"/>
                      <w:szCs w:val="24"/>
                    </w:rPr>
                    <w:t>排放量t/a</w:t>
                  </w:r>
                </w:p>
              </w:tc>
              <w:tc>
                <w:tcPr>
                  <w:tcW w:w="793" w:type="pct"/>
                  <w:shd w:val="clear" w:color="auto" w:fill="auto"/>
                  <w:vAlign w:val="center"/>
                </w:tcPr>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sidRPr="004D6C0A">
                    <w:rPr>
                      <w:rFonts w:asciiTheme="minorEastAsia" w:eastAsiaTheme="minorEastAsia" w:hAnsiTheme="minorEastAsia"/>
                      <w:kern w:val="2"/>
                      <w:sz w:val="21"/>
                      <w:szCs w:val="24"/>
                    </w:rPr>
                    <w:t>排放浓度</w:t>
                  </w:r>
                </w:p>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sidRPr="004D6C0A">
                    <w:rPr>
                      <w:rFonts w:asciiTheme="minorEastAsia" w:eastAsiaTheme="minorEastAsia" w:hAnsiTheme="minorEastAsia"/>
                      <w:kern w:val="2"/>
                      <w:sz w:val="21"/>
                      <w:szCs w:val="24"/>
                    </w:rPr>
                    <w:t>mg/m</w:t>
                  </w:r>
                  <w:r w:rsidRPr="004D6C0A">
                    <w:rPr>
                      <w:rFonts w:asciiTheme="minorEastAsia" w:eastAsiaTheme="minorEastAsia" w:hAnsiTheme="minorEastAsia"/>
                      <w:kern w:val="2"/>
                      <w:sz w:val="21"/>
                      <w:szCs w:val="24"/>
                      <w:vertAlign w:val="superscript"/>
                    </w:rPr>
                    <w:t>3</w:t>
                  </w:r>
                </w:p>
              </w:tc>
              <w:tc>
                <w:tcPr>
                  <w:tcW w:w="798" w:type="pct"/>
                  <w:shd w:val="clear" w:color="auto" w:fill="auto"/>
                  <w:vAlign w:val="center"/>
                </w:tcPr>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sidRPr="004D6C0A">
                    <w:rPr>
                      <w:rFonts w:asciiTheme="minorEastAsia" w:eastAsiaTheme="minorEastAsia" w:hAnsiTheme="minorEastAsia"/>
                      <w:kern w:val="2"/>
                      <w:sz w:val="21"/>
                      <w:szCs w:val="24"/>
                    </w:rPr>
                    <w:t>排放速率</w:t>
                  </w:r>
                </w:p>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sidRPr="004D6C0A">
                    <w:rPr>
                      <w:rFonts w:asciiTheme="minorEastAsia" w:eastAsiaTheme="minorEastAsia" w:hAnsiTheme="minorEastAsia"/>
                      <w:kern w:val="2"/>
                      <w:sz w:val="21"/>
                      <w:szCs w:val="24"/>
                    </w:rPr>
                    <w:t>kg/h</w:t>
                  </w:r>
                </w:p>
              </w:tc>
              <w:tc>
                <w:tcPr>
                  <w:tcW w:w="623" w:type="pct"/>
                  <w:shd w:val="clear" w:color="auto" w:fill="auto"/>
                  <w:vAlign w:val="center"/>
                </w:tcPr>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sidRPr="004D6C0A">
                    <w:rPr>
                      <w:rFonts w:asciiTheme="minorEastAsia" w:eastAsiaTheme="minorEastAsia" w:hAnsiTheme="minorEastAsia"/>
                      <w:kern w:val="2"/>
                      <w:sz w:val="21"/>
                      <w:szCs w:val="24"/>
                    </w:rPr>
                    <w:t>排放量</w:t>
                  </w:r>
                </w:p>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sidRPr="004D6C0A">
                    <w:rPr>
                      <w:rFonts w:asciiTheme="minorEastAsia" w:eastAsiaTheme="minorEastAsia" w:hAnsiTheme="minorEastAsia"/>
                      <w:kern w:val="2"/>
                      <w:sz w:val="21"/>
                      <w:szCs w:val="24"/>
                    </w:rPr>
                    <w:t>t/a</w:t>
                  </w:r>
                </w:p>
              </w:tc>
              <w:tc>
                <w:tcPr>
                  <w:tcW w:w="870" w:type="pct"/>
                  <w:shd w:val="clear" w:color="auto" w:fill="auto"/>
                </w:tcPr>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sidRPr="004D6C0A">
                    <w:rPr>
                      <w:rFonts w:asciiTheme="minorEastAsia" w:eastAsiaTheme="minorEastAsia" w:hAnsiTheme="minorEastAsia"/>
                      <w:kern w:val="2"/>
                      <w:sz w:val="21"/>
                      <w:szCs w:val="24"/>
                    </w:rPr>
                    <w:t>排放速率</w:t>
                  </w:r>
                </w:p>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sidRPr="004D6C0A">
                    <w:rPr>
                      <w:rFonts w:asciiTheme="minorEastAsia" w:eastAsiaTheme="minorEastAsia" w:hAnsiTheme="minorEastAsia"/>
                      <w:kern w:val="2"/>
                      <w:sz w:val="21"/>
                      <w:szCs w:val="24"/>
                    </w:rPr>
                    <w:t>kg/h</w:t>
                  </w:r>
                </w:p>
              </w:tc>
            </w:tr>
            <w:tr w:rsidR="00BA1FFF" w:rsidRPr="004D6C0A" w:rsidTr="00BA1FFF">
              <w:trPr>
                <w:trHeight w:val="160"/>
              </w:trPr>
              <w:tc>
                <w:tcPr>
                  <w:tcW w:w="794" w:type="pct"/>
                  <w:vMerge w:val="restart"/>
                  <w:shd w:val="clear" w:color="auto" w:fill="auto"/>
                  <w:vAlign w:val="center"/>
                </w:tcPr>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sidRPr="004D6C0A">
                    <w:rPr>
                      <w:rFonts w:asciiTheme="minorEastAsia" w:eastAsiaTheme="minorEastAsia" w:hAnsiTheme="minorEastAsia"/>
                      <w:kern w:val="2"/>
                      <w:sz w:val="21"/>
                      <w:szCs w:val="24"/>
                    </w:rPr>
                    <w:t>污泥发酵</w:t>
                  </w:r>
                </w:p>
              </w:tc>
              <w:tc>
                <w:tcPr>
                  <w:tcW w:w="567" w:type="pct"/>
                  <w:vAlign w:val="center"/>
                </w:tcPr>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sidRPr="004D6C0A">
                    <w:rPr>
                      <w:rFonts w:asciiTheme="minorEastAsia" w:eastAsiaTheme="minorEastAsia" w:hAnsiTheme="minorEastAsia"/>
                      <w:kern w:val="2"/>
                      <w:sz w:val="21"/>
                      <w:szCs w:val="24"/>
                    </w:rPr>
                    <w:t>NH</w:t>
                  </w:r>
                  <w:r w:rsidRPr="004D6C0A">
                    <w:rPr>
                      <w:rFonts w:asciiTheme="minorEastAsia" w:eastAsiaTheme="minorEastAsia" w:hAnsiTheme="minorEastAsia"/>
                      <w:kern w:val="2"/>
                      <w:sz w:val="21"/>
                      <w:szCs w:val="24"/>
                      <w:vertAlign w:val="subscript"/>
                    </w:rPr>
                    <w:t>3</w:t>
                  </w:r>
                </w:p>
              </w:tc>
              <w:tc>
                <w:tcPr>
                  <w:tcW w:w="556" w:type="pct"/>
                  <w:shd w:val="clear" w:color="auto" w:fill="auto"/>
                  <w:vAlign w:val="center"/>
                </w:tcPr>
                <w:p w:rsidR="00BA1FFF" w:rsidRPr="004D6C0A" w:rsidRDefault="00BA1FFF" w:rsidP="00B35D69">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Pr>
                      <w:rFonts w:asciiTheme="minorEastAsia" w:eastAsiaTheme="minorEastAsia" w:hAnsiTheme="minorEastAsia" w:hint="eastAsia"/>
                      <w:kern w:val="2"/>
                      <w:sz w:val="21"/>
                      <w:szCs w:val="24"/>
                    </w:rPr>
                    <w:t>0.779</w:t>
                  </w:r>
                </w:p>
              </w:tc>
              <w:tc>
                <w:tcPr>
                  <w:tcW w:w="793" w:type="pct"/>
                  <w:shd w:val="clear" w:color="auto" w:fill="auto"/>
                  <w:vAlign w:val="center"/>
                </w:tcPr>
                <w:p w:rsidR="00BA1FFF" w:rsidRPr="004D6C0A" w:rsidRDefault="00BA1FFF" w:rsidP="00B35D69">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Pr>
                      <w:rFonts w:asciiTheme="minorEastAsia" w:eastAsiaTheme="minorEastAsia" w:hAnsiTheme="minorEastAsia" w:hint="eastAsia"/>
                      <w:kern w:val="2"/>
                      <w:sz w:val="21"/>
                      <w:szCs w:val="24"/>
                    </w:rPr>
                    <w:t>13.517</w:t>
                  </w:r>
                </w:p>
              </w:tc>
              <w:tc>
                <w:tcPr>
                  <w:tcW w:w="798" w:type="pct"/>
                  <w:shd w:val="clear" w:color="auto" w:fill="auto"/>
                  <w:vAlign w:val="center"/>
                </w:tcPr>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Pr>
                      <w:rFonts w:asciiTheme="minorEastAsia" w:eastAsiaTheme="minorEastAsia" w:hAnsiTheme="minorEastAsia" w:hint="eastAsia"/>
                      <w:kern w:val="2"/>
                      <w:sz w:val="21"/>
                      <w:szCs w:val="24"/>
                    </w:rPr>
                    <w:t>0.135</w:t>
                  </w:r>
                </w:p>
              </w:tc>
              <w:tc>
                <w:tcPr>
                  <w:tcW w:w="623" w:type="pct"/>
                  <w:shd w:val="clear" w:color="auto" w:fill="auto"/>
                  <w:vAlign w:val="center"/>
                </w:tcPr>
                <w:p w:rsidR="00BA1FFF" w:rsidRPr="004D6C0A" w:rsidRDefault="00BA1FFF" w:rsidP="0095728E">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Pr>
                      <w:rFonts w:asciiTheme="minorEastAsia" w:eastAsiaTheme="minorEastAsia" w:hAnsiTheme="minorEastAsia" w:hint="eastAsia"/>
                      <w:kern w:val="2"/>
                      <w:sz w:val="21"/>
                      <w:szCs w:val="21"/>
                    </w:rPr>
                    <w:t>0.721</w:t>
                  </w:r>
                </w:p>
              </w:tc>
              <w:tc>
                <w:tcPr>
                  <w:tcW w:w="870" w:type="pct"/>
                  <w:shd w:val="clear" w:color="auto" w:fill="auto"/>
                </w:tcPr>
                <w:p w:rsidR="00BA1FFF" w:rsidRPr="004D6C0A" w:rsidRDefault="00BA1FFF" w:rsidP="0095728E">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Pr>
                      <w:rFonts w:asciiTheme="minorEastAsia" w:eastAsiaTheme="minorEastAsia" w:hAnsiTheme="minorEastAsia" w:hint="eastAsia"/>
                      <w:kern w:val="2"/>
                      <w:sz w:val="21"/>
                      <w:szCs w:val="21"/>
                    </w:rPr>
                    <w:t>0.125</w:t>
                  </w:r>
                </w:p>
              </w:tc>
            </w:tr>
            <w:tr w:rsidR="00BA1FFF" w:rsidRPr="004D6C0A" w:rsidTr="00BA1FFF">
              <w:trPr>
                <w:trHeight w:val="106"/>
              </w:trPr>
              <w:tc>
                <w:tcPr>
                  <w:tcW w:w="794" w:type="pct"/>
                  <w:vMerge/>
                  <w:shd w:val="clear" w:color="auto" w:fill="auto"/>
                  <w:vAlign w:val="center"/>
                </w:tcPr>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p>
              </w:tc>
              <w:tc>
                <w:tcPr>
                  <w:tcW w:w="567" w:type="pct"/>
                  <w:vAlign w:val="center"/>
                </w:tcPr>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sidRPr="004D6C0A">
                    <w:rPr>
                      <w:rFonts w:asciiTheme="minorEastAsia" w:eastAsiaTheme="minorEastAsia" w:hAnsiTheme="minorEastAsia"/>
                      <w:kern w:val="2"/>
                      <w:sz w:val="21"/>
                      <w:szCs w:val="24"/>
                    </w:rPr>
                    <w:t>H</w:t>
                  </w:r>
                  <w:r w:rsidRPr="004D6C0A">
                    <w:rPr>
                      <w:rFonts w:asciiTheme="minorEastAsia" w:eastAsiaTheme="minorEastAsia" w:hAnsiTheme="minorEastAsia"/>
                      <w:kern w:val="2"/>
                      <w:sz w:val="21"/>
                      <w:szCs w:val="24"/>
                      <w:vertAlign w:val="subscript"/>
                    </w:rPr>
                    <w:t>2</w:t>
                  </w:r>
                  <w:r w:rsidRPr="004D6C0A">
                    <w:rPr>
                      <w:rFonts w:asciiTheme="minorEastAsia" w:eastAsiaTheme="minorEastAsia" w:hAnsiTheme="minorEastAsia"/>
                      <w:kern w:val="2"/>
                      <w:sz w:val="21"/>
                      <w:szCs w:val="24"/>
                    </w:rPr>
                    <w:t>S</w:t>
                  </w:r>
                </w:p>
              </w:tc>
              <w:tc>
                <w:tcPr>
                  <w:tcW w:w="556" w:type="pct"/>
                  <w:shd w:val="clear" w:color="auto" w:fill="auto"/>
                  <w:vAlign w:val="center"/>
                </w:tcPr>
                <w:p w:rsidR="00BA1FFF" w:rsidRPr="004D6C0A" w:rsidRDefault="00BA1FFF" w:rsidP="00B35D69">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Pr>
                      <w:rFonts w:asciiTheme="minorEastAsia" w:eastAsiaTheme="minorEastAsia" w:hAnsiTheme="minorEastAsia" w:hint="eastAsia"/>
                      <w:kern w:val="2"/>
                      <w:sz w:val="21"/>
                      <w:szCs w:val="24"/>
                    </w:rPr>
                    <w:t>0.035</w:t>
                  </w:r>
                </w:p>
              </w:tc>
              <w:tc>
                <w:tcPr>
                  <w:tcW w:w="793" w:type="pct"/>
                  <w:shd w:val="clear" w:color="auto" w:fill="auto"/>
                  <w:vAlign w:val="center"/>
                </w:tcPr>
                <w:p w:rsidR="00BA1FFF" w:rsidRPr="004D6C0A" w:rsidRDefault="00BA1FFF">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Pr>
                      <w:rFonts w:asciiTheme="minorEastAsia" w:eastAsiaTheme="minorEastAsia" w:hAnsiTheme="minorEastAsia" w:hint="eastAsia"/>
                      <w:kern w:val="2"/>
                      <w:sz w:val="21"/>
                      <w:szCs w:val="24"/>
                    </w:rPr>
                    <w:t>0.601</w:t>
                  </w:r>
                </w:p>
              </w:tc>
              <w:tc>
                <w:tcPr>
                  <w:tcW w:w="798" w:type="pct"/>
                  <w:shd w:val="clear" w:color="auto" w:fill="auto"/>
                  <w:vAlign w:val="center"/>
                </w:tcPr>
                <w:p w:rsidR="00BA1FFF" w:rsidRPr="004D6C0A" w:rsidRDefault="00BA1FFF" w:rsidP="00B35D69">
                  <w:pPr>
                    <w:pStyle w:val="ab"/>
                    <w:adjustRightInd w:val="0"/>
                    <w:snapToGrid w:val="0"/>
                    <w:spacing w:before="0" w:beforeAutospacing="0" w:after="0" w:afterAutospacing="0"/>
                    <w:jc w:val="center"/>
                    <w:rPr>
                      <w:rFonts w:asciiTheme="minorEastAsia" w:eastAsiaTheme="minorEastAsia" w:hAnsiTheme="minorEastAsia"/>
                      <w:kern w:val="2"/>
                      <w:sz w:val="21"/>
                      <w:szCs w:val="24"/>
                    </w:rPr>
                  </w:pPr>
                  <w:r>
                    <w:rPr>
                      <w:rFonts w:asciiTheme="minorEastAsia" w:eastAsiaTheme="minorEastAsia" w:hAnsiTheme="minorEastAsia" w:hint="eastAsia"/>
                      <w:kern w:val="2"/>
                      <w:sz w:val="21"/>
                      <w:szCs w:val="24"/>
                    </w:rPr>
                    <w:t>0.006</w:t>
                  </w:r>
                </w:p>
              </w:tc>
              <w:tc>
                <w:tcPr>
                  <w:tcW w:w="623" w:type="pct"/>
                  <w:shd w:val="clear" w:color="auto" w:fill="auto"/>
                  <w:vAlign w:val="center"/>
                </w:tcPr>
                <w:p w:rsidR="00BA1FFF" w:rsidRPr="004D6C0A" w:rsidRDefault="00BA1FFF" w:rsidP="0095728E">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Pr>
                      <w:rFonts w:asciiTheme="minorEastAsia" w:eastAsiaTheme="minorEastAsia" w:hAnsiTheme="minorEastAsia" w:hint="eastAsia"/>
                      <w:kern w:val="2"/>
                      <w:sz w:val="21"/>
                      <w:szCs w:val="21"/>
                    </w:rPr>
                    <w:t>0.032</w:t>
                  </w:r>
                </w:p>
              </w:tc>
              <w:tc>
                <w:tcPr>
                  <w:tcW w:w="870" w:type="pct"/>
                  <w:shd w:val="clear" w:color="auto" w:fill="auto"/>
                </w:tcPr>
                <w:p w:rsidR="00BA1FFF" w:rsidRPr="004D6C0A" w:rsidRDefault="00BA1FFF" w:rsidP="0095728E">
                  <w:pPr>
                    <w:pStyle w:val="ab"/>
                    <w:adjustRightInd w:val="0"/>
                    <w:snapToGrid w:val="0"/>
                    <w:spacing w:before="0" w:beforeAutospacing="0" w:after="0" w:afterAutospacing="0"/>
                    <w:jc w:val="center"/>
                    <w:rPr>
                      <w:rFonts w:asciiTheme="minorEastAsia" w:eastAsiaTheme="minorEastAsia" w:hAnsiTheme="minorEastAsia"/>
                      <w:kern w:val="2"/>
                      <w:sz w:val="21"/>
                      <w:szCs w:val="21"/>
                    </w:rPr>
                  </w:pPr>
                  <w:r>
                    <w:rPr>
                      <w:rFonts w:asciiTheme="minorEastAsia" w:eastAsiaTheme="minorEastAsia" w:hAnsiTheme="minorEastAsia" w:hint="eastAsia"/>
                      <w:kern w:val="2"/>
                      <w:sz w:val="21"/>
                      <w:szCs w:val="21"/>
                    </w:rPr>
                    <w:t>0.006</w:t>
                  </w:r>
                </w:p>
              </w:tc>
            </w:tr>
          </w:tbl>
          <w:p w:rsidR="006A1F0F" w:rsidRPr="004D6C0A" w:rsidRDefault="00B52085" w:rsidP="00BF70C7">
            <w:pPr>
              <w:pStyle w:val="ab"/>
              <w:adjustRightInd w:val="0"/>
              <w:snapToGrid w:val="0"/>
              <w:spacing w:before="0" w:beforeAutospacing="0" w:after="0" w:afterAutospacing="0" w:line="360" w:lineRule="auto"/>
              <w:ind w:firstLineChars="200" w:firstLine="508"/>
              <w:jc w:val="both"/>
              <w:rPr>
                <w:rFonts w:asciiTheme="minorEastAsia" w:eastAsiaTheme="minorEastAsia" w:hAnsiTheme="minorEastAsia"/>
                <w:spacing w:val="7"/>
              </w:rPr>
            </w:pPr>
            <w:r w:rsidRPr="004D6C0A">
              <w:rPr>
                <w:rFonts w:asciiTheme="minorEastAsia" w:eastAsiaTheme="minorEastAsia" w:hAnsiTheme="minorEastAsia"/>
                <w:spacing w:val="7"/>
              </w:rPr>
              <w:t>可见本项目恶臭污染物排放情况能够满足《恶臭污染物排放标准》（GB 14554-93）中排放标准值要求。</w:t>
            </w:r>
          </w:p>
          <w:p w:rsidR="006A1F0F" w:rsidRPr="004D6C0A" w:rsidRDefault="00B52085" w:rsidP="00BF70C7">
            <w:pPr>
              <w:pStyle w:val="ab"/>
              <w:adjustRightInd w:val="0"/>
              <w:snapToGrid w:val="0"/>
              <w:spacing w:before="0" w:beforeAutospacing="0" w:after="0" w:afterAutospacing="0" w:line="360" w:lineRule="auto"/>
              <w:ind w:firstLineChars="200" w:firstLine="480"/>
              <w:jc w:val="both"/>
              <w:rPr>
                <w:rFonts w:asciiTheme="minorEastAsia" w:eastAsiaTheme="minorEastAsia" w:hAnsiTheme="minorEastAsia"/>
                <w:kern w:val="2"/>
                <w:szCs w:val="24"/>
              </w:rPr>
            </w:pPr>
            <w:r w:rsidRPr="004D6C0A">
              <w:rPr>
                <w:rFonts w:asciiTheme="minorEastAsia" w:eastAsiaTheme="minorEastAsia" w:hAnsiTheme="minorEastAsia" w:hint="eastAsia"/>
                <w:szCs w:val="24"/>
              </w:rPr>
              <w:t>（3）</w:t>
            </w:r>
            <w:r w:rsidRPr="004D6C0A">
              <w:rPr>
                <w:rFonts w:asciiTheme="minorEastAsia" w:eastAsiaTheme="minorEastAsia" w:hAnsiTheme="minorEastAsia"/>
                <w:kern w:val="2"/>
                <w:szCs w:val="24"/>
              </w:rPr>
              <w:t>可行技术相符性分析</w:t>
            </w:r>
          </w:p>
          <w:p w:rsidR="006A1F0F" w:rsidRPr="001A7915" w:rsidRDefault="00B52085" w:rsidP="00BF70C7">
            <w:pPr>
              <w:pStyle w:val="ab"/>
              <w:adjustRightInd w:val="0"/>
              <w:snapToGrid w:val="0"/>
              <w:spacing w:before="0" w:beforeAutospacing="0" w:after="0" w:afterAutospacing="0" w:line="360" w:lineRule="auto"/>
              <w:ind w:firstLineChars="200" w:firstLine="508"/>
              <w:jc w:val="both"/>
              <w:rPr>
                <w:rFonts w:asciiTheme="minorEastAsia" w:eastAsiaTheme="minorEastAsia" w:hAnsiTheme="minorEastAsia"/>
                <w:spacing w:val="7"/>
              </w:rPr>
            </w:pPr>
            <w:r w:rsidRPr="001A7915">
              <w:rPr>
                <w:rFonts w:asciiTheme="minorEastAsia" w:eastAsiaTheme="minorEastAsia" w:hAnsiTheme="minorEastAsia"/>
                <w:spacing w:val="7"/>
              </w:rPr>
              <w:t>①</w:t>
            </w:r>
            <w:r w:rsidR="001A7915" w:rsidRPr="001A7915">
              <w:rPr>
                <w:rFonts w:asciiTheme="minorEastAsia" w:eastAsiaTheme="minorEastAsia" w:hAnsiTheme="minorEastAsia" w:hint="eastAsia"/>
                <w:spacing w:val="7"/>
              </w:rPr>
              <w:t>生物滤池</w:t>
            </w:r>
          </w:p>
          <w:p w:rsidR="001A7915" w:rsidRDefault="001A7915" w:rsidP="00BF70C7">
            <w:pPr>
              <w:pStyle w:val="ab"/>
              <w:adjustRightInd w:val="0"/>
              <w:snapToGrid w:val="0"/>
              <w:spacing w:before="0" w:beforeAutospacing="0" w:after="0" w:afterAutospacing="0" w:line="360" w:lineRule="auto"/>
              <w:ind w:firstLineChars="200" w:firstLine="508"/>
              <w:jc w:val="both"/>
              <w:rPr>
                <w:rFonts w:asciiTheme="minorEastAsia" w:eastAsiaTheme="minorEastAsia" w:hAnsiTheme="minorEastAsia"/>
                <w:spacing w:val="7"/>
              </w:rPr>
            </w:pPr>
            <w:r w:rsidRPr="001A7915">
              <w:rPr>
                <w:rFonts w:asciiTheme="minorEastAsia" w:eastAsiaTheme="minorEastAsia" w:hAnsiTheme="minorEastAsia" w:hint="eastAsia"/>
                <w:spacing w:val="7"/>
              </w:rPr>
              <w:t>生物滤池处理恶臭气体具有高度可行性，是当前工业与市政领域主流的绿色除臭技术，对硫化氢（</w:t>
            </w:r>
            <w:r w:rsidRPr="001A7915">
              <w:rPr>
                <w:rFonts w:asciiTheme="minorEastAsia" w:eastAsiaTheme="minorEastAsia" w:hAnsiTheme="minorEastAsia"/>
                <w:spacing w:val="7"/>
              </w:rPr>
              <w:t>H₂</w:t>
            </w:r>
            <w:r w:rsidRPr="001A7915">
              <w:rPr>
                <w:rFonts w:asciiTheme="minorEastAsia" w:eastAsiaTheme="minorEastAsia" w:hAnsiTheme="minorEastAsia" w:hint="eastAsia"/>
                <w:spacing w:val="7"/>
              </w:rPr>
              <w:t>S）、氨气（</w:t>
            </w:r>
            <w:r w:rsidRPr="001A7915">
              <w:rPr>
                <w:rFonts w:asciiTheme="minorEastAsia" w:eastAsiaTheme="minorEastAsia" w:hAnsiTheme="minorEastAsia"/>
                <w:spacing w:val="7"/>
              </w:rPr>
              <w:t>NH₃</w:t>
            </w:r>
            <w:r w:rsidRPr="001A7915">
              <w:rPr>
                <w:rFonts w:asciiTheme="minorEastAsia" w:eastAsiaTheme="minorEastAsia" w:hAnsiTheme="minorEastAsia" w:hint="eastAsia"/>
                <w:spacing w:val="7"/>
              </w:rPr>
              <w:t>）和挥发性有机物（</w:t>
            </w:r>
            <w:r w:rsidRPr="001A7915">
              <w:rPr>
                <w:rFonts w:asciiTheme="minorEastAsia" w:eastAsiaTheme="minorEastAsia" w:hAnsiTheme="minorEastAsia"/>
                <w:spacing w:val="7"/>
              </w:rPr>
              <w:t>VOCs</w:t>
            </w:r>
            <w:r w:rsidRPr="001A7915">
              <w:rPr>
                <w:rFonts w:asciiTheme="minorEastAsia" w:eastAsiaTheme="minorEastAsia" w:hAnsiTheme="minorEastAsia" w:hint="eastAsia"/>
                <w:spacing w:val="7"/>
              </w:rPr>
              <w:t>）等典型恶臭物质的去除率普遍可达</w:t>
            </w:r>
            <w:r w:rsidRPr="001A7915">
              <w:rPr>
                <w:rFonts w:asciiTheme="minorEastAsia" w:eastAsiaTheme="minorEastAsia" w:hAnsiTheme="minorEastAsia"/>
                <w:spacing w:val="7"/>
              </w:rPr>
              <w:t>8</w:t>
            </w:r>
            <w:r>
              <w:rPr>
                <w:rFonts w:asciiTheme="minorEastAsia" w:eastAsiaTheme="minorEastAsia" w:hAnsiTheme="minorEastAsia" w:hint="eastAsia"/>
                <w:spacing w:val="7"/>
              </w:rPr>
              <w:t>8</w:t>
            </w:r>
            <w:r w:rsidRPr="001A7915">
              <w:rPr>
                <w:rFonts w:asciiTheme="minorEastAsia" w:eastAsiaTheme="minorEastAsia" w:hAnsiTheme="minorEastAsia"/>
                <w:spacing w:val="7"/>
              </w:rPr>
              <w:t>%</w:t>
            </w:r>
            <w:proofErr w:type="gramStart"/>
            <w:r w:rsidRPr="001A7915">
              <w:rPr>
                <w:rFonts w:asciiTheme="minorEastAsia" w:eastAsiaTheme="minorEastAsia" w:hAnsiTheme="minorEastAsia" w:hint="eastAsia"/>
                <w:spacing w:val="7"/>
              </w:rPr>
              <w:t>以上‌</w:t>
            </w:r>
            <w:proofErr w:type="gramEnd"/>
            <w:r w:rsidRPr="001A7915">
              <w:rPr>
                <w:rFonts w:asciiTheme="minorEastAsia" w:eastAsiaTheme="minorEastAsia" w:hAnsiTheme="minorEastAsia"/>
                <w:spacing w:val="7"/>
              </w:rPr>
              <w:t xml:space="preserve"> </w:t>
            </w:r>
            <w:r w:rsidRPr="001A7915">
              <w:rPr>
                <w:rFonts w:asciiTheme="minorEastAsia" w:eastAsiaTheme="minorEastAsia" w:hAnsiTheme="minorEastAsia" w:hint="eastAsia"/>
                <w:spacing w:val="7"/>
              </w:rPr>
              <w:t>。其技术成熟、运行稳定、成本低廉，已被广泛应用于污水处理厂、垃圾处理站、食品加工厂等场景</w:t>
            </w:r>
            <w:r w:rsidRPr="001A7915">
              <w:rPr>
                <w:rFonts w:asciiTheme="minorEastAsia" w:eastAsiaTheme="minorEastAsia" w:hAnsiTheme="minorEastAsia"/>
                <w:spacing w:val="7"/>
              </w:rPr>
              <w:t xml:space="preserve"> </w:t>
            </w:r>
            <w:r w:rsidRPr="001A7915">
              <w:rPr>
                <w:rFonts w:asciiTheme="minorEastAsia" w:eastAsiaTheme="minorEastAsia" w:hAnsiTheme="minorEastAsia" w:hint="eastAsia"/>
                <w:spacing w:val="7"/>
              </w:rPr>
              <w:t>。</w:t>
            </w:r>
          </w:p>
          <w:p w:rsidR="001A7915" w:rsidRDefault="001A7915" w:rsidP="001A7915">
            <w:pPr>
              <w:pStyle w:val="ab"/>
              <w:adjustRightInd w:val="0"/>
              <w:snapToGrid w:val="0"/>
              <w:spacing w:before="0" w:beforeAutospacing="0" w:after="0" w:afterAutospacing="0" w:line="360" w:lineRule="auto"/>
              <w:ind w:firstLineChars="200" w:firstLine="508"/>
              <w:jc w:val="both"/>
              <w:rPr>
                <w:rFonts w:asciiTheme="minorEastAsia" w:eastAsiaTheme="minorEastAsia" w:hAnsiTheme="minorEastAsia"/>
                <w:spacing w:val="7"/>
              </w:rPr>
            </w:pPr>
            <w:r w:rsidRPr="001A7915">
              <w:rPr>
                <w:rFonts w:asciiTheme="minorEastAsia" w:eastAsiaTheme="minorEastAsia" w:hAnsiTheme="minorEastAsia" w:hint="eastAsia"/>
                <w:spacing w:val="7"/>
              </w:rPr>
              <w:t>生物滤池通过在多孔填料表面培养特定微生物群落，形成活性生物膜。当恶臭气体经过湿润</w:t>
            </w:r>
            <w:proofErr w:type="gramStart"/>
            <w:r w:rsidRPr="001A7915">
              <w:rPr>
                <w:rFonts w:asciiTheme="minorEastAsia" w:eastAsiaTheme="minorEastAsia" w:hAnsiTheme="minorEastAsia" w:hint="eastAsia"/>
                <w:spacing w:val="7"/>
              </w:rPr>
              <w:t>的滤床时</w:t>
            </w:r>
            <w:proofErr w:type="gramEnd"/>
            <w:r w:rsidRPr="001A7915">
              <w:rPr>
                <w:rFonts w:asciiTheme="minorEastAsia" w:eastAsiaTheme="minorEastAsia" w:hAnsiTheme="minorEastAsia" w:hint="eastAsia"/>
                <w:spacing w:val="7"/>
              </w:rPr>
              <w:t>，污染物经历以下三步转化：</w:t>
            </w:r>
          </w:p>
          <w:p w:rsidR="001A7915" w:rsidRDefault="001A7915" w:rsidP="001A7915">
            <w:pPr>
              <w:pStyle w:val="ab"/>
              <w:adjustRightInd w:val="0"/>
              <w:snapToGrid w:val="0"/>
              <w:spacing w:before="0" w:beforeAutospacing="0" w:after="0" w:afterAutospacing="0" w:line="360" w:lineRule="auto"/>
              <w:ind w:firstLineChars="200" w:firstLine="508"/>
              <w:jc w:val="both"/>
              <w:rPr>
                <w:rFonts w:cs="宋体"/>
                <w:spacing w:val="7"/>
              </w:rPr>
            </w:pPr>
            <w:r w:rsidRPr="001A7915">
              <w:rPr>
                <w:rFonts w:ascii="MS Mincho" w:eastAsia="MS Mincho" w:hAnsi="MS Mincho" w:cs="MS Mincho" w:hint="eastAsia"/>
                <w:spacing w:val="7"/>
              </w:rPr>
              <w:t>‌</w:t>
            </w:r>
            <w:r w:rsidRPr="001A7915">
              <w:rPr>
                <w:rFonts w:asciiTheme="minorEastAsia" w:eastAsiaTheme="minorEastAsia" w:hAnsiTheme="minorEastAsia" w:hint="eastAsia"/>
                <w:spacing w:val="7"/>
              </w:rPr>
              <w:t>传质</w:t>
            </w:r>
            <w:r w:rsidRPr="001A7915">
              <w:rPr>
                <w:rFonts w:ascii="MS Mincho" w:eastAsia="MS Mincho" w:hAnsi="MS Mincho" w:cs="MS Mincho" w:hint="eastAsia"/>
                <w:spacing w:val="7"/>
              </w:rPr>
              <w:t>‌</w:t>
            </w:r>
            <w:r w:rsidRPr="001A7915">
              <w:rPr>
                <w:rFonts w:cs="宋体" w:hint="eastAsia"/>
                <w:spacing w:val="7"/>
              </w:rPr>
              <w:t>：气态污染物从气相扩散至附着于填料表面的水膜中；</w:t>
            </w:r>
          </w:p>
          <w:p w:rsidR="001A7915" w:rsidRDefault="001A7915" w:rsidP="001A7915">
            <w:pPr>
              <w:pStyle w:val="ab"/>
              <w:adjustRightInd w:val="0"/>
              <w:snapToGrid w:val="0"/>
              <w:spacing w:before="0" w:beforeAutospacing="0" w:after="0" w:afterAutospacing="0" w:line="360" w:lineRule="auto"/>
              <w:ind w:firstLineChars="200" w:firstLine="508"/>
              <w:jc w:val="both"/>
              <w:rPr>
                <w:rFonts w:cs="宋体"/>
                <w:spacing w:val="7"/>
              </w:rPr>
            </w:pPr>
            <w:r w:rsidRPr="001A7915">
              <w:rPr>
                <w:rFonts w:ascii="MS Mincho" w:eastAsia="MS Mincho" w:hAnsi="MS Mincho" w:cs="MS Mincho" w:hint="eastAsia"/>
                <w:spacing w:val="7"/>
              </w:rPr>
              <w:t>‌</w:t>
            </w:r>
            <w:r w:rsidRPr="001A7915">
              <w:rPr>
                <w:rFonts w:asciiTheme="minorEastAsia" w:eastAsiaTheme="minorEastAsia" w:hAnsiTheme="minorEastAsia" w:hint="eastAsia"/>
                <w:spacing w:val="7"/>
              </w:rPr>
              <w:t>吸附</w:t>
            </w:r>
            <w:r w:rsidRPr="001A7915">
              <w:rPr>
                <w:rFonts w:ascii="MS Mincho" w:eastAsia="MS Mincho" w:hAnsi="MS Mincho" w:cs="MS Mincho" w:hint="eastAsia"/>
                <w:spacing w:val="7"/>
              </w:rPr>
              <w:t>‌</w:t>
            </w:r>
            <w:r w:rsidRPr="001A7915">
              <w:rPr>
                <w:rFonts w:cs="宋体" w:hint="eastAsia"/>
                <w:spacing w:val="7"/>
              </w:rPr>
              <w:t>：溶解的污染物被生物膜吸附；</w:t>
            </w:r>
          </w:p>
          <w:p w:rsidR="001A7915" w:rsidRDefault="001A7915" w:rsidP="001A7915">
            <w:pPr>
              <w:pStyle w:val="ab"/>
              <w:adjustRightInd w:val="0"/>
              <w:snapToGrid w:val="0"/>
              <w:spacing w:before="0" w:beforeAutospacing="0" w:after="0" w:afterAutospacing="0" w:line="360" w:lineRule="auto"/>
              <w:ind w:firstLineChars="200" w:firstLine="508"/>
              <w:jc w:val="both"/>
              <w:rPr>
                <w:rFonts w:asciiTheme="minorEastAsia" w:eastAsiaTheme="minorEastAsia" w:hAnsiTheme="minorEastAsia"/>
                <w:spacing w:val="7"/>
              </w:rPr>
            </w:pPr>
            <w:r w:rsidRPr="001A7915">
              <w:rPr>
                <w:rFonts w:ascii="MS Mincho" w:eastAsia="MS Mincho" w:hAnsi="MS Mincho" w:cs="MS Mincho" w:hint="eastAsia"/>
                <w:spacing w:val="7"/>
              </w:rPr>
              <w:t>‌</w:t>
            </w:r>
            <w:r w:rsidRPr="001A7915">
              <w:rPr>
                <w:rFonts w:asciiTheme="minorEastAsia" w:eastAsiaTheme="minorEastAsia" w:hAnsiTheme="minorEastAsia" w:hint="eastAsia"/>
                <w:spacing w:val="7"/>
              </w:rPr>
              <w:t>降解</w:t>
            </w:r>
            <w:r w:rsidRPr="001A7915">
              <w:rPr>
                <w:rFonts w:ascii="MS Mincho" w:eastAsia="MS Mincho" w:hAnsi="MS Mincho" w:cs="MS Mincho" w:hint="eastAsia"/>
                <w:spacing w:val="7"/>
              </w:rPr>
              <w:t>‌</w:t>
            </w:r>
            <w:r w:rsidRPr="001A7915">
              <w:rPr>
                <w:rFonts w:cs="宋体" w:hint="eastAsia"/>
                <w:spacing w:val="7"/>
              </w:rPr>
              <w:t>：微生物以污染物为营养源，将其氧化分解为</w:t>
            </w:r>
            <w:r w:rsidRPr="001A7915">
              <w:rPr>
                <w:rFonts w:asciiTheme="minorEastAsia" w:eastAsiaTheme="minorEastAsia" w:hAnsiTheme="minorEastAsia"/>
                <w:spacing w:val="7"/>
              </w:rPr>
              <w:t>CO</w:t>
            </w:r>
            <w:r w:rsidRPr="001A7915">
              <w:rPr>
                <w:rFonts w:ascii="Times New Roman" w:eastAsiaTheme="minorEastAsia" w:hAnsi="Times New Roman"/>
                <w:spacing w:val="7"/>
              </w:rPr>
              <w:t>₂</w:t>
            </w:r>
            <w:r w:rsidRPr="001A7915">
              <w:rPr>
                <w:rFonts w:asciiTheme="minorEastAsia" w:eastAsiaTheme="minorEastAsia" w:hAnsiTheme="minorEastAsia" w:hint="eastAsia"/>
                <w:spacing w:val="7"/>
              </w:rPr>
              <w:t>、</w:t>
            </w:r>
            <w:r w:rsidRPr="001A7915">
              <w:rPr>
                <w:rFonts w:asciiTheme="minorEastAsia" w:eastAsiaTheme="minorEastAsia" w:hAnsiTheme="minorEastAsia"/>
                <w:spacing w:val="7"/>
              </w:rPr>
              <w:t>H</w:t>
            </w:r>
            <w:r w:rsidRPr="001A7915">
              <w:rPr>
                <w:rFonts w:ascii="Times New Roman" w:eastAsiaTheme="minorEastAsia" w:hAnsi="Times New Roman"/>
                <w:spacing w:val="7"/>
              </w:rPr>
              <w:t>₂</w:t>
            </w:r>
            <w:r w:rsidRPr="001A7915">
              <w:rPr>
                <w:rFonts w:cs="宋体" w:hint="eastAsia"/>
                <w:spacing w:val="7"/>
              </w:rPr>
              <w:t>O</w:t>
            </w:r>
            <w:r w:rsidRPr="001A7915">
              <w:rPr>
                <w:rFonts w:asciiTheme="minorEastAsia" w:eastAsiaTheme="minorEastAsia" w:hAnsiTheme="minorEastAsia" w:hint="eastAsia"/>
                <w:spacing w:val="7"/>
              </w:rPr>
              <w:t>及无害无机盐</w:t>
            </w:r>
            <w:r w:rsidRPr="001A7915">
              <w:rPr>
                <w:rFonts w:asciiTheme="minorEastAsia" w:eastAsiaTheme="minorEastAsia" w:hAnsiTheme="minorEastAsia"/>
                <w:spacing w:val="7"/>
              </w:rPr>
              <w:t xml:space="preserve"> </w:t>
            </w:r>
            <w:r w:rsidRPr="001A7915">
              <w:rPr>
                <w:rFonts w:asciiTheme="minorEastAsia" w:eastAsiaTheme="minorEastAsia" w:hAnsiTheme="minorEastAsia" w:hint="eastAsia"/>
                <w:spacing w:val="7"/>
              </w:rPr>
              <w:t>。</w:t>
            </w:r>
          </w:p>
          <w:p w:rsidR="001A7915" w:rsidRPr="001A7915" w:rsidRDefault="001A7915" w:rsidP="00BF70C7">
            <w:pPr>
              <w:pStyle w:val="ab"/>
              <w:adjustRightInd w:val="0"/>
              <w:snapToGrid w:val="0"/>
              <w:spacing w:before="0" w:beforeAutospacing="0" w:after="0" w:afterAutospacing="0" w:line="360" w:lineRule="auto"/>
              <w:ind w:firstLineChars="200" w:firstLine="508"/>
              <w:jc w:val="both"/>
              <w:rPr>
                <w:rFonts w:asciiTheme="minorEastAsia" w:eastAsiaTheme="minorEastAsia" w:hAnsiTheme="minorEastAsia"/>
                <w:spacing w:val="7"/>
              </w:rPr>
            </w:pPr>
            <w:r w:rsidRPr="001A7915">
              <w:rPr>
                <w:rFonts w:asciiTheme="minorEastAsia" w:eastAsiaTheme="minorEastAsia" w:hAnsiTheme="minorEastAsia" w:hint="eastAsia"/>
                <w:spacing w:val="7"/>
              </w:rPr>
              <w:t>该过程无需添加化学药剂，不产生二次污染，真正实现“以废治废” 。</w:t>
            </w:r>
          </w:p>
          <w:p w:rsidR="001A7915" w:rsidRDefault="001A7915" w:rsidP="00BF70C7">
            <w:pPr>
              <w:pStyle w:val="ab"/>
              <w:adjustRightInd w:val="0"/>
              <w:snapToGrid w:val="0"/>
              <w:spacing w:before="0" w:beforeAutospacing="0" w:after="0" w:afterAutospacing="0" w:line="360" w:lineRule="auto"/>
              <w:ind w:firstLineChars="200" w:firstLine="508"/>
              <w:jc w:val="both"/>
              <w:rPr>
                <w:rFonts w:asciiTheme="minorEastAsia" w:eastAsiaTheme="minorEastAsia" w:hAnsiTheme="minorEastAsia"/>
                <w:spacing w:val="7"/>
              </w:rPr>
            </w:pPr>
            <w:r>
              <w:rPr>
                <w:rFonts w:asciiTheme="minorEastAsia" w:eastAsiaTheme="minorEastAsia" w:hAnsiTheme="minorEastAsia" w:hint="eastAsia"/>
                <w:spacing w:val="7"/>
              </w:rPr>
              <w:lastRenderedPageBreak/>
              <w:t>②生物除臭剂</w:t>
            </w:r>
          </w:p>
          <w:p w:rsidR="001A7915" w:rsidRDefault="001A7915" w:rsidP="00BF70C7">
            <w:pPr>
              <w:pStyle w:val="ab"/>
              <w:adjustRightInd w:val="0"/>
              <w:snapToGrid w:val="0"/>
              <w:spacing w:before="0" w:beforeAutospacing="0" w:after="0" w:afterAutospacing="0" w:line="360" w:lineRule="auto"/>
              <w:ind w:firstLineChars="200" w:firstLine="508"/>
              <w:jc w:val="both"/>
              <w:rPr>
                <w:rFonts w:cs="宋体"/>
                <w:spacing w:val="7"/>
              </w:rPr>
            </w:pPr>
            <w:r w:rsidRPr="001A7915">
              <w:rPr>
                <w:rFonts w:asciiTheme="minorEastAsia" w:eastAsiaTheme="minorEastAsia" w:hAnsiTheme="minorEastAsia" w:hint="eastAsia"/>
                <w:spacing w:val="7"/>
              </w:rPr>
              <w:t>向污泥发酵过程喷洒生物除臭剂在技术与经济上均具备高度可行性，能有效控制恶臭污染、改善作业环境，并促进生态循环，是当前污泥资源化处理中的主流推荐方案</w:t>
            </w:r>
            <w:r w:rsidRPr="001A7915">
              <w:rPr>
                <w:rFonts w:ascii="MS Mincho" w:eastAsia="MS Mincho" w:hAnsi="MS Mincho" w:cs="MS Mincho" w:hint="eastAsia"/>
                <w:spacing w:val="7"/>
              </w:rPr>
              <w:t>‌</w:t>
            </w:r>
            <w:r w:rsidRPr="001A7915">
              <w:rPr>
                <w:rFonts w:cs="宋体" w:hint="eastAsia"/>
                <w:spacing w:val="7"/>
              </w:rPr>
              <w:t>。</w:t>
            </w:r>
          </w:p>
          <w:p w:rsidR="001A7915" w:rsidRDefault="001A7915" w:rsidP="00BF70C7">
            <w:pPr>
              <w:pStyle w:val="ab"/>
              <w:adjustRightInd w:val="0"/>
              <w:snapToGrid w:val="0"/>
              <w:spacing w:before="0" w:beforeAutospacing="0" w:after="0" w:afterAutospacing="0" w:line="360" w:lineRule="auto"/>
              <w:ind w:firstLineChars="200" w:firstLine="508"/>
              <w:jc w:val="both"/>
              <w:rPr>
                <w:rFonts w:cs="宋体"/>
                <w:spacing w:val="7"/>
              </w:rPr>
            </w:pPr>
            <w:r w:rsidRPr="001A7915">
              <w:rPr>
                <w:rFonts w:asciiTheme="minorEastAsia" w:eastAsiaTheme="minorEastAsia" w:hAnsiTheme="minorEastAsia" w:hint="eastAsia"/>
                <w:spacing w:val="7"/>
              </w:rPr>
              <w:t>生物除臭剂的核心是</w:t>
            </w:r>
            <w:r w:rsidRPr="001A7915">
              <w:rPr>
                <w:rFonts w:ascii="MS Mincho" w:eastAsia="MS Mincho" w:hAnsi="MS Mincho" w:cs="MS Mincho" w:hint="eastAsia"/>
                <w:spacing w:val="7"/>
              </w:rPr>
              <w:t>‌</w:t>
            </w:r>
            <w:r w:rsidRPr="001A7915">
              <w:rPr>
                <w:rFonts w:cs="宋体" w:hint="eastAsia"/>
                <w:spacing w:val="7"/>
              </w:rPr>
              <w:t>复合功能微生物菌群</w:t>
            </w:r>
            <w:r w:rsidRPr="001A7915">
              <w:rPr>
                <w:rFonts w:ascii="MS Mincho" w:eastAsia="MS Mincho" w:hAnsi="MS Mincho" w:cs="MS Mincho" w:hint="eastAsia"/>
                <w:spacing w:val="7"/>
              </w:rPr>
              <w:t>‌</w:t>
            </w:r>
            <w:r w:rsidRPr="001A7915">
              <w:rPr>
                <w:rFonts w:cs="宋体" w:hint="eastAsia"/>
                <w:spacing w:val="7"/>
              </w:rPr>
              <w:t>（如芽胞杆菌、光合菌、乳酸菌等），其作用机制并非简单掩盖气味，而是通过以下三步实现根本性除臭：</w:t>
            </w:r>
          </w:p>
          <w:p w:rsidR="001A7915" w:rsidRDefault="001A7915" w:rsidP="001A7915">
            <w:pPr>
              <w:pStyle w:val="ab"/>
              <w:adjustRightInd w:val="0"/>
              <w:snapToGrid w:val="0"/>
              <w:spacing w:before="0" w:beforeAutospacing="0" w:after="0" w:afterAutospacing="0" w:line="360" w:lineRule="auto"/>
              <w:ind w:firstLineChars="200" w:firstLine="508"/>
              <w:jc w:val="both"/>
              <w:rPr>
                <w:rFonts w:cs="宋体"/>
                <w:spacing w:val="7"/>
              </w:rPr>
            </w:pPr>
            <w:r w:rsidRPr="001A7915">
              <w:rPr>
                <w:rFonts w:ascii="MS Mincho" w:eastAsia="MS Mincho" w:hAnsi="MS Mincho" w:cs="MS Mincho" w:hint="eastAsia"/>
                <w:spacing w:val="7"/>
              </w:rPr>
              <w:t>‌</w:t>
            </w:r>
            <w:r w:rsidRPr="001A7915">
              <w:rPr>
                <w:rFonts w:asciiTheme="minorEastAsia" w:eastAsiaTheme="minorEastAsia" w:hAnsiTheme="minorEastAsia" w:hint="eastAsia"/>
                <w:spacing w:val="7"/>
              </w:rPr>
              <w:t>竞争抑制</w:t>
            </w:r>
            <w:r w:rsidRPr="001A7915">
              <w:rPr>
                <w:rFonts w:ascii="MS Mincho" w:eastAsia="MS Mincho" w:hAnsi="MS Mincho" w:cs="MS Mincho" w:hint="eastAsia"/>
                <w:spacing w:val="7"/>
              </w:rPr>
              <w:t>‌</w:t>
            </w:r>
            <w:r w:rsidRPr="001A7915">
              <w:rPr>
                <w:rFonts w:cs="宋体" w:hint="eastAsia"/>
                <w:spacing w:val="7"/>
              </w:rPr>
              <w:t>：有益菌迅速在污泥表面定殖，抢占营养与生存空间，抑制腐败菌（</w:t>
            </w:r>
            <w:proofErr w:type="gramStart"/>
            <w:r w:rsidRPr="001A7915">
              <w:rPr>
                <w:rFonts w:cs="宋体" w:hint="eastAsia"/>
                <w:spacing w:val="7"/>
              </w:rPr>
              <w:t>产臭菌</w:t>
            </w:r>
            <w:proofErr w:type="gramEnd"/>
            <w:r w:rsidRPr="001A7915">
              <w:rPr>
                <w:rFonts w:cs="宋体" w:hint="eastAsia"/>
                <w:spacing w:val="7"/>
              </w:rPr>
              <w:t>）繁殖；</w:t>
            </w:r>
          </w:p>
          <w:p w:rsidR="001A7915" w:rsidRDefault="001A7915" w:rsidP="001A7915">
            <w:pPr>
              <w:pStyle w:val="ab"/>
              <w:adjustRightInd w:val="0"/>
              <w:snapToGrid w:val="0"/>
              <w:spacing w:before="0" w:beforeAutospacing="0" w:after="0" w:afterAutospacing="0" w:line="360" w:lineRule="auto"/>
              <w:ind w:firstLineChars="200" w:firstLine="508"/>
              <w:jc w:val="both"/>
              <w:rPr>
                <w:rFonts w:asciiTheme="minorEastAsia" w:eastAsiaTheme="minorEastAsia" w:hAnsiTheme="minorEastAsia"/>
                <w:spacing w:val="7"/>
              </w:rPr>
            </w:pPr>
            <w:r w:rsidRPr="001A7915">
              <w:rPr>
                <w:rFonts w:ascii="MS Mincho" w:eastAsia="MS Mincho" w:hAnsi="MS Mincho" w:cs="MS Mincho" w:hint="eastAsia"/>
                <w:spacing w:val="7"/>
              </w:rPr>
              <w:t>‌</w:t>
            </w:r>
            <w:r w:rsidRPr="001A7915">
              <w:rPr>
                <w:rFonts w:asciiTheme="minorEastAsia" w:eastAsiaTheme="minorEastAsia" w:hAnsiTheme="minorEastAsia" w:hint="eastAsia"/>
                <w:spacing w:val="7"/>
              </w:rPr>
              <w:t>代谢分解</w:t>
            </w:r>
            <w:r w:rsidRPr="001A7915">
              <w:rPr>
                <w:rFonts w:ascii="MS Mincho" w:eastAsia="MS Mincho" w:hAnsi="MS Mincho" w:cs="MS Mincho" w:hint="eastAsia"/>
                <w:spacing w:val="7"/>
              </w:rPr>
              <w:t>‌</w:t>
            </w:r>
            <w:r w:rsidRPr="001A7915">
              <w:rPr>
                <w:rFonts w:cs="宋体" w:hint="eastAsia"/>
                <w:spacing w:val="7"/>
              </w:rPr>
              <w:t>：微生物分泌酶类将蛋白质、氨基酸等大分子有机物分解为小分子，阻断</w:t>
            </w:r>
            <w:r w:rsidRPr="001A7915">
              <w:rPr>
                <w:rFonts w:asciiTheme="minorEastAsia" w:eastAsiaTheme="minorEastAsia" w:hAnsiTheme="minorEastAsia"/>
                <w:spacing w:val="7"/>
              </w:rPr>
              <w:t>NH</w:t>
            </w:r>
            <w:r w:rsidRPr="001A7915">
              <w:rPr>
                <w:rFonts w:ascii="Times New Roman" w:eastAsiaTheme="minorEastAsia" w:hAnsi="Times New Roman"/>
                <w:spacing w:val="7"/>
              </w:rPr>
              <w:t>₃</w:t>
            </w:r>
            <w:r w:rsidRPr="001A7915">
              <w:rPr>
                <w:rFonts w:asciiTheme="minorEastAsia" w:eastAsiaTheme="minorEastAsia" w:hAnsiTheme="minorEastAsia" w:hint="eastAsia"/>
                <w:spacing w:val="7"/>
              </w:rPr>
              <w:t>、</w:t>
            </w:r>
            <w:r w:rsidRPr="001A7915">
              <w:rPr>
                <w:rFonts w:asciiTheme="minorEastAsia" w:eastAsiaTheme="minorEastAsia" w:hAnsiTheme="minorEastAsia"/>
                <w:spacing w:val="7"/>
              </w:rPr>
              <w:t>H</w:t>
            </w:r>
            <w:r w:rsidRPr="001A7915">
              <w:rPr>
                <w:rFonts w:ascii="Times New Roman" w:eastAsiaTheme="minorEastAsia" w:hAnsi="Times New Roman"/>
                <w:spacing w:val="7"/>
              </w:rPr>
              <w:t>₂</w:t>
            </w:r>
            <w:r w:rsidRPr="001A7915">
              <w:rPr>
                <w:rFonts w:cs="宋体" w:hint="eastAsia"/>
                <w:spacing w:val="7"/>
              </w:rPr>
              <w:t>S</w:t>
            </w:r>
            <w:r w:rsidRPr="001A7915">
              <w:rPr>
                <w:rFonts w:asciiTheme="minorEastAsia" w:eastAsiaTheme="minorEastAsia" w:hAnsiTheme="minorEastAsia" w:hint="eastAsia"/>
                <w:spacing w:val="7"/>
              </w:rPr>
              <w:t>等恶臭气体的生成路径；</w:t>
            </w:r>
          </w:p>
          <w:p w:rsidR="001A7915" w:rsidRPr="001A7915" w:rsidRDefault="001A7915" w:rsidP="00BF70C7">
            <w:pPr>
              <w:pStyle w:val="ab"/>
              <w:adjustRightInd w:val="0"/>
              <w:snapToGrid w:val="0"/>
              <w:spacing w:before="0" w:beforeAutospacing="0" w:after="0" w:afterAutospacing="0" w:line="360" w:lineRule="auto"/>
              <w:ind w:firstLineChars="200" w:firstLine="508"/>
              <w:jc w:val="both"/>
              <w:rPr>
                <w:rFonts w:asciiTheme="minorEastAsia" w:eastAsiaTheme="minorEastAsia" w:hAnsiTheme="minorEastAsia"/>
                <w:spacing w:val="7"/>
              </w:rPr>
            </w:pPr>
            <w:r w:rsidRPr="001A7915">
              <w:rPr>
                <w:rFonts w:ascii="MS Mincho" w:eastAsia="MS Mincho" w:hAnsi="MS Mincho" w:cs="MS Mincho" w:hint="eastAsia"/>
                <w:spacing w:val="7"/>
              </w:rPr>
              <w:t>‌</w:t>
            </w:r>
            <w:r w:rsidRPr="001A7915">
              <w:rPr>
                <w:rFonts w:asciiTheme="minorEastAsia" w:eastAsiaTheme="minorEastAsia" w:hAnsiTheme="minorEastAsia" w:hint="eastAsia"/>
                <w:spacing w:val="7"/>
              </w:rPr>
              <w:t>生态重构</w:t>
            </w:r>
            <w:r w:rsidRPr="001A7915">
              <w:rPr>
                <w:rFonts w:ascii="MS Mincho" w:eastAsia="MS Mincho" w:hAnsi="MS Mincho" w:cs="MS Mincho" w:hint="eastAsia"/>
                <w:spacing w:val="7"/>
              </w:rPr>
              <w:t>‌</w:t>
            </w:r>
            <w:r w:rsidRPr="001A7915">
              <w:rPr>
                <w:rFonts w:cs="宋体" w:hint="eastAsia"/>
                <w:spacing w:val="7"/>
              </w:rPr>
              <w:t>：形成以有益菌为主导的微生态环境，持续降解已产生的臭气分子，实现</w:t>
            </w:r>
            <w:proofErr w:type="gramStart"/>
            <w:r w:rsidRPr="001A7915">
              <w:rPr>
                <w:rFonts w:cs="宋体" w:hint="eastAsia"/>
                <w:spacing w:val="7"/>
              </w:rPr>
              <w:t>长效抑臭</w:t>
            </w:r>
            <w:proofErr w:type="gramEnd"/>
            <w:r w:rsidRPr="001A7915">
              <w:rPr>
                <w:rFonts w:asciiTheme="minorEastAsia" w:eastAsiaTheme="minorEastAsia" w:hAnsiTheme="minorEastAsia"/>
                <w:spacing w:val="7"/>
              </w:rPr>
              <w:t xml:space="preserve"> </w:t>
            </w:r>
            <w:r w:rsidRPr="001A7915">
              <w:rPr>
                <w:rFonts w:asciiTheme="minorEastAsia" w:eastAsiaTheme="minorEastAsia" w:hAnsiTheme="minorEastAsia" w:hint="eastAsia"/>
                <w:spacing w:val="7"/>
              </w:rPr>
              <w:t>。</w:t>
            </w:r>
          </w:p>
          <w:p w:rsidR="001A7915" w:rsidRPr="001A7915" w:rsidRDefault="001A7915" w:rsidP="00BF70C7">
            <w:pPr>
              <w:pStyle w:val="ab"/>
              <w:adjustRightInd w:val="0"/>
              <w:snapToGrid w:val="0"/>
              <w:spacing w:before="0" w:beforeAutospacing="0" w:after="0" w:afterAutospacing="0" w:line="360" w:lineRule="auto"/>
              <w:ind w:firstLineChars="200" w:firstLine="508"/>
              <w:jc w:val="both"/>
              <w:rPr>
                <w:rFonts w:asciiTheme="minorEastAsia" w:eastAsiaTheme="minorEastAsia" w:hAnsiTheme="minorEastAsia"/>
                <w:spacing w:val="7"/>
              </w:rPr>
            </w:pPr>
            <w:r w:rsidRPr="001A7915">
              <w:rPr>
                <w:rFonts w:asciiTheme="minorEastAsia" w:eastAsiaTheme="minorEastAsia" w:hAnsiTheme="minorEastAsia" w:hint="eastAsia"/>
                <w:spacing w:val="7"/>
              </w:rPr>
              <w:t>实验数据显示，优质生物除臭剂对氨气</w:t>
            </w:r>
            <w:r>
              <w:rPr>
                <w:rFonts w:asciiTheme="minorEastAsia" w:eastAsiaTheme="minorEastAsia" w:hAnsiTheme="minorEastAsia" w:hint="eastAsia"/>
                <w:spacing w:val="7"/>
              </w:rPr>
              <w:t>及</w:t>
            </w:r>
            <w:r w:rsidRPr="001A7915">
              <w:rPr>
                <w:rFonts w:asciiTheme="minorEastAsia" w:eastAsiaTheme="minorEastAsia" w:hAnsiTheme="minorEastAsia" w:hint="eastAsia"/>
                <w:spacing w:val="7"/>
              </w:rPr>
              <w:t>硫化氢去除率可达</w:t>
            </w:r>
            <w:r w:rsidRPr="001A7915">
              <w:rPr>
                <w:rFonts w:asciiTheme="minorEastAsia" w:eastAsiaTheme="minorEastAsia" w:hAnsiTheme="minorEastAsia"/>
                <w:spacing w:val="7"/>
              </w:rPr>
              <w:t>92.6%</w:t>
            </w:r>
            <w:r w:rsidRPr="001A7915">
              <w:rPr>
                <w:rFonts w:asciiTheme="minorEastAsia" w:eastAsiaTheme="minorEastAsia" w:hAnsiTheme="minorEastAsia" w:hint="eastAsia"/>
                <w:spacing w:val="7"/>
              </w:rPr>
              <w:t>以上，臭气浓度</w:t>
            </w:r>
            <w:proofErr w:type="gramStart"/>
            <w:r w:rsidRPr="001A7915">
              <w:rPr>
                <w:rFonts w:asciiTheme="minorEastAsia" w:eastAsiaTheme="minorEastAsia" w:hAnsiTheme="minorEastAsia" w:hint="eastAsia"/>
                <w:spacing w:val="7"/>
              </w:rPr>
              <w:t>降解率</w:t>
            </w:r>
            <w:proofErr w:type="gramEnd"/>
            <w:r w:rsidRPr="001A7915">
              <w:rPr>
                <w:rFonts w:asciiTheme="minorEastAsia" w:eastAsiaTheme="minorEastAsia" w:hAnsiTheme="minorEastAsia" w:hint="eastAsia"/>
                <w:spacing w:val="7"/>
              </w:rPr>
              <w:t>普遍达</w:t>
            </w:r>
            <w:r w:rsidRPr="001A7915">
              <w:rPr>
                <w:rFonts w:asciiTheme="minorEastAsia" w:eastAsiaTheme="minorEastAsia" w:hAnsiTheme="minorEastAsia"/>
                <w:spacing w:val="7"/>
              </w:rPr>
              <w:t xml:space="preserve">90% </w:t>
            </w:r>
            <w:r>
              <w:rPr>
                <w:rFonts w:asciiTheme="minorEastAsia" w:eastAsiaTheme="minorEastAsia" w:hAnsiTheme="minorEastAsia" w:hint="eastAsia"/>
                <w:spacing w:val="7"/>
              </w:rPr>
              <w:t>。</w:t>
            </w:r>
          </w:p>
          <w:p w:rsidR="006A1F0F" w:rsidRPr="004D6C0A" w:rsidRDefault="001A7915"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③</w:t>
            </w:r>
            <w:r w:rsidR="00B52085" w:rsidRPr="004D6C0A">
              <w:rPr>
                <w:rFonts w:asciiTheme="minorEastAsia" w:eastAsiaTheme="minorEastAsia" w:hAnsiTheme="minorEastAsia" w:hint="eastAsia"/>
                <w:sz w:val="24"/>
                <w:szCs w:val="24"/>
              </w:rPr>
              <w:t>可行性技术论证</w:t>
            </w:r>
          </w:p>
          <w:p w:rsidR="006A1F0F" w:rsidRPr="004D6C0A" w:rsidRDefault="00A26202" w:rsidP="00BF70C7">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本项目产品与有机肥料类似，故参照《排污许可证申请与核发技术规范 磷肥、钾肥、复混肥料、有机肥料及微生物废料工业》（HJ864.2-2018），有机肥料及微生物肥料在发酵过程中产生的氨及硫化氢需采用生物除臭（</w:t>
            </w:r>
            <w:proofErr w:type="gramStart"/>
            <w:r w:rsidRPr="004D6C0A">
              <w:rPr>
                <w:rFonts w:asciiTheme="minorEastAsia" w:eastAsiaTheme="minorEastAsia" w:hAnsiTheme="minorEastAsia" w:hint="eastAsia"/>
                <w:sz w:val="24"/>
                <w:szCs w:val="24"/>
              </w:rPr>
              <w:t>滴滤法</w:t>
            </w:r>
            <w:proofErr w:type="gramEnd"/>
            <w:r w:rsidRPr="004D6C0A">
              <w:rPr>
                <w:rFonts w:asciiTheme="minorEastAsia" w:eastAsiaTheme="minorEastAsia" w:hAnsiTheme="minorEastAsia" w:hint="eastAsia"/>
                <w:sz w:val="24"/>
                <w:szCs w:val="24"/>
              </w:rPr>
              <w:t>、过滤法）技术进行处理。</w:t>
            </w:r>
            <w:r w:rsidR="00BA1FFF">
              <w:rPr>
                <w:rFonts w:asciiTheme="minorEastAsia" w:eastAsiaTheme="minorEastAsia" w:hAnsiTheme="minorEastAsia" w:hint="eastAsia"/>
                <w:sz w:val="24"/>
                <w:szCs w:val="24"/>
              </w:rPr>
              <w:t>生物滤池</w:t>
            </w:r>
            <w:r w:rsidRPr="004D6C0A">
              <w:rPr>
                <w:rFonts w:asciiTheme="minorEastAsia" w:eastAsiaTheme="minorEastAsia" w:hAnsiTheme="minorEastAsia" w:hint="eastAsia"/>
                <w:sz w:val="24"/>
                <w:szCs w:val="24"/>
              </w:rPr>
              <w:t>的工作原理</w:t>
            </w:r>
            <w:proofErr w:type="gramStart"/>
            <w:r w:rsidRPr="004D6C0A">
              <w:rPr>
                <w:rFonts w:asciiTheme="minorEastAsia" w:eastAsiaTheme="minorEastAsia" w:hAnsiTheme="minorEastAsia" w:hint="eastAsia"/>
                <w:sz w:val="24"/>
                <w:szCs w:val="24"/>
              </w:rPr>
              <w:t>与滴滤</w:t>
            </w:r>
            <w:proofErr w:type="gramEnd"/>
            <w:r w:rsidRPr="004D6C0A">
              <w:rPr>
                <w:rFonts w:asciiTheme="minorEastAsia" w:eastAsiaTheme="minorEastAsia" w:hAnsiTheme="minorEastAsia" w:hint="eastAsia"/>
                <w:sz w:val="24"/>
                <w:szCs w:val="24"/>
              </w:rPr>
              <w:t>塔相似，都是通过喷淋液与废气接触，利用填料增加气液接触面积和接触时间，从而达到净化废气的目的。可以说，</w:t>
            </w:r>
            <w:r w:rsidR="00615D2A">
              <w:rPr>
                <w:rFonts w:asciiTheme="minorEastAsia" w:eastAsiaTheme="minorEastAsia" w:hAnsiTheme="minorEastAsia" w:hint="eastAsia"/>
                <w:sz w:val="24"/>
                <w:szCs w:val="24"/>
              </w:rPr>
              <w:t>生物滤池</w:t>
            </w:r>
            <w:proofErr w:type="gramStart"/>
            <w:r w:rsidRPr="004D6C0A">
              <w:rPr>
                <w:rFonts w:asciiTheme="minorEastAsia" w:eastAsiaTheme="minorEastAsia" w:hAnsiTheme="minorEastAsia" w:hint="eastAsia"/>
                <w:sz w:val="24"/>
                <w:szCs w:val="24"/>
              </w:rPr>
              <w:t>属于滴滤的</w:t>
            </w:r>
            <w:proofErr w:type="gramEnd"/>
            <w:r w:rsidRPr="004D6C0A">
              <w:rPr>
                <w:rFonts w:asciiTheme="minorEastAsia" w:eastAsiaTheme="minorEastAsia" w:hAnsiTheme="minorEastAsia" w:hint="eastAsia"/>
                <w:sz w:val="24"/>
                <w:szCs w:val="24"/>
              </w:rPr>
              <w:t>一种形式。故本项目恶臭气体治理措施与《排污许可证申请与核发技术规范 磷肥、钾肥、复混肥料、有机肥料及微生物废料工业》（HJ864.2-2018）相符</w:t>
            </w:r>
            <w:r w:rsidR="00F0690D">
              <w:rPr>
                <w:rFonts w:asciiTheme="minorEastAsia" w:eastAsiaTheme="minorEastAsia" w:hAnsiTheme="minorEastAsia" w:hint="eastAsia"/>
                <w:sz w:val="24"/>
                <w:szCs w:val="24"/>
              </w:rPr>
              <w:t>，技术可行</w:t>
            </w:r>
            <w:r w:rsidR="00B52085" w:rsidRPr="004D6C0A">
              <w:rPr>
                <w:rFonts w:asciiTheme="minorEastAsia" w:eastAsiaTheme="minorEastAsia" w:hAnsiTheme="minorEastAsia" w:hint="eastAsia"/>
                <w:sz w:val="24"/>
                <w:szCs w:val="24"/>
              </w:rPr>
              <w:t>。</w:t>
            </w:r>
          </w:p>
          <w:p w:rsidR="006A1F0F" w:rsidRPr="004D6C0A" w:rsidRDefault="008A7061"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B52085" w:rsidRPr="004D6C0A">
              <w:rPr>
                <w:rFonts w:asciiTheme="minorEastAsia" w:eastAsiaTheme="minorEastAsia" w:hAnsiTheme="minorEastAsia"/>
                <w:sz w:val="24"/>
                <w:szCs w:val="24"/>
              </w:rPr>
              <w:t>2、颗粒物</w:t>
            </w:r>
          </w:p>
          <w:p w:rsidR="006A1F0F" w:rsidRPr="004D6C0A" w:rsidRDefault="00B52085" w:rsidP="00BF70C7">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（1）源强核算</w:t>
            </w:r>
          </w:p>
          <w:p w:rsidR="006A1F0F" w:rsidRPr="004D6C0A" w:rsidRDefault="006606AD" w:rsidP="00BF70C7">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本项目</w:t>
            </w:r>
            <w:r w:rsidR="00DC3BFB">
              <w:rPr>
                <w:rFonts w:asciiTheme="minorEastAsia" w:eastAsiaTheme="minorEastAsia" w:hAnsiTheme="minorEastAsia" w:hint="eastAsia"/>
                <w:sz w:val="24"/>
                <w:szCs w:val="24"/>
              </w:rPr>
              <w:t>培植土陈化后需进行破碎筛分工序</w:t>
            </w:r>
            <w:r w:rsidR="00E5702C" w:rsidRPr="004D6C0A">
              <w:rPr>
                <w:rFonts w:asciiTheme="minorEastAsia" w:eastAsiaTheme="minorEastAsia" w:hAnsiTheme="minorEastAsia" w:hint="eastAsia"/>
                <w:sz w:val="24"/>
                <w:szCs w:val="24"/>
              </w:rPr>
              <w:t>，其</w:t>
            </w:r>
            <w:r w:rsidR="00B52085" w:rsidRPr="004D6C0A">
              <w:rPr>
                <w:rFonts w:asciiTheme="minorEastAsia" w:eastAsiaTheme="minorEastAsia" w:hAnsiTheme="minorEastAsia"/>
                <w:sz w:val="24"/>
                <w:szCs w:val="24"/>
              </w:rPr>
              <w:t>产排污系数参照2021年06月11日生态环境部关于发布的《排放源统计调查产排污核算方法和系数手册》的公告（公告2021年第24号）中“2625有机肥及微生物肥制造行业系数表”，其工</w:t>
            </w:r>
            <w:r w:rsidR="00B52085" w:rsidRPr="004D6C0A">
              <w:rPr>
                <w:rFonts w:asciiTheme="minorEastAsia" w:eastAsiaTheme="minorEastAsia" w:hAnsiTheme="minorEastAsia"/>
                <w:sz w:val="24"/>
                <w:szCs w:val="24"/>
              </w:rPr>
              <w:lastRenderedPageBreak/>
              <w:t>业废气量为659标立方米/吨-产品，颗粒物产生量为0.370千克/吨-产品。</w:t>
            </w:r>
          </w:p>
          <w:p w:rsidR="006A1F0F" w:rsidRPr="004D6C0A" w:rsidRDefault="00B52085" w:rsidP="00BF70C7">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本项目最大年产量为</w:t>
            </w:r>
            <w:r w:rsidR="00DC3BFB">
              <w:rPr>
                <w:rFonts w:asciiTheme="minorEastAsia" w:eastAsiaTheme="minorEastAsia" w:hAnsiTheme="minorEastAsia" w:hint="eastAsia"/>
                <w:sz w:val="24"/>
                <w:szCs w:val="24"/>
              </w:rPr>
              <w:t>24365</w:t>
            </w:r>
            <w:r w:rsidRPr="004D6C0A">
              <w:rPr>
                <w:rFonts w:asciiTheme="minorEastAsia" w:eastAsiaTheme="minorEastAsia" w:hAnsiTheme="minorEastAsia"/>
                <w:sz w:val="24"/>
                <w:szCs w:val="24"/>
              </w:rPr>
              <w:t>t，则本项目颗粒物废气量为</w:t>
            </w:r>
            <w:r w:rsidR="00DC3BFB">
              <w:rPr>
                <w:rFonts w:asciiTheme="minorEastAsia" w:eastAsiaTheme="minorEastAsia" w:hAnsiTheme="minorEastAsia" w:hint="eastAsia"/>
                <w:sz w:val="24"/>
                <w:szCs w:val="24"/>
              </w:rPr>
              <w:t>16056535</w:t>
            </w:r>
            <w:r w:rsidRPr="004D6C0A">
              <w:rPr>
                <w:rFonts w:asciiTheme="minorEastAsia" w:eastAsiaTheme="minorEastAsia" w:hAnsiTheme="minorEastAsia"/>
                <w:sz w:val="24"/>
                <w:szCs w:val="24"/>
              </w:rPr>
              <w:t>m</w:t>
            </w:r>
            <w:r w:rsidRPr="004D6C0A">
              <w:rPr>
                <w:rFonts w:asciiTheme="minorEastAsia" w:eastAsiaTheme="minorEastAsia" w:hAnsiTheme="minorEastAsia"/>
                <w:sz w:val="24"/>
                <w:szCs w:val="24"/>
                <w:vertAlign w:val="superscript"/>
              </w:rPr>
              <w:t>3</w:t>
            </w:r>
            <w:r w:rsidRPr="004D6C0A">
              <w:rPr>
                <w:rFonts w:asciiTheme="minorEastAsia" w:eastAsiaTheme="minorEastAsia" w:hAnsiTheme="minorEastAsia"/>
                <w:sz w:val="24"/>
                <w:szCs w:val="24"/>
              </w:rPr>
              <w:t>/a，颗粒物产生量</w:t>
            </w:r>
            <w:r w:rsidR="00DC3BFB">
              <w:rPr>
                <w:rFonts w:asciiTheme="minorEastAsia" w:eastAsiaTheme="minorEastAsia" w:hAnsiTheme="minorEastAsia"/>
                <w:sz w:val="24"/>
                <w:szCs w:val="24"/>
              </w:rPr>
              <w:t>约</w:t>
            </w:r>
            <w:r w:rsidRPr="004D6C0A">
              <w:rPr>
                <w:rFonts w:asciiTheme="minorEastAsia" w:eastAsiaTheme="minorEastAsia" w:hAnsiTheme="minorEastAsia"/>
                <w:sz w:val="24"/>
                <w:szCs w:val="24"/>
              </w:rPr>
              <w:t>为</w:t>
            </w:r>
            <w:r w:rsidR="00DC3BFB">
              <w:rPr>
                <w:rFonts w:asciiTheme="minorEastAsia" w:eastAsiaTheme="minorEastAsia" w:hAnsiTheme="minorEastAsia" w:hint="eastAsia"/>
                <w:sz w:val="24"/>
                <w:szCs w:val="24"/>
              </w:rPr>
              <w:t>9.015</w:t>
            </w:r>
            <w:r w:rsidRPr="004D6C0A">
              <w:rPr>
                <w:rFonts w:asciiTheme="minorEastAsia" w:eastAsiaTheme="minorEastAsia" w:hAnsiTheme="minorEastAsia"/>
                <w:sz w:val="24"/>
                <w:szCs w:val="24"/>
              </w:rPr>
              <w:t>t/a（</w:t>
            </w:r>
            <w:r w:rsidR="00DC3BFB">
              <w:rPr>
                <w:rFonts w:asciiTheme="minorEastAsia" w:eastAsiaTheme="minorEastAsia" w:hAnsiTheme="minorEastAsia" w:hint="eastAsia"/>
                <w:sz w:val="24"/>
                <w:szCs w:val="24"/>
              </w:rPr>
              <w:t>4.7</w:t>
            </w:r>
            <w:r w:rsidRPr="004D6C0A">
              <w:rPr>
                <w:rFonts w:asciiTheme="minorEastAsia" w:eastAsiaTheme="minorEastAsia" w:hAnsiTheme="minorEastAsia"/>
                <w:sz w:val="24"/>
                <w:szCs w:val="24"/>
              </w:rPr>
              <w:t>kg/h，</w:t>
            </w:r>
            <w:r w:rsidR="00615D2A">
              <w:rPr>
                <w:rFonts w:asciiTheme="minorEastAsia" w:eastAsiaTheme="minorEastAsia" w:hAnsiTheme="minorEastAsia"/>
                <w:sz w:val="24"/>
                <w:szCs w:val="24"/>
              </w:rPr>
              <w:t>绿化培植土生产期按</w:t>
            </w:r>
            <w:r w:rsidR="00E5702C" w:rsidRPr="004D6C0A">
              <w:rPr>
                <w:rFonts w:asciiTheme="minorEastAsia" w:eastAsiaTheme="minorEastAsia" w:hAnsiTheme="minorEastAsia" w:hint="eastAsia"/>
                <w:sz w:val="24"/>
                <w:szCs w:val="24"/>
              </w:rPr>
              <w:t>2</w:t>
            </w:r>
            <w:r w:rsidR="00C269CB" w:rsidRPr="004D6C0A">
              <w:rPr>
                <w:rFonts w:asciiTheme="minorEastAsia" w:eastAsiaTheme="minorEastAsia" w:hAnsiTheme="minorEastAsia" w:hint="eastAsia"/>
                <w:sz w:val="24"/>
                <w:szCs w:val="24"/>
              </w:rPr>
              <w:t>4</w:t>
            </w:r>
            <w:r w:rsidR="00E5702C" w:rsidRPr="004D6C0A">
              <w:rPr>
                <w:rFonts w:asciiTheme="minorEastAsia" w:eastAsiaTheme="minorEastAsia" w:hAnsiTheme="minorEastAsia" w:hint="eastAsia"/>
                <w:sz w:val="24"/>
                <w:szCs w:val="24"/>
              </w:rPr>
              <w:t>0d/a计，每天破碎8h</w:t>
            </w:r>
            <w:r w:rsidRPr="004D6C0A">
              <w:rPr>
                <w:rFonts w:asciiTheme="minorEastAsia" w:eastAsiaTheme="minorEastAsia" w:hAnsiTheme="minorEastAsia"/>
                <w:sz w:val="24"/>
                <w:szCs w:val="24"/>
              </w:rPr>
              <w:t>）。</w:t>
            </w:r>
          </w:p>
          <w:p w:rsidR="006A1F0F" w:rsidRPr="004D6C0A" w:rsidRDefault="00B52085" w:rsidP="00BF70C7">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（2）治理措施及效果</w:t>
            </w:r>
          </w:p>
          <w:p w:rsidR="006A1F0F" w:rsidRPr="004D6C0A" w:rsidRDefault="00B52085" w:rsidP="00BF70C7">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经项目建设方介绍，本项目</w:t>
            </w:r>
            <w:r w:rsidRPr="004D6C0A">
              <w:rPr>
                <w:rFonts w:asciiTheme="minorEastAsia" w:eastAsiaTheme="minorEastAsia" w:hAnsiTheme="minorEastAsia" w:hint="eastAsia"/>
                <w:sz w:val="24"/>
                <w:szCs w:val="24"/>
              </w:rPr>
              <w:t>破碎</w:t>
            </w:r>
            <w:r w:rsidR="00DC3BFB">
              <w:rPr>
                <w:rFonts w:asciiTheme="minorEastAsia" w:eastAsiaTheme="minorEastAsia" w:hAnsiTheme="minorEastAsia" w:hint="eastAsia"/>
                <w:sz w:val="24"/>
                <w:szCs w:val="24"/>
              </w:rPr>
              <w:t>、筛分</w:t>
            </w:r>
            <w:r w:rsidRPr="004D6C0A">
              <w:rPr>
                <w:rFonts w:asciiTheme="minorEastAsia" w:eastAsiaTheme="minorEastAsia" w:hAnsiTheme="minorEastAsia"/>
                <w:sz w:val="24"/>
                <w:szCs w:val="24"/>
              </w:rPr>
              <w:t>工序</w:t>
            </w:r>
            <w:r w:rsidRPr="004D6C0A">
              <w:rPr>
                <w:rFonts w:asciiTheme="minorEastAsia" w:eastAsiaTheme="minorEastAsia" w:hAnsiTheme="minorEastAsia" w:hint="eastAsia"/>
                <w:sz w:val="24"/>
                <w:szCs w:val="24"/>
              </w:rPr>
              <w:t>位于</w:t>
            </w:r>
            <w:r w:rsidRPr="004D6C0A">
              <w:rPr>
                <w:rFonts w:asciiTheme="minorEastAsia" w:eastAsiaTheme="minorEastAsia" w:hAnsiTheme="minorEastAsia"/>
                <w:sz w:val="24"/>
                <w:szCs w:val="24"/>
              </w:rPr>
              <w:t>密闭车间，粉碎机</w:t>
            </w:r>
            <w:r w:rsidR="00E5702C" w:rsidRPr="004D6C0A">
              <w:rPr>
                <w:rFonts w:asciiTheme="minorEastAsia" w:eastAsiaTheme="minorEastAsia" w:hAnsiTheme="minorEastAsia"/>
                <w:sz w:val="24"/>
                <w:szCs w:val="24"/>
              </w:rPr>
              <w:t>密闭粉碎（形成负压状态，即收集效率按</w:t>
            </w:r>
            <w:r w:rsidR="00E5702C" w:rsidRPr="004D6C0A">
              <w:rPr>
                <w:rFonts w:asciiTheme="minorEastAsia" w:eastAsiaTheme="minorEastAsia" w:hAnsiTheme="minorEastAsia" w:hint="eastAsia"/>
                <w:sz w:val="24"/>
                <w:szCs w:val="24"/>
              </w:rPr>
              <w:t>100%计</w:t>
            </w:r>
            <w:r w:rsidR="00E5702C" w:rsidRPr="004D6C0A">
              <w:rPr>
                <w:rFonts w:asciiTheme="minorEastAsia" w:eastAsiaTheme="minorEastAsia" w:hAnsiTheme="minorEastAsia"/>
                <w:sz w:val="24"/>
                <w:szCs w:val="24"/>
              </w:rPr>
              <w:t>）</w:t>
            </w:r>
            <w:r w:rsidR="00DC3BFB">
              <w:rPr>
                <w:rFonts w:asciiTheme="minorEastAsia" w:eastAsiaTheme="minorEastAsia" w:hAnsiTheme="minorEastAsia"/>
                <w:sz w:val="24"/>
                <w:szCs w:val="24"/>
              </w:rPr>
              <w:t>，破碎后自动筛分，未能过筛的返回重新筛分，全程密闭</w:t>
            </w:r>
            <w:r w:rsidR="00E5702C" w:rsidRPr="004D6C0A">
              <w:rPr>
                <w:rFonts w:asciiTheme="minorEastAsia" w:eastAsiaTheme="minorEastAsia" w:hAnsiTheme="minorEastAsia"/>
                <w:sz w:val="24"/>
                <w:szCs w:val="24"/>
              </w:rPr>
              <w:t>，且</w:t>
            </w:r>
            <w:r w:rsidRPr="004D6C0A">
              <w:rPr>
                <w:rFonts w:asciiTheme="minorEastAsia" w:eastAsiaTheme="minorEastAsia" w:hAnsiTheme="minorEastAsia"/>
                <w:sz w:val="24"/>
                <w:szCs w:val="24"/>
              </w:rPr>
              <w:t>自带袋式除尘设施（除尘效率</w:t>
            </w:r>
            <w:r w:rsidR="00DC3BFB">
              <w:rPr>
                <w:rFonts w:asciiTheme="minorEastAsia" w:eastAsiaTheme="minorEastAsia" w:hAnsiTheme="minorEastAsia"/>
                <w:sz w:val="24"/>
                <w:szCs w:val="24"/>
              </w:rPr>
              <w:t>约</w:t>
            </w:r>
            <w:r w:rsidRPr="004D6C0A">
              <w:rPr>
                <w:rFonts w:asciiTheme="minorEastAsia" w:eastAsiaTheme="minorEastAsia" w:hAnsiTheme="minorEastAsia"/>
                <w:sz w:val="24"/>
                <w:szCs w:val="24"/>
              </w:rPr>
              <w:t>98%），颗粒物经过除尘后</w:t>
            </w:r>
            <w:r w:rsidR="00E5702C" w:rsidRPr="004D6C0A">
              <w:rPr>
                <w:rFonts w:asciiTheme="minorEastAsia" w:eastAsiaTheme="minorEastAsia" w:hAnsiTheme="minorEastAsia"/>
                <w:sz w:val="24"/>
                <w:szCs w:val="24"/>
              </w:rPr>
              <w:t>连接至发酵车间排气筒一同排放，其有组织排放量为0.</w:t>
            </w:r>
            <w:r w:rsidR="00DC3BFB">
              <w:rPr>
                <w:rFonts w:asciiTheme="minorEastAsia" w:eastAsiaTheme="minorEastAsia" w:hAnsiTheme="minorEastAsia" w:hint="eastAsia"/>
                <w:sz w:val="24"/>
                <w:szCs w:val="24"/>
              </w:rPr>
              <w:t>1803</w:t>
            </w:r>
            <w:r w:rsidR="00E5702C" w:rsidRPr="004D6C0A">
              <w:rPr>
                <w:rFonts w:asciiTheme="minorEastAsia" w:eastAsiaTheme="minorEastAsia" w:hAnsiTheme="minorEastAsia"/>
                <w:sz w:val="24"/>
                <w:szCs w:val="24"/>
              </w:rPr>
              <w:t>t/a（0.</w:t>
            </w:r>
            <w:r w:rsidR="00DC3BFB">
              <w:rPr>
                <w:rFonts w:asciiTheme="minorEastAsia" w:eastAsiaTheme="minorEastAsia" w:hAnsiTheme="minorEastAsia" w:hint="eastAsia"/>
                <w:sz w:val="24"/>
                <w:szCs w:val="24"/>
              </w:rPr>
              <w:t>09</w:t>
            </w:r>
            <w:r w:rsidR="00E5702C" w:rsidRPr="004D6C0A">
              <w:rPr>
                <w:rFonts w:asciiTheme="minorEastAsia" w:eastAsiaTheme="minorEastAsia" w:hAnsiTheme="minorEastAsia"/>
                <w:sz w:val="24"/>
                <w:szCs w:val="24"/>
              </w:rPr>
              <w:t>kg/h、</w:t>
            </w:r>
            <w:r w:rsidR="00DC3BFB">
              <w:rPr>
                <w:rFonts w:asciiTheme="minorEastAsia" w:eastAsiaTheme="minorEastAsia" w:hAnsiTheme="minorEastAsia" w:hint="eastAsia"/>
                <w:sz w:val="24"/>
                <w:szCs w:val="24"/>
              </w:rPr>
              <w:t>9</w:t>
            </w:r>
            <w:r w:rsidR="00E5702C" w:rsidRPr="004D6C0A">
              <w:rPr>
                <w:rFonts w:asciiTheme="minorEastAsia" w:eastAsiaTheme="minorEastAsia" w:hAnsiTheme="minorEastAsia" w:hint="eastAsia"/>
                <w:sz w:val="24"/>
                <w:szCs w:val="24"/>
              </w:rPr>
              <w:t>mg/m³</w:t>
            </w:r>
            <w:r w:rsidR="00E5702C" w:rsidRPr="004D6C0A">
              <w:rPr>
                <w:rFonts w:asciiTheme="minorEastAsia" w:eastAsiaTheme="minorEastAsia" w:hAnsiTheme="minorEastAsia"/>
                <w:sz w:val="24"/>
                <w:szCs w:val="24"/>
              </w:rPr>
              <w:t>）</w:t>
            </w:r>
            <w:r w:rsidR="00E5702C" w:rsidRPr="004D6C0A">
              <w:rPr>
                <w:rFonts w:asciiTheme="minorEastAsia" w:eastAsiaTheme="minorEastAsia" w:hAnsiTheme="minorEastAsia" w:hint="eastAsia"/>
                <w:sz w:val="24"/>
                <w:szCs w:val="24"/>
              </w:rPr>
              <w:t>,</w:t>
            </w:r>
            <w:r w:rsidRPr="004D6C0A">
              <w:rPr>
                <w:rFonts w:asciiTheme="minorEastAsia" w:eastAsiaTheme="minorEastAsia" w:hAnsiTheme="minorEastAsia"/>
                <w:sz w:val="24"/>
                <w:szCs w:val="24"/>
              </w:rPr>
              <w:t>颗粒物浓度可以满足《大气污染物综合排放标准》（GB16297-1996）</w:t>
            </w:r>
            <w:r w:rsidR="009E7911" w:rsidRPr="004D6C0A">
              <w:rPr>
                <w:rFonts w:asciiTheme="minorEastAsia" w:eastAsiaTheme="minorEastAsia" w:hAnsiTheme="minorEastAsia" w:hint="eastAsia"/>
                <w:sz w:val="24"/>
                <w:szCs w:val="24"/>
              </w:rPr>
              <w:t>表2中二级标准要求</w:t>
            </w:r>
            <w:r w:rsidRPr="004D6C0A">
              <w:rPr>
                <w:rFonts w:asciiTheme="minorEastAsia" w:eastAsiaTheme="minorEastAsia" w:hAnsiTheme="minor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（3）可行技术相符性分析</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参照《排污许可证申请与核发技术规范 磷肥、钾肥、复混钾肥、有机肥料及微生物肥料工业》（HJ864.2-2018）中“6.2.1”小节表15中的相关内容，本项目针对生产粉尘采用袋式除尘设施符合国家可行技术要求。</w:t>
            </w:r>
          </w:p>
          <w:p w:rsidR="006606AD" w:rsidRPr="004D6C0A" w:rsidRDefault="008A7061">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6606AD" w:rsidRPr="004D6C0A">
              <w:rPr>
                <w:rFonts w:asciiTheme="minorEastAsia" w:eastAsiaTheme="minorEastAsia" w:hAnsiTheme="minorEastAsia" w:hint="eastAsia"/>
                <w:sz w:val="24"/>
                <w:szCs w:val="24"/>
              </w:rPr>
              <w:t>3、其他</w:t>
            </w:r>
          </w:p>
          <w:p w:rsidR="00C269CB" w:rsidRPr="004D6C0A" w:rsidRDefault="00C269CB">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本项目陈化工序位于陈化厂房内，此阶段已基本完成发酵，恶臭气体几不可闻，本次不予量化，为进一步降低恶臭影响，在陈化厂房内定期喷洒生物除臭剂已进一步降低恶臭影响。</w:t>
            </w:r>
          </w:p>
          <w:p w:rsidR="006A1F0F" w:rsidRPr="004D6C0A" w:rsidRDefault="008A7061">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6606AD" w:rsidRPr="004D6C0A">
              <w:rPr>
                <w:rFonts w:asciiTheme="minorEastAsia" w:eastAsiaTheme="minorEastAsia" w:hAnsiTheme="minorEastAsia" w:hint="eastAsia"/>
                <w:sz w:val="24"/>
                <w:szCs w:val="24"/>
              </w:rPr>
              <w:t>4</w:t>
            </w:r>
            <w:r w:rsidR="00B52085" w:rsidRPr="004D6C0A">
              <w:rPr>
                <w:rFonts w:asciiTheme="minorEastAsia" w:eastAsiaTheme="minorEastAsia" w:hAnsiTheme="minorEastAsia"/>
                <w:sz w:val="24"/>
                <w:szCs w:val="24"/>
              </w:rPr>
              <w:t>、非正常工况分析</w:t>
            </w:r>
          </w:p>
          <w:p w:rsidR="006A1F0F" w:rsidRPr="004D6C0A" w:rsidRDefault="00B52085" w:rsidP="00BF70C7">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本项目的非正常工况主要发生在袋式除尘设施、恶臭气体治理装置的事故运行，主要原因包括：滤袋破损、</w:t>
            </w:r>
            <w:r w:rsidR="008A7061">
              <w:rPr>
                <w:rFonts w:asciiTheme="minorEastAsia" w:eastAsiaTheme="minorEastAsia" w:hAnsiTheme="minorEastAsia" w:hint="eastAsia"/>
                <w:sz w:val="24"/>
                <w:szCs w:val="24"/>
              </w:rPr>
              <w:t>生物滤池</w:t>
            </w:r>
            <w:r w:rsidR="008A7061">
              <w:rPr>
                <w:rFonts w:asciiTheme="minorEastAsia" w:eastAsiaTheme="minorEastAsia" w:hAnsiTheme="minorEastAsia"/>
                <w:sz w:val="24"/>
                <w:szCs w:val="24"/>
              </w:rPr>
              <w:t>故障</w:t>
            </w:r>
            <w:r w:rsidRPr="004D6C0A">
              <w:rPr>
                <w:rFonts w:asciiTheme="minorEastAsia" w:eastAsiaTheme="minorEastAsia" w:hAnsiTheme="minorEastAsia"/>
                <w:sz w:val="24"/>
                <w:szCs w:val="24"/>
              </w:rPr>
              <w:t>等。本次非正常工况以净化效率分别降低至70%、50%、0%进行计算。污染源非正常排放量核算见表</w:t>
            </w:r>
            <w:r w:rsidRPr="004D6C0A">
              <w:rPr>
                <w:rFonts w:asciiTheme="minorEastAsia" w:eastAsiaTheme="minorEastAsia" w:hAnsiTheme="minorEastAsia" w:hint="eastAsia"/>
                <w:sz w:val="24"/>
                <w:szCs w:val="24"/>
              </w:rPr>
              <w:t>4-</w:t>
            </w:r>
            <w:r w:rsidR="008A7061">
              <w:rPr>
                <w:rFonts w:asciiTheme="minorEastAsia" w:eastAsiaTheme="minorEastAsia" w:hAnsiTheme="minorEastAsia" w:hint="eastAsia"/>
                <w:sz w:val="24"/>
                <w:szCs w:val="24"/>
              </w:rPr>
              <w:t>5</w:t>
            </w:r>
            <w:r w:rsidRPr="004D6C0A">
              <w:rPr>
                <w:rFonts w:asciiTheme="minorEastAsia" w:eastAsiaTheme="minorEastAsia" w:hAnsiTheme="minorEastAsia"/>
                <w:sz w:val="24"/>
                <w:szCs w:val="24"/>
              </w:rPr>
              <w:t>。</w:t>
            </w:r>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4-</w:t>
            </w:r>
            <w:r w:rsidR="008A7061">
              <w:rPr>
                <w:rFonts w:asciiTheme="minorEastAsia" w:eastAsiaTheme="minorEastAsia" w:hAnsiTheme="minorEastAsia" w:hint="eastAsia"/>
                <w:b/>
                <w:bCs/>
                <w:sz w:val="24"/>
                <w:szCs w:val="24"/>
              </w:rPr>
              <w:t>5</w:t>
            </w:r>
            <w:r w:rsidRPr="004D6C0A">
              <w:rPr>
                <w:rFonts w:asciiTheme="minorEastAsia" w:eastAsiaTheme="minorEastAsia" w:hAnsiTheme="minorEastAsia"/>
                <w:b/>
                <w:bCs/>
                <w:sz w:val="24"/>
                <w:szCs w:val="24"/>
              </w:rPr>
              <w:t xml:space="preserve">  污染源非正常排放量核算一览表</w:t>
            </w:r>
          </w:p>
          <w:tbl>
            <w:tblPr>
              <w:tblW w:w="864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24"/>
              <w:gridCol w:w="1277"/>
              <w:gridCol w:w="1133"/>
              <w:gridCol w:w="849"/>
              <w:gridCol w:w="1843"/>
              <w:gridCol w:w="1133"/>
              <w:gridCol w:w="1487"/>
            </w:tblGrid>
            <w:tr w:rsidR="006A1F0F" w:rsidRPr="004D6C0A" w:rsidTr="005C1F25">
              <w:trPr>
                <w:jc w:val="center"/>
              </w:trPr>
              <w:tc>
                <w:tcPr>
                  <w:tcW w:w="53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类别</w:t>
                  </w:r>
                </w:p>
              </w:tc>
              <w:tc>
                <w:tcPr>
                  <w:tcW w:w="738"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污染物名称</w:t>
                  </w: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去除效率</w:t>
                  </w:r>
                </w:p>
              </w:tc>
              <w:tc>
                <w:tcPr>
                  <w:tcW w:w="491"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频次</w:t>
                  </w:r>
                </w:p>
              </w:tc>
              <w:tc>
                <w:tcPr>
                  <w:tcW w:w="1066"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排放浓度（mg/m</w:t>
                  </w:r>
                  <w:r w:rsidRPr="004D6C0A">
                    <w:rPr>
                      <w:rFonts w:asciiTheme="minorEastAsia" w:eastAsiaTheme="minorEastAsia" w:hAnsiTheme="minorEastAsia"/>
                      <w:szCs w:val="21"/>
                      <w:vertAlign w:val="superscript"/>
                    </w:rPr>
                    <w:t>3</w:t>
                  </w:r>
                  <w:r w:rsidRPr="004D6C0A">
                    <w:rPr>
                      <w:rFonts w:asciiTheme="minorEastAsia" w:eastAsiaTheme="minorEastAsia" w:hAnsiTheme="minorEastAsia"/>
                      <w:szCs w:val="21"/>
                    </w:rPr>
                    <w:t>）</w:t>
                  </w: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持续时间</w:t>
                  </w:r>
                </w:p>
              </w:tc>
              <w:tc>
                <w:tcPr>
                  <w:tcW w:w="860"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排放量（t/a）</w:t>
                  </w:r>
                </w:p>
              </w:tc>
            </w:tr>
            <w:tr w:rsidR="006A1F0F" w:rsidRPr="004D6C0A" w:rsidTr="005C1F25">
              <w:trPr>
                <w:trHeight w:val="114"/>
                <w:jc w:val="center"/>
              </w:trPr>
              <w:tc>
                <w:tcPr>
                  <w:tcW w:w="534" w:type="pct"/>
                  <w:vMerge w:val="restar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污泥发酵</w:t>
                  </w:r>
                </w:p>
              </w:tc>
              <w:tc>
                <w:tcPr>
                  <w:tcW w:w="738" w:type="pct"/>
                  <w:vMerge w:val="restar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氨气</w:t>
                  </w: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70%</w:t>
                  </w:r>
                </w:p>
              </w:tc>
              <w:tc>
                <w:tcPr>
                  <w:tcW w:w="491"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1次/a</w:t>
                  </w:r>
                </w:p>
              </w:tc>
              <w:tc>
                <w:tcPr>
                  <w:tcW w:w="1066"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456.66</w:t>
                  </w: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2h</w:t>
                  </w:r>
                </w:p>
              </w:tc>
              <w:tc>
                <w:tcPr>
                  <w:tcW w:w="860"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26.30502</w:t>
                  </w:r>
                </w:p>
              </w:tc>
            </w:tr>
            <w:tr w:rsidR="006A1F0F" w:rsidRPr="004D6C0A" w:rsidTr="005C1F25">
              <w:trPr>
                <w:jc w:val="center"/>
              </w:trPr>
              <w:tc>
                <w:tcPr>
                  <w:tcW w:w="534"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738"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50%</w:t>
                  </w:r>
                </w:p>
              </w:tc>
              <w:tc>
                <w:tcPr>
                  <w:tcW w:w="491"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1次/a</w:t>
                  </w:r>
                </w:p>
              </w:tc>
              <w:tc>
                <w:tcPr>
                  <w:tcW w:w="1066"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761.1</w:t>
                  </w: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2h</w:t>
                  </w:r>
                </w:p>
              </w:tc>
              <w:tc>
                <w:tcPr>
                  <w:tcW w:w="860"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43.8417</w:t>
                  </w:r>
                </w:p>
              </w:tc>
            </w:tr>
            <w:tr w:rsidR="006A1F0F" w:rsidRPr="004D6C0A" w:rsidTr="005C1F25">
              <w:trPr>
                <w:jc w:val="center"/>
              </w:trPr>
              <w:tc>
                <w:tcPr>
                  <w:tcW w:w="534"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738"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0%</w:t>
                  </w:r>
                </w:p>
              </w:tc>
              <w:tc>
                <w:tcPr>
                  <w:tcW w:w="491"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1次/a</w:t>
                  </w:r>
                </w:p>
              </w:tc>
              <w:tc>
                <w:tcPr>
                  <w:tcW w:w="1066"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1522.2</w:t>
                  </w: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2h</w:t>
                  </w:r>
                </w:p>
              </w:tc>
              <w:tc>
                <w:tcPr>
                  <w:tcW w:w="860"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87.6834</w:t>
                  </w:r>
                </w:p>
              </w:tc>
            </w:tr>
            <w:tr w:rsidR="006A1F0F" w:rsidRPr="004D6C0A" w:rsidTr="005C1F25">
              <w:trPr>
                <w:jc w:val="center"/>
              </w:trPr>
              <w:tc>
                <w:tcPr>
                  <w:tcW w:w="534"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738" w:type="pct"/>
                  <w:vMerge w:val="restar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硫化氢</w:t>
                  </w: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70%</w:t>
                  </w:r>
                </w:p>
              </w:tc>
              <w:tc>
                <w:tcPr>
                  <w:tcW w:w="491"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1次/a</w:t>
                  </w:r>
                </w:p>
              </w:tc>
              <w:tc>
                <w:tcPr>
                  <w:tcW w:w="1066"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20.31</w:t>
                  </w: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2h</w:t>
                  </w:r>
                </w:p>
              </w:tc>
              <w:tc>
                <w:tcPr>
                  <w:tcW w:w="860"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1.1691</w:t>
                  </w:r>
                </w:p>
              </w:tc>
            </w:tr>
            <w:tr w:rsidR="006A1F0F" w:rsidRPr="004D6C0A" w:rsidTr="005C1F25">
              <w:trPr>
                <w:jc w:val="center"/>
              </w:trPr>
              <w:tc>
                <w:tcPr>
                  <w:tcW w:w="534"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738"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50%</w:t>
                  </w:r>
                </w:p>
              </w:tc>
              <w:tc>
                <w:tcPr>
                  <w:tcW w:w="491"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1次/a</w:t>
                  </w:r>
                </w:p>
              </w:tc>
              <w:tc>
                <w:tcPr>
                  <w:tcW w:w="1066"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33.85</w:t>
                  </w: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2h</w:t>
                  </w:r>
                </w:p>
              </w:tc>
              <w:tc>
                <w:tcPr>
                  <w:tcW w:w="860"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1.9485</w:t>
                  </w:r>
                </w:p>
              </w:tc>
            </w:tr>
            <w:tr w:rsidR="006A1F0F" w:rsidRPr="004D6C0A" w:rsidTr="005C1F25">
              <w:trPr>
                <w:jc w:val="center"/>
              </w:trPr>
              <w:tc>
                <w:tcPr>
                  <w:tcW w:w="534"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738"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0%</w:t>
                  </w:r>
                </w:p>
              </w:tc>
              <w:tc>
                <w:tcPr>
                  <w:tcW w:w="491"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1次/a</w:t>
                  </w:r>
                </w:p>
              </w:tc>
              <w:tc>
                <w:tcPr>
                  <w:tcW w:w="1066"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67.7</w:t>
                  </w: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2h</w:t>
                  </w:r>
                </w:p>
              </w:tc>
              <w:tc>
                <w:tcPr>
                  <w:tcW w:w="860"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3.897</w:t>
                  </w:r>
                </w:p>
              </w:tc>
            </w:tr>
            <w:tr w:rsidR="006A1F0F" w:rsidRPr="004D6C0A" w:rsidTr="005C1F25">
              <w:trPr>
                <w:jc w:val="center"/>
              </w:trPr>
              <w:tc>
                <w:tcPr>
                  <w:tcW w:w="534" w:type="pct"/>
                  <w:vMerge w:val="restart"/>
                  <w:vAlign w:val="center"/>
                </w:tcPr>
                <w:p w:rsidR="006A1F0F" w:rsidRPr="004D6C0A" w:rsidRDefault="00615D2A">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有机肥粉碎</w:t>
                  </w:r>
                </w:p>
              </w:tc>
              <w:tc>
                <w:tcPr>
                  <w:tcW w:w="738" w:type="pct"/>
                  <w:vMerge w:val="restar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颗粒物</w:t>
                  </w: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70%</w:t>
                  </w:r>
                </w:p>
              </w:tc>
              <w:tc>
                <w:tcPr>
                  <w:tcW w:w="491"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1次/a</w:t>
                  </w:r>
                </w:p>
              </w:tc>
              <w:tc>
                <w:tcPr>
                  <w:tcW w:w="1066"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141</w:t>
                  </w: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2h</w:t>
                  </w:r>
                </w:p>
              </w:tc>
              <w:tc>
                <w:tcPr>
                  <w:tcW w:w="860"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2.7045</w:t>
                  </w:r>
                </w:p>
              </w:tc>
            </w:tr>
            <w:tr w:rsidR="006A1F0F" w:rsidRPr="004D6C0A" w:rsidTr="005C1F25">
              <w:trPr>
                <w:jc w:val="center"/>
              </w:trPr>
              <w:tc>
                <w:tcPr>
                  <w:tcW w:w="534"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738"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50%</w:t>
                  </w:r>
                </w:p>
              </w:tc>
              <w:tc>
                <w:tcPr>
                  <w:tcW w:w="491"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1次/a</w:t>
                  </w:r>
                </w:p>
              </w:tc>
              <w:tc>
                <w:tcPr>
                  <w:tcW w:w="1066"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235</w:t>
                  </w: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2h</w:t>
                  </w:r>
                </w:p>
              </w:tc>
              <w:tc>
                <w:tcPr>
                  <w:tcW w:w="860"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4.5075</w:t>
                  </w:r>
                </w:p>
              </w:tc>
            </w:tr>
            <w:tr w:rsidR="006A1F0F" w:rsidRPr="004D6C0A" w:rsidTr="005C1F25">
              <w:trPr>
                <w:jc w:val="center"/>
              </w:trPr>
              <w:tc>
                <w:tcPr>
                  <w:tcW w:w="534"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738"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0%</w:t>
                  </w:r>
                </w:p>
              </w:tc>
              <w:tc>
                <w:tcPr>
                  <w:tcW w:w="491"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1次/a</w:t>
                  </w:r>
                </w:p>
              </w:tc>
              <w:tc>
                <w:tcPr>
                  <w:tcW w:w="1066"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470</w:t>
                  </w:r>
                </w:p>
              </w:tc>
              <w:tc>
                <w:tcPr>
                  <w:tcW w:w="65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2h</w:t>
                  </w:r>
                </w:p>
              </w:tc>
              <w:tc>
                <w:tcPr>
                  <w:tcW w:w="860" w:type="pct"/>
                  <w:vAlign w:val="center"/>
                </w:tcPr>
                <w:p w:rsidR="006A1F0F" w:rsidRPr="004D6C0A" w:rsidRDefault="008A7061">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9.015</w:t>
                  </w:r>
                </w:p>
              </w:tc>
            </w:tr>
          </w:tbl>
          <w:p w:rsidR="006A1F0F" w:rsidRPr="004D6C0A" w:rsidRDefault="00B52085" w:rsidP="00BF70C7">
            <w:pPr>
              <w:spacing w:line="360" w:lineRule="auto"/>
              <w:ind w:firstLineChars="200" w:firstLine="480"/>
              <w:jc w:val="left"/>
              <w:rPr>
                <w:rFonts w:asciiTheme="minorEastAsia" w:eastAsiaTheme="minorEastAsia" w:hAnsiTheme="minorEastAsia"/>
                <w:sz w:val="24"/>
                <w:szCs w:val="24"/>
              </w:rPr>
            </w:pPr>
            <w:proofErr w:type="gramStart"/>
            <w:r w:rsidRPr="004D6C0A">
              <w:rPr>
                <w:rFonts w:asciiTheme="minorEastAsia" w:eastAsiaTheme="minorEastAsia" w:hAnsiTheme="minorEastAsia"/>
                <w:sz w:val="24"/>
                <w:szCs w:val="24"/>
              </w:rPr>
              <w:t>本环评建议</w:t>
            </w:r>
            <w:proofErr w:type="gramEnd"/>
            <w:r w:rsidRPr="004D6C0A">
              <w:rPr>
                <w:rFonts w:asciiTheme="minorEastAsia" w:eastAsiaTheme="minorEastAsia" w:hAnsiTheme="minorEastAsia"/>
                <w:sz w:val="24"/>
                <w:szCs w:val="24"/>
              </w:rPr>
              <w:t>项目建设方，一旦发生非正常工况，应及时对废气治理设施进行检修，并停止污泥进场。同时，应在日</w:t>
            </w:r>
            <w:r w:rsidR="008A7061">
              <w:rPr>
                <w:rFonts w:asciiTheme="minorEastAsia" w:eastAsiaTheme="minorEastAsia" w:hAnsiTheme="minorEastAsia"/>
                <w:sz w:val="24"/>
                <w:szCs w:val="24"/>
              </w:rPr>
              <w:t>常发酵期间，定期对废气治理设施进行维护，加大生物除臭剂喷洒频率，并及时对生物滤池进行维保</w:t>
            </w:r>
            <w:r w:rsidRPr="004D6C0A">
              <w:rPr>
                <w:rFonts w:asciiTheme="minorEastAsia" w:eastAsiaTheme="minorEastAsia" w:hAnsiTheme="minorEastAsia"/>
                <w:sz w:val="24"/>
                <w:szCs w:val="24"/>
              </w:rPr>
              <w:t>，确保废气治理设施正常有效运行。使废气满足《恶臭污染物排放标准》（GB14454-93）表2限值要求及《大气污染物综合排放标准》</w:t>
            </w:r>
            <w:r w:rsidR="009E7911" w:rsidRPr="004D6C0A">
              <w:rPr>
                <w:rFonts w:asciiTheme="minorEastAsia" w:eastAsiaTheme="minorEastAsia" w:hAnsiTheme="minorEastAsia" w:hint="eastAsia"/>
                <w:sz w:val="24"/>
                <w:szCs w:val="24"/>
              </w:rPr>
              <w:t>表2中二级标准要求</w:t>
            </w:r>
            <w:r w:rsidRPr="004D6C0A">
              <w:rPr>
                <w:rFonts w:asciiTheme="minorEastAsia" w:eastAsiaTheme="minorEastAsia" w:hAnsiTheme="minorEastAsia"/>
                <w:sz w:val="24"/>
                <w:szCs w:val="24"/>
              </w:rPr>
              <w:t>。</w:t>
            </w:r>
          </w:p>
          <w:p w:rsidR="006A1F0F" w:rsidRPr="004D6C0A" w:rsidRDefault="008A7061"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1.5</w:t>
            </w:r>
            <w:r w:rsidR="00B52085" w:rsidRPr="004D6C0A">
              <w:rPr>
                <w:rFonts w:asciiTheme="minorEastAsia" w:eastAsiaTheme="minorEastAsia" w:hAnsiTheme="minorEastAsia"/>
                <w:sz w:val="24"/>
                <w:szCs w:val="24"/>
              </w:rPr>
              <w:t>、排放口基本情况</w:t>
            </w:r>
          </w:p>
          <w:p w:rsidR="006A1F0F" w:rsidRPr="004D6C0A" w:rsidRDefault="00B52085" w:rsidP="00BF70C7">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根据前文污染源强核算内容，确定本项目排放口基本情况，详见表</w:t>
            </w:r>
            <w:r w:rsidRPr="004D6C0A">
              <w:rPr>
                <w:rFonts w:asciiTheme="minorEastAsia" w:eastAsiaTheme="minorEastAsia" w:hAnsiTheme="minorEastAsia" w:hint="eastAsia"/>
                <w:sz w:val="24"/>
                <w:szCs w:val="24"/>
              </w:rPr>
              <w:t>4-</w:t>
            </w:r>
            <w:r w:rsidR="008A7061">
              <w:rPr>
                <w:rFonts w:asciiTheme="minorEastAsia" w:eastAsiaTheme="minorEastAsia" w:hAnsiTheme="minorEastAsia" w:hint="eastAsia"/>
                <w:sz w:val="24"/>
                <w:szCs w:val="24"/>
              </w:rPr>
              <w:t>6</w:t>
            </w:r>
            <w:r w:rsidRPr="004D6C0A">
              <w:rPr>
                <w:rFonts w:asciiTheme="minorEastAsia" w:eastAsiaTheme="minorEastAsia" w:hAnsiTheme="minorEastAsia"/>
                <w:sz w:val="24"/>
                <w:szCs w:val="24"/>
              </w:rPr>
              <w:t>。</w:t>
            </w:r>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4-</w:t>
            </w:r>
            <w:r w:rsidR="008A7061">
              <w:rPr>
                <w:rFonts w:asciiTheme="minorEastAsia" w:eastAsiaTheme="minorEastAsia" w:hAnsiTheme="minorEastAsia" w:hint="eastAsia"/>
                <w:b/>
                <w:bCs/>
                <w:sz w:val="24"/>
                <w:szCs w:val="24"/>
              </w:rPr>
              <w:t>6</w:t>
            </w:r>
            <w:r w:rsidRPr="004D6C0A">
              <w:rPr>
                <w:rFonts w:asciiTheme="minorEastAsia" w:eastAsiaTheme="minorEastAsia" w:hAnsiTheme="minorEastAsia"/>
                <w:b/>
                <w:bCs/>
                <w:sz w:val="24"/>
                <w:szCs w:val="24"/>
              </w:rPr>
              <w:t xml:space="preserve">  本项目排放口基本情况一览表</w:t>
            </w:r>
          </w:p>
          <w:tbl>
            <w:tblPr>
              <w:tblW w:w="4997"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273"/>
              <w:gridCol w:w="709"/>
              <w:gridCol w:w="711"/>
              <w:gridCol w:w="1559"/>
              <w:gridCol w:w="850"/>
              <w:gridCol w:w="1277"/>
              <w:gridCol w:w="2120"/>
            </w:tblGrid>
            <w:tr w:rsidR="003C2E33" w:rsidRPr="004D6C0A" w:rsidTr="003C2E33">
              <w:trPr>
                <w:jc w:val="center"/>
              </w:trPr>
              <w:tc>
                <w:tcPr>
                  <w:tcW w:w="749"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排放口名称</w:t>
                  </w:r>
                </w:p>
              </w:tc>
              <w:tc>
                <w:tcPr>
                  <w:tcW w:w="417"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高度</w:t>
                  </w:r>
                </w:p>
              </w:tc>
              <w:tc>
                <w:tcPr>
                  <w:tcW w:w="418"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内径</w:t>
                  </w:r>
                </w:p>
              </w:tc>
              <w:tc>
                <w:tcPr>
                  <w:tcW w:w="917"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温度</w:t>
                  </w:r>
                </w:p>
              </w:tc>
              <w:tc>
                <w:tcPr>
                  <w:tcW w:w="500"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编号</w:t>
                  </w:r>
                </w:p>
              </w:tc>
              <w:tc>
                <w:tcPr>
                  <w:tcW w:w="751"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类型</w:t>
                  </w:r>
                </w:p>
              </w:tc>
              <w:tc>
                <w:tcPr>
                  <w:tcW w:w="1247"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地理坐标</w:t>
                  </w:r>
                </w:p>
              </w:tc>
            </w:tr>
            <w:tr w:rsidR="003C2E33" w:rsidRPr="004D6C0A" w:rsidTr="003C2E33">
              <w:trPr>
                <w:jc w:val="center"/>
              </w:trPr>
              <w:tc>
                <w:tcPr>
                  <w:tcW w:w="749" w:type="pct"/>
                  <w:vAlign w:val="center"/>
                </w:tcPr>
                <w:p w:rsidR="006A1F0F" w:rsidRPr="004D6C0A" w:rsidRDefault="009E7911">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发酵车间</w:t>
                  </w:r>
                  <w:r w:rsidR="00B52085" w:rsidRPr="004D6C0A">
                    <w:rPr>
                      <w:rFonts w:asciiTheme="minorEastAsia" w:eastAsiaTheme="minorEastAsia" w:hAnsiTheme="minorEastAsia"/>
                      <w:szCs w:val="21"/>
                    </w:rPr>
                    <w:t>排气筒</w:t>
                  </w:r>
                </w:p>
              </w:tc>
              <w:tc>
                <w:tcPr>
                  <w:tcW w:w="417"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15</w:t>
                  </w:r>
                </w:p>
              </w:tc>
              <w:tc>
                <w:tcPr>
                  <w:tcW w:w="418"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0.3m</w:t>
                  </w:r>
                </w:p>
              </w:tc>
              <w:tc>
                <w:tcPr>
                  <w:tcW w:w="917"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≤40℃（313K）</w:t>
                  </w:r>
                </w:p>
              </w:tc>
              <w:tc>
                <w:tcPr>
                  <w:tcW w:w="500"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DA001</w:t>
                  </w:r>
                </w:p>
              </w:tc>
              <w:tc>
                <w:tcPr>
                  <w:tcW w:w="751"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一般排放口</w:t>
                  </w:r>
                </w:p>
              </w:tc>
              <w:tc>
                <w:tcPr>
                  <w:tcW w:w="1247" w:type="pct"/>
                  <w:vAlign w:val="center"/>
                </w:tcPr>
                <w:p w:rsidR="008A7061" w:rsidRDefault="008A7061">
                  <w:pPr>
                    <w:adjustRightInd w:val="0"/>
                    <w:snapToGrid w:val="0"/>
                    <w:jc w:val="center"/>
                    <w:rPr>
                      <w:rFonts w:asciiTheme="minorEastAsia" w:eastAsiaTheme="minorEastAsia" w:hAnsiTheme="minorEastAsia"/>
                      <w:szCs w:val="21"/>
                    </w:rPr>
                  </w:pPr>
                  <w:r w:rsidRPr="008A7061">
                    <w:rPr>
                      <w:rFonts w:asciiTheme="minorEastAsia" w:eastAsiaTheme="minorEastAsia" w:hAnsiTheme="minorEastAsia" w:hint="eastAsia"/>
                      <w:szCs w:val="21"/>
                    </w:rPr>
                    <w:t>126°16′58.898</w:t>
                  </w:r>
                  <w:r w:rsidR="00B52085" w:rsidRPr="004D6C0A">
                    <w:rPr>
                      <w:rFonts w:asciiTheme="minorEastAsia" w:eastAsiaTheme="minorEastAsia" w:hAnsiTheme="minorEastAsia"/>
                      <w:szCs w:val="21"/>
                    </w:rPr>
                    <w:t>″</w:t>
                  </w:r>
                </w:p>
                <w:p w:rsidR="006A1F0F" w:rsidRPr="004D6C0A" w:rsidRDefault="008A7061">
                  <w:pPr>
                    <w:adjustRightInd w:val="0"/>
                    <w:snapToGrid w:val="0"/>
                    <w:jc w:val="center"/>
                    <w:rPr>
                      <w:rFonts w:asciiTheme="minorEastAsia" w:eastAsiaTheme="minorEastAsia" w:hAnsiTheme="minorEastAsia"/>
                      <w:szCs w:val="21"/>
                    </w:rPr>
                  </w:pPr>
                  <w:r w:rsidRPr="008A7061">
                    <w:rPr>
                      <w:rFonts w:asciiTheme="minorEastAsia" w:eastAsiaTheme="minorEastAsia" w:hAnsiTheme="minorEastAsia" w:hint="eastAsia"/>
                      <w:szCs w:val="21"/>
                    </w:rPr>
                    <w:t>41°53′9.237</w:t>
                  </w:r>
                  <w:r w:rsidR="00B52085" w:rsidRPr="004D6C0A">
                    <w:rPr>
                      <w:rFonts w:asciiTheme="minorEastAsia" w:eastAsiaTheme="minorEastAsia" w:hAnsiTheme="minorEastAsia"/>
                      <w:szCs w:val="21"/>
                    </w:rPr>
                    <w:t>″</w:t>
                  </w:r>
                </w:p>
              </w:tc>
            </w:tr>
          </w:tbl>
          <w:p w:rsidR="006A1F0F" w:rsidRPr="004D6C0A" w:rsidRDefault="008A7061">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1.6</w:t>
            </w:r>
            <w:r w:rsidR="00B52085" w:rsidRPr="004D6C0A">
              <w:rPr>
                <w:rFonts w:asciiTheme="minorEastAsia" w:eastAsiaTheme="minorEastAsia" w:hAnsiTheme="minorEastAsia"/>
                <w:sz w:val="24"/>
                <w:szCs w:val="24"/>
              </w:rPr>
              <w:t>、监测要求</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根据《排污单位自行监测技术指南 工业固体废物和危险废物治理》（HJ1250-2022）</w:t>
            </w:r>
            <w:r w:rsidR="001449B4" w:rsidRPr="004D6C0A">
              <w:rPr>
                <w:rFonts w:asciiTheme="minorEastAsia" w:eastAsiaTheme="minorEastAsia" w:hAnsiTheme="minorEastAsia" w:hint="eastAsia"/>
                <w:sz w:val="24"/>
                <w:szCs w:val="24"/>
              </w:rPr>
              <w:t>及</w:t>
            </w:r>
            <w:r w:rsidR="009E7911" w:rsidRPr="004D6C0A">
              <w:rPr>
                <w:rFonts w:asciiTheme="minorEastAsia" w:eastAsiaTheme="minorEastAsia" w:hAnsiTheme="minorEastAsia"/>
                <w:sz w:val="24"/>
                <w:szCs w:val="24"/>
              </w:rPr>
              <w:t>《排污单位自行监测技术指南</w:t>
            </w:r>
            <w:r w:rsidR="009E7911" w:rsidRPr="004D6C0A">
              <w:rPr>
                <w:rFonts w:asciiTheme="minorEastAsia" w:eastAsiaTheme="minorEastAsia" w:hAnsiTheme="minorEastAsia" w:hint="eastAsia"/>
                <w:sz w:val="24"/>
                <w:szCs w:val="24"/>
              </w:rPr>
              <w:t xml:space="preserve"> 磷肥、钾肥、复混肥料、有机肥料和微生物肥料</w:t>
            </w:r>
            <w:r w:rsidR="009E7911" w:rsidRPr="004D6C0A">
              <w:rPr>
                <w:rFonts w:asciiTheme="minorEastAsia" w:eastAsiaTheme="minorEastAsia" w:hAnsiTheme="minorEastAsia"/>
                <w:sz w:val="24"/>
                <w:szCs w:val="24"/>
              </w:rPr>
              <w:t>》（</w:t>
            </w:r>
            <w:r w:rsidR="009E7911" w:rsidRPr="004D6C0A">
              <w:rPr>
                <w:rFonts w:asciiTheme="minorEastAsia" w:eastAsiaTheme="minorEastAsia" w:hAnsiTheme="minorEastAsia" w:hint="eastAsia"/>
                <w:sz w:val="24"/>
                <w:szCs w:val="24"/>
              </w:rPr>
              <w:t>HJ1088-2020</w:t>
            </w:r>
            <w:r w:rsidR="009E7911" w:rsidRPr="004D6C0A">
              <w:rPr>
                <w:rFonts w:asciiTheme="minorEastAsia" w:eastAsiaTheme="minorEastAsia" w:hAnsiTheme="minorEastAsia"/>
                <w:sz w:val="24"/>
                <w:szCs w:val="24"/>
              </w:rPr>
              <w:t>）</w:t>
            </w:r>
            <w:r w:rsidRPr="004D6C0A">
              <w:rPr>
                <w:rFonts w:asciiTheme="minorEastAsia" w:eastAsiaTheme="minorEastAsia" w:hAnsiTheme="minorEastAsia"/>
                <w:sz w:val="24"/>
                <w:szCs w:val="24"/>
              </w:rPr>
              <w:t>，确定本项目废气自行监测方案，详见表</w:t>
            </w:r>
            <w:r w:rsidRPr="004D6C0A">
              <w:rPr>
                <w:rFonts w:asciiTheme="minorEastAsia" w:eastAsiaTheme="minorEastAsia" w:hAnsiTheme="minorEastAsia" w:hint="eastAsia"/>
                <w:sz w:val="24"/>
                <w:szCs w:val="24"/>
              </w:rPr>
              <w:t>4-</w:t>
            </w:r>
            <w:r w:rsidR="008A7061">
              <w:rPr>
                <w:rFonts w:asciiTheme="minorEastAsia" w:eastAsiaTheme="minorEastAsia" w:hAnsiTheme="minorEastAsia" w:hint="eastAsia"/>
                <w:sz w:val="24"/>
                <w:szCs w:val="24"/>
              </w:rPr>
              <w:t>7</w:t>
            </w:r>
            <w:r w:rsidRPr="004D6C0A">
              <w:rPr>
                <w:rFonts w:asciiTheme="minorEastAsia" w:eastAsiaTheme="minorEastAsia" w:hAnsiTheme="minorEastAsia"/>
                <w:sz w:val="24"/>
                <w:szCs w:val="24"/>
              </w:rPr>
              <w:t>。</w:t>
            </w:r>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4-</w:t>
            </w:r>
            <w:r w:rsidR="008A7061">
              <w:rPr>
                <w:rFonts w:asciiTheme="minorEastAsia" w:eastAsiaTheme="minorEastAsia" w:hAnsiTheme="minorEastAsia" w:hint="eastAsia"/>
                <w:b/>
                <w:bCs/>
                <w:sz w:val="24"/>
                <w:szCs w:val="24"/>
              </w:rPr>
              <w:t>7</w:t>
            </w:r>
            <w:r w:rsidRPr="004D6C0A">
              <w:rPr>
                <w:rFonts w:asciiTheme="minorEastAsia" w:eastAsiaTheme="minorEastAsia" w:hAnsiTheme="minorEastAsia"/>
                <w:b/>
                <w:bCs/>
                <w:sz w:val="24"/>
                <w:szCs w:val="24"/>
              </w:rPr>
              <w:t xml:space="preserve">  本项目废气监测方案一览表</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tblPr>
            <w:tblGrid>
              <w:gridCol w:w="2353"/>
              <w:gridCol w:w="4655"/>
              <w:gridCol w:w="1493"/>
            </w:tblGrid>
            <w:tr w:rsidR="006A1F0F" w:rsidRPr="004D6C0A" w:rsidTr="005C1F25">
              <w:tc>
                <w:tcPr>
                  <w:tcW w:w="1384" w:type="pct"/>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监测点位</w:t>
                  </w:r>
                </w:p>
              </w:tc>
              <w:tc>
                <w:tcPr>
                  <w:tcW w:w="2737" w:type="pct"/>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监测因子</w:t>
                  </w:r>
                </w:p>
              </w:tc>
              <w:tc>
                <w:tcPr>
                  <w:tcW w:w="878" w:type="pct"/>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监测频次</w:t>
                  </w:r>
                </w:p>
              </w:tc>
            </w:tr>
            <w:tr w:rsidR="006A1F0F" w:rsidRPr="004D6C0A" w:rsidTr="005C1F25">
              <w:tc>
                <w:tcPr>
                  <w:tcW w:w="1384" w:type="pct"/>
                  <w:shd w:val="clear" w:color="auto" w:fill="auto"/>
                  <w:vAlign w:val="center"/>
                </w:tcPr>
                <w:p w:rsidR="006A1F0F" w:rsidRPr="004D6C0A" w:rsidRDefault="007C5F53">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发酵车间</w:t>
                  </w:r>
                  <w:r w:rsidR="00B52085" w:rsidRPr="004D6C0A">
                    <w:rPr>
                      <w:rFonts w:asciiTheme="minorEastAsia" w:eastAsiaTheme="minorEastAsia" w:hAnsiTheme="minorEastAsia"/>
                      <w:szCs w:val="21"/>
                    </w:rPr>
                    <w:t>排气筒</w:t>
                  </w:r>
                </w:p>
              </w:tc>
              <w:tc>
                <w:tcPr>
                  <w:tcW w:w="2737" w:type="pct"/>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氨、硫化氢、臭气浓度</w:t>
                  </w:r>
                  <w:r w:rsidR="007C5F53" w:rsidRPr="004D6C0A">
                    <w:rPr>
                      <w:rFonts w:asciiTheme="minorEastAsia" w:eastAsiaTheme="minorEastAsia" w:hAnsiTheme="minorEastAsia"/>
                      <w:szCs w:val="21"/>
                    </w:rPr>
                    <w:t>、颗粒物</w:t>
                  </w:r>
                </w:p>
              </w:tc>
              <w:tc>
                <w:tcPr>
                  <w:tcW w:w="878" w:type="pct"/>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半年</w:t>
                  </w:r>
                </w:p>
              </w:tc>
            </w:tr>
            <w:tr w:rsidR="006A1F0F" w:rsidRPr="004D6C0A" w:rsidTr="005C1F25">
              <w:tc>
                <w:tcPr>
                  <w:tcW w:w="1384" w:type="pct"/>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厂界</w:t>
                  </w:r>
                </w:p>
              </w:tc>
              <w:tc>
                <w:tcPr>
                  <w:tcW w:w="2737" w:type="pct"/>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总悬浮颗粒物、氨、硫化氢、臭气浓度</w:t>
                  </w:r>
                </w:p>
              </w:tc>
              <w:tc>
                <w:tcPr>
                  <w:tcW w:w="878" w:type="pct"/>
                  <w:shd w:val="clear" w:color="auto" w:fill="auto"/>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季度</w:t>
                  </w:r>
                </w:p>
              </w:tc>
            </w:tr>
          </w:tbl>
          <w:p w:rsidR="008A7061" w:rsidRDefault="008A7061"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Pr="008A7061">
              <w:rPr>
                <w:rFonts w:asciiTheme="minorEastAsia" w:eastAsiaTheme="minorEastAsia" w:hAnsiTheme="minorEastAsia" w:hint="eastAsia"/>
                <w:sz w:val="24"/>
                <w:szCs w:val="24"/>
              </w:rPr>
              <w:t>建筑垃圾资源化利用区域</w:t>
            </w:r>
          </w:p>
          <w:p w:rsidR="008A7061" w:rsidRDefault="008A7061"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2.1</w:t>
            </w:r>
            <w:r w:rsidR="003E2BCD">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处理建筑垃圾</w:t>
            </w:r>
          </w:p>
          <w:p w:rsidR="008A7061" w:rsidRDefault="00C27281"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（1）源强核算及达标排放情况</w:t>
            </w:r>
          </w:p>
          <w:p w:rsidR="00C27281" w:rsidRDefault="00C27281"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处理建筑垃圾项目废气主要为运输车辆扬尘</w:t>
            </w:r>
            <w:r w:rsidR="006D3709">
              <w:rPr>
                <w:rFonts w:asciiTheme="minorEastAsia" w:eastAsiaTheme="minorEastAsia" w:hAnsiTheme="minorEastAsia" w:hint="eastAsia"/>
                <w:sz w:val="24"/>
                <w:szCs w:val="24"/>
              </w:rPr>
              <w:t>、</w:t>
            </w:r>
            <w:r w:rsidR="006F775E">
              <w:rPr>
                <w:rFonts w:asciiTheme="minorEastAsia" w:eastAsiaTheme="minorEastAsia" w:hAnsiTheme="minorEastAsia" w:hint="eastAsia"/>
                <w:sz w:val="24"/>
                <w:szCs w:val="24"/>
              </w:rPr>
              <w:t>物料装卸粉尘、</w:t>
            </w:r>
            <w:r>
              <w:rPr>
                <w:rFonts w:asciiTheme="minorEastAsia" w:eastAsiaTheme="minorEastAsia" w:hAnsiTheme="minorEastAsia" w:hint="eastAsia"/>
                <w:sz w:val="24"/>
                <w:szCs w:val="24"/>
              </w:rPr>
              <w:t>筛分</w:t>
            </w:r>
            <w:r w:rsidR="000F6F2E">
              <w:rPr>
                <w:rFonts w:asciiTheme="minorEastAsia" w:eastAsiaTheme="minorEastAsia" w:hAnsiTheme="minorEastAsia" w:hint="eastAsia"/>
                <w:sz w:val="24"/>
                <w:szCs w:val="24"/>
              </w:rPr>
              <w:t>、破碎粉尘</w:t>
            </w:r>
            <w:r>
              <w:rPr>
                <w:rFonts w:asciiTheme="minorEastAsia" w:eastAsiaTheme="minorEastAsia" w:hAnsiTheme="minorEastAsia" w:hint="eastAsia"/>
                <w:sz w:val="24"/>
                <w:szCs w:val="24"/>
              </w:rPr>
              <w:t>。</w:t>
            </w:r>
            <w:r w:rsidR="00CA4AFC">
              <w:rPr>
                <w:rFonts w:asciiTheme="minorEastAsia" w:eastAsiaTheme="minorEastAsia" w:hAnsiTheme="minorEastAsia" w:hint="eastAsia"/>
                <w:sz w:val="24"/>
                <w:szCs w:val="24"/>
              </w:rPr>
              <w:t>处理建筑垃圾项目所用原料建筑垃圾在进厂前有指定的堆存地点，由其工作人员对其进行简单的分拣，故本项目不单独设置储存区域，处理建筑垃圾项目启动后，建筑垃圾进厂后直接进行生产，无需储存</w:t>
            </w:r>
            <w:r w:rsidR="006F775E">
              <w:rPr>
                <w:rFonts w:asciiTheme="minorEastAsia" w:eastAsiaTheme="minorEastAsia" w:hAnsiTheme="minorEastAsia" w:hint="eastAsia"/>
                <w:sz w:val="24"/>
                <w:szCs w:val="24"/>
              </w:rPr>
              <w:t>；</w:t>
            </w:r>
            <w:r w:rsidR="00CA4AFC">
              <w:rPr>
                <w:rFonts w:asciiTheme="minorEastAsia" w:eastAsiaTheme="minorEastAsia" w:hAnsiTheme="minorEastAsia" w:hint="eastAsia"/>
                <w:sz w:val="24"/>
                <w:szCs w:val="24"/>
              </w:rPr>
              <w:t>建筑垃圾破碎、筛分完成后</w:t>
            </w:r>
            <w:r w:rsidR="000F6F2E">
              <w:rPr>
                <w:rFonts w:asciiTheme="minorEastAsia" w:eastAsiaTheme="minorEastAsia" w:hAnsiTheme="minorEastAsia" w:hint="eastAsia"/>
                <w:sz w:val="24"/>
                <w:szCs w:val="24"/>
              </w:rPr>
              <w:t>骨料</w:t>
            </w:r>
            <w:r w:rsidR="00CA4AFC">
              <w:rPr>
                <w:rFonts w:asciiTheme="minorEastAsia" w:eastAsiaTheme="minorEastAsia" w:hAnsiTheme="minorEastAsia" w:hint="eastAsia"/>
                <w:sz w:val="24"/>
                <w:szCs w:val="24"/>
              </w:rPr>
              <w:t>不需进行</w:t>
            </w:r>
            <w:r w:rsidR="000F6F2E">
              <w:rPr>
                <w:rFonts w:asciiTheme="minorEastAsia" w:eastAsiaTheme="minorEastAsia" w:hAnsiTheme="minorEastAsia" w:hint="eastAsia"/>
                <w:sz w:val="24"/>
                <w:szCs w:val="24"/>
              </w:rPr>
              <w:t>储存，直接进入</w:t>
            </w:r>
            <w:r w:rsidR="000F6F2E" w:rsidRPr="008A7061">
              <w:rPr>
                <w:rFonts w:asciiTheme="minorEastAsia" w:eastAsiaTheme="minorEastAsia" w:hAnsiTheme="minorEastAsia" w:hint="eastAsia"/>
                <w:sz w:val="24"/>
                <w:szCs w:val="24"/>
              </w:rPr>
              <w:t>建筑垃圾资源化利用区域</w:t>
            </w:r>
            <w:r w:rsidR="000F6F2E">
              <w:rPr>
                <w:rFonts w:asciiTheme="minorEastAsia" w:eastAsiaTheme="minorEastAsia" w:hAnsiTheme="minorEastAsia" w:hint="eastAsia"/>
                <w:sz w:val="24"/>
                <w:szCs w:val="24"/>
              </w:rPr>
              <w:t>内的其他项目进行生产。</w:t>
            </w:r>
          </w:p>
          <w:p w:rsidR="008A7061" w:rsidRDefault="00C27281"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①运输车辆扬尘</w:t>
            </w:r>
          </w:p>
          <w:p w:rsidR="00CA4AFC" w:rsidRDefault="00C27281" w:rsidP="00CA4AFC">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处理建筑垃圾项目运输车辆进厂会产生扬尘，运输车辆产生的扬尘采用以下经验公式进行计算：</w:t>
            </w:r>
          </w:p>
          <w:p w:rsidR="00C27281" w:rsidRDefault="00C27281" w:rsidP="00CA4AFC">
            <w:pPr>
              <w:spacing w:line="360" w:lineRule="auto"/>
              <w:ind w:firstLineChars="200" w:firstLine="480"/>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rPr>
              <w:lastRenderedPageBreak/>
              <w:drawing>
                <wp:inline distT="0" distB="0" distL="0" distR="0">
                  <wp:extent cx="4758691" cy="3040380"/>
                  <wp:effectExtent l="19050" t="0" r="3809"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4761937" cy="3042454"/>
                          </a:xfrm>
                          <a:prstGeom prst="rect">
                            <a:avLst/>
                          </a:prstGeom>
                          <a:noFill/>
                          <a:ln w="9525">
                            <a:noFill/>
                            <a:miter lim="800000"/>
                            <a:headEnd/>
                            <a:tailEnd/>
                          </a:ln>
                        </pic:spPr>
                      </pic:pic>
                    </a:graphicData>
                  </a:graphic>
                </wp:inline>
              </w:drawing>
            </w:r>
          </w:p>
          <w:p w:rsidR="008A7061" w:rsidRDefault="000F6F2E"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处理建筑垃圾项目</w:t>
            </w:r>
            <w:r w:rsidR="00C27281">
              <w:rPr>
                <w:rFonts w:asciiTheme="minorEastAsia" w:eastAsiaTheme="minorEastAsia" w:hAnsiTheme="minorEastAsia" w:hint="eastAsia"/>
                <w:sz w:val="24"/>
                <w:szCs w:val="24"/>
              </w:rPr>
              <w:t>车辆在厂区内行驶距离按100m计，行驶速度为20km/h，总的运输量为30万t/a，运输时间按每天</w:t>
            </w:r>
            <w:r w:rsidR="00BF70C7">
              <w:rPr>
                <w:rFonts w:asciiTheme="minorEastAsia" w:eastAsiaTheme="minorEastAsia" w:hAnsiTheme="minorEastAsia" w:hint="eastAsia"/>
                <w:sz w:val="24"/>
                <w:szCs w:val="24"/>
              </w:rPr>
              <w:t>4</w:t>
            </w:r>
            <w:r w:rsidR="00C27281">
              <w:rPr>
                <w:rFonts w:asciiTheme="minorEastAsia" w:eastAsiaTheme="minorEastAsia" w:hAnsiTheme="minorEastAsia" w:hint="eastAsia"/>
                <w:sz w:val="24"/>
                <w:szCs w:val="24"/>
              </w:rPr>
              <w:t>h计算，则处理建筑垃圾项目原料</w:t>
            </w:r>
            <w:r w:rsidR="00BF70C7">
              <w:rPr>
                <w:rFonts w:asciiTheme="minorEastAsia" w:eastAsiaTheme="minorEastAsia" w:hAnsiTheme="minorEastAsia" w:hint="eastAsia"/>
                <w:sz w:val="24"/>
                <w:szCs w:val="24"/>
              </w:rPr>
              <w:t>运输在厂区的起尘量约为0.8t/a（0.548kg/h），通过采取在运输车辆顶端设篷布遮盖，封闭运输，控制运输车辆不得超载，合理进行道路硬化，派专人进行路面清扫、洒水，可以</w:t>
            </w:r>
            <w:proofErr w:type="gramStart"/>
            <w:r w:rsidR="00BF70C7">
              <w:rPr>
                <w:rFonts w:asciiTheme="minorEastAsia" w:eastAsiaTheme="minorEastAsia" w:hAnsiTheme="minorEastAsia" w:hint="eastAsia"/>
                <w:sz w:val="24"/>
                <w:szCs w:val="24"/>
              </w:rPr>
              <w:t>有效抑尘</w:t>
            </w:r>
            <w:proofErr w:type="gramEnd"/>
            <w:r w:rsidR="00BF70C7">
              <w:rPr>
                <w:rFonts w:asciiTheme="minorEastAsia" w:eastAsiaTheme="minorEastAsia" w:hAnsiTheme="minorEastAsia" w:hint="eastAsia"/>
                <w:sz w:val="24"/>
                <w:szCs w:val="24"/>
              </w:rPr>
              <w:t>80%以上，车辆运输起尘排放量约为0.16t/a（0.11kg/h）</w:t>
            </w:r>
            <w:r w:rsidR="00CA4AFC">
              <w:rPr>
                <w:rFonts w:asciiTheme="minorEastAsia" w:eastAsiaTheme="minorEastAsia" w:hAnsiTheme="minorEastAsia" w:hint="eastAsia"/>
                <w:sz w:val="24"/>
                <w:szCs w:val="24"/>
              </w:rPr>
              <w:t>。</w:t>
            </w:r>
          </w:p>
          <w:p w:rsidR="008A7061" w:rsidRPr="00C27281" w:rsidRDefault="00CA4AFC"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②</w:t>
            </w:r>
            <w:r w:rsidR="006F775E">
              <w:rPr>
                <w:rFonts w:asciiTheme="minorEastAsia" w:eastAsiaTheme="minorEastAsia" w:hAnsiTheme="minorEastAsia" w:hint="eastAsia"/>
                <w:sz w:val="24"/>
                <w:szCs w:val="24"/>
              </w:rPr>
              <w:t>物料装卸粉尘</w:t>
            </w:r>
          </w:p>
          <w:p w:rsidR="00813E3D" w:rsidRDefault="006F775E" w:rsidP="006F775E">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处理建筑垃圾项目</w:t>
            </w:r>
            <w:r w:rsidRPr="006F775E">
              <w:rPr>
                <w:rFonts w:asciiTheme="minorEastAsia" w:eastAsiaTheme="minorEastAsia" w:hAnsiTheme="minorEastAsia" w:hint="eastAsia"/>
                <w:sz w:val="24"/>
                <w:szCs w:val="24"/>
              </w:rPr>
              <w:t>物料装卸及原料、成品在堆存过程中会产生扬尘</w:t>
            </w:r>
            <w:r w:rsidR="00813E3D">
              <w:rPr>
                <w:rFonts w:asciiTheme="minorEastAsia" w:eastAsiaTheme="minorEastAsia" w:hAnsiTheme="minorEastAsia" w:hint="eastAsia"/>
                <w:sz w:val="24"/>
                <w:szCs w:val="24"/>
              </w:rPr>
              <w:t>，由于</w:t>
            </w:r>
            <w:r w:rsidR="00615D2A">
              <w:rPr>
                <w:rFonts w:asciiTheme="minorEastAsia" w:eastAsiaTheme="minorEastAsia" w:hAnsiTheme="minorEastAsia" w:hint="eastAsia"/>
                <w:sz w:val="24"/>
                <w:szCs w:val="24"/>
              </w:rPr>
              <w:t>处理建筑垃圾项目</w:t>
            </w:r>
            <w:r w:rsidR="00813E3D">
              <w:rPr>
                <w:rFonts w:asciiTheme="minorEastAsia" w:eastAsiaTheme="minorEastAsia" w:hAnsiTheme="minorEastAsia" w:hint="eastAsia"/>
                <w:sz w:val="24"/>
                <w:szCs w:val="24"/>
              </w:rPr>
              <w:t>不涉及原料及产品堆存，故堆存风蚀扬尘不予分析，项目在卸料时直接卸至破碎筛分机投口处，卸料即投料，故不单独计算投料粉尘</w:t>
            </w:r>
            <w:r w:rsidRPr="006F775E">
              <w:rPr>
                <w:rFonts w:asciiTheme="minorEastAsia" w:eastAsiaTheme="minorEastAsia" w:hAnsiTheme="minorEastAsia" w:hint="eastAsia"/>
                <w:sz w:val="24"/>
                <w:szCs w:val="24"/>
              </w:rPr>
              <w:t>。</w:t>
            </w:r>
          </w:p>
          <w:p w:rsidR="008A7061" w:rsidRDefault="006F775E" w:rsidP="006F775E">
            <w:pPr>
              <w:spacing w:line="360" w:lineRule="auto"/>
              <w:ind w:firstLineChars="200" w:firstLine="480"/>
              <w:jc w:val="left"/>
              <w:rPr>
                <w:rFonts w:asciiTheme="minorEastAsia" w:eastAsiaTheme="minorEastAsia" w:hAnsiTheme="minorEastAsia"/>
                <w:sz w:val="24"/>
                <w:szCs w:val="24"/>
              </w:rPr>
            </w:pPr>
            <w:r w:rsidRPr="006F775E">
              <w:rPr>
                <w:rFonts w:asciiTheme="minorEastAsia" w:eastAsiaTheme="minorEastAsia" w:hAnsiTheme="minorEastAsia" w:hint="eastAsia"/>
                <w:sz w:val="24"/>
                <w:szCs w:val="24"/>
              </w:rPr>
              <w:t>根据生态环境部《排放源统计调查产排污核算方法和系数手册》附表2工业源固体物料堆场颗粒物产排污核算系数手册，工业企业固体物料堆存颗粒物包括装卸扬尘和风蚀扬尘，颗粒物产生量核算公式如下:</w:t>
            </w:r>
          </w:p>
          <w:p w:rsidR="008A7061" w:rsidRDefault="006F775E" w:rsidP="006F775E">
            <w:pPr>
              <w:spacing w:line="360" w:lineRule="auto"/>
              <w:ind w:firstLineChars="200" w:firstLine="480"/>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0" distR="0">
                  <wp:extent cx="4915535" cy="541542"/>
                  <wp:effectExtent l="19050" t="0" r="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4919009" cy="541925"/>
                          </a:xfrm>
                          <a:prstGeom prst="rect">
                            <a:avLst/>
                          </a:prstGeom>
                          <a:noFill/>
                          <a:ln w="9525">
                            <a:noFill/>
                            <a:miter lim="800000"/>
                            <a:headEnd/>
                            <a:tailEnd/>
                          </a:ln>
                        </pic:spPr>
                      </pic:pic>
                    </a:graphicData>
                  </a:graphic>
                </wp:inline>
              </w:drawing>
            </w:r>
          </w:p>
          <w:p w:rsidR="006F775E" w:rsidRDefault="006F775E"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式中：</w:t>
            </w:r>
          </w:p>
          <w:p w:rsidR="008A7061" w:rsidRDefault="006F775E"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P：颗粒物产生量，t；</w:t>
            </w:r>
          </w:p>
          <w:p w:rsidR="006F775E" w:rsidRPr="006F775E" w:rsidRDefault="006F775E"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ZC</w:t>
            </w:r>
            <w:r w:rsidRPr="006F775E">
              <w:rPr>
                <w:rFonts w:asciiTheme="minorEastAsia" w:eastAsiaTheme="minorEastAsia" w:hAnsiTheme="minorEastAsia" w:hint="eastAsia"/>
                <w:sz w:val="24"/>
                <w:szCs w:val="24"/>
                <w:vertAlign w:val="subscript"/>
              </w:rPr>
              <w:t>Y</w:t>
            </w:r>
            <w:r>
              <w:rPr>
                <w:rFonts w:asciiTheme="minorEastAsia" w:eastAsiaTheme="minorEastAsia" w:hAnsiTheme="minorEastAsia" w:hint="eastAsia"/>
                <w:sz w:val="24"/>
                <w:szCs w:val="24"/>
              </w:rPr>
              <w:t>：装卸扬尘产生量，t；</w:t>
            </w:r>
          </w:p>
          <w:p w:rsidR="006F775E" w:rsidRDefault="006F775E"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FC</w:t>
            </w:r>
            <w:r w:rsidRPr="006F775E">
              <w:rPr>
                <w:rFonts w:asciiTheme="minorEastAsia" w:eastAsiaTheme="minorEastAsia" w:hAnsiTheme="minorEastAsia" w:hint="eastAsia"/>
                <w:sz w:val="24"/>
                <w:szCs w:val="24"/>
                <w:vertAlign w:val="subscript"/>
              </w:rPr>
              <w:t>Y</w:t>
            </w:r>
            <w:r>
              <w:rPr>
                <w:rFonts w:asciiTheme="minorEastAsia" w:eastAsiaTheme="minorEastAsia" w:hAnsiTheme="minorEastAsia" w:hint="eastAsia"/>
                <w:sz w:val="24"/>
                <w:szCs w:val="24"/>
              </w:rPr>
              <w:t>：风蚀扬尘产生量，t；</w:t>
            </w:r>
          </w:p>
          <w:p w:rsidR="006F775E" w:rsidRDefault="006F775E"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N</w:t>
            </w:r>
            <w:r w:rsidRPr="006F775E">
              <w:rPr>
                <w:rFonts w:asciiTheme="minorEastAsia" w:eastAsiaTheme="minorEastAsia" w:hAnsiTheme="minorEastAsia" w:hint="eastAsia"/>
                <w:sz w:val="24"/>
                <w:szCs w:val="24"/>
                <w:vertAlign w:val="subscript"/>
              </w:rPr>
              <w:t>C</w:t>
            </w:r>
            <w:r>
              <w:rPr>
                <w:rFonts w:asciiTheme="minorEastAsia" w:eastAsiaTheme="minorEastAsia" w:hAnsiTheme="minorEastAsia" w:hint="eastAsia"/>
                <w:sz w:val="24"/>
                <w:szCs w:val="24"/>
              </w:rPr>
              <w:t>：年物料运载车次，处理建筑垃圾项目30万t，项目所产骨料通过全封闭皮带输送机闭环运送至</w:t>
            </w:r>
            <w:r w:rsidRPr="006F775E">
              <w:rPr>
                <w:rFonts w:asciiTheme="minorEastAsia" w:eastAsiaTheme="minorEastAsia" w:hAnsiTheme="minorEastAsia" w:hint="eastAsia"/>
                <w:sz w:val="24"/>
                <w:szCs w:val="24"/>
              </w:rPr>
              <w:t>建筑垃圾资源化利用区域</w:t>
            </w:r>
            <w:r>
              <w:rPr>
                <w:rFonts w:asciiTheme="minorEastAsia" w:eastAsiaTheme="minorEastAsia" w:hAnsiTheme="minorEastAsia" w:hint="eastAsia"/>
                <w:sz w:val="24"/>
                <w:szCs w:val="24"/>
              </w:rPr>
              <w:t>内的其他项目，全部自产自销，故不涉及“装”，仅涉及“卸”，单车平均运载量为50t，则年物料运载车次为6000车；</w:t>
            </w:r>
          </w:p>
          <w:p w:rsidR="006F775E" w:rsidRDefault="006F775E"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D：</w:t>
            </w:r>
            <w:r w:rsidR="00813E3D" w:rsidRPr="00813E3D">
              <w:rPr>
                <w:rFonts w:asciiTheme="minorEastAsia" w:eastAsiaTheme="minorEastAsia" w:hAnsiTheme="minorEastAsia" w:hint="eastAsia"/>
                <w:sz w:val="24"/>
                <w:szCs w:val="24"/>
              </w:rPr>
              <w:t>单车平均运载量，取值</w:t>
            </w:r>
            <w:r w:rsidR="00813E3D">
              <w:rPr>
                <w:rFonts w:asciiTheme="minorEastAsia" w:eastAsiaTheme="minorEastAsia" w:hAnsiTheme="minorEastAsia" w:hint="eastAsia"/>
                <w:sz w:val="24"/>
                <w:szCs w:val="24"/>
              </w:rPr>
              <w:t>5</w:t>
            </w:r>
            <w:r w:rsidR="00813E3D" w:rsidRPr="00813E3D">
              <w:rPr>
                <w:rFonts w:asciiTheme="minorEastAsia" w:eastAsiaTheme="minorEastAsia" w:hAnsiTheme="minorEastAsia" w:hint="eastAsia"/>
                <w:sz w:val="24"/>
                <w:szCs w:val="24"/>
              </w:rPr>
              <w:t>0t/车</w:t>
            </w:r>
            <w:r w:rsidR="00813E3D">
              <w:rPr>
                <w:rFonts w:asciiTheme="minorEastAsia" w:eastAsiaTheme="minorEastAsia" w:hAnsiTheme="minorEastAsia" w:hint="eastAsia"/>
                <w:sz w:val="24"/>
                <w:szCs w:val="24"/>
              </w:rPr>
              <w:t>；</w:t>
            </w:r>
          </w:p>
          <w:p w:rsidR="006F775E" w:rsidRDefault="006F775E" w:rsidP="00813E3D">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（a/b）：</w:t>
            </w:r>
            <w:r w:rsidR="00813E3D" w:rsidRPr="00813E3D">
              <w:rPr>
                <w:rFonts w:asciiTheme="minorEastAsia" w:eastAsiaTheme="minorEastAsia" w:hAnsiTheme="minorEastAsia" w:hint="eastAsia"/>
                <w:sz w:val="24"/>
                <w:szCs w:val="24"/>
              </w:rPr>
              <w:t>装卸</w:t>
            </w:r>
            <w:proofErr w:type="gramStart"/>
            <w:r w:rsidR="00813E3D" w:rsidRPr="00813E3D">
              <w:rPr>
                <w:rFonts w:asciiTheme="minorEastAsia" w:eastAsiaTheme="minorEastAsia" w:hAnsiTheme="minorEastAsia" w:hint="eastAsia"/>
                <w:sz w:val="24"/>
                <w:szCs w:val="24"/>
              </w:rPr>
              <w:t>扬尘概化系数</w:t>
            </w:r>
            <w:proofErr w:type="gramEnd"/>
            <w:r w:rsidR="00813E3D" w:rsidRPr="00813E3D">
              <w:rPr>
                <w:rFonts w:asciiTheme="minorEastAsia" w:eastAsiaTheme="minorEastAsia" w:hAnsiTheme="minorEastAsia" w:hint="eastAsia"/>
                <w:sz w:val="24"/>
                <w:szCs w:val="24"/>
              </w:rPr>
              <w:t>，kg/t。a指各省</w:t>
            </w:r>
            <w:proofErr w:type="gramStart"/>
            <w:r w:rsidR="00813E3D" w:rsidRPr="00813E3D">
              <w:rPr>
                <w:rFonts w:asciiTheme="minorEastAsia" w:eastAsiaTheme="minorEastAsia" w:hAnsiTheme="minorEastAsia" w:hint="eastAsia"/>
                <w:sz w:val="24"/>
                <w:szCs w:val="24"/>
              </w:rPr>
              <w:t>风速概化系数</w:t>
            </w:r>
            <w:proofErr w:type="gramEnd"/>
            <w:r w:rsidR="00813E3D" w:rsidRPr="00813E3D">
              <w:rPr>
                <w:rFonts w:asciiTheme="minorEastAsia" w:eastAsiaTheme="minorEastAsia" w:hAnsiTheme="minorEastAsia" w:hint="eastAsia"/>
                <w:sz w:val="24"/>
                <w:szCs w:val="24"/>
              </w:rPr>
              <w:t>，</w:t>
            </w:r>
            <w:r w:rsidR="00813E3D">
              <w:rPr>
                <w:rFonts w:asciiTheme="minorEastAsia" w:eastAsiaTheme="minorEastAsia" w:hAnsiTheme="minorEastAsia" w:hint="eastAsia"/>
                <w:sz w:val="24"/>
                <w:szCs w:val="24"/>
              </w:rPr>
              <w:t>吉林</w:t>
            </w:r>
            <w:r w:rsidR="00813E3D" w:rsidRPr="00813E3D">
              <w:rPr>
                <w:rFonts w:asciiTheme="minorEastAsia" w:eastAsiaTheme="minorEastAsia" w:hAnsiTheme="minorEastAsia" w:hint="eastAsia"/>
                <w:sz w:val="24"/>
                <w:szCs w:val="24"/>
              </w:rPr>
              <w:t>省取值0.00</w:t>
            </w:r>
            <w:r w:rsidR="00813E3D">
              <w:rPr>
                <w:rFonts w:asciiTheme="minorEastAsia" w:eastAsiaTheme="minorEastAsia" w:hAnsiTheme="minorEastAsia" w:hint="eastAsia"/>
                <w:sz w:val="24"/>
                <w:szCs w:val="24"/>
              </w:rPr>
              <w:t>1</w:t>
            </w:r>
            <w:r w:rsidR="0095477A">
              <w:rPr>
                <w:rFonts w:asciiTheme="minorEastAsia" w:eastAsiaTheme="minorEastAsia" w:hAnsiTheme="minorEastAsia" w:hint="eastAsia"/>
                <w:sz w:val="24"/>
                <w:szCs w:val="24"/>
              </w:rPr>
              <w:t>；</w:t>
            </w:r>
            <w:r w:rsidR="00813E3D" w:rsidRPr="00813E3D">
              <w:rPr>
                <w:rFonts w:asciiTheme="minorEastAsia" w:eastAsiaTheme="minorEastAsia" w:hAnsiTheme="minorEastAsia" w:hint="eastAsia"/>
                <w:sz w:val="24"/>
                <w:szCs w:val="24"/>
              </w:rPr>
              <w:t>b指物料含水</w:t>
            </w:r>
            <w:proofErr w:type="gramStart"/>
            <w:r w:rsidR="00813E3D" w:rsidRPr="00813E3D">
              <w:rPr>
                <w:rFonts w:asciiTheme="minorEastAsia" w:eastAsiaTheme="minorEastAsia" w:hAnsiTheme="minorEastAsia" w:hint="eastAsia"/>
                <w:sz w:val="24"/>
                <w:szCs w:val="24"/>
              </w:rPr>
              <w:t>率概化</w:t>
            </w:r>
            <w:proofErr w:type="gramEnd"/>
            <w:r w:rsidR="00813E3D" w:rsidRPr="00813E3D">
              <w:rPr>
                <w:rFonts w:asciiTheme="minorEastAsia" w:eastAsiaTheme="minorEastAsia" w:hAnsiTheme="minorEastAsia" w:hint="eastAsia"/>
                <w:sz w:val="24"/>
                <w:szCs w:val="24"/>
              </w:rPr>
              <w:t>系数，项目原料含水率很小，物料粒径较大，取值0.</w:t>
            </w:r>
            <w:r w:rsidR="00813E3D">
              <w:rPr>
                <w:rFonts w:asciiTheme="minorEastAsia" w:eastAsiaTheme="minorEastAsia" w:hAnsiTheme="minorEastAsia" w:hint="eastAsia"/>
                <w:sz w:val="24"/>
                <w:szCs w:val="24"/>
              </w:rPr>
              <w:t>0074</w:t>
            </w:r>
            <w:r w:rsidR="00813E3D" w:rsidRPr="00813E3D">
              <w:rPr>
                <w:rFonts w:asciiTheme="minorEastAsia" w:eastAsiaTheme="minorEastAsia" w:hAnsiTheme="minorEastAsia" w:hint="eastAsia"/>
                <w:sz w:val="24"/>
                <w:szCs w:val="24"/>
              </w:rPr>
              <w:t>;</w:t>
            </w:r>
            <w:r w:rsidR="00813E3D">
              <w:rPr>
                <w:rFonts w:asciiTheme="minorEastAsia" w:eastAsiaTheme="minorEastAsia" w:hAnsiTheme="minorEastAsia" w:hint="eastAsia"/>
                <w:sz w:val="24"/>
                <w:szCs w:val="24"/>
              </w:rPr>
              <w:t xml:space="preserve"> </w:t>
            </w:r>
          </w:p>
          <w:p w:rsidR="006F775E" w:rsidRPr="006F775E" w:rsidRDefault="006F775E"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Ef：</w:t>
            </w:r>
            <w:r w:rsidR="00813E3D">
              <w:rPr>
                <w:rFonts w:asciiTheme="minorEastAsia" w:eastAsiaTheme="minorEastAsia" w:hAnsiTheme="minorEastAsia" w:hint="eastAsia"/>
                <w:sz w:val="24"/>
                <w:szCs w:val="24"/>
              </w:rPr>
              <w:t>堆场风蚀</w:t>
            </w:r>
            <w:proofErr w:type="gramStart"/>
            <w:r w:rsidR="00813E3D">
              <w:rPr>
                <w:rFonts w:asciiTheme="minorEastAsia" w:eastAsiaTheme="minorEastAsia" w:hAnsiTheme="minorEastAsia" w:hint="eastAsia"/>
                <w:sz w:val="24"/>
                <w:szCs w:val="24"/>
              </w:rPr>
              <w:t>扬尘概化系数</w:t>
            </w:r>
            <w:proofErr w:type="gramEnd"/>
            <w:r w:rsidR="00813E3D">
              <w:rPr>
                <w:rFonts w:asciiTheme="minorEastAsia" w:eastAsiaTheme="minorEastAsia" w:hAnsiTheme="minorEastAsia" w:hint="eastAsia"/>
                <w:sz w:val="24"/>
                <w:szCs w:val="24"/>
              </w:rPr>
              <w:t>，处理建筑垃圾项目不涉及原料或产品堆存，取值0；</w:t>
            </w:r>
          </w:p>
          <w:p w:rsidR="008A7061" w:rsidRDefault="006F775E"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S：</w:t>
            </w:r>
            <w:r w:rsidR="00813E3D">
              <w:rPr>
                <w:rFonts w:asciiTheme="minorEastAsia" w:eastAsiaTheme="minorEastAsia" w:hAnsiTheme="minorEastAsia" w:hint="eastAsia"/>
                <w:sz w:val="24"/>
                <w:szCs w:val="24"/>
              </w:rPr>
              <w:t>堆场占地面积，处理建筑垃圾项目不涉及原料或产品堆存，取值0；</w:t>
            </w:r>
          </w:p>
          <w:p w:rsidR="008A7061" w:rsidRDefault="00813E3D"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根据上述公式进行计算，原料装卸扬尘产生量</w:t>
            </w:r>
            <w:r w:rsidR="00AB44CE">
              <w:rPr>
                <w:rFonts w:asciiTheme="minorEastAsia" w:eastAsiaTheme="minorEastAsia" w:hAnsiTheme="minorEastAsia" w:hint="eastAsia"/>
                <w:sz w:val="24"/>
                <w:szCs w:val="24"/>
              </w:rPr>
              <w:t>约</w:t>
            </w:r>
            <w:r>
              <w:rPr>
                <w:rFonts w:asciiTheme="minorEastAsia" w:eastAsiaTheme="minorEastAsia" w:hAnsiTheme="minorEastAsia" w:hint="eastAsia"/>
                <w:sz w:val="24"/>
                <w:szCs w:val="24"/>
              </w:rPr>
              <w:t>为</w:t>
            </w:r>
            <w:r w:rsidR="00AB44CE">
              <w:rPr>
                <w:rFonts w:asciiTheme="minorEastAsia" w:eastAsiaTheme="minorEastAsia" w:hAnsiTheme="minorEastAsia" w:hint="eastAsia"/>
                <w:sz w:val="24"/>
                <w:szCs w:val="24"/>
              </w:rPr>
              <w:t>40.54t/a</w:t>
            </w:r>
          </w:p>
          <w:p w:rsidR="00AB44CE" w:rsidRDefault="008C380D"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本项目卸料口（即投料口）处设置集气罩（收集效率90%），收集的废气经布袋除尘器处理后由1根15m高排气筒排放</w:t>
            </w:r>
            <w:r w:rsidR="00A161AF">
              <w:rPr>
                <w:rFonts w:asciiTheme="minorEastAsia" w:eastAsiaTheme="minorEastAsia" w:hAnsiTheme="minorEastAsia" w:hint="eastAsia"/>
                <w:sz w:val="24"/>
                <w:szCs w:val="24"/>
              </w:rPr>
              <w:t>（除尘效率99</w:t>
            </w:r>
            <w:r w:rsidR="004B4450">
              <w:rPr>
                <w:rFonts w:asciiTheme="minorEastAsia" w:eastAsiaTheme="minorEastAsia" w:hAnsiTheme="minorEastAsia" w:hint="eastAsia"/>
                <w:sz w:val="24"/>
                <w:szCs w:val="24"/>
              </w:rPr>
              <w:t>.5</w:t>
            </w:r>
            <w:r w:rsidR="00A161AF">
              <w:rPr>
                <w:rFonts w:asciiTheme="minorEastAsia" w:eastAsiaTheme="minorEastAsia" w:hAnsiTheme="minorEastAsia" w:hint="eastAsia"/>
                <w:sz w:val="24"/>
                <w:szCs w:val="24"/>
              </w:rPr>
              <w:t>%，风机风量10000m³/h）。运行时间按每天8h计算，则装卸扬尘有组织产生量为36.486t/a（12.669kg/h、1266.9mg/m³），排放量为</w:t>
            </w:r>
            <w:r w:rsidR="004B4450">
              <w:rPr>
                <w:rFonts w:asciiTheme="minorEastAsia" w:eastAsiaTheme="minorEastAsia" w:hAnsiTheme="minorEastAsia" w:hint="eastAsia"/>
                <w:sz w:val="24"/>
                <w:szCs w:val="24"/>
              </w:rPr>
              <w:t>0.18243</w:t>
            </w:r>
            <w:r w:rsidR="00A161AF">
              <w:rPr>
                <w:rFonts w:asciiTheme="minorEastAsia" w:eastAsiaTheme="minorEastAsia" w:hAnsiTheme="minorEastAsia" w:hint="eastAsia"/>
                <w:sz w:val="24"/>
                <w:szCs w:val="24"/>
              </w:rPr>
              <w:t>t/a（</w:t>
            </w:r>
            <w:r w:rsidR="004B4450">
              <w:rPr>
                <w:rFonts w:asciiTheme="minorEastAsia" w:eastAsiaTheme="minorEastAsia" w:hAnsiTheme="minorEastAsia" w:hint="eastAsia"/>
                <w:sz w:val="24"/>
                <w:szCs w:val="24"/>
              </w:rPr>
              <w:t>0.06</w:t>
            </w:r>
            <w:r w:rsidR="00A161AF">
              <w:rPr>
                <w:rFonts w:asciiTheme="minorEastAsia" w:eastAsiaTheme="minorEastAsia" w:hAnsiTheme="minorEastAsia" w:hint="eastAsia"/>
                <w:sz w:val="24"/>
                <w:szCs w:val="24"/>
              </w:rPr>
              <w:t>kg/h、</w:t>
            </w:r>
            <w:r w:rsidR="004B4450">
              <w:rPr>
                <w:rFonts w:asciiTheme="minorEastAsia" w:eastAsiaTheme="minorEastAsia" w:hAnsiTheme="minorEastAsia" w:hint="eastAsia"/>
                <w:sz w:val="24"/>
                <w:szCs w:val="24"/>
              </w:rPr>
              <w:t>6</w:t>
            </w:r>
            <w:r w:rsidR="00A161AF">
              <w:rPr>
                <w:rFonts w:asciiTheme="minorEastAsia" w:eastAsiaTheme="minorEastAsia" w:hAnsiTheme="minorEastAsia" w:hint="eastAsia"/>
                <w:sz w:val="24"/>
                <w:szCs w:val="24"/>
              </w:rPr>
              <w:t>mg/m³）</w:t>
            </w:r>
            <w:r w:rsidR="000F228E">
              <w:rPr>
                <w:rFonts w:asciiTheme="minorEastAsia" w:eastAsiaTheme="minorEastAsia" w:hAnsiTheme="minorEastAsia" w:hint="eastAsia"/>
                <w:sz w:val="24"/>
                <w:szCs w:val="24"/>
              </w:rPr>
              <w:t>，满足</w:t>
            </w:r>
            <w:r w:rsidR="000F228E" w:rsidRPr="004D6C0A">
              <w:rPr>
                <w:rFonts w:asciiTheme="minorEastAsia" w:eastAsiaTheme="minorEastAsia" w:hAnsiTheme="minorEastAsia"/>
                <w:sz w:val="24"/>
                <w:szCs w:val="24"/>
              </w:rPr>
              <w:t>《大气污染物综合排放标准》（GB16297-1996）</w:t>
            </w:r>
            <w:r w:rsidR="000F228E">
              <w:rPr>
                <w:rFonts w:asciiTheme="minorEastAsia" w:eastAsiaTheme="minorEastAsia" w:hAnsiTheme="minorEastAsia"/>
                <w:sz w:val="24"/>
                <w:szCs w:val="24"/>
              </w:rPr>
              <w:t>排放限值要求</w:t>
            </w:r>
            <w:r w:rsidR="00A161AF">
              <w:rPr>
                <w:rFonts w:asciiTheme="minorEastAsia" w:eastAsiaTheme="minorEastAsia" w:hAnsiTheme="minorEastAsia" w:hint="eastAsia"/>
                <w:sz w:val="24"/>
                <w:szCs w:val="24"/>
              </w:rPr>
              <w:t>；无组织排放量为4.054t/a（1.4kg/h）</w:t>
            </w:r>
            <w:r w:rsidR="0095477A">
              <w:rPr>
                <w:rFonts w:asciiTheme="minorEastAsia" w:eastAsiaTheme="minorEastAsia" w:hAnsiTheme="minorEastAsia" w:hint="eastAsia"/>
                <w:sz w:val="24"/>
                <w:szCs w:val="24"/>
              </w:rPr>
              <w:t>，</w:t>
            </w:r>
            <w:r w:rsidR="00A161AF">
              <w:rPr>
                <w:rFonts w:asciiTheme="minorEastAsia" w:eastAsiaTheme="minorEastAsia" w:hAnsiTheme="minorEastAsia" w:hint="eastAsia"/>
                <w:sz w:val="24"/>
                <w:szCs w:val="24"/>
              </w:rPr>
              <w:t>满足</w:t>
            </w:r>
            <w:r w:rsidR="000F228E" w:rsidRPr="000F228E">
              <w:rPr>
                <w:rFonts w:asciiTheme="minorEastAsia" w:eastAsiaTheme="minorEastAsia" w:hAnsiTheme="minorEastAsia" w:hint="eastAsia"/>
                <w:sz w:val="24"/>
                <w:szCs w:val="24"/>
              </w:rPr>
              <w:t>《水泥工业大气污染物排放标准》（GB 4915-2013）（含2025年修改单）表3排放标准限值</w:t>
            </w:r>
            <w:r w:rsidR="00A161AF">
              <w:rPr>
                <w:rFonts w:asciiTheme="minorEastAsia" w:eastAsiaTheme="minorEastAsia" w:hAnsiTheme="minorEastAsia"/>
                <w:sz w:val="24"/>
                <w:szCs w:val="24"/>
              </w:rPr>
              <w:t>。</w:t>
            </w:r>
          </w:p>
          <w:p w:rsidR="00995B04" w:rsidRPr="00995B04" w:rsidRDefault="00995B04" w:rsidP="00BF70C7">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注：此处对物料倒运、上料、卸料等环节及运输环节粉尘控制措施进行统一描述，下文不在一一复述。</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1）物料倒运环节：减少中转，</w:t>
            </w:r>
            <w:proofErr w:type="gramStart"/>
            <w:r w:rsidRPr="00995B04">
              <w:rPr>
                <w:rFonts w:asciiTheme="minorEastAsia" w:eastAsiaTheme="minorEastAsia" w:hAnsiTheme="minorEastAsia" w:hint="eastAsia"/>
                <w:sz w:val="24"/>
                <w:szCs w:val="24"/>
                <w:u w:val="single"/>
              </w:rPr>
              <w:t>源头抑尘</w:t>
            </w:r>
            <w:proofErr w:type="gramEnd"/>
            <w:r w:rsidRPr="00995B04">
              <w:rPr>
                <w:rFonts w:ascii="MS Mincho" w:eastAsia="MS Mincho" w:hAnsi="MS Mincho" w:cs="MS Mincho"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优化工艺布局</w:t>
            </w:r>
            <w:r w:rsidRPr="00995B04">
              <w:rPr>
                <w:rFonts w:ascii="MS Mincho" w:eastAsia="MS Mincho" w:hAnsi="MS Mincho" w:cs="MS Mincho"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缩短物料转运距离，减少倒运频次。优先采用</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皮带通廊、管状带式输送机、封闭式提升机</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等连续输送设备，替代铲车、翻斗车等开放式运输方式</w:t>
            </w:r>
            <w:r w:rsidRPr="00995B04">
              <w:rPr>
                <w:rFonts w:asciiTheme="minorEastAsia" w:eastAsiaTheme="minorEastAsia" w:hAnsiTheme="minorEastAsia"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密闭转运与负压收尘</w:t>
            </w:r>
            <w:r w:rsidRPr="00995B04">
              <w:rPr>
                <w:rFonts w:ascii="MS Mincho" w:eastAsia="MS Mincho" w:hAnsi="MS Mincho" w:cs="MS Mincho"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在转运点设置全封闭罩</w:t>
            </w:r>
            <w:proofErr w:type="gramStart"/>
            <w:r w:rsidRPr="00995B04">
              <w:rPr>
                <w:rFonts w:asciiTheme="minorEastAsia" w:eastAsiaTheme="minorEastAsia" w:hAnsiTheme="minorEastAsia" w:hint="eastAsia"/>
                <w:sz w:val="24"/>
                <w:szCs w:val="24"/>
                <w:u w:val="single"/>
              </w:rPr>
              <w:t>或软帘隔离</w:t>
            </w:r>
            <w:proofErr w:type="gramEnd"/>
            <w:r w:rsidRPr="00995B04">
              <w:rPr>
                <w:rFonts w:asciiTheme="minorEastAsia" w:eastAsiaTheme="minorEastAsia" w:hAnsiTheme="minorEastAsia" w:hint="eastAsia"/>
                <w:sz w:val="24"/>
                <w:szCs w:val="24"/>
                <w:u w:val="single"/>
              </w:rPr>
              <w:t>，配合</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局部排风罩</w:t>
            </w:r>
            <w:r w:rsidRPr="00995B04">
              <w:rPr>
                <w:rFonts w:asciiTheme="minorEastAsia" w:eastAsiaTheme="minorEastAsia" w:hAnsiTheme="minorEastAsia"/>
                <w:sz w:val="24"/>
                <w:szCs w:val="24"/>
                <w:u w:val="single"/>
              </w:rPr>
              <w:t>+</w:t>
            </w:r>
            <w:r w:rsidRPr="00995B04">
              <w:rPr>
                <w:rFonts w:asciiTheme="minorEastAsia" w:eastAsiaTheme="minorEastAsia" w:hAnsiTheme="minorEastAsia" w:hint="eastAsia"/>
                <w:sz w:val="24"/>
                <w:szCs w:val="24"/>
                <w:u w:val="single"/>
              </w:rPr>
              <w:t>脉冲布袋除尘器</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系统，实现</w:t>
            </w:r>
            <w:proofErr w:type="gramStart"/>
            <w:r w:rsidRPr="00995B04">
              <w:rPr>
                <w:rFonts w:ascii="宋体" w:hAnsi="宋体" w:cs="宋体" w:hint="eastAsia"/>
                <w:sz w:val="24"/>
                <w:szCs w:val="24"/>
                <w:u w:val="single"/>
              </w:rPr>
              <w:t>产尘点</w:t>
            </w:r>
            <w:proofErr w:type="gramEnd"/>
            <w:r w:rsidRPr="00995B04">
              <w:rPr>
                <w:rFonts w:ascii="宋体" w:hAnsi="宋体" w:cs="宋体" w:hint="eastAsia"/>
                <w:sz w:val="24"/>
                <w:szCs w:val="24"/>
                <w:u w:val="single"/>
              </w:rPr>
              <w:t>“应收尽收”。吸风方向应与粉尘扩散方向一致，控制断面风速≥</w:t>
            </w:r>
            <w:r w:rsidRPr="00995B04">
              <w:rPr>
                <w:rFonts w:asciiTheme="minorEastAsia" w:eastAsiaTheme="minorEastAsia" w:hAnsiTheme="minorEastAsia"/>
                <w:sz w:val="24"/>
                <w:szCs w:val="24"/>
                <w:u w:val="single"/>
              </w:rPr>
              <w:t>0.5m/s</w:t>
            </w:r>
            <w:r w:rsidRPr="00995B04">
              <w:rPr>
                <w:rFonts w:asciiTheme="minorEastAsia" w:eastAsiaTheme="minorEastAsia" w:hAnsiTheme="minorEastAsia"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lastRenderedPageBreak/>
              <w:t>湿法辅助抑尘（</w:t>
            </w:r>
            <w:proofErr w:type="gramStart"/>
            <w:r w:rsidRPr="00995B04">
              <w:rPr>
                <w:rFonts w:asciiTheme="minorEastAsia" w:eastAsiaTheme="minorEastAsia" w:hAnsiTheme="minorEastAsia" w:hint="eastAsia"/>
                <w:sz w:val="24"/>
                <w:szCs w:val="24"/>
                <w:u w:val="single"/>
              </w:rPr>
              <w:t>适用非粘湿物料</w:t>
            </w:r>
            <w:proofErr w:type="gramEnd"/>
            <w:r w:rsidRPr="00995B04">
              <w:rPr>
                <w:rFonts w:asciiTheme="minorEastAsia" w:eastAsiaTheme="minorEastAsia" w:hAnsiTheme="minorEastAsia" w:hint="eastAsia"/>
                <w:sz w:val="24"/>
                <w:szCs w:val="24"/>
                <w:u w:val="single"/>
              </w:rPr>
              <w:t>）</w:t>
            </w:r>
            <w:r w:rsidRPr="00995B04">
              <w:rPr>
                <w:rFonts w:ascii="MS Mincho" w:eastAsia="MS Mincho" w:hAnsi="MS Mincho" w:cs="MS Mincho"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在允许增湿的环节（如砂石倒运），采用</w:t>
            </w:r>
            <w:r w:rsidRPr="00995B04">
              <w:rPr>
                <w:rFonts w:ascii="MS Mincho" w:eastAsia="MS Mincho" w:hAnsi="MS Mincho" w:cs="MS Mincho" w:hint="eastAsia"/>
                <w:sz w:val="24"/>
                <w:szCs w:val="24"/>
                <w:u w:val="single"/>
              </w:rPr>
              <w:t>‌</w:t>
            </w:r>
            <w:proofErr w:type="gramStart"/>
            <w:r w:rsidRPr="00995B04">
              <w:rPr>
                <w:rFonts w:ascii="宋体" w:hAnsi="宋体" w:cs="宋体" w:hint="eastAsia"/>
                <w:sz w:val="24"/>
                <w:szCs w:val="24"/>
                <w:u w:val="single"/>
              </w:rPr>
              <w:t>高压微雾喷淋</w:t>
            </w:r>
            <w:proofErr w:type="gramEnd"/>
            <w:r w:rsidRPr="00995B04">
              <w:rPr>
                <w:rFonts w:ascii="宋体" w:hAnsi="宋体" w:cs="宋体" w:hint="eastAsia"/>
                <w:sz w:val="24"/>
                <w:szCs w:val="24"/>
                <w:u w:val="single"/>
              </w:rPr>
              <w:t>系统</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，喷雾粒径控制在</w:t>
            </w:r>
            <w:r w:rsidRPr="00995B04">
              <w:rPr>
                <w:rFonts w:asciiTheme="minorEastAsia" w:eastAsiaTheme="minorEastAsia" w:hAnsiTheme="minorEastAsia"/>
                <w:sz w:val="24"/>
                <w:szCs w:val="24"/>
                <w:u w:val="single"/>
              </w:rPr>
              <w:t>10–50μm</w:t>
            </w:r>
            <w:r w:rsidRPr="00995B04">
              <w:rPr>
                <w:rFonts w:asciiTheme="minorEastAsia" w:eastAsiaTheme="minorEastAsia" w:hAnsiTheme="minorEastAsia" w:hint="eastAsia"/>
                <w:sz w:val="24"/>
                <w:szCs w:val="24"/>
                <w:u w:val="single"/>
              </w:rPr>
              <w:t>，与粉尘</w:t>
            </w:r>
            <w:proofErr w:type="gramStart"/>
            <w:r w:rsidRPr="00995B04">
              <w:rPr>
                <w:rFonts w:asciiTheme="minorEastAsia" w:eastAsiaTheme="minorEastAsia" w:hAnsiTheme="minorEastAsia" w:hint="eastAsia"/>
                <w:sz w:val="24"/>
                <w:szCs w:val="24"/>
                <w:u w:val="single"/>
              </w:rPr>
              <w:t>高效结合</w:t>
            </w:r>
            <w:proofErr w:type="gramEnd"/>
            <w:r w:rsidRPr="00995B04">
              <w:rPr>
                <w:rFonts w:asciiTheme="minorEastAsia" w:eastAsiaTheme="minorEastAsia" w:hAnsiTheme="minorEastAsia" w:hint="eastAsia"/>
                <w:sz w:val="24"/>
                <w:szCs w:val="24"/>
                <w:u w:val="single"/>
              </w:rPr>
              <w:t>沉降</w:t>
            </w:r>
            <w:r w:rsidRPr="00995B04">
              <w:rPr>
                <w:rFonts w:asciiTheme="minorEastAsia" w:eastAsiaTheme="minorEastAsia" w:hAnsiTheme="minorEastAsia"/>
                <w:sz w:val="24"/>
                <w:szCs w:val="24"/>
                <w:u w:val="single"/>
              </w:rPr>
              <w:t xml:space="preserve"> </w:t>
            </w:r>
            <w:r w:rsidRPr="00995B04">
              <w:rPr>
                <w:rFonts w:asciiTheme="minorEastAsia" w:eastAsiaTheme="minorEastAsia" w:hAnsiTheme="minorEastAsia"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2）上料与卸料环节：封闭作业</w:t>
            </w:r>
            <w:r w:rsidRPr="00995B04">
              <w:rPr>
                <w:rFonts w:asciiTheme="minorEastAsia" w:eastAsiaTheme="minorEastAsia" w:hAnsiTheme="minorEastAsia"/>
                <w:sz w:val="24"/>
                <w:szCs w:val="24"/>
                <w:u w:val="single"/>
              </w:rPr>
              <w:t xml:space="preserve"> + </w:t>
            </w:r>
            <w:r w:rsidRPr="00995B04">
              <w:rPr>
                <w:rFonts w:asciiTheme="minorEastAsia" w:eastAsiaTheme="minorEastAsia" w:hAnsiTheme="minorEastAsia" w:hint="eastAsia"/>
                <w:sz w:val="24"/>
                <w:szCs w:val="24"/>
                <w:u w:val="single"/>
              </w:rPr>
              <w:t>智能联动</w:t>
            </w:r>
            <w:r w:rsidRPr="00995B04">
              <w:rPr>
                <w:rFonts w:ascii="MS Mincho" w:eastAsia="MS Mincho" w:hAnsi="MS Mincho" w:cs="MS Mincho"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全封闭上料系统</w:t>
            </w:r>
            <w:r w:rsidRPr="00995B04">
              <w:rPr>
                <w:rFonts w:ascii="MS Mincho" w:eastAsia="MS Mincho" w:hAnsi="MS Mincho" w:cs="MS Mincho"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原料上料口应设于</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封闭料棚或筒仓内</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，避免露天作业。粉料（如水泥、粉煤灰）采用</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气力输送或密闭螺旋输送机</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，杜绝自由落体式投料</w:t>
            </w:r>
            <w:r w:rsidRPr="00995B04">
              <w:rPr>
                <w:rFonts w:asciiTheme="minorEastAsia" w:eastAsiaTheme="minorEastAsia" w:hAnsiTheme="minorEastAsia"/>
                <w:sz w:val="24"/>
                <w:szCs w:val="24"/>
                <w:u w:val="single"/>
              </w:rPr>
              <w:t xml:space="preserve"> </w:t>
            </w:r>
            <w:r w:rsidRPr="00995B04">
              <w:rPr>
                <w:rFonts w:asciiTheme="minorEastAsia" w:eastAsiaTheme="minorEastAsia" w:hAnsiTheme="minorEastAsia"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卸料点高效除尘集成</w:t>
            </w:r>
            <w:r w:rsidRPr="00995B04">
              <w:rPr>
                <w:rFonts w:ascii="MS Mincho" w:eastAsia="MS Mincho" w:hAnsi="MS Mincho" w:cs="MS Mincho"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成品或原料卸料口设置</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集气罩+布袋除尘器</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w:t>
            </w:r>
            <w:r w:rsidRPr="00995B04">
              <w:rPr>
                <w:rFonts w:asciiTheme="minorEastAsia" w:eastAsiaTheme="minorEastAsia" w:hAnsiTheme="minorEastAsia" w:hint="eastAsia"/>
                <w:sz w:val="24"/>
                <w:szCs w:val="24"/>
                <w:u w:val="single"/>
              </w:rPr>
              <w:t>推广使用</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智能控制系统</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，根据卸料信号自动启停风机与喷淋，实现节能</w:t>
            </w:r>
            <w:r w:rsidRPr="00995B04">
              <w:rPr>
                <w:rFonts w:asciiTheme="minorEastAsia" w:eastAsiaTheme="minorEastAsia" w:hAnsiTheme="minorEastAsia" w:hint="eastAsia"/>
                <w:sz w:val="24"/>
                <w:szCs w:val="24"/>
                <w:u w:val="single"/>
              </w:rPr>
              <w:t>运行</w:t>
            </w:r>
            <w:r w:rsidRPr="00995B04">
              <w:rPr>
                <w:rFonts w:asciiTheme="minorEastAsia" w:eastAsiaTheme="minorEastAsia" w:hAnsiTheme="minorEastAsia"/>
                <w:sz w:val="24"/>
                <w:szCs w:val="24"/>
                <w:u w:val="single"/>
              </w:rPr>
              <w:t xml:space="preserve"> </w:t>
            </w:r>
            <w:r w:rsidRPr="00995B04">
              <w:rPr>
                <w:rFonts w:asciiTheme="minorEastAsia" w:eastAsiaTheme="minorEastAsia" w:hAnsiTheme="minorEastAsia"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落料高度控制与缓冲装置</w:t>
            </w:r>
            <w:r w:rsidRPr="00995B04">
              <w:rPr>
                <w:rFonts w:ascii="MS Mincho" w:eastAsia="MS Mincho" w:hAnsi="MS Mincho" w:cs="MS Mincho"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严格控制装料落差＜</w:t>
            </w:r>
            <w:r w:rsidRPr="00995B04">
              <w:rPr>
                <w:rFonts w:asciiTheme="minorEastAsia" w:eastAsiaTheme="minorEastAsia" w:hAnsiTheme="minorEastAsia"/>
                <w:sz w:val="24"/>
                <w:szCs w:val="24"/>
                <w:u w:val="single"/>
              </w:rPr>
              <w:t>1.5</w:t>
            </w:r>
            <w:r w:rsidRPr="00995B04">
              <w:rPr>
                <w:rFonts w:asciiTheme="minorEastAsia" w:eastAsiaTheme="minorEastAsia" w:hAnsiTheme="minorEastAsia" w:hint="eastAsia"/>
                <w:sz w:val="24"/>
                <w:szCs w:val="24"/>
                <w:u w:val="single"/>
              </w:rPr>
              <w:t>米，设置</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缓冲溜槽、导料筒或旋转布料器</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，降低冲击扬尘</w:t>
            </w:r>
            <w:r w:rsidRPr="00995B04">
              <w:rPr>
                <w:rFonts w:asciiTheme="minorEastAsia" w:eastAsiaTheme="minorEastAsia" w:hAnsiTheme="minorEastAsia"/>
                <w:sz w:val="24"/>
                <w:szCs w:val="24"/>
                <w:u w:val="single"/>
              </w:rPr>
              <w:t xml:space="preserve"> </w:t>
            </w:r>
            <w:r w:rsidRPr="00995B04">
              <w:rPr>
                <w:rFonts w:asciiTheme="minorEastAsia" w:eastAsiaTheme="minorEastAsia" w:hAnsiTheme="minorEastAsia"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3）运输环节：清洁运输</w:t>
            </w:r>
            <w:r w:rsidRPr="00995B04">
              <w:rPr>
                <w:rFonts w:asciiTheme="minorEastAsia" w:eastAsiaTheme="minorEastAsia" w:hAnsiTheme="minorEastAsia"/>
                <w:sz w:val="24"/>
                <w:szCs w:val="24"/>
                <w:u w:val="single"/>
              </w:rPr>
              <w:t xml:space="preserve"> + </w:t>
            </w:r>
            <w:r w:rsidRPr="00995B04">
              <w:rPr>
                <w:rFonts w:asciiTheme="minorEastAsia" w:eastAsiaTheme="minorEastAsia" w:hAnsiTheme="minorEastAsia" w:hint="eastAsia"/>
                <w:sz w:val="24"/>
                <w:szCs w:val="24"/>
                <w:u w:val="single"/>
              </w:rPr>
              <w:t>车辆管控</w:t>
            </w:r>
            <w:r w:rsidRPr="00995B04">
              <w:rPr>
                <w:rFonts w:ascii="MS Mincho" w:eastAsia="MS Mincho" w:hAnsi="MS Mincho" w:cs="MS Mincho"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厂外运输清洁化</w:t>
            </w:r>
            <w:r w:rsidRPr="00995B04">
              <w:rPr>
                <w:rFonts w:ascii="MS Mincho" w:eastAsia="MS Mincho" w:hAnsi="MS Mincho" w:cs="MS Mincho"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进出厂区的物料运输，</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铁路、水路、管道或管状带式输送机比例应不低于</w:t>
            </w:r>
            <w:r w:rsidRPr="00995B04">
              <w:rPr>
                <w:rFonts w:asciiTheme="minorEastAsia" w:eastAsiaTheme="minorEastAsia" w:hAnsiTheme="minorEastAsia"/>
                <w:sz w:val="24"/>
                <w:szCs w:val="24"/>
                <w:u w:val="single"/>
              </w:rPr>
              <w:t>80%</w:t>
            </w:r>
            <w:r w:rsidRPr="00995B04">
              <w:rPr>
                <w:rFonts w:ascii="MS Mincho" w:eastAsia="MS Mincho" w:hAnsi="MS Mincho" w:cs="MS Mincho" w:hint="eastAsia"/>
                <w:sz w:val="24"/>
                <w:szCs w:val="24"/>
                <w:u w:val="single"/>
              </w:rPr>
              <w:t>‌</w:t>
            </w:r>
            <w:r w:rsidRPr="00995B04">
              <w:rPr>
                <w:rFonts w:asciiTheme="minorEastAsia" w:eastAsiaTheme="minorEastAsia" w:hAnsiTheme="minorEastAsia" w:hint="eastAsia"/>
                <w:sz w:val="24"/>
                <w:szCs w:val="24"/>
                <w:u w:val="single"/>
              </w:rPr>
              <w:t>；达不到的，汽车运输须全部采用</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新能源或</w:t>
            </w:r>
            <w:proofErr w:type="gramStart"/>
            <w:r w:rsidRPr="00995B04">
              <w:rPr>
                <w:rFonts w:ascii="宋体" w:hAnsi="宋体" w:cs="宋体" w:hint="eastAsia"/>
                <w:sz w:val="24"/>
                <w:szCs w:val="24"/>
                <w:u w:val="single"/>
              </w:rPr>
              <w:t>国六及以上</w:t>
            </w:r>
            <w:proofErr w:type="gramEnd"/>
            <w:r w:rsidRPr="00995B04">
              <w:rPr>
                <w:rFonts w:ascii="宋体" w:hAnsi="宋体" w:cs="宋体" w:hint="eastAsia"/>
                <w:sz w:val="24"/>
                <w:szCs w:val="24"/>
                <w:u w:val="single"/>
              </w:rPr>
              <w:t>排放标准车辆</w:t>
            </w:r>
            <w:r w:rsidRPr="00995B04">
              <w:rPr>
                <w:rFonts w:ascii="MS Mincho" w:eastAsia="MS Mincho" w:hAnsi="MS Mincho" w:cs="MS Mincho" w:hint="eastAsia"/>
                <w:sz w:val="24"/>
                <w:szCs w:val="24"/>
                <w:u w:val="single"/>
              </w:rPr>
              <w:t>‌</w:t>
            </w:r>
            <w:r w:rsidRPr="00995B04">
              <w:rPr>
                <w:rFonts w:asciiTheme="minorEastAsia" w:eastAsiaTheme="minorEastAsia" w:hAnsiTheme="minorEastAsia"/>
                <w:sz w:val="24"/>
                <w:szCs w:val="24"/>
                <w:u w:val="single"/>
              </w:rPr>
              <w:t xml:space="preserve"> </w:t>
            </w:r>
            <w:r w:rsidRPr="00995B04">
              <w:rPr>
                <w:rFonts w:asciiTheme="minorEastAsia" w:eastAsiaTheme="minorEastAsia" w:hAnsiTheme="minorEastAsia"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厂内运输电动化</w:t>
            </w:r>
            <w:r w:rsidRPr="00995B04">
              <w:rPr>
                <w:rFonts w:ascii="MS Mincho" w:eastAsia="MS Mincho" w:hAnsi="MS Mincho" w:cs="MS Mincho"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厂内转运车辆及非道路移动机械（如叉车、装载机）优先使用</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新能源设备</w:t>
            </w:r>
            <w:r w:rsidRPr="00995B04">
              <w:rPr>
                <w:rFonts w:asciiTheme="minorEastAsia" w:eastAsiaTheme="minorEastAsia" w:hAnsiTheme="minorEastAsia"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车辆出场全清洗</w:t>
            </w:r>
            <w:r w:rsidRPr="00995B04">
              <w:rPr>
                <w:rFonts w:ascii="MS Mincho" w:eastAsia="MS Mincho" w:hAnsi="MS Mincho" w:cs="MS Mincho"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在厂区出入口配备</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全自动</w:t>
            </w:r>
            <w:proofErr w:type="gramStart"/>
            <w:r w:rsidRPr="00995B04">
              <w:rPr>
                <w:rFonts w:ascii="宋体" w:hAnsi="宋体" w:cs="宋体" w:hint="eastAsia"/>
                <w:sz w:val="24"/>
                <w:szCs w:val="24"/>
                <w:u w:val="single"/>
              </w:rPr>
              <w:t>洗车台</w:t>
            </w:r>
            <w:proofErr w:type="gramEnd"/>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，确保轮胎、底盘无积尘，防止二次扬尘</w:t>
            </w:r>
            <w:r w:rsidRPr="00995B04">
              <w:rPr>
                <w:rFonts w:asciiTheme="minorEastAsia" w:eastAsiaTheme="minorEastAsia" w:hAnsiTheme="minorEastAsia"/>
                <w:sz w:val="24"/>
                <w:szCs w:val="24"/>
                <w:u w:val="single"/>
              </w:rPr>
              <w:t xml:space="preserve"> </w:t>
            </w:r>
            <w:r w:rsidRPr="00995B04">
              <w:rPr>
                <w:rFonts w:asciiTheme="minorEastAsia" w:eastAsiaTheme="minorEastAsia" w:hAnsiTheme="minorEastAsia" w:hint="eastAsia"/>
                <w:sz w:val="24"/>
                <w:szCs w:val="24"/>
                <w:u w:val="single"/>
              </w:rPr>
              <w:t>。道路应硬化、平整并定期洒水清扫</w:t>
            </w:r>
            <w:r w:rsidRPr="00995B04">
              <w:rPr>
                <w:rFonts w:asciiTheme="minorEastAsia" w:eastAsiaTheme="minorEastAsia" w:hAnsiTheme="minorEastAsia"/>
                <w:sz w:val="24"/>
                <w:szCs w:val="24"/>
                <w:u w:val="single"/>
              </w:rPr>
              <w:t xml:space="preserve"> </w:t>
            </w:r>
            <w:r w:rsidRPr="00995B04">
              <w:rPr>
                <w:rFonts w:asciiTheme="minorEastAsia" w:eastAsiaTheme="minorEastAsia" w:hAnsiTheme="minorEastAsia" w:hint="eastAsia"/>
                <w:sz w:val="24"/>
                <w:szCs w:val="24"/>
                <w:u w:val="single"/>
              </w:rPr>
              <w:t>。</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4）执行最严颗粒物限值的合</w:t>
            </w:r>
            <w:proofErr w:type="gramStart"/>
            <w:r w:rsidRPr="00995B04">
              <w:rPr>
                <w:rFonts w:asciiTheme="minorEastAsia" w:eastAsiaTheme="minorEastAsia" w:hAnsiTheme="minorEastAsia" w:hint="eastAsia"/>
                <w:sz w:val="24"/>
                <w:szCs w:val="24"/>
                <w:u w:val="single"/>
              </w:rPr>
              <w:t>规</w:t>
            </w:r>
            <w:proofErr w:type="gramEnd"/>
            <w:r w:rsidRPr="00995B04">
              <w:rPr>
                <w:rFonts w:asciiTheme="minorEastAsia" w:eastAsiaTheme="minorEastAsia" w:hAnsiTheme="minorEastAsia" w:hint="eastAsia"/>
                <w:sz w:val="24"/>
                <w:szCs w:val="24"/>
                <w:u w:val="single"/>
              </w:rPr>
              <w:t>路径</w:t>
            </w:r>
          </w:p>
          <w:p w:rsidR="00995B04" w:rsidRPr="00995B04" w:rsidRDefault="00995B04" w:rsidP="00995B04">
            <w:pPr>
              <w:spacing w:line="360" w:lineRule="auto"/>
              <w:ind w:firstLineChars="200" w:firstLine="480"/>
              <w:jc w:val="left"/>
              <w:rPr>
                <w:rFonts w:asciiTheme="minorEastAsia" w:eastAsiaTheme="minorEastAsia" w:hAnsiTheme="minorEastAsia"/>
                <w:sz w:val="24"/>
                <w:szCs w:val="24"/>
                <w:u w:val="single"/>
              </w:rPr>
            </w:pPr>
            <w:r w:rsidRPr="00995B04">
              <w:rPr>
                <w:rFonts w:asciiTheme="minorEastAsia" w:eastAsiaTheme="minorEastAsia" w:hAnsiTheme="minorEastAsia" w:hint="eastAsia"/>
                <w:sz w:val="24"/>
                <w:szCs w:val="24"/>
                <w:u w:val="single"/>
              </w:rPr>
              <w:t>当多标准并存时，</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取最严限值执行</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，并以“</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厂区内无可见扬尘</w:t>
            </w:r>
            <w:r w:rsidRPr="00995B04">
              <w:rPr>
                <w:rFonts w:ascii="MS Mincho" w:eastAsia="MS Mincho" w:hAnsi="MS Mincho" w:cs="MS Mincho" w:hint="eastAsia"/>
                <w:sz w:val="24"/>
                <w:szCs w:val="24"/>
                <w:u w:val="single"/>
              </w:rPr>
              <w:t>‌</w:t>
            </w:r>
            <w:r w:rsidRPr="00995B04">
              <w:rPr>
                <w:rFonts w:ascii="宋体" w:hAnsi="宋体" w:cs="宋体" w:hint="eastAsia"/>
                <w:sz w:val="24"/>
                <w:szCs w:val="24"/>
                <w:u w:val="single"/>
              </w:rPr>
              <w:t>”为实际管理目标。即厂界内无组织排放粉尘执行《水泥工业大气污染物排放标准》（GB 4915-2013）（含2025年修改单）表3排放标准限值。</w:t>
            </w:r>
          </w:p>
          <w:p w:rsidR="008A7061" w:rsidRPr="00A161AF" w:rsidRDefault="00323D1F"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③筛分破碎粉尘</w:t>
            </w:r>
          </w:p>
          <w:p w:rsidR="0095477A" w:rsidRPr="0095477A" w:rsidRDefault="00323D1F" w:rsidP="00EB3A42">
            <w:pPr>
              <w:spacing w:line="360" w:lineRule="auto"/>
              <w:ind w:firstLineChars="200" w:firstLine="480"/>
              <w:jc w:val="left"/>
              <w:rPr>
                <w:rFonts w:asciiTheme="minorEastAsia" w:eastAsiaTheme="minorEastAsia" w:hAnsiTheme="minorEastAsia"/>
                <w:sz w:val="24"/>
                <w:szCs w:val="24"/>
              </w:rPr>
            </w:pPr>
            <w:r w:rsidRPr="00323D1F">
              <w:rPr>
                <w:rFonts w:asciiTheme="minorEastAsia" w:eastAsiaTheme="minorEastAsia" w:hAnsiTheme="minorEastAsia" w:hint="eastAsia"/>
                <w:sz w:val="24"/>
                <w:szCs w:val="24"/>
              </w:rPr>
              <w:t>本项目采用颚式破碎机对原料进行粗破碎，</w:t>
            </w:r>
            <w:r w:rsidR="00EB3A42">
              <w:rPr>
                <w:rFonts w:asciiTheme="minorEastAsia" w:eastAsiaTheme="minorEastAsia" w:hAnsiTheme="minorEastAsia" w:hint="eastAsia"/>
                <w:sz w:val="24"/>
                <w:szCs w:val="24"/>
              </w:rPr>
              <w:t>粗破碎与筛分同时进行，</w:t>
            </w:r>
            <w:r w:rsidRPr="00323D1F">
              <w:rPr>
                <w:rFonts w:asciiTheme="minorEastAsia" w:eastAsiaTheme="minorEastAsia" w:hAnsiTheme="minorEastAsia" w:hint="eastAsia"/>
                <w:sz w:val="24"/>
                <w:szCs w:val="24"/>
              </w:rPr>
              <w:t>筛分后</w:t>
            </w:r>
            <w:r w:rsidRPr="00323D1F">
              <w:rPr>
                <w:rFonts w:asciiTheme="minorEastAsia" w:eastAsiaTheme="minorEastAsia" w:hAnsiTheme="minorEastAsia" w:hint="eastAsia"/>
                <w:sz w:val="24"/>
                <w:szCs w:val="24"/>
              </w:rPr>
              <w:lastRenderedPageBreak/>
              <w:t>的粗料进入细破碎工序，细</w:t>
            </w:r>
            <w:r w:rsidR="00EB3A42">
              <w:rPr>
                <w:rFonts w:asciiTheme="minorEastAsia" w:eastAsiaTheme="minorEastAsia" w:hAnsiTheme="minorEastAsia" w:hint="eastAsia"/>
                <w:sz w:val="24"/>
                <w:szCs w:val="24"/>
              </w:rPr>
              <w:t>骨料产出后直接通过密闭传送带输送至</w:t>
            </w:r>
            <w:r w:rsidR="00EB3A42" w:rsidRPr="00EB3A42">
              <w:rPr>
                <w:rFonts w:asciiTheme="minorEastAsia" w:eastAsiaTheme="minorEastAsia" w:hAnsiTheme="minorEastAsia" w:hint="eastAsia"/>
                <w:sz w:val="24"/>
                <w:szCs w:val="24"/>
              </w:rPr>
              <w:t>建筑垃圾资源化利用区域</w:t>
            </w:r>
            <w:r w:rsidR="00EB3A42">
              <w:rPr>
                <w:rFonts w:asciiTheme="minorEastAsia" w:eastAsiaTheme="minorEastAsia" w:hAnsiTheme="minorEastAsia" w:hint="eastAsia"/>
                <w:sz w:val="24"/>
                <w:szCs w:val="24"/>
              </w:rPr>
              <w:t>内的其他项目</w:t>
            </w:r>
            <w:r w:rsidRPr="00323D1F">
              <w:rPr>
                <w:rFonts w:asciiTheme="minorEastAsia" w:eastAsiaTheme="minorEastAsia" w:hAnsiTheme="minorEastAsia" w:hint="eastAsia"/>
                <w:sz w:val="24"/>
                <w:szCs w:val="24"/>
              </w:rPr>
              <w:t>。参考《排放源统计调查产排污核算方法和系数手册》中的3039产排污系数，岩石、矿石、建筑固体废弃物、尾矿等在破碎、筛分过程的粉尘产生量为</w:t>
            </w:r>
            <w:r w:rsidRPr="0095477A">
              <w:rPr>
                <w:rFonts w:asciiTheme="minorEastAsia" w:eastAsiaTheme="minorEastAsia" w:hAnsiTheme="minorEastAsia" w:hint="eastAsia"/>
                <w:sz w:val="24"/>
                <w:szCs w:val="24"/>
              </w:rPr>
              <w:t>1.89kg/t-产品。</w:t>
            </w:r>
          </w:p>
          <w:p w:rsidR="00EB3A42" w:rsidRDefault="0095477A" w:rsidP="00EB3A42">
            <w:pPr>
              <w:spacing w:line="360" w:lineRule="auto"/>
              <w:ind w:firstLineChars="200" w:firstLine="480"/>
              <w:jc w:val="left"/>
              <w:rPr>
                <w:rFonts w:asciiTheme="minorEastAsia" w:eastAsiaTheme="minorEastAsia" w:hAnsiTheme="minorEastAsia"/>
                <w:sz w:val="24"/>
                <w:szCs w:val="24"/>
              </w:rPr>
            </w:pPr>
            <w:r w:rsidRPr="0095477A">
              <w:rPr>
                <w:rFonts w:asciiTheme="minorEastAsia" w:eastAsiaTheme="minorEastAsia" w:hAnsiTheme="minorEastAsia" w:hint="eastAsia"/>
                <w:sz w:val="24"/>
                <w:szCs w:val="24"/>
              </w:rPr>
              <w:t>本项目破碎建筑垃圾年产骨料28.5万t，</w:t>
            </w:r>
            <w:r>
              <w:rPr>
                <w:rFonts w:asciiTheme="minorEastAsia" w:eastAsiaTheme="minorEastAsia" w:hAnsiTheme="minorEastAsia" w:hint="eastAsia"/>
                <w:sz w:val="24"/>
                <w:szCs w:val="24"/>
              </w:rPr>
              <w:t>则</w:t>
            </w:r>
            <w:r w:rsidR="00EB3A42">
              <w:rPr>
                <w:rFonts w:asciiTheme="minorEastAsia" w:eastAsiaTheme="minorEastAsia" w:hAnsiTheme="minorEastAsia" w:hint="eastAsia"/>
                <w:sz w:val="24"/>
                <w:szCs w:val="24"/>
              </w:rPr>
              <w:t>破碎、筛分粉尘产生量为</w:t>
            </w:r>
            <w:r>
              <w:rPr>
                <w:rFonts w:asciiTheme="minorEastAsia" w:eastAsiaTheme="minorEastAsia" w:hAnsiTheme="minorEastAsia" w:hint="eastAsia"/>
                <w:sz w:val="24"/>
                <w:szCs w:val="24"/>
              </w:rPr>
              <w:t>538.65</w:t>
            </w:r>
            <w:r w:rsidR="00EB3A42">
              <w:rPr>
                <w:rFonts w:asciiTheme="minorEastAsia" w:eastAsiaTheme="minorEastAsia" w:hAnsiTheme="minorEastAsia" w:hint="eastAsia"/>
                <w:sz w:val="24"/>
                <w:szCs w:val="24"/>
              </w:rPr>
              <w:t>t/a</w:t>
            </w:r>
            <w:r>
              <w:rPr>
                <w:rFonts w:asciiTheme="minorEastAsia" w:eastAsiaTheme="minorEastAsia" w:hAnsiTheme="minorEastAsia" w:hint="eastAsia"/>
                <w:sz w:val="24"/>
                <w:szCs w:val="24"/>
              </w:rPr>
              <w:t>，</w:t>
            </w:r>
            <w:r w:rsidR="00EB3A42">
              <w:rPr>
                <w:rFonts w:asciiTheme="minorEastAsia" w:eastAsiaTheme="minorEastAsia" w:hAnsiTheme="minorEastAsia" w:hint="eastAsia"/>
                <w:sz w:val="24"/>
                <w:szCs w:val="24"/>
              </w:rPr>
              <w:t>破碎、筛分工序</w:t>
            </w:r>
            <w:proofErr w:type="gramStart"/>
            <w:r w:rsidR="00EB3A42">
              <w:rPr>
                <w:rFonts w:asciiTheme="minorEastAsia" w:eastAsiaTheme="minorEastAsia" w:hAnsiTheme="minorEastAsia" w:hint="eastAsia"/>
                <w:sz w:val="24"/>
                <w:szCs w:val="24"/>
              </w:rPr>
              <w:t>上设集气</w:t>
            </w:r>
            <w:proofErr w:type="gramEnd"/>
            <w:r w:rsidR="00EB3A42">
              <w:rPr>
                <w:rFonts w:asciiTheme="minorEastAsia" w:eastAsiaTheme="minorEastAsia" w:hAnsiTheme="minorEastAsia" w:hint="eastAsia"/>
                <w:sz w:val="24"/>
                <w:szCs w:val="24"/>
              </w:rPr>
              <w:t>罩（收集效率90%），收集的废气经布袋除尘器处理后由1根15m高排气筒排放（除尘效率99</w:t>
            </w:r>
            <w:r>
              <w:rPr>
                <w:rFonts w:asciiTheme="minorEastAsia" w:eastAsiaTheme="minorEastAsia" w:hAnsiTheme="minorEastAsia" w:hint="eastAsia"/>
                <w:sz w:val="24"/>
                <w:szCs w:val="24"/>
              </w:rPr>
              <w:t>.5</w:t>
            </w:r>
            <w:r w:rsidR="00EB3A42">
              <w:rPr>
                <w:rFonts w:asciiTheme="minorEastAsia" w:eastAsiaTheme="minorEastAsia" w:hAnsiTheme="minorEastAsia" w:hint="eastAsia"/>
                <w:sz w:val="24"/>
                <w:szCs w:val="24"/>
              </w:rPr>
              <w:t>%，风机风量10000m³/h）。运行时间按每天8h</w:t>
            </w:r>
            <w:r>
              <w:rPr>
                <w:rFonts w:asciiTheme="minorEastAsia" w:eastAsiaTheme="minorEastAsia" w:hAnsiTheme="minorEastAsia" w:hint="eastAsia"/>
                <w:sz w:val="24"/>
                <w:szCs w:val="24"/>
              </w:rPr>
              <w:t>计算，</w:t>
            </w:r>
            <w:r w:rsidR="00EB3A42">
              <w:rPr>
                <w:rFonts w:asciiTheme="minorEastAsia" w:eastAsiaTheme="minorEastAsia" w:hAnsiTheme="minorEastAsia" w:hint="eastAsia"/>
                <w:sz w:val="24"/>
                <w:szCs w:val="24"/>
              </w:rPr>
              <w:t>破碎、筛分粉尘有组织产生量为</w:t>
            </w:r>
            <w:r>
              <w:rPr>
                <w:rFonts w:asciiTheme="minorEastAsia" w:eastAsiaTheme="minorEastAsia" w:hAnsiTheme="minorEastAsia" w:hint="eastAsia"/>
                <w:sz w:val="24"/>
                <w:szCs w:val="24"/>
              </w:rPr>
              <w:t>484.785</w:t>
            </w:r>
            <w:r w:rsidR="00EB3A42">
              <w:rPr>
                <w:rFonts w:asciiTheme="minorEastAsia" w:eastAsiaTheme="minorEastAsia" w:hAnsiTheme="minorEastAsia" w:hint="eastAsia"/>
                <w:sz w:val="24"/>
                <w:szCs w:val="24"/>
              </w:rPr>
              <w:t>t/a（</w:t>
            </w:r>
            <w:r>
              <w:rPr>
                <w:rFonts w:asciiTheme="minorEastAsia" w:eastAsiaTheme="minorEastAsia" w:hAnsiTheme="minorEastAsia" w:hint="eastAsia"/>
                <w:sz w:val="24"/>
                <w:szCs w:val="24"/>
              </w:rPr>
              <w:t>168.32</w:t>
            </w:r>
            <w:r w:rsidR="00EB3A42">
              <w:rPr>
                <w:rFonts w:asciiTheme="minorEastAsia" w:eastAsiaTheme="minorEastAsia" w:hAnsiTheme="minorEastAsia" w:hint="eastAsia"/>
                <w:sz w:val="24"/>
                <w:szCs w:val="24"/>
              </w:rPr>
              <w:t>kg/h、</w:t>
            </w:r>
            <w:r>
              <w:rPr>
                <w:rFonts w:asciiTheme="minorEastAsia" w:eastAsiaTheme="minorEastAsia" w:hAnsiTheme="minorEastAsia" w:hint="eastAsia"/>
                <w:sz w:val="24"/>
                <w:szCs w:val="24"/>
              </w:rPr>
              <w:t>16832</w:t>
            </w:r>
            <w:r w:rsidR="00EB3A42">
              <w:rPr>
                <w:rFonts w:asciiTheme="minorEastAsia" w:eastAsiaTheme="minorEastAsia" w:hAnsiTheme="minorEastAsia" w:hint="eastAsia"/>
                <w:sz w:val="24"/>
                <w:szCs w:val="24"/>
              </w:rPr>
              <w:t>mg/m³），排放量为</w:t>
            </w:r>
            <w:r>
              <w:rPr>
                <w:rFonts w:asciiTheme="minorEastAsia" w:eastAsiaTheme="minorEastAsia" w:hAnsiTheme="minorEastAsia" w:hint="eastAsia"/>
                <w:sz w:val="24"/>
                <w:szCs w:val="24"/>
              </w:rPr>
              <w:t>2.424</w:t>
            </w:r>
            <w:r w:rsidR="00EB3A42">
              <w:rPr>
                <w:rFonts w:asciiTheme="minorEastAsia" w:eastAsiaTheme="minorEastAsia" w:hAnsiTheme="minorEastAsia" w:hint="eastAsia"/>
                <w:sz w:val="24"/>
                <w:szCs w:val="24"/>
              </w:rPr>
              <w:t>t/a（0.</w:t>
            </w:r>
            <w:r>
              <w:rPr>
                <w:rFonts w:asciiTheme="minorEastAsia" w:eastAsiaTheme="minorEastAsia" w:hAnsiTheme="minorEastAsia" w:hint="eastAsia"/>
                <w:sz w:val="24"/>
                <w:szCs w:val="24"/>
              </w:rPr>
              <w:t>84</w:t>
            </w:r>
            <w:r w:rsidR="00EB3A42">
              <w:rPr>
                <w:rFonts w:asciiTheme="minorEastAsia" w:eastAsiaTheme="minorEastAsia" w:hAnsiTheme="minorEastAsia" w:hint="eastAsia"/>
                <w:sz w:val="24"/>
                <w:szCs w:val="24"/>
              </w:rPr>
              <w:t>kg/h、</w:t>
            </w:r>
            <w:r>
              <w:rPr>
                <w:rFonts w:asciiTheme="minorEastAsia" w:eastAsiaTheme="minorEastAsia" w:hAnsiTheme="minorEastAsia" w:hint="eastAsia"/>
                <w:sz w:val="24"/>
                <w:szCs w:val="24"/>
              </w:rPr>
              <w:t>84.16</w:t>
            </w:r>
            <w:r w:rsidR="00EB3A42">
              <w:rPr>
                <w:rFonts w:asciiTheme="minorEastAsia" w:eastAsiaTheme="minorEastAsia" w:hAnsiTheme="minorEastAsia" w:hint="eastAsia"/>
                <w:sz w:val="24"/>
                <w:szCs w:val="24"/>
              </w:rPr>
              <w:t>mg/m³）；无组织排放量为</w:t>
            </w:r>
            <w:r>
              <w:rPr>
                <w:rFonts w:asciiTheme="minorEastAsia" w:eastAsiaTheme="minorEastAsia" w:hAnsiTheme="minorEastAsia" w:hint="eastAsia"/>
                <w:sz w:val="24"/>
                <w:szCs w:val="24"/>
              </w:rPr>
              <w:t>53.865</w:t>
            </w:r>
            <w:r w:rsidR="00EB3A42">
              <w:rPr>
                <w:rFonts w:asciiTheme="minorEastAsia" w:eastAsiaTheme="minorEastAsia" w:hAnsiTheme="minorEastAsia" w:hint="eastAsia"/>
                <w:sz w:val="24"/>
                <w:szCs w:val="24"/>
              </w:rPr>
              <w:t>t/a（</w:t>
            </w:r>
            <w:r>
              <w:rPr>
                <w:rFonts w:asciiTheme="minorEastAsia" w:eastAsiaTheme="minorEastAsia" w:hAnsiTheme="minorEastAsia" w:hint="eastAsia"/>
                <w:sz w:val="24"/>
                <w:szCs w:val="24"/>
              </w:rPr>
              <w:t>18.7</w:t>
            </w:r>
            <w:r w:rsidR="00EB3A42">
              <w:rPr>
                <w:rFonts w:asciiTheme="minorEastAsia" w:eastAsiaTheme="minorEastAsia" w:hAnsiTheme="minorEastAsia" w:hint="eastAsia"/>
                <w:sz w:val="24"/>
                <w:szCs w:val="24"/>
              </w:rPr>
              <w:t>kg/h）</w:t>
            </w:r>
            <w:r w:rsidR="00F1080E">
              <w:rPr>
                <w:rFonts w:asciiTheme="minorEastAsia" w:eastAsiaTheme="minorEastAsia" w:hAnsiTheme="minorEastAsia" w:hint="eastAsia"/>
                <w:sz w:val="24"/>
                <w:szCs w:val="24"/>
              </w:rPr>
              <w:t>，</w:t>
            </w:r>
            <w:r w:rsidR="001743B2" w:rsidRPr="001743B2">
              <w:rPr>
                <w:rFonts w:asciiTheme="minorEastAsia" w:eastAsiaTheme="minorEastAsia" w:hAnsiTheme="minorEastAsia" w:hint="eastAsia"/>
                <w:sz w:val="24"/>
                <w:szCs w:val="24"/>
              </w:rPr>
              <w:t>由于在全封闭厂房生产，无组织形式产生的粉尘在封闭厂房内自然降落，收集后作为原料使用，不排放</w:t>
            </w:r>
            <w:r w:rsidR="001743B2">
              <w:rPr>
                <w:rFonts w:asciiTheme="minorEastAsia" w:eastAsiaTheme="minorEastAsia" w:hAnsiTheme="minorEastAsia" w:hint="eastAsia"/>
                <w:sz w:val="24"/>
                <w:szCs w:val="24"/>
              </w:rPr>
              <w:t>，上述污染物排放浓度</w:t>
            </w:r>
            <w:r w:rsidR="00EB3A42">
              <w:rPr>
                <w:rFonts w:asciiTheme="minorEastAsia" w:eastAsiaTheme="minorEastAsia" w:hAnsiTheme="minorEastAsia" w:hint="eastAsia"/>
                <w:sz w:val="24"/>
                <w:szCs w:val="24"/>
              </w:rPr>
              <w:t>满足</w:t>
            </w:r>
            <w:r w:rsidR="00EB3A42" w:rsidRPr="004D6C0A">
              <w:rPr>
                <w:rFonts w:asciiTheme="minorEastAsia" w:eastAsiaTheme="minorEastAsia" w:hAnsiTheme="minorEastAsia"/>
                <w:sz w:val="24"/>
                <w:szCs w:val="24"/>
              </w:rPr>
              <w:t>《大气污染物综合排放标准》（GB16297-1996）</w:t>
            </w:r>
            <w:r w:rsidR="00EB3A42">
              <w:rPr>
                <w:rFonts w:asciiTheme="minorEastAsia" w:eastAsiaTheme="minorEastAsia" w:hAnsiTheme="minorEastAsia"/>
                <w:sz w:val="24"/>
                <w:szCs w:val="24"/>
              </w:rPr>
              <w:t>排放限值要求。</w:t>
            </w:r>
          </w:p>
          <w:p w:rsidR="008A7061" w:rsidRDefault="00F1080E"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④可行技术相符性分析</w:t>
            </w:r>
          </w:p>
          <w:p w:rsidR="00F1080E" w:rsidRDefault="00F1080E" w:rsidP="00F1080E">
            <w:pPr>
              <w:spacing w:line="360" w:lineRule="auto"/>
              <w:ind w:firstLineChars="200" w:firstLine="480"/>
              <w:jc w:val="left"/>
              <w:rPr>
                <w:rFonts w:asciiTheme="minorEastAsia" w:eastAsiaTheme="minorEastAsia" w:hAnsiTheme="minorEastAsia"/>
                <w:sz w:val="24"/>
                <w:szCs w:val="24"/>
              </w:rPr>
            </w:pPr>
            <w:r w:rsidRPr="00D95EF5">
              <w:rPr>
                <w:rFonts w:asciiTheme="minorEastAsia" w:eastAsiaTheme="minorEastAsia" w:hAnsiTheme="minorEastAsia"/>
                <w:sz w:val="24"/>
                <w:szCs w:val="24"/>
              </w:rPr>
              <w:t xml:space="preserve">参照《排污许可证申请与核发技术规范 </w:t>
            </w:r>
            <w:r>
              <w:rPr>
                <w:rFonts w:asciiTheme="minorEastAsia" w:eastAsiaTheme="minorEastAsia" w:hAnsiTheme="minorEastAsia" w:hint="eastAsia"/>
                <w:sz w:val="24"/>
                <w:szCs w:val="24"/>
              </w:rPr>
              <w:t>陶瓷砖瓦</w:t>
            </w:r>
            <w:r w:rsidRPr="00D95EF5">
              <w:rPr>
                <w:rFonts w:asciiTheme="minorEastAsia" w:eastAsiaTheme="minorEastAsia" w:hAnsiTheme="minorEastAsia"/>
                <w:sz w:val="24"/>
                <w:szCs w:val="24"/>
              </w:rPr>
              <w:t>工业》（HJ</w:t>
            </w:r>
            <w:r>
              <w:rPr>
                <w:rFonts w:asciiTheme="minorEastAsia" w:eastAsiaTheme="minorEastAsia" w:hAnsiTheme="minorEastAsia" w:hint="eastAsia"/>
                <w:sz w:val="24"/>
                <w:szCs w:val="24"/>
              </w:rPr>
              <w:t>954</w:t>
            </w:r>
            <w:r w:rsidRPr="00D95EF5">
              <w:rPr>
                <w:rFonts w:asciiTheme="minorEastAsia" w:eastAsiaTheme="minorEastAsia" w:hAnsiTheme="minorEastAsia"/>
                <w:sz w:val="24"/>
                <w:szCs w:val="24"/>
              </w:rPr>
              <w:t>-2018）中“6.2.1”小节</w:t>
            </w:r>
            <w:r>
              <w:rPr>
                <w:rFonts w:asciiTheme="minorEastAsia" w:eastAsiaTheme="minorEastAsia" w:hAnsiTheme="minorEastAsia"/>
                <w:sz w:val="24"/>
                <w:szCs w:val="24"/>
              </w:rPr>
              <w:t>内容：“</w:t>
            </w:r>
            <w:r w:rsidRPr="00F1080E">
              <w:rPr>
                <w:rFonts w:asciiTheme="minorEastAsia" w:eastAsiaTheme="minorEastAsia" w:hAnsiTheme="minorEastAsia" w:hint="eastAsia"/>
                <w:sz w:val="24"/>
                <w:szCs w:val="24"/>
              </w:rPr>
              <w:t>对于陶瓷砖瓦等生产过程产生的有组织排放颗粒物，主要采用袋式除尘、电除尘、电袋复合除尘、湿式电除尘等技术。</w:t>
            </w:r>
            <w:r>
              <w:rPr>
                <w:rFonts w:asciiTheme="minorEastAsia" w:eastAsiaTheme="minorEastAsia" w:hAnsiTheme="minorEastAsia"/>
                <w:sz w:val="24"/>
                <w:szCs w:val="24"/>
              </w:rPr>
              <w:t>”</w:t>
            </w:r>
            <w:r w:rsidRPr="00D95EF5">
              <w:rPr>
                <w:rFonts w:asciiTheme="minorEastAsia" w:eastAsiaTheme="minorEastAsia" w:hAnsiTheme="minorEastAsia"/>
                <w:sz w:val="24"/>
                <w:szCs w:val="24"/>
              </w:rPr>
              <w:t>本项目针对生产粉尘</w:t>
            </w:r>
            <w:r>
              <w:rPr>
                <w:rFonts w:asciiTheme="minorEastAsia" w:eastAsiaTheme="minorEastAsia" w:hAnsiTheme="minorEastAsia"/>
                <w:sz w:val="24"/>
                <w:szCs w:val="24"/>
              </w:rPr>
              <w:t>有组织排放</w:t>
            </w:r>
            <w:r w:rsidRPr="00D95EF5">
              <w:rPr>
                <w:rFonts w:asciiTheme="minorEastAsia" w:eastAsiaTheme="minorEastAsia" w:hAnsiTheme="minorEastAsia"/>
                <w:sz w:val="24"/>
                <w:szCs w:val="24"/>
              </w:rPr>
              <w:t>采用袋式除尘设施符合国家可行技术要求</w:t>
            </w:r>
            <w:r>
              <w:rPr>
                <w:rFonts w:asciiTheme="minorEastAsia" w:eastAsiaTheme="minorEastAsia" w:hAnsiTheme="minorEastAsia"/>
                <w:sz w:val="24"/>
                <w:szCs w:val="24"/>
              </w:rPr>
              <w:t>。“</w:t>
            </w:r>
            <w:r w:rsidRPr="00F1080E">
              <w:rPr>
                <w:rFonts w:asciiTheme="minorEastAsia" w:eastAsiaTheme="minorEastAsia" w:hAnsiTheme="minorEastAsia" w:hint="eastAsia"/>
                <w:sz w:val="24"/>
                <w:szCs w:val="24"/>
              </w:rPr>
              <w:t>对于陶瓷砖瓦等生产过程产生的无组织排放颗粒物，应采用原料控制、燃料控制、制备与成型过程控制、厂区道路控制等措施，控制和降低无组织颗粒物排放。</w:t>
            </w:r>
            <w:r>
              <w:rPr>
                <w:rFonts w:asciiTheme="minorEastAsia" w:eastAsiaTheme="minorEastAsia" w:hAnsiTheme="minorEastAsia"/>
                <w:sz w:val="24"/>
                <w:szCs w:val="24"/>
              </w:rPr>
              <w:t>”</w:t>
            </w:r>
            <w:r w:rsidRPr="00D95EF5">
              <w:rPr>
                <w:rFonts w:asciiTheme="minorEastAsia" w:eastAsiaTheme="minorEastAsia" w:hAnsiTheme="minorEastAsia"/>
                <w:sz w:val="24"/>
                <w:szCs w:val="24"/>
              </w:rPr>
              <w:t xml:space="preserve"> 本项目针对</w:t>
            </w:r>
            <w:r>
              <w:rPr>
                <w:rFonts w:asciiTheme="minorEastAsia" w:eastAsiaTheme="minorEastAsia" w:hAnsiTheme="minorEastAsia" w:hint="eastAsia"/>
                <w:sz w:val="24"/>
                <w:szCs w:val="24"/>
              </w:rPr>
              <w:t>无</w:t>
            </w:r>
            <w:r>
              <w:rPr>
                <w:rFonts w:asciiTheme="minorEastAsia" w:eastAsiaTheme="minorEastAsia" w:hAnsiTheme="minorEastAsia"/>
                <w:sz w:val="24"/>
                <w:szCs w:val="24"/>
              </w:rPr>
              <w:t>组织排放粉尘</w:t>
            </w:r>
            <w:r w:rsidRPr="00D95EF5">
              <w:rPr>
                <w:rFonts w:asciiTheme="minorEastAsia" w:eastAsiaTheme="minorEastAsia" w:hAnsiTheme="minorEastAsia"/>
                <w:sz w:val="24"/>
                <w:szCs w:val="24"/>
              </w:rPr>
              <w:t>采用</w:t>
            </w:r>
            <w:r>
              <w:rPr>
                <w:rFonts w:asciiTheme="minorEastAsia" w:eastAsiaTheme="minorEastAsia" w:hAnsiTheme="minorEastAsia" w:hint="eastAsia"/>
                <w:sz w:val="24"/>
                <w:szCs w:val="24"/>
              </w:rPr>
              <w:t>运输车辆顶端设篷布遮盖，封闭运输，控制运输车辆不得超载，合理进行道路硬化，派专人进行路面清扫、洒水等措施，</w:t>
            </w:r>
            <w:r w:rsidRPr="00D95EF5">
              <w:rPr>
                <w:rFonts w:asciiTheme="minorEastAsia" w:eastAsiaTheme="minorEastAsia" w:hAnsiTheme="minorEastAsia"/>
                <w:sz w:val="24"/>
                <w:szCs w:val="24"/>
              </w:rPr>
              <w:t>符合国家可行技术要求</w:t>
            </w:r>
            <w:r>
              <w:rPr>
                <w:rFonts w:asciiTheme="minorEastAsia" w:eastAsiaTheme="minorEastAsia" w:hAnsiTheme="minorEastAsia"/>
                <w:sz w:val="24"/>
                <w:szCs w:val="24"/>
              </w:rPr>
              <w:t>。</w:t>
            </w:r>
          </w:p>
          <w:p w:rsidR="008A7061" w:rsidRPr="00F1080E" w:rsidRDefault="004B4450" w:rsidP="004B4450">
            <w:pPr>
              <w:spacing w:line="360" w:lineRule="auto"/>
              <w:ind w:firstLineChars="200" w:firstLine="480"/>
              <w:jc w:val="left"/>
              <w:rPr>
                <w:rFonts w:asciiTheme="minorEastAsia" w:eastAsiaTheme="minorEastAsia" w:hAnsiTheme="minorEastAsia"/>
                <w:sz w:val="24"/>
                <w:szCs w:val="24"/>
              </w:rPr>
            </w:pPr>
            <w:r w:rsidRPr="004B4450">
              <w:rPr>
                <w:rFonts w:asciiTheme="minorEastAsia" w:eastAsiaTheme="minorEastAsia" w:hAnsiTheme="minorEastAsia" w:hint="eastAsia"/>
                <w:sz w:val="24"/>
                <w:szCs w:val="24"/>
              </w:rPr>
              <w:t>布袋除尘器通过“表面过滤</w:t>
            </w:r>
            <w:r w:rsidRPr="004B4450">
              <w:rPr>
                <w:rFonts w:asciiTheme="minorEastAsia" w:eastAsiaTheme="minorEastAsia" w:hAnsiTheme="minorEastAsia"/>
                <w:sz w:val="24"/>
                <w:szCs w:val="24"/>
              </w:rPr>
              <w:t>+</w:t>
            </w:r>
            <w:r w:rsidRPr="004B4450">
              <w:rPr>
                <w:rFonts w:asciiTheme="minorEastAsia" w:eastAsiaTheme="minorEastAsia" w:hAnsiTheme="minorEastAsia" w:hint="eastAsia"/>
                <w:sz w:val="24"/>
                <w:szCs w:val="24"/>
              </w:rPr>
              <w:t>深层过滤”复合机制，利用滤袋纤维对粉尘进行拦截、筛分、惯性碰撞和扩散作用。特别是采用</w:t>
            </w:r>
            <w:r w:rsidRPr="004B4450">
              <w:rPr>
                <w:rFonts w:ascii="MS Mincho" w:eastAsia="MS Mincho" w:hAnsi="MS Mincho" w:cs="MS Mincho" w:hint="eastAsia"/>
                <w:sz w:val="24"/>
                <w:szCs w:val="24"/>
              </w:rPr>
              <w:t>‌</w:t>
            </w:r>
            <w:r w:rsidRPr="004B4450">
              <w:rPr>
                <w:rFonts w:asciiTheme="minorEastAsia" w:eastAsiaTheme="minorEastAsia" w:hAnsiTheme="minorEastAsia"/>
                <w:sz w:val="24"/>
                <w:szCs w:val="24"/>
              </w:rPr>
              <w:t>PTFE</w:t>
            </w:r>
            <w:r w:rsidRPr="004B4450">
              <w:rPr>
                <w:rFonts w:asciiTheme="minorEastAsia" w:eastAsiaTheme="minorEastAsia" w:hAnsiTheme="minorEastAsia" w:hint="eastAsia"/>
                <w:sz w:val="24"/>
                <w:szCs w:val="24"/>
              </w:rPr>
              <w:t>覆膜滤料</w:t>
            </w:r>
            <w:r w:rsidRPr="004B4450">
              <w:rPr>
                <w:rFonts w:ascii="MS Mincho" w:eastAsia="MS Mincho" w:hAnsi="MS Mincho" w:cs="MS Mincho" w:hint="eastAsia"/>
                <w:sz w:val="24"/>
                <w:szCs w:val="24"/>
              </w:rPr>
              <w:t>‌</w:t>
            </w:r>
            <w:r w:rsidRPr="004B4450">
              <w:rPr>
                <w:rFonts w:ascii="宋体" w:hAnsi="宋体" w:cs="宋体" w:hint="eastAsia"/>
                <w:sz w:val="24"/>
                <w:szCs w:val="24"/>
              </w:rPr>
              <w:t>时，可实现对</w:t>
            </w:r>
            <w:r w:rsidRPr="004B4450">
              <w:rPr>
                <w:rFonts w:asciiTheme="minorEastAsia" w:eastAsiaTheme="minorEastAsia" w:hAnsiTheme="minorEastAsia"/>
                <w:sz w:val="24"/>
                <w:szCs w:val="24"/>
              </w:rPr>
              <w:t>0.3μm</w:t>
            </w:r>
            <w:r w:rsidRPr="004B4450">
              <w:rPr>
                <w:rFonts w:asciiTheme="minorEastAsia" w:eastAsiaTheme="minorEastAsia" w:hAnsiTheme="minorEastAsia" w:hint="eastAsia"/>
                <w:sz w:val="24"/>
                <w:szCs w:val="24"/>
              </w:rPr>
              <w:t>以上颗粒物的分级过滤效率达</w:t>
            </w:r>
            <w:r w:rsidRPr="004B4450">
              <w:rPr>
                <w:rFonts w:asciiTheme="minorEastAsia" w:eastAsiaTheme="minorEastAsia" w:hAnsiTheme="minorEastAsia"/>
                <w:sz w:val="24"/>
                <w:szCs w:val="24"/>
              </w:rPr>
              <w:t>99.97%</w:t>
            </w:r>
            <w:r w:rsidRPr="004B4450">
              <w:rPr>
                <w:rFonts w:asciiTheme="minorEastAsia" w:eastAsiaTheme="minorEastAsia" w:hAnsiTheme="minorEastAsia" w:hint="eastAsia"/>
                <w:sz w:val="24"/>
                <w:szCs w:val="24"/>
              </w:rPr>
              <w:t>以上，</w:t>
            </w:r>
            <w:r>
              <w:rPr>
                <w:rFonts w:asciiTheme="minorEastAsia" w:eastAsiaTheme="minorEastAsia" w:hAnsiTheme="minorEastAsia" w:hint="eastAsia"/>
                <w:sz w:val="24"/>
                <w:szCs w:val="24"/>
              </w:rPr>
              <w:t>本项目所用布袋除尘器即为</w:t>
            </w:r>
            <w:r w:rsidRPr="004B4450">
              <w:rPr>
                <w:rFonts w:ascii="MS Mincho" w:eastAsia="MS Mincho" w:hAnsi="MS Mincho" w:cs="MS Mincho" w:hint="eastAsia"/>
                <w:sz w:val="24"/>
                <w:szCs w:val="24"/>
              </w:rPr>
              <w:t>‌</w:t>
            </w:r>
            <w:r w:rsidRPr="004B4450">
              <w:rPr>
                <w:rFonts w:asciiTheme="minorEastAsia" w:eastAsiaTheme="minorEastAsia" w:hAnsiTheme="minorEastAsia"/>
                <w:sz w:val="24"/>
                <w:szCs w:val="24"/>
              </w:rPr>
              <w:t>PTFE</w:t>
            </w:r>
            <w:r w:rsidRPr="004B4450">
              <w:rPr>
                <w:rFonts w:asciiTheme="minorEastAsia" w:eastAsiaTheme="minorEastAsia" w:hAnsiTheme="minorEastAsia" w:hint="eastAsia"/>
                <w:sz w:val="24"/>
                <w:szCs w:val="24"/>
              </w:rPr>
              <w:t>覆膜滤料</w:t>
            </w:r>
            <w:r w:rsidRPr="004B4450">
              <w:rPr>
                <w:rFonts w:ascii="MS Mincho" w:eastAsia="MS Mincho" w:hAnsi="MS Mincho" w:cs="MS Mincho" w:hint="eastAsia"/>
                <w:sz w:val="24"/>
                <w:szCs w:val="24"/>
              </w:rPr>
              <w:t>‌</w:t>
            </w:r>
            <w:r>
              <w:rPr>
                <w:rFonts w:ascii="MS Mincho" w:eastAsia="MS Mincho" w:hAnsi="MS Mincho" w:cs="MS Mincho" w:hint="eastAsia"/>
                <w:sz w:val="24"/>
                <w:szCs w:val="24"/>
              </w:rPr>
              <w:t>，</w:t>
            </w:r>
            <w:r w:rsidRPr="004B4450">
              <w:rPr>
                <w:rFonts w:asciiTheme="minorEastAsia" w:eastAsiaTheme="minorEastAsia" w:hAnsiTheme="minorEastAsia" w:hint="eastAsia"/>
                <w:sz w:val="24"/>
                <w:szCs w:val="24"/>
              </w:rPr>
              <w:t>考虑到实际</w:t>
            </w:r>
            <w:r>
              <w:rPr>
                <w:rFonts w:ascii="宋体" w:hAnsi="宋体" w:cs="宋体" w:hint="eastAsia"/>
                <w:sz w:val="24"/>
                <w:szCs w:val="24"/>
              </w:rPr>
              <w:t>生产过程中的诸多不利因素，本次</w:t>
            </w:r>
            <w:proofErr w:type="gramStart"/>
            <w:r>
              <w:rPr>
                <w:rFonts w:ascii="宋体" w:hAnsi="宋体" w:cs="宋体" w:hint="eastAsia"/>
                <w:sz w:val="24"/>
                <w:szCs w:val="24"/>
              </w:rPr>
              <w:t>环评按处理</w:t>
            </w:r>
            <w:proofErr w:type="gramEnd"/>
            <w:r>
              <w:rPr>
                <w:rFonts w:ascii="宋体" w:hAnsi="宋体" w:cs="宋体" w:hint="eastAsia"/>
                <w:sz w:val="24"/>
                <w:szCs w:val="24"/>
              </w:rPr>
              <w:t>效率99.5%计</w:t>
            </w:r>
            <w:r w:rsidRPr="004B4450">
              <w:rPr>
                <w:rFonts w:asciiTheme="minorEastAsia" w:eastAsiaTheme="minorEastAsia" w:hAnsiTheme="minorEastAsia" w:hint="eastAsia"/>
                <w:sz w:val="24"/>
                <w:szCs w:val="24"/>
              </w:rPr>
              <w:t>。</w:t>
            </w:r>
          </w:p>
          <w:p w:rsidR="008A7061" w:rsidRDefault="004B4450"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⑤非正常工况分析</w:t>
            </w:r>
          </w:p>
          <w:p w:rsidR="004B4450" w:rsidRPr="00D95EF5" w:rsidRDefault="004B4450" w:rsidP="004B4450">
            <w:pPr>
              <w:spacing w:line="360" w:lineRule="auto"/>
              <w:ind w:firstLineChars="200" w:firstLine="480"/>
              <w:jc w:val="left"/>
              <w:rPr>
                <w:rFonts w:asciiTheme="minorEastAsia" w:eastAsiaTheme="minorEastAsia" w:hAnsiTheme="minorEastAsia"/>
                <w:sz w:val="24"/>
                <w:szCs w:val="24"/>
              </w:rPr>
            </w:pPr>
            <w:r w:rsidRPr="00D95EF5">
              <w:rPr>
                <w:rFonts w:asciiTheme="minorEastAsia" w:eastAsiaTheme="minorEastAsia" w:hAnsiTheme="minorEastAsia"/>
                <w:sz w:val="24"/>
                <w:szCs w:val="24"/>
              </w:rPr>
              <w:t>本项目的非正常工况主要发生在袋式除尘设施的事故运行，主要原因包括：滤袋破损等。本次非正常工况以净化效率分别降低至70%、50%、0%进行计算。污</w:t>
            </w:r>
            <w:r w:rsidRPr="00D95EF5">
              <w:rPr>
                <w:rFonts w:asciiTheme="minorEastAsia" w:eastAsiaTheme="minorEastAsia" w:hAnsiTheme="minorEastAsia"/>
                <w:sz w:val="24"/>
                <w:szCs w:val="24"/>
              </w:rPr>
              <w:lastRenderedPageBreak/>
              <w:t>染源非正常排放量核算见表</w:t>
            </w:r>
            <w:r w:rsidRPr="00D95EF5">
              <w:rPr>
                <w:rFonts w:asciiTheme="minorEastAsia" w:eastAsiaTheme="minorEastAsia" w:hAnsiTheme="minorEastAsia" w:hint="eastAsia"/>
                <w:sz w:val="24"/>
                <w:szCs w:val="24"/>
              </w:rPr>
              <w:t>4-</w:t>
            </w:r>
            <w:r>
              <w:rPr>
                <w:rFonts w:asciiTheme="minorEastAsia" w:eastAsiaTheme="minorEastAsia" w:hAnsiTheme="minorEastAsia" w:hint="eastAsia"/>
                <w:sz w:val="24"/>
                <w:szCs w:val="24"/>
              </w:rPr>
              <w:t>8</w:t>
            </w:r>
            <w:r w:rsidRPr="00D95EF5">
              <w:rPr>
                <w:rFonts w:asciiTheme="minorEastAsia" w:eastAsiaTheme="minorEastAsia" w:hAnsiTheme="minorEastAsia"/>
                <w:sz w:val="24"/>
                <w:szCs w:val="24"/>
              </w:rPr>
              <w:t>。</w:t>
            </w:r>
          </w:p>
          <w:p w:rsidR="004B4450" w:rsidRPr="00D95EF5" w:rsidRDefault="004B4450" w:rsidP="004B4450">
            <w:pPr>
              <w:spacing w:line="360" w:lineRule="auto"/>
              <w:jc w:val="center"/>
              <w:rPr>
                <w:rFonts w:asciiTheme="minorEastAsia" w:eastAsiaTheme="minorEastAsia" w:hAnsiTheme="minorEastAsia"/>
                <w:b/>
                <w:bCs/>
                <w:sz w:val="24"/>
                <w:szCs w:val="24"/>
              </w:rPr>
            </w:pPr>
            <w:r w:rsidRPr="00D95EF5">
              <w:rPr>
                <w:rFonts w:asciiTheme="minorEastAsia" w:eastAsiaTheme="minorEastAsia" w:hAnsiTheme="minorEastAsia"/>
                <w:b/>
                <w:bCs/>
                <w:sz w:val="24"/>
                <w:szCs w:val="24"/>
              </w:rPr>
              <w:t>表</w:t>
            </w:r>
            <w:r w:rsidRPr="00D95EF5">
              <w:rPr>
                <w:rFonts w:asciiTheme="minorEastAsia" w:eastAsiaTheme="minorEastAsia" w:hAnsiTheme="minorEastAsia" w:hint="eastAsia"/>
                <w:b/>
                <w:bCs/>
                <w:sz w:val="24"/>
                <w:szCs w:val="24"/>
              </w:rPr>
              <w:t>4-</w:t>
            </w:r>
            <w:r>
              <w:rPr>
                <w:rFonts w:asciiTheme="minorEastAsia" w:eastAsiaTheme="minorEastAsia" w:hAnsiTheme="minorEastAsia" w:hint="eastAsia"/>
                <w:b/>
                <w:bCs/>
                <w:sz w:val="24"/>
                <w:szCs w:val="24"/>
              </w:rPr>
              <w:t>8</w:t>
            </w:r>
            <w:r w:rsidRPr="00D95EF5">
              <w:rPr>
                <w:rFonts w:asciiTheme="minorEastAsia" w:eastAsiaTheme="minorEastAsia" w:hAnsiTheme="minorEastAsia"/>
                <w:b/>
                <w:bCs/>
                <w:sz w:val="24"/>
                <w:szCs w:val="24"/>
              </w:rPr>
              <w:t xml:space="preserve">  污染源非正常排放量核算一览表</w:t>
            </w:r>
          </w:p>
          <w:tbl>
            <w:tblPr>
              <w:tblW w:w="864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24"/>
              <w:gridCol w:w="1277"/>
              <w:gridCol w:w="1133"/>
              <w:gridCol w:w="849"/>
              <w:gridCol w:w="1843"/>
              <w:gridCol w:w="1133"/>
              <w:gridCol w:w="1487"/>
            </w:tblGrid>
            <w:tr w:rsidR="004B4450" w:rsidRPr="00D95EF5" w:rsidTr="00E7158D">
              <w:trPr>
                <w:jc w:val="center"/>
              </w:trPr>
              <w:tc>
                <w:tcPr>
                  <w:tcW w:w="534"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类别</w:t>
                  </w:r>
                </w:p>
              </w:tc>
              <w:tc>
                <w:tcPr>
                  <w:tcW w:w="738"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污染物名称</w:t>
                  </w:r>
                </w:p>
              </w:tc>
              <w:tc>
                <w:tcPr>
                  <w:tcW w:w="655"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去除效率</w:t>
                  </w:r>
                </w:p>
              </w:tc>
              <w:tc>
                <w:tcPr>
                  <w:tcW w:w="491"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频次</w:t>
                  </w:r>
                </w:p>
              </w:tc>
              <w:tc>
                <w:tcPr>
                  <w:tcW w:w="1066"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排放浓度（mg/m</w:t>
                  </w:r>
                  <w:r w:rsidRPr="00D95EF5">
                    <w:rPr>
                      <w:rFonts w:asciiTheme="minorEastAsia" w:eastAsiaTheme="minorEastAsia" w:hAnsiTheme="minorEastAsia"/>
                      <w:szCs w:val="21"/>
                      <w:vertAlign w:val="superscript"/>
                    </w:rPr>
                    <w:t>3</w:t>
                  </w:r>
                  <w:r w:rsidRPr="00D95EF5">
                    <w:rPr>
                      <w:rFonts w:asciiTheme="minorEastAsia" w:eastAsiaTheme="minorEastAsia" w:hAnsiTheme="minorEastAsia"/>
                      <w:szCs w:val="21"/>
                    </w:rPr>
                    <w:t>）</w:t>
                  </w:r>
                </w:p>
              </w:tc>
              <w:tc>
                <w:tcPr>
                  <w:tcW w:w="655"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持续时间</w:t>
                  </w:r>
                </w:p>
              </w:tc>
              <w:tc>
                <w:tcPr>
                  <w:tcW w:w="860"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排放量（t/a）</w:t>
                  </w:r>
                </w:p>
              </w:tc>
            </w:tr>
            <w:tr w:rsidR="004B4450" w:rsidRPr="00D95EF5" w:rsidTr="00E7158D">
              <w:trPr>
                <w:jc w:val="center"/>
              </w:trPr>
              <w:tc>
                <w:tcPr>
                  <w:tcW w:w="534" w:type="pct"/>
                  <w:vMerge w:val="restart"/>
                  <w:vAlign w:val="center"/>
                </w:tcPr>
                <w:p w:rsidR="004B4450" w:rsidRDefault="004B4450"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筛分</w:t>
                  </w:r>
                </w:p>
                <w:p w:rsidR="004B4450" w:rsidRPr="00D95EF5" w:rsidRDefault="004B4450"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破碎</w:t>
                  </w:r>
                </w:p>
              </w:tc>
              <w:tc>
                <w:tcPr>
                  <w:tcW w:w="738" w:type="pct"/>
                  <w:vMerge w:val="restar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655"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70%</w:t>
                  </w:r>
                </w:p>
              </w:tc>
              <w:tc>
                <w:tcPr>
                  <w:tcW w:w="491"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5049.6</w:t>
                  </w:r>
                </w:p>
              </w:tc>
              <w:tc>
                <w:tcPr>
                  <w:tcW w:w="655"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145.4355</w:t>
                  </w:r>
                </w:p>
              </w:tc>
            </w:tr>
            <w:tr w:rsidR="004B4450" w:rsidRPr="00D95EF5" w:rsidTr="00E7158D">
              <w:trPr>
                <w:jc w:val="center"/>
              </w:trPr>
              <w:tc>
                <w:tcPr>
                  <w:tcW w:w="534" w:type="pct"/>
                  <w:vMerge/>
                  <w:vAlign w:val="center"/>
                </w:tcPr>
                <w:p w:rsidR="004B4450" w:rsidRPr="00D95EF5" w:rsidRDefault="004B4450" w:rsidP="00E7158D">
                  <w:pPr>
                    <w:adjustRightInd w:val="0"/>
                    <w:snapToGrid w:val="0"/>
                    <w:jc w:val="center"/>
                    <w:rPr>
                      <w:rFonts w:asciiTheme="minorEastAsia" w:eastAsiaTheme="minorEastAsia" w:hAnsiTheme="minorEastAsia"/>
                      <w:szCs w:val="21"/>
                    </w:rPr>
                  </w:pPr>
                </w:p>
              </w:tc>
              <w:tc>
                <w:tcPr>
                  <w:tcW w:w="738" w:type="pct"/>
                  <w:vMerge/>
                  <w:vAlign w:val="center"/>
                </w:tcPr>
                <w:p w:rsidR="004B4450" w:rsidRPr="00D95EF5" w:rsidRDefault="004B4450" w:rsidP="00E7158D">
                  <w:pPr>
                    <w:adjustRightInd w:val="0"/>
                    <w:snapToGrid w:val="0"/>
                    <w:jc w:val="center"/>
                    <w:rPr>
                      <w:rFonts w:asciiTheme="minorEastAsia" w:eastAsiaTheme="minorEastAsia" w:hAnsiTheme="minorEastAsia"/>
                      <w:szCs w:val="21"/>
                    </w:rPr>
                  </w:pPr>
                </w:p>
              </w:tc>
              <w:tc>
                <w:tcPr>
                  <w:tcW w:w="655"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50%</w:t>
                  </w:r>
                </w:p>
              </w:tc>
              <w:tc>
                <w:tcPr>
                  <w:tcW w:w="491"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8416</w:t>
                  </w:r>
                </w:p>
              </w:tc>
              <w:tc>
                <w:tcPr>
                  <w:tcW w:w="655"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242.3925</w:t>
                  </w:r>
                </w:p>
              </w:tc>
            </w:tr>
            <w:tr w:rsidR="004B4450" w:rsidRPr="00D95EF5" w:rsidTr="00E7158D">
              <w:trPr>
                <w:jc w:val="center"/>
              </w:trPr>
              <w:tc>
                <w:tcPr>
                  <w:tcW w:w="534" w:type="pct"/>
                  <w:vMerge/>
                  <w:vAlign w:val="center"/>
                </w:tcPr>
                <w:p w:rsidR="004B4450" w:rsidRPr="00D95EF5" w:rsidRDefault="004B4450" w:rsidP="00E7158D">
                  <w:pPr>
                    <w:adjustRightInd w:val="0"/>
                    <w:snapToGrid w:val="0"/>
                    <w:jc w:val="center"/>
                    <w:rPr>
                      <w:rFonts w:asciiTheme="minorEastAsia" w:eastAsiaTheme="minorEastAsia" w:hAnsiTheme="minorEastAsia"/>
                      <w:szCs w:val="21"/>
                    </w:rPr>
                  </w:pPr>
                </w:p>
              </w:tc>
              <w:tc>
                <w:tcPr>
                  <w:tcW w:w="738" w:type="pct"/>
                  <w:vMerge/>
                  <w:vAlign w:val="center"/>
                </w:tcPr>
                <w:p w:rsidR="004B4450" w:rsidRPr="00D95EF5" w:rsidRDefault="004B4450" w:rsidP="00E7158D">
                  <w:pPr>
                    <w:adjustRightInd w:val="0"/>
                    <w:snapToGrid w:val="0"/>
                    <w:jc w:val="center"/>
                    <w:rPr>
                      <w:rFonts w:asciiTheme="minorEastAsia" w:eastAsiaTheme="minorEastAsia" w:hAnsiTheme="minorEastAsia"/>
                      <w:szCs w:val="21"/>
                    </w:rPr>
                  </w:pPr>
                </w:p>
              </w:tc>
              <w:tc>
                <w:tcPr>
                  <w:tcW w:w="655"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0%</w:t>
                  </w:r>
                </w:p>
              </w:tc>
              <w:tc>
                <w:tcPr>
                  <w:tcW w:w="491"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16832</w:t>
                  </w:r>
                </w:p>
              </w:tc>
              <w:tc>
                <w:tcPr>
                  <w:tcW w:w="655"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484.785</w:t>
                  </w:r>
                </w:p>
              </w:tc>
            </w:tr>
            <w:tr w:rsidR="004B4450" w:rsidRPr="00D95EF5" w:rsidTr="00E7158D">
              <w:trPr>
                <w:jc w:val="center"/>
              </w:trPr>
              <w:tc>
                <w:tcPr>
                  <w:tcW w:w="534" w:type="pct"/>
                  <w:vMerge w:val="restart"/>
                  <w:vAlign w:val="center"/>
                </w:tcPr>
                <w:p w:rsidR="004B4450" w:rsidRPr="00D95EF5" w:rsidRDefault="004B4450"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物料装卸</w:t>
                  </w:r>
                </w:p>
              </w:tc>
              <w:tc>
                <w:tcPr>
                  <w:tcW w:w="738" w:type="pct"/>
                  <w:vMerge w:val="restart"/>
                  <w:vAlign w:val="center"/>
                </w:tcPr>
                <w:p w:rsidR="004B4450" w:rsidRPr="00D95EF5" w:rsidRDefault="004B4450"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颗粒物</w:t>
                  </w:r>
                </w:p>
              </w:tc>
              <w:tc>
                <w:tcPr>
                  <w:tcW w:w="655"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70%</w:t>
                  </w:r>
                </w:p>
              </w:tc>
              <w:tc>
                <w:tcPr>
                  <w:tcW w:w="491"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380.07</w:t>
                  </w:r>
                </w:p>
              </w:tc>
              <w:tc>
                <w:tcPr>
                  <w:tcW w:w="655"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10.9458</w:t>
                  </w:r>
                </w:p>
              </w:tc>
            </w:tr>
            <w:tr w:rsidR="004B4450" w:rsidRPr="00D95EF5" w:rsidTr="00E7158D">
              <w:trPr>
                <w:jc w:val="center"/>
              </w:trPr>
              <w:tc>
                <w:tcPr>
                  <w:tcW w:w="534" w:type="pct"/>
                  <w:vMerge/>
                  <w:vAlign w:val="center"/>
                </w:tcPr>
                <w:p w:rsidR="004B4450" w:rsidRPr="00D95EF5" w:rsidRDefault="004B4450" w:rsidP="00E7158D">
                  <w:pPr>
                    <w:adjustRightInd w:val="0"/>
                    <w:snapToGrid w:val="0"/>
                    <w:jc w:val="center"/>
                    <w:rPr>
                      <w:rFonts w:asciiTheme="minorEastAsia" w:eastAsiaTheme="minorEastAsia" w:hAnsiTheme="minorEastAsia"/>
                      <w:szCs w:val="21"/>
                    </w:rPr>
                  </w:pPr>
                </w:p>
              </w:tc>
              <w:tc>
                <w:tcPr>
                  <w:tcW w:w="738" w:type="pct"/>
                  <w:vMerge/>
                  <w:vAlign w:val="center"/>
                </w:tcPr>
                <w:p w:rsidR="004B4450" w:rsidRPr="00D95EF5" w:rsidRDefault="004B4450" w:rsidP="00E7158D">
                  <w:pPr>
                    <w:adjustRightInd w:val="0"/>
                    <w:snapToGrid w:val="0"/>
                    <w:jc w:val="center"/>
                    <w:rPr>
                      <w:rFonts w:asciiTheme="minorEastAsia" w:eastAsiaTheme="minorEastAsia" w:hAnsiTheme="minorEastAsia"/>
                      <w:szCs w:val="21"/>
                    </w:rPr>
                  </w:pPr>
                </w:p>
              </w:tc>
              <w:tc>
                <w:tcPr>
                  <w:tcW w:w="655"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50%</w:t>
                  </w:r>
                </w:p>
              </w:tc>
              <w:tc>
                <w:tcPr>
                  <w:tcW w:w="491"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633.45</w:t>
                  </w:r>
                </w:p>
              </w:tc>
              <w:tc>
                <w:tcPr>
                  <w:tcW w:w="655"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18.243</w:t>
                  </w:r>
                </w:p>
              </w:tc>
            </w:tr>
            <w:tr w:rsidR="004B4450" w:rsidRPr="00D95EF5" w:rsidTr="00E7158D">
              <w:trPr>
                <w:jc w:val="center"/>
              </w:trPr>
              <w:tc>
                <w:tcPr>
                  <w:tcW w:w="534" w:type="pct"/>
                  <w:vMerge/>
                  <w:vAlign w:val="center"/>
                </w:tcPr>
                <w:p w:rsidR="004B4450" w:rsidRPr="00D95EF5" w:rsidRDefault="004B4450" w:rsidP="00E7158D">
                  <w:pPr>
                    <w:adjustRightInd w:val="0"/>
                    <w:snapToGrid w:val="0"/>
                    <w:jc w:val="center"/>
                    <w:rPr>
                      <w:rFonts w:asciiTheme="minorEastAsia" w:eastAsiaTheme="minorEastAsia" w:hAnsiTheme="minorEastAsia"/>
                      <w:szCs w:val="21"/>
                    </w:rPr>
                  </w:pPr>
                </w:p>
              </w:tc>
              <w:tc>
                <w:tcPr>
                  <w:tcW w:w="738" w:type="pct"/>
                  <w:vMerge/>
                  <w:vAlign w:val="center"/>
                </w:tcPr>
                <w:p w:rsidR="004B4450" w:rsidRPr="00D95EF5" w:rsidRDefault="004B4450" w:rsidP="00E7158D">
                  <w:pPr>
                    <w:adjustRightInd w:val="0"/>
                    <w:snapToGrid w:val="0"/>
                    <w:jc w:val="center"/>
                    <w:rPr>
                      <w:rFonts w:asciiTheme="minorEastAsia" w:eastAsiaTheme="minorEastAsia" w:hAnsiTheme="minorEastAsia"/>
                      <w:szCs w:val="21"/>
                    </w:rPr>
                  </w:pPr>
                </w:p>
              </w:tc>
              <w:tc>
                <w:tcPr>
                  <w:tcW w:w="655"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0%</w:t>
                  </w:r>
                </w:p>
              </w:tc>
              <w:tc>
                <w:tcPr>
                  <w:tcW w:w="491"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1266.9</w:t>
                  </w:r>
                </w:p>
              </w:tc>
              <w:tc>
                <w:tcPr>
                  <w:tcW w:w="655"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4B4450" w:rsidRPr="00D95EF5" w:rsidRDefault="004B4450"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36.486</w:t>
                  </w:r>
                </w:p>
              </w:tc>
            </w:tr>
          </w:tbl>
          <w:p w:rsidR="008A7061" w:rsidRDefault="004B4450" w:rsidP="00BF70C7">
            <w:pPr>
              <w:spacing w:line="360" w:lineRule="auto"/>
              <w:ind w:firstLineChars="200" w:firstLine="480"/>
              <w:jc w:val="left"/>
              <w:rPr>
                <w:rFonts w:asciiTheme="minorEastAsia" w:eastAsiaTheme="minorEastAsia" w:hAnsiTheme="minorEastAsia"/>
                <w:sz w:val="24"/>
                <w:szCs w:val="24"/>
              </w:rPr>
            </w:pPr>
            <w:proofErr w:type="gramStart"/>
            <w:r w:rsidRPr="00D95EF5">
              <w:rPr>
                <w:rFonts w:asciiTheme="minorEastAsia" w:eastAsiaTheme="minorEastAsia" w:hAnsiTheme="minorEastAsia"/>
                <w:sz w:val="24"/>
                <w:szCs w:val="24"/>
              </w:rPr>
              <w:t>本环评建议</w:t>
            </w:r>
            <w:proofErr w:type="gramEnd"/>
            <w:r w:rsidRPr="00D95EF5">
              <w:rPr>
                <w:rFonts w:asciiTheme="minorEastAsia" w:eastAsiaTheme="minorEastAsia" w:hAnsiTheme="minorEastAsia"/>
                <w:sz w:val="24"/>
                <w:szCs w:val="24"/>
              </w:rPr>
              <w:t>项目建设方，一旦发生非正常工况，应及时对废气治理设施进行检修，</w:t>
            </w:r>
            <w:r>
              <w:rPr>
                <w:rFonts w:asciiTheme="minorEastAsia" w:eastAsiaTheme="minorEastAsia" w:hAnsiTheme="minorEastAsia"/>
                <w:sz w:val="24"/>
                <w:szCs w:val="24"/>
              </w:rPr>
              <w:t>并立即停止生产，必要时对厂区进行洒水降尘</w:t>
            </w:r>
            <w:r w:rsidRPr="004B4450">
              <w:rPr>
                <w:rFonts w:asciiTheme="minorEastAsia" w:eastAsiaTheme="minorEastAsia" w:hAnsiTheme="minorEastAsia"/>
                <w:sz w:val="24"/>
                <w:szCs w:val="24"/>
              </w:rPr>
              <w:t>。</w:t>
            </w:r>
          </w:p>
          <w:p w:rsidR="004B4450" w:rsidRPr="00D95EF5" w:rsidRDefault="004B4450" w:rsidP="004B4450">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⑥</w:t>
            </w:r>
            <w:r w:rsidRPr="00D95EF5">
              <w:rPr>
                <w:rFonts w:asciiTheme="minorEastAsia" w:eastAsiaTheme="minorEastAsia" w:hAnsiTheme="minorEastAsia"/>
                <w:sz w:val="24"/>
                <w:szCs w:val="24"/>
              </w:rPr>
              <w:t>排放口基本情况</w:t>
            </w:r>
          </w:p>
          <w:p w:rsidR="004B4450" w:rsidRPr="00D95EF5" w:rsidRDefault="004B4450" w:rsidP="004B4450">
            <w:pPr>
              <w:spacing w:line="360" w:lineRule="auto"/>
              <w:ind w:firstLineChars="200" w:firstLine="480"/>
              <w:jc w:val="left"/>
              <w:rPr>
                <w:rFonts w:asciiTheme="minorEastAsia" w:eastAsiaTheme="minorEastAsia" w:hAnsiTheme="minorEastAsia"/>
                <w:sz w:val="24"/>
                <w:szCs w:val="24"/>
              </w:rPr>
            </w:pPr>
            <w:r w:rsidRPr="00D95EF5">
              <w:rPr>
                <w:rFonts w:asciiTheme="minorEastAsia" w:eastAsiaTheme="minorEastAsia" w:hAnsiTheme="minorEastAsia"/>
                <w:sz w:val="24"/>
                <w:szCs w:val="24"/>
              </w:rPr>
              <w:t>根据前文污染源强核算内容，</w:t>
            </w:r>
            <w:r w:rsidR="003C2E33">
              <w:rPr>
                <w:rFonts w:asciiTheme="minorEastAsia" w:eastAsiaTheme="minorEastAsia" w:hAnsiTheme="minorEastAsia"/>
                <w:sz w:val="24"/>
                <w:szCs w:val="24"/>
              </w:rPr>
              <w:t>由于</w:t>
            </w:r>
            <w:r w:rsidR="003C2E33" w:rsidRPr="003C2E33">
              <w:rPr>
                <w:rFonts w:asciiTheme="minorEastAsia" w:eastAsiaTheme="minorEastAsia" w:hAnsiTheme="minorEastAsia" w:hint="eastAsia"/>
                <w:sz w:val="24"/>
                <w:szCs w:val="24"/>
              </w:rPr>
              <w:t>处理建筑垃圾项目</w:t>
            </w:r>
            <w:r w:rsidR="003C2E33">
              <w:rPr>
                <w:rFonts w:asciiTheme="minorEastAsia" w:eastAsiaTheme="minorEastAsia" w:hAnsiTheme="minorEastAsia" w:hint="eastAsia"/>
                <w:sz w:val="24"/>
                <w:szCs w:val="24"/>
              </w:rPr>
              <w:t>中卸料粉尘与筛分、破碎粉尘共处一室，且为同一生产设备，其共用一套除尘系统及排气筒</w:t>
            </w:r>
            <w:r w:rsidRPr="00D95EF5">
              <w:rPr>
                <w:rFonts w:asciiTheme="minorEastAsia" w:eastAsiaTheme="minorEastAsia" w:hAnsiTheme="minorEastAsia"/>
                <w:sz w:val="24"/>
                <w:szCs w:val="24"/>
              </w:rPr>
              <w:t>，详见表</w:t>
            </w:r>
            <w:r w:rsidRPr="00D95EF5">
              <w:rPr>
                <w:rFonts w:asciiTheme="minorEastAsia" w:eastAsiaTheme="minorEastAsia" w:hAnsiTheme="minorEastAsia" w:hint="eastAsia"/>
                <w:sz w:val="24"/>
                <w:szCs w:val="24"/>
              </w:rPr>
              <w:t>4-</w:t>
            </w:r>
            <w:r>
              <w:rPr>
                <w:rFonts w:asciiTheme="minorEastAsia" w:eastAsiaTheme="minorEastAsia" w:hAnsiTheme="minorEastAsia" w:hint="eastAsia"/>
                <w:sz w:val="24"/>
                <w:szCs w:val="24"/>
              </w:rPr>
              <w:t>9</w:t>
            </w:r>
            <w:r w:rsidRPr="00D95EF5">
              <w:rPr>
                <w:rFonts w:asciiTheme="minorEastAsia" w:eastAsiaTheme="minorEastAsia" w:hAnsiTheme="minorEastAsia"/>
                <w:sz w:val="24"/>
                <w:szCs w:val="24"/>
              </w:rPr>
              <w:t>。</w:t>
            </w:r>
          </w:p>
          <w:p w:rsidR="004B4450" w:rsidRPr="004B4450" w:rsidRDefault="004B4450" w:rsidP="004B4450">
            <w:pPr>
              <w:spacing w:line="360" w:lineRule="auto"/>
              <w:jc w:val="center"/>
              <w:rPr>
                <w:rFonts w:asciiTheme="minorEastAsia" w:eastAsiaTheme="minorEastAsia" w:hAnsiTheme="minorEastAsia"/>
                <w:b/>
                <w:bCs/>
                <w:sz w:val="24"/>
                <w:szCs w:val="24"/>
              </w:rPr>
            </w:pPr>
            <w:r w:rsidRPr="004B4450">
              <w:rPr>
                <w:rFonts w:asciiTheme="minorEastAsia" w:eastAsiaTheme="minorEastAsia" w:hAnsiTheme="minorEastAsia"/>
                <w:b/>
                <w:bCs/>
                <w:sz w:val="24"/>
                <w:szCs w:val="24"/>
              </w:rPr>
              <w:t>表</w:t>
            </w:r>
            <w:r w:rsidRPr="004B4450">
              <w:rPr>
                <w:rFonts w:asciiTheme="minorEastAsia" w:eastAsiaTheme="minorEastAsia" w:hAnsiTheme="minorEastAsia" w:hint="eastAsia"/>
                <w:b/>
                <w:bCs/>
                <w:sz w:val="24"/>
                <w:szCs w:val="24"/>
              </w:rPr>
              <w:t>4-</w:t>
            </w:r>
            <w:r>
              <w:rPr>
                <w:rFonts w:asciiTheme="minorEastAsia" w:eastAsiaTheme="minorEastAsia" w:hAnsiTheme="minorEastAsia" w:hint="eastAsia"/>
                <w:b/>
                <w:bCs/>
                <w:sz w:val="24"/>
                <w:szCs w:val="24"/>
              </w:rPr>
              <w:t>9</w:t>
            </w:r>
            <w:r w:rsidRPr="004B4450">
              <w:rPr>
                <w:rFonts w:asciiTheme="minorEastAsia" w:eastAsiaTheme="minorEastAsia" w:hAnsiTheme="minorEastAsia"/>
                <w:b/>
                <w:bCs/>
                <w:sz w:val="24"/>
                <w:szCs w:val="24"/>
              </w:rPr>
              <w:t xml:space="preserve">  本项目排放口基本情况一览表</w:t>
            </w:r>
          </w:p>
          <w:tbl>
            <w:tblPr>
              <w:tblW w:w="4997" w:type="pct"/>
              <w:tblBorders>
                <w:top w:val="single" w:sz="12" w:space="0" w:color="auto"/>
                <w:bottom w:val="single" w:sz="12" w:space="0" w:color="auto"/>
                <w:insideH w:val="single" w:sz="4" w:space="0" w:color="auto"/>
                <w:insideV w:val="single" w:sz="4" w:space="0" w:color="auto"/>
              </w:tblBorders>
              <w:tblLayout w:type="fixed"/>
              <w:tblLook w:val="04A0"/>
            </w:tblPr>
            <w:tblGrid>
              <w:gridCol w:w="1276"/>
              <w:gridCol w:w="852"/>
              <w:gridCol w:w="711"/>
              <w:gridCol w:w="1560"/>
              <w:gridCol w:w="850"/>
              <w:gridCol w:w="1275"/>
              <w:gridCol w:w="1975"/>
            </w:tblGrid>
            <w:tr w:rsidR="003C2E33" w:rsidRPr="004B4450" w:rsidTr="003C2E33">
              <w:tc>
                <w:tcPr>
                  <w:tcW w:w="751" w:type="pct"/>
                  <w:vAlign w:val="center"/>
                </w:tcPr>
                <w:p w:rsidR="004B4450" w:rsidRPr="004B4450" w:rsidRDefault="004B4450"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排放口名称</w:t>
                  </w:r>
                </w:p>
              </w:tc>
              <w:tc>
                <w:tcPr>
                  <w:tcW w:w="501" w:type="pct"/>
                  <w:vAlign w:val="center"/>
                </w:tcPr>
                <w:p w:rsidR="004B4450" w:rsidRPr="004B4450" w:rsidRDefault="004B4450"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高度</w:t>
                  </w:r>
                </w:p>
              </w:tc>
              <w:tc>
                <w:tcPr>
                  <w:tcW w:w="418" w:type="pct"/>
                  <w:vAlign w:val="center"/>
                </w:tcPr>
                <w:p w:rsidR="004B4450" w:rsidRPr="004B4450" w:rsidRDefault="004B4450"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内径</w:t>
                  </w:r>
                </w:p>
              </w:tc>
              <w:tc>
                <w:tcPr>
                  <w:tcW w:w="918" w:type="pct"/>
                  <w:vAlign w:val="center"/>
                </w:tcPr>
                <w:p w:rsidR="004B4450" w:rsidRPr="004B4450" w:rsidRDefault="004B4450"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温度</w:t>
                  </w:r>
                </w:p>
              </w:tc>
              <w:tc>
                <w:tcPr>
                  <w:tcW w:w="500" w:type="pct"/>
                  <w:vAlign w:val="center"/>
                </w:tcPr>
                <w:p w:rsidR="004B4450" w:rsidRPr="004B4450" w:rsidRDefault="004B4450"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编号</w:t>
                  </w:r>
                </w:p>
              </w:tc>
              <w:tc>
                <w:tcPr>
                  <w:tcW w:w="750" w:type="pct"/>
                  <w:vAlign w:val="center"/>
                </w:tcPr>
                <w:p w:rsidR="004B4450" w:rsidRPr="004B4450" w:rsidRDefault="004B4450"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类型</w:t>
                  </w:r>
                </w:p>
              </w:tc>
              <w:tc>
                <w:tcPr>
                  <w:tcW w:w="1162" w:type="pct"/>
                  <w:vAlign w:val="center"/>
                </w:tcPr>
                <w:p w:rsidR="004B4450" w:rsidRPr="004B4450" w:rsidRDefault="004B4450"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地理坐标</w:t>
                  </w:r>
                </w:p>
              </w:tc>
            </w:tr>
            <w:tr w:rsidR="003C2E33" w:rsidRPr="004B4450" w:rsidTr="003C2E33">
              <w:tc>
                <w:tcPr>
                  <w:tcW w:w="751" w:type="pct"/>
                  <w:vAlign w:val="center"/>
                </w:tcPr>
                <w:p w:rsidR="004B4450" w:rsidRPr="004B4450" w:rsidRDefault="004B4450" w:rsidP="00E7158D">
                  <w:pPr>
                    <w:adjustRightInd w:val="0"/>
                    <w:snapToGrid w:val="0"/>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上料间排气筒</w:t>
                  </w:r>
                  <w:proofErr w:type="gramEnd"/>
                </w:p>
              </w:tc>
              <w:tc>
                <w:tcPr>
                  <w:tcW w:w="501" w:type="pct"/>
                  <w:vAlign w:val="center"/>
                </w:tcPr>
                <w:p w:rsidR="004B4450" w:rsidRPr="004B4450" w:rsidRDefault="004B4450"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15</w:t>
                  </w:r>
                </w:p>
              </w:tc>
              <w:tc>
                <w:tcPr>
                  <w:tcW w:w="418" w:type="pct"/>
                  <w:vAlign w:val="center"/>
                </w:tcPr>
                <w:p w:rsidR="004B4450" w:rsidRPr="004B4450" w:rsidRDefault="004B4450"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0.3m</w:t>
                  </w:r>
                </w:p>
              </w:tc>
              <w:tc>
                <w:tcPr>
                  <w:tcW w:w="918" w:type="pct"/>
                  <w:vAlign w:val="center"/>
                </w:tcPr>
                <w:p w:rsidR="004B4450" w:rsidRPr="004B4450" w:rsidRDefault="004B4450"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hint="eastAsia"/>
                      <w:szCs w:val="21"/>
                    </w:rPr>
                    <w:t>≤40℃（313K）</w:t>
                  </w:r>
                </w:p>
              </w:tc>
              <w:tc>
                <w:tcPr>
                  <w:tcW w:w="500" w:type="pct"/>
                  <w:vAlign w:val="center"/>
                </w:tcPr>
                <w:p w:rsidR="004B4450" w:rsidRPr="004B4450" w:rsidRDefault="004B4450" w:rsidP="004B4450">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DA00</w:t>
                  </w:r>
                  <w:r>
                    <w:rPr>
                      <w:rFonts w:asciiTheme="minorEastAsia" w:eastAsiaTheme="minorEastAsia" w:hAnsiTheme="minorEastAsia" w:hint="eastAsia"/>
                      <w:szCs w:val="21"/>
                    </w:rPr>
                    <w:t>2</w:t>
                  </w:r>
                </w:p>
              </w:tc>
              <w:tc>
                <w:tcPr>
                  <w:tcW w:w="750" w:type="pct"/>
                  <w:vAlign w:val="center"/>
                </w:tcPr>
                <w:p w:rsidR="004B4450" w:rsidRPr="004B4450" w:rsidRDefault="004B4450"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一般排放口</w:t>
                  </w:r>
                </w:p>
              </w:tc>
              <w:tc>
                <w:tcPr>
                  <w:tcW w:w="1162" w:type="pct"/>
                  <w:vAlign w:val="center"/>
                </w:tcPr>
                <w:p w:rsidR="003C2E33" w:rsidRDefault="003C2E33" w:rsidP="00E7158D">
                  <w:pPr>
                    <w:adjustRightInd w:val="0"/>
                    <w:snapToGrid w:val="0"/>
                    <w:jc w:val="center"/>
                    <w:rPr>
                      <w:rFonts w:asciiTheme="minorEastAsia" w:eastAsiaTheme="minorEastAsia" w:hAnsiTheme="minorEastAsia"/>
                      <w:szCs w:val="21"/>
                    </w:rPr>
                  </w:pPr>
                  <w:r w:rsidRPr="003C2E33">
                    <w:rPr>
                      <w:rFonts w:asciiTheme="minorEastAsia" w:eastAsiaTheme="minorEastAsia" w:hAnsiTheme="minorEastAsia" w:hint="eastAsia"/>
                      <w:szCs w:val="21"/>
                    </w:rPr>
                    <w:t>126°17′2.644</w:t>
                  </w:r>
                  <w:r w:rsidR="004B4450" w:rsidRPr="004B4450">
                    <w:rPr>
                      <w:rFonts w:asciiTheme="minorEastAsia" w:eastAsiaTheme="minorEastAsia" w:hAnsiTheme="minorEastAsia"/>
                      <w:szCs w:val="21"/>
                    </w:rPr>
                    <w:t>″</w:t>
                  </w:r>
                </w:p>
                <w:p w:rsidR="004B4450" w:rsidRPr="004B4450" w:rsidRDefault="003C2E33" w:rsidP="00E7158D">
                  <w:pPr>
                    <w:adjustRightInd w:val="0"/>
                    <w:snapToGrid w:val="0"/>
                    <w:jc w:val="center"/>
                    <w:rPr>
                      <w:rFonts w:asciiTheme="minorEastAsia" w:eastAsiaTheme="minorEastAsia" w:hAnsiTheme="minorEastAsia"/>
                      <w:szCs w:val="21"/>
                    </w:rPr>
                  </w:pPr>
                  <w:r w:rsidRPr="003C2E33">
                    <w:rPr>
                      <w:rFonts w:asciiTheme="minorEastAsia" w:eastAsiaTheme="minorEastAsia" w:hAnsiTheme="minorEastAsia" w:hint="eastAsia"/>
                      <w:szCs w:val="21"/>
                    </w:rPr>
                    <w:t>41°53′14.297</w:t>
                  </w:r>
                  <w:r w:rsidR="004B4450" w:rsidRPr="004B4450">
                    <w:rPr>
                      <w:rFonts w:asciiTheme="minorEastAsia" w:eastAsiaTheme="minorEastAsia" w:hAnsiTheme="minorEastAsia"/>
                      <w:szCs w:val="21"/>
                    </w:rPr>
                    <w:t>″</w:t>
                  </w:r>
                </w:p>
              </w:tc>
            </w:tr>
          </w:tbl>
          <w:p w:rsidR="008A7061" w:rsidRPr="004B4450" w:rsidRDefault="003C2E33"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⑦自行监测</w:t>
            </w:r>
          </w:p>
          <w:p w:rsidR="003C2E33" w:rsidRPr="00D95EF5" w:rsidRDefault="003C2E33" w:rsidP="003C2E33">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sz w:val="24"/>
                <w:szCs w:val="24"/>
              </w:rPr>
              <w:t>根据</w:t>
            </w:r>
            <w:r w:rsidRPr="00D95EF5">
              <w:rPr>
                <w:rFonts w:asciiTheme="minorEastAsia" w:eastAsiaTheme="minorEastAsia" w:hAnsiTheme="minorEastAsia"/>
                <w:sz w:val="24"/>
                <w:szCs w:val="24"/>
              </w:rPr>
              <w:t xml:space="preserve">《排污许可证申请与核发技术规范 </w:t>
            </w:r>
            <w:r>
              <w:rPr>
                <w:rFonts w:asciiTheme="minorEastAsia" w:eastAsiaTheme="minorEastAsia" w:hAnsiTheme="minorEastAsia" w:hint="eastAsia"/>
                <w:sz w:val="24"/>
                <w:szCs w:val="24"/>
              </w:rPr>
              <w:t>陶瓷砖瓦</w:t>
            </w:r>
            <w:r w:rsidRPr="00D95EF5">
              <w:rPr>
                <w:rFonts w:asciiTheme="minorEastAsia" w:eastAsiaTheme="minorEastAsia" w:hAnsiTheme="minorEastAsia"/>
                <w:sz w:val="24"/>
                <w:szCs w:val="24"/>
              </w:rPr>
              <w:t>工业》（HJ</w:t>
            </w:r>
            <w:r>
              <w:rPr>
                <w:rFonts w:asciiTheme="minorEastAsia" w:eastAsiaTheme="minorEastAsia" w:hAnsiTheme="minorEastAsia" w:hint="eastAsia"/>
                <w:sz w:val="24"/>
                <w:szCs w:val="24"/>
              </w:rPr>
              <w:t>954</w:t>
            </w:r>
            <w:r w:rsidRPr="00D95EF5">
              <w:rPr>
                <w:rFonts w:asciiTheme="minorEastAsia" w:eastAsiaTheme="minorEastAsia" w:hAnsiTheme="minorEastAsia"/>
                <w:sz w:val="24"/>
                <w:szCs w:val="24"/>
              </w:rPr>
              <w:t>-2018）</w:t>
            </w:r>
            <w:r>
              <w:rPr>
                <w:rFonts w:asciiTheme="minorEastAsia" w:eastAsiaTheme="minorEastAsia" w:hAnsiTheme="minorEastAsia"/>
                <w:sz w:val="24"/>
                <w:szCs w:val="24"/>
              </w:rPr>
              <w:t>，</w:t>
            </w:r>
            <w:r w:rsidRPr="00D95EF5">
              <w:rPr>
                <w:rFonts w:asciiTheme="minorEastAsia" w:eastAsiaTheme="minorEastAsia" w:hAnsiTheme="minorEastAsia"/>
                <w:sz w:val="24"/>
                <w:szCs w:val="24"/>
              </w:rPr>
              <w:t>确定本项目废气自行监测方案，详见表</w:t>
            </w:r>
            <w:r w:rsidRPr="00D95EF5">
              <w:rPr>
                <w:rFonts w:asciiTheme="minorEastAsia" w:eastAsiaTheme="minorEastAsia" w:hAnsiTheme="minorEastAsia" w:hint="eastAsia"/>
                <w:sz w:val="24"/>
                <w:szCs w:val="24"/>
              </w:rPr>
              <w:t>4-</w:t>
            </w:r>
            <w:r>
              <w:rPr>
                <w:rFonts w:asciiTheme="minorEastAsia" w:eastAsiaTheme="minorEastAsia" w:hAnsiTheme="minorEastAsia" w:hint="eastAsia"/>
                <w:sz w:val="24"/>
                <w:szCs w:val="24"/>
              </w:rPr>
              <w:t>10</w:t>
            </w:r>
            <w:r w:rsidRPr="00D95EF5">
              <w:rPr>
                <w:rFonts w:asciiTheme="minorEastAsia" w:eastAsiaTheme="minorEastAsia" w:hAnsiTheme="minorEastAsia"/>
                <w:sz w:val="24"/>
                <w:szCs w:val="24"/>
              </w:rPr>
              <w:t>。</w:t>
            </w:r>
          </w:p>
          <w:p w:rsidR="003C2E33" w:rsidRPr="00D95EF5" w:rsidRDefault="003C2E33" w:rsidP="003C2E33">
            <w:pPr>
              <w:spacing w:line="360" w:lineRule="auto"/>
              <w:jc w:val="center"/>
              <w:rPr>
                <w:rFonts w:asciiTheme="minorEastAsia" w:eastAsiaTheme="minorEastAsia" w:hAnsiTheme="minorEastAsia"/>
                <w:b/>
                <w:bCs/>
                <w:sz w:val="24"/>
                <w:szCs w:val="24"/>
              </w:rPr>
            </w:pPr>
            <w:r w:rsidRPr="00D95EF5">
              <w:rPr>
                <w:rFonts w:asciiTheme="minorEastAsia" w:eastAsiaTheme="minorEastAsia" w:hAnsiTheme="minorEastAsia"/>
                <w:b/>
                <w:bCs/>
                <w:sz w:val="24"/>
                <w:szCs w:val="24"/>
              </w:rPr>
              <w:t>表</w:t>
            </w:r>
            <w:r w:rsidRPr="00D95EF5">
              <w:rPr>
                <w:rFonts w:asciiTheme="minorEastAsia" w:eastAsiaTheme="minorEastAsia" w:hAnsiTheme="minorEastAsia" w:hint="eastAsia"/>
                <w:b/>
                <w:bCs/>
                <w:sz w:val="24"/>
                <w:szCs w:val="24"/>
              </w:rPr>
              <w:t>4-</w:t>
            </w:r>
            <w:r>
              <w:rPr>
                <w:rFonts w:asciiTheme="minorEastAsia" w:eastAsiaTheme="minorEastAsia" w:hAnsiTheme="minorEastAsia" w:hint="eastAsia"/>
                <w:b/>
                <w:bCs/>
                <w:sz w:val="24"/>
                <w:szCs w:val="24"/>
              </w:rPr>
              <w:t>10</w:t>
            </w:r>
            <w:r w:rsidRPr="00D95EF5">
              <w:rPr>
                <w:rFonts w:asciiTheme="minorEastAsia" w:eastAsiaTheme="minorEastAsia" w:hAnsiTheme="minorEastAsia"/>
                <w:b/>
                <w:bCs/>
                <w:sz w:val="24"/>
                <w:szCs w:val="24"/>
              </w:rPr>
              <w:t xml:space="preserve">  本项目废气监测方案一览表</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tblPr>
            <w:tblGrid>
              <w:gridCol w:w="2353"/>
              <w:gridCol w:w="4655"/>
              <w:gridCol w:w="1493"/>
            </w:tblGrid>
            <w:tr w:rsidR="003C2E33" w:rsidRPr="00D95EF5" w:rsidTr="00E7158D">
              <w:tc>
                <w:tcPr>
                  <w:tcW w:w="1384" w:type="pct"/>
                  <w:shd w:val="clear" w:color="auto" w:fill="auto"/>
                  <w:vAlign w:val="center"/>
                </w:tcPr>
                <w:p w:rsidR="003C2E33" w:rsidRPr="00D95EF5" w:rsidRDefault="003C2E33"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监测点位</w:t>
                  </w:r>
                </w:p>
              </w:tc>
              <w:tc>
                <w:tcPr>
                  <w:tcW w:w="2737" w:type="pct"/>
                  <w:shd w:val="clear" w:color="auto" w:fill="auto"/>
                  <w:vAlign w:val="center"/>
                </w:tcPr>
                <w:p w:rsidR="003C2E33" w:rsidRPr="00D95EF5" w:rsidRDefault="003C2E33"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监测因子</w:t>
                  </w:r>
                </w:p>
              </w:tc>
              <w:tc>
                <w:tcPr>
                  <w:tcW w:w="878" w:type="pct"/>
                  <w:shd w:val="clear" w:color="auto" w:fill="auto"/>
                  <w:vAlign w:val="center"/>
                </w:tcPr>
                <w:p w:rsidR="003C2E33" w:rsidRPr="00D95EF5" w:rsidRDefault="003C2E33"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监测频次</w:t>
                  </w:r>
                </w:p>
              </w:tc>
            </w:tr>
            <w:tr w:rsidR="003C2E33" w:rsidRPr="00D95EF5" w:rsidTr="00E7158D">
              <w:tc>
                <w:tcPr>
                  <w:tcW w:w="1384" w:type="pct"/>
                  <w:shd w:val="clear" w:color="auto" w:fill="auto"/>
                  <w:vAlign w:val="center"/>
                </w:tcPr>
                <w:p w:rsidR="003C2E33" w:rsidRPr="00D95EF5" w:rsidRDefault="003C2E33" w:rsidP="00E7158D">
                  <w:pPr>
                    <w:adjustRightInd w:val="0"/>
                    <w:snapToGrid w:val="0"/>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上料间</w:t>
                  </w:r>
                  <w:r w:rsidRPr="00D95EF5">
                    <w:rPr>
                      <w:rFonts w:asciiTheme="minorEastAsia" w:eastAsiaTheme="minorEastAsia" w:hAnsiTheme="minorEastAsia"/>
                      <w:szCs w:val="21"/>
                    </w:rPr>
                    <w:t>排气筒</w:t>
                  </w:r>
                  <w:proofErr w:type="gramEnd"/>
                </w:p>
              </w:tc>
              <w:tc>
                <w:tcPr>
                  <w:tcW w:w="2737" w:type="pct"/>
                  <w:shd w:val="clear" w:color="auto" w:fill="auto"/>
                  <w:vAlign w:val="center"/>
                </w:tcPr>
                <w:p w:rsidR="003C2E33" w:rsidRPr="00D95EF5" w:rsidRDefault="003C2E33"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878" w:type="pct"/>
                  <w:shd w:val="clear" w:color="auto" w:fill="auto"/>
                  <w:vAlign w:val="center"/>
                </w:tcPr>
                <w:p w:rsidR="003C2E33" w:rsidRPr="00D95EF5" w:rsidRDefault="003C2E33"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年</w:t>
                  </w:r>
                </w:p>
              </w:tc>
            </w:tr>
            <w:tr w:rsidR="003C2E33" w:rsidRPr="00D95EF5" w:rsidTr="00E7158D">
              <w:tc>
                <w:tcPr>
                  <w:tcW w:w="1384" w:type="pct"/>
                  <w:shd w:val="clear" w:color="auto" w:fill="auto"/>
                  <w:vAlign w:val="center"/>
                </w:tcPr>
                <w:p w:rsidR="003C2E33" w:rsidRPr="00D95EF5" w:rsidRDefault="003C2E33"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厂界</w:t>
                  </w:r>
                </w:p>
              </w:tc>
              <w:tc>
                <w:tcPr>
                  <w:tcW w:w="2737" w:type="pct"/>
                  <w:shd w:val="clear" w:color="auto" w:fill="auto"/>
                  <w:vAlign w:val="center"/>
                </w:tcPr>
                <w:p w:rsidR="003C2E33" w:rsidRPr="00D95EF5" w:rsidRDefault="003C2E33" w:rsidP="003C2E33">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878" w:type="pct"/>
                  <w:shd w:val="clear" w:color="auto" w:fill="auto"/>
                  <w:vAlign w:val="center"/>
                </w:tcPr>
                <w:p w:rsidR="003C2E33" w:rsidRPr="00D95EF5" w:rsidRDefault="003C2E33"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年</w:t>
                  </w:r>
                </w:p>
              </w:tc>
            </w:tr>
          </w:tbl>
          <w:p w:rsidR="008A7061" w:rsidRDefault="003C2E33"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2.2</w:t>
            </w:r>
            <w:r w:rsidR="003E2BCD">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再生机制</w:t>
            </w:r>
            <w:proofErr w:type="gramStart"/>
            <w:r>
              <w:rPr>
                <w:rFonts w:asciiTheme="minorEastAsia" w:eastAsiaTheme="minorEastAsia" w:hAnsiTheme="minorEastAsia" w:hint="eastAsia"/>
                <w:sz w:val="24"/>
                <w:szCs w:val="24"/>
              </w:rPr>
              <w:t>砂</w:t>
            </w:r>
            <w:proofErr w:type="gramEnd"/>
          </w:p>
          <w:p w:rsidR="000F796D" w:rsidRDefault="000F796D" w:rsidP="00643B54">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①破碎筛分粉尘</w:t>
            </w:r>
          </w:p>
          <w:p w:rsidR="00643B54" w:rsidRDefault="003C2E33" w:rsidP="00643B54">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sz w:val="24"/>
                <w:szCs w:val="24"/>
              </w:rPr>
              <w:t>生产再生机制</w:t>
            </w:r>
            <w:proofErr w:type="gramStart"/>
            <w:r>
              <w:rPr>
                <w:rFonts w:asciiTheme="minorEastAsia" w:eastAsiaTheme="minorEastAsia" w:hAnsiTheme="minorEastAsia"/>
                <w:sz w:val="24"/>
                <w:szCs w:val="24"/>
              </w:rPr>
              <w:t>砂</w:t>
            </w:r>
            <w:proofErr w:type="gramEnd"/>
            <w:r w:rsidRPr="003C2E33">
              <w:rPr>
                <w:rFonts w:ascii="宋体" w:hAnsi="宋体"/>
                <w:sz w:val="24"/>
                <w:szCs w:val="24"/>
              </w:rPr>
              <w:t>项目生产工艺粉尘</w:t>
            </w:r>
            <w:r>
              <w:rPr>
                <w:rFonts w:asciiTheme="minorEastAsia" w:eastAsiaTheme="minorEastAsia" w:hAnsiTheme="minorEastAsia"/>
                <w:sz w:val="24"/>
                <w:szCs w:val="24"/>
              </w:rPr>
              <w:t>主要</w:t>
            </w:r>
            <w:r w:rsidRPr="003C2E33">
              <w:rPr>
                <w:rFonts w:ascii="宋体" w:hAnsi="宋体"/>
                <w:sz w:val="24"/>
                <w:szCs w:val="24"/>
              </w:rPr>
              <w:t>来自于进出料、破碎、筛分等过程。</w:t>
            </w:r>
            <w:r w:rsidR="00643B54">
              <w:rPr>
                <w:rFonts w:asciiTheme="minorEastAsia" w:eastAsiaTheme="minorEastAsia" w:hAnsiTheme="minorEastAsia"/>
                <w:sz w:val="24"/>
                <w:szCs w:val="24"/>
              </w:rPr>
              <w:t>其原料中的再生骨料为本项目</w:t>
            </w:r>
            <w:r w:rsidR="00643B54" w:rsidRPr="00643B54">
              <w:rPr>
                <w:rFonts w:asciiTheme="minorEastAsia" w:eastAsiaTheme="minorEastAsia" w:hAnsiTheme="minorEastAsia" w:hint="eastAsia"/>
                <w:sz w:val="24"/>
                <w:szCs w:val="24"/>
              </w:rPr>
              <w:t>建筑垃圾资源化利用区域</w:t>
            </w:r>
            <w:r w:rsidR="00643B54">
              <w:rPr>
                <w:rFonts w:asciiTheme="minorEastAsia" w:eastAsiaTheme="minorEastAsia" w:hAnsiTheme="minorEastAsia" w:hint="eastAsia"/>
                <w:sz w:val="24"/>
                <w:szCs w:val="24"/>
              </w:rPr>
              <w:t>中的自产材料，为本项目的上游项目，再生骨料直接通过密闭管道进入本项目，其过程无粉尘产生，其他辅料（矿粉、粉煤灰等）通过筒仓密闭管道直接打入本项目，其过程无粉尘产生。</w:t>
            </w:r>
            <w:r w:rsidRPr="003C2E33">
              <w:rPr>
                <w:rFonts w:ascii="宋体" w:hAnsi="宋体" w:hint="eastAsia"/>
                <w:sz w:val="24"/>
                <w:szCs w:val="24"/>
              </w:rPr>
              <w:t>破碎筛分在封闭的</w:t>
            </w:r>
            <w:r w:rsidR="00643B54">
              <w:rPr>
                <w:rFonts w:asciiTheme="minorEastAsia" w:eastAsiaTheme="minorEastAsia" w:hAnsiTheme="minorEastAsia" w:hint="eastAsia"/>
                <w:sz w:val="24"/>
                <w:szCs w:val="24"/>
              </w:rPr>
              <w:t>车间</w:t>
            </w:r>
            <w:r w:rsidRPr="003C2E33">
              <w:rPr>
                <w:rFonts w:ascii="宋体" w:hAnsi="宋体" w:hint="eastAsia"/>
                <w:sz w:val="24"/>
                <w:szCs w:val="24"/>
              </w:rPr>
              <w:t>内进行生产，并将输送设备进行封闭。本次采用干法加工，</w:t>
            </w:r>
            <w:r w:rsidRPr="003C2E33">
              <w:rPr>
                <w:rFonts w:ascii="宋体" w:hAnsi="宋体"/>
                <w:sz w:val="24"/>
                <w:szCs w:val="24"/>
              </w:rPr>
              <w:t>本项目</w:t>
            </w:r>
            <w:r w:rsidR="00643B54">
              <w:rPr>
                <w:rFonts w:asciiTheme="minorEastAsia" w:eastAsiaTheme="minorEastAsia" w:hAnsiTheme="minorEastAsia" w:hint="eastAsia"/>
                <w:sz w:val="24"/>
                <w:szCs w:val="24"/>
              </w:rPr>
              <w:t>年产</w:t>
            </w:r>
            <w:r w:rsidR="00643B54">
              <w:rPr>
                <w:rFonts w:asciiTheme="minorEastAsia" w:eastAsiaTheme="minorEastAsia" w:hAnsiTheme="minorEastAsia"/>
                <w:sz w:val="24"/>
                <w:szCs w:val="24"/>
              </w:rPr>
              <w:t>再生机制</w:t>
            </w:r>
            <w:proofErr w:type="gramStart"/>
            <w:r w:rsidR="00643B54">
              <w:rPr>
                <w:rFonts w:asciiTheme="minorEastAsia" w:eastAsiaTheme="minorEastAsia" w:hAnsiTheme="minorEastAsia"/>
                <w:sz w:val="24"/>
                <w:szCs w:val="24"/>
              </w:rPr>
              <w:t>砂</w:t>
            </w:r>
            <w:proofErr w:type="gramEnd"/>
            <w:r w:rsidR="00643B54">
              <w:rPr>
                <w:rFonts w:asciiTheme="minorEastAsia" w:eastAsiaTheme="minorEastAsia" w:hAnsiTheme="minorEastAsia" w:hint="eastAsia"/>
                <w:sz w:val="24"/>
                <w:szCs w:val="24"/>
              </w:rPr>
              <w:t>28</w:t>
            </w:r>
            <w:r w:rsidRPr="003C2E33">
              <w:rPr>
                <w:rFonts w:ascii="宋体" w:hAnsi="宋体"/>
                <w:sz w:val="24"/>
                <w:szCs w:val="24"/>
              </w:rPr>
              <w:t>万t/a，</w:t>
            </w:r>
            <w:r w:rsidR="00643B54" w:rsidRPr="00323D1F">
              <w:rPr>
                <w:rFonts w:asciiTheme="minorEastAsia" w:eastAsiaTheme="minorEastAsia" w:hAnsiTheme="minorEastAsia" w:hint="eastAsia"/>
                <w:sz w:val="24"/>
                <w:szCs w:val="24"/>
              </w:rPr>
              <w:t>参考《排放源统计调查产排污核算方法和系数</w:t>
            </w:r>
            <w:r w:rsidR="00643B54" w:rsidRPr="00323D1F">
              <w:rPr>
                <w:rFonts w:asciiTheme="minorEastAsia" w:eastAsiaTheme="minorEastAsia" w:hAnsiTheme="minorEastAsia" w:hint="eastAsia"/>
                <w:sz w:val="24"/>
                <w:szCs w:val="24"/>
              </w:rPr>
              <w:lastRenderedPageBreak/>
              <w:t>手册》中的3039产排污系数，岩石、矿石、建筑固体废弃物、尾矿等在破碎、筛分过程的粉尘产生量为</w:t>
            </w:r>
            <w:r w:rsidR="00643B54" w:rsidRPr="0095477A">
              <w:rPr>
                <w:rFonts w:asciiTheme="minorEastAsia" w:eastAsiaTheme="minorEastAsia" w:hAnsiTheme="minorEastAsia" w:hint="eastAsia"/>
                <w:sz w:val="24"/>
                <w:szCs w:val="24"/>
              </w:rPr>
              <w:t>1.89kg/t-产品。本项目</w:t>
            </w:r>
            <w:r w:rsidR="00643B54">
              <w:rPr>
                <w:rFonts w:asciiTheme="minorEastAsia" w:eastAsiaTheme="minorEastAsia" w:hAnsiTheme="minorEastAsia" w:hint="eastAsia"/>
                <w:sz w:val="24"/>
                <w:szCs w:val="24"/>
              </w:rPr>
              <w:t>年产再生机制</w:t>
            </w:r>
            <w:proofErr w:type="gramStart"/>
            <w:r w:rsidR="00643B54">
              <w:rPr>
                <w:rFonts w:asciiTheme="minorEastAsia" w:eastAsiaTheme="minorEastAsia" w:hAnsiTheme="minorEastAsia" w:hint="eastAsia"/>
                <w:sz w:val="24"/>
                <w:szCs w:val="24"/>
              </w:rPr>
              <w:t>砂</w:t>
            </w:r>
            <w:proofErr w:type="gramEnd"/>
            <w:r w:rsidR="00643B54">
              <w:rPr>
                <w:rFonts w:asciiTheme="minorEastAsia" w:eastAsiaTheme="minorEastAsia" w:hAnsiTheme="minorEastAsia" w:hint="eastAsia"/>
                <w:sz w:val="24"/>
                <w:szCs w:val="24"/>
              </w:rPr>
              <w:t>28</w:t>
            </w:r>
            <w:r w:rsidR="00643B54" w:rsidRPr="0095477A">
              <w:rPr>
                <w:rFonts w:asciiTheme="minorEastAsia" w:eastAsiaTheme="minorEastAsia" w:hAnsiTheme="minorEastAsia" w:hint="eastAsia"/>
                <w:sz w:val="24"/>
                <w:szCs w:val="24"/>
              </w:rPr>
              <w:t>万t，</w:t>
            </w:r>
            <w:r w:rsidR="00643B54">
              <w:rPr>
                <w:rFonts w:asciiTheme="minorEastAsia" w:eastAsiaTheme="minorEastAsia" w:hAnsiTheme="minorEastAsia" w:hint="eastAsia"/>
                <w:sz w:val="24"/>
                <w:szCs w:val="24"/>
              </w:rPr>
              <w:t>则破碎、筛分粉尘产生量为529.2t/a，破碎、筛分工序</w:t>
            </w:r>
            <w:proofErr w:type="gramStart"/>
            <w:r w:rsidR="00643B54">
              <w:rPr>
                <w:rFonts w:asciiTheme="minorEastAsia" w:eastAsiaTheme="minorEastAsia" w:hAnsiTheme="minorEastAsia" w:hint="eastAsia"/>
                <w:sz w:val="24"/>
                <w:szCs w:val="24"/>
              </w:rPr>
              <w:t>上设集气</w:t>
            </w:r>
            <w:proofErr w:type="gramEnd"/>
            <w:r w:rsidR="00643B54">
              <w:rPr>
                <w:rFonts w:asciiTheme="minorEastAsia" w:eastAsiaTheme="minorEastAsia" w:hAnsiTheme="minorEastAsia" w:hint="eastAsia"/>
                <w:sz w:val="24"/>
                <w:szCs w:val="24"/>
              </w:rPr>
              <w:t>罩（收集效率90%），收集的废气经布袋除尘器处理后由1根15m高排气筒排放（除尘效率99.5%，风机风量10000m³/h）。运行时间按每天8h计算，破碎、筛分粉尘有组织产生量为476.28t/a（165.375kg/h、16537.5mg/m³），排放量为2.3814t/a（0.827kg/h、82.7mg/m³）；无组织排放量为52.92t/a（18.375kg/h），</w:t>
            </w:r>
            <w:r w:rsidR="001743B2" w:rsidRPr="001743B2">
              <w:rPr>
                <w:rFonts w:asciiTheme="minorEastAsia" w:eastAsiaTheme="minorEastAsia" w:hAnsiTheme="minorEastAsia" w:hint="eastAsia"/>
                <w:sz w:val="24"/>
                <w:szCs w:val="24"/>
              </w:rPr>
              <w:t>由于在全封闭厂房生产，无组织形式产生的粉尘在封闭厂房内自然降落，收集后作为原料使用，不排放</w:t>
            </w:r>
            <w:r w:rsidR="001743B2">
              <w:rPr>
                <w:rFonts w:asciiTheme="minorEastAsia" w:eastAsiaTheme="minorEastAsia" w:hAnsiTheme="minorEastAsia" w:hint="eastAsia"/>
                <w:sz w:val="24"/>
                <w:szCs w:val="24"/>
              </w:rPr>
              <w:t>，上述污染物排放浓度</w:t>
            </w:r>
            <w:r w:rsidR="00643B54">
              <w:rPr>
                <w:rFonts w:asciiTheme="minorEastAsia" w:eastAsiaTheme="minorEastAsia" w:hAnsiTheme="minorEastAsia" w:hint="eastAsia"/>
                <w:sz w:val="24"/>
                <w:szCs w:val="24"/>
              </w:rPr>
              <w:t>满足</w:t>
            </w:r>
            <w:r w:rsidR="00643B54" w:rsidRPr="004D6C0A">
              <w:rPr>
                <w:rFonts w:asciiTheme="minorEastAsia" w:eastAsiaTheme="minorEastAsia" w:hAnsiTheme="minorEastAsia"/>
                <w:sz w:val="24"/>
                <w:szCs w:val="24"/>
              </w:rPr>
              <w:t>《大气污染物综合排放标准》（GB16297-1996）</w:t>
            </w:r>
            <w:r w:rsidR="00643B54">
              <w:rPr>
                <w:rFonts w:asciiTheme="minorEastAsia" w:eastAsiaTheme="minorEastAsia" w:hAnsiTheme="minorEastAsia"/>
                <w:sz w:val="24"/>
                <w:szCs w:val="24"/>
              </w:rPr>
              <w:t>排放限值要求。</w:t>
            </w:r>
          </w:p>
          <w:p w:rsidR="000F796D" w:rsidRDefault="00643B54" w:rsidP="000F796D">
            <w:pPr>
              <w:spacing w:line="360" w:lineRule="auto"/>
              <w:ind w:firstLineChars="200" w:firstLine="480"/>
              <w:jc w:val="left"/>
              <w:rPr>
                <w:rFonts w:asciiTheme="minorEastAsia" w:eastAsiaTheme="minorEastAsia" w:hAnsiTheme="minorEastAsia"/>
                <w:sz w:val="24"/>
                <w:szCs w:val="24"/>
              </w:rPr>
            </w:pPr>
            <w:r w:rsidRPr="003C2E33">
              <w:rPr>
                <w:rFonts w:asciiTheme="minorEastAsia" w:eastAsiaTheme="minorEastAsia" w:hAnsiTheme="minorEastAsia"/>
                <w:sz w:val="24"/>
                <w:szCs w:val="24"/>
              </w:rPr>
              <w:t xml:space="preserve"> </w:t>
            </w:r>
            <w:r w:rsidR="000F796D">
              <w:rPr>
                <w:rFonts w:asciiTheme="minorEastAsia" w:eastAsiaTheme="minorEastAsia" w:hAnsiTheme="minorEastAsia" w:hint="eastAsia"/>
                <w:sz w:val="24"/>
                <w:szCs w:val="24"/>
              </w:rPr>
              <w:t>②可行技术相符性分析</w:t>
            </w:r>
          </w:p>
          <w:p w:rsidR="000F796D" w:rsidRDefault="000F796D" w:rsidP="000F796D">
            <w:pPr>
              <w:spacing w:line="360" w:lineRule="auto"/>
              <w:ind w:firstLineChars="200" w:firstLine="480"/>
              <w:jc w:val="left"/>
              <w:rPr>
                <w:rFonts w:asciiTheme="minorEastAsia" w:eastAsiaTheme="minorEastAsia" w:hAnsiTheme="minorEastAsia"/>
                <w:sz w:val="24"/>
                <w:szCs w:val="24"/>
              </w:rPr>
            </w:pPr>
            <w:r w:rsidRPr="00D95EF5">
              <w:rPr>
                <w:rFonts w:asciiTheme="minorEastAsia" w:eastAsiaTheme="minorEastAsia" w:hAnsiTheme="minorEastAsia"/>
                <w:sz w:val="24"/>
                <w:szCs w:val="24"/>
              </w:rPr>
              <w:t xml:space="preserve">参照《排污许可证申请与核发技术规范 </w:t>
            </w:r>
            <w:r>
              <w:rPr>
                <w:rFonts w:asciiTheme="minorEastAsia" w:eastAsiaTheme="minorEastAsia" w:hAnsiTheme="minorEastAsia" w:hint="eastAsia"/>
                <w:sz w:val="24"/>
                <w:szCs w:val="24"/>
              </w:rPr>
              <w:t>陶瓷砖瓦</w:t>
            </w:r>
            <w:r w:rsidRPr="00D95EF5">
              <w:rPr>
                <w:rFonts w:asciiTheme="minorEastAsia" w:eastAsiaTheme="minorEastAsia" w:hAnsiTheme="minorEastAsia"/>
                <w:sz w:val="24"/>
                <w:szCs w:val="24"/>
              </w:rPr>
              <w:t>工业》（HJ</w:t>
            </w:r>
            <w:r>
              <w:rPr>
                <w:rFonts w:asciiTheme="minorEastAsia" w:eastAsiaTheme="minorEastAsia" w:hAnsiTheme="minorEastAsia" w:hint="eastAsia"/>
                <w:sz w:val="24"/>
                <w:szCs w:val="24"/>
              </w:rPr>
              <w:t>954</w:t>
            </w:r>
            <w:r w:rsidRPr="00D95EF5">
              <w:rPr>
                <w:rFonts w:asciiTheme="minorEastAsia" w:eastAsiaTheme="minorEastAsia" w:hAnsiTheme="minorEastAsia"/>
                <w:sz w:val="24"/>
                <w:szCs w:val="24"/>
              </w:rPr>
              <w:t>-2018）中“6.2.1”小节</w:t>
            </w:r>
            <w:r>
              <w:rPr>
                <w:rFonts w:asciiTheme="minorEastAsia" w:eastAsiaTheme="minorEastAsia" w:hAnsiTheme="minorEastAsia"/>
                <w:sz w:val="24"/>
                <w:szCs w:val="24"/>
              </w:rPr>
              <w:t>内容：“</w:t>
            </w:r>
            <w:r w:rsidRPr="00F1080E">
              <w:rPr>
                <w:rFonts w:asciiTheme="minorEastAsia" w:eastAsiaTheme="minorEastAsia" w:hAnsiTheme="minorEastAsia" w:hint="eastAsia"/>
                <w:sz w:val="24"/>
                <w:szCs w:val="24"/>
              </w:rPr>
              <w:t>对于陶瓷砖瓦等生产过程产生的有组织排放颗粒物，主要采用袋式除尘、电除尘、电袋复合除尘、湿式电除尘等技术。</w:t>
            </w:r>
            <w:r>
              <w:rPr>
                <w:rFonts w:asciiTheme="minorEastAsia" w:eastAsiaTheme="minorEastAsia" w:hAnsiTheme="minorEastAsia"/>
                <w:sz w:val="24"/>
                <w:szCs w:val="24"/>
              </w:rPr>
              <w:t>”</w:t>
            </w:r>
            <w:r w:rsidRPr="00D95EF5">
              <w:rPr>
                <w:rFonts w:asciiTheme="minorEastAsia" w:eastAsiaTheme="minorEastAsia" w:hAnsiTheme="minorEastAsia"/>
                <w:sz w:val="24"/>
                <w:szCs w:val="24"/>
              </w:rPr>
              <w:t>本项目针对生产粉尘</w:t>
            </w:r>
            <w:r>
              <w:rPr>
                <w:rFonts w:asciiTheme="minorEastAsia" w:eastAsiaTheme="minorEastAsia" w:hAnsiTheme="minorEastAsia"/>
                <w:sz w:val="24"/>
                <w:szCs w:val="24"/>
              </w:rPr>
              <w:t>有组织排放</w:t>
            </w:r>
            <w:r w:rsidRPr="00D95EF5">
              <w:rPr>
                <w:rFonts w:asciiTheme="minorEastAsia" w:eastAsiaTheme="minorEastAsia" w:hAnsiTheme="minorEastAsia"/>
                <w:sz w:val="24"/>
                <w:szCs w:val="24"/>
              </w:rPr>
              <w:t>采用袋式除尘设施符合国家可行技术要求</w:t>
            </w:r>
            <w:r>
              <w:rPr>
                <w:rFonts w:asciiTheme="minorEastAsia" w:eastAsiaTheme="minorEastAsia" w:hAnsiTheme="minorEastAsia"/>
                <w:sz w:val="24"/>
                <w:szCs w:val="24"/>
              </w:rPr>
              <w:t>。</w:t>
            </w:r>
          </w:p>
          <w:p w:rsidR="000F796D" w:rsidRPr="00F1080E" w:rsidRDefault="000F796D" w:rsidP="000F796D">
            <w:pPr>
              <w:spacing w:line="360" w:lineRule="auto"/>
              <w:ind w:firstLineChars="200" w:firstLine="480"/>
              <w:jc w:val="left"/>
              <w:rPr>
                <w:rFonts w:asciiTheme="minorEastAsia" w:eastAsiaTheme="minorEastAsia" w:hAnsiTheme="minorEastAsia"/>
                <w:sz w:val="24"/>
                <w:szCs w:val="24"/>
              </w:rPr>
            </w:pPr>
            <w:r w:rsidRPr="004B4450">
              <w:rPr>
                <w:rFonts w:asciiTheme="minorEastAsia" w:eastAsiaTheme="minorEastAsia" w:hAnsiTheme="minorEastAsia" w:hint="eastAsia"/>
                <w:sz w:val="24"/>
                <w:szCs w:val="24"/>
              </w:rPr>
              <w:t>布袋除尘器通过“表面过滤</w:t>
            </w:r>
            <w:r w:rsidRPr="004B4450">
              <w:rPr>
                <w:rFonts w:asciiTheme="minorEastAsia" w:eastAsiaTheme="minorEastAsia" w:hAnsiTheme="minorEastAsia"/>
                <w:sz w:val="24"/>
                <w:szCs w:val="24"/>
              </w:rPr>
              <w:t>+</w:t>
            </w:r>
            <w:r w:rsidRPr="004B4450">
              <w:rPr>
                <w:rFonts w:asciiTheme="minorEastAsia" w:eastAsiaTheme="minorEastAsia" w:hAnsiTheme="minorEastAsia" w:hint="eastAsia"/>
                <w:sz w:val="24"/>
                <w:szCs w:val="24"/>
              </w:rPr>
              <w:t>深层过滤”复合机制，利用滤袋纤维对粉尘进行拦截、筛分、惯性碰撞和扩散作用。特别是采用</w:t>
            </w:r>
            <w:r w:rsidRPr="004B4450">
              <w:rPr>
                <w:rFonts w:ascii="MS Mincho" w:eastAsia="MS Mincho" w:hAnsi="MS Mincho" w:cs="MS Mincho" w:hint="eastAsia"/>
                <w:sz w:val="24"/>
                <w:szCs w:val="24"/>
              </w:rPr>
              <w:t>‌</w:t>
            </w:r>
            <w:r w:rsidRPr="004B4450">
              <w:rPr>
                <w:rFonts w:asciiTheme="minorEastAsia" w:eastAsiaTheme="minorEastAsia" w:hAnsiTheme="minorEastAsia"/>
                <w:sz w:val="24"/>
                <w:szCs w:val="24"/>
              </w:rPr>
              <w:t>PTFE</w:t>
            </w:r>
            <w:r w:rsidRPr="004B4450">
              <w:rPr>
                <w:rFonts w:asciiTheme="minorEastAsia" w:eastAsiaTheme="minorEastAsia" w:hAnsiTheme="minorEastAsia" w:hint="eastAsia"/>
                <w:sz w:val="24"/>
                <w:szCs w:val="24"/>
              </w:rPr>
              <w:t>覆膜滤料</w:t>
            </w:r>
            <w:r w:rsidRPr="004B4450">
              <w:rPr>
                <w:rFonts w:ascii="MS Mincho" w:eastAsia="MS Mincho" w:hAnsi="MS Mincho" w:cs="MS Mincho" w:hint="eastAsia"/>
                <w:sz w:val="24"/>
                <w:szCs w:val="24"/>
              </w:rPr>
              <w:t>‌</w:t>
            </w:r>
            <w:r w:rsidRPr="004B4450">
              <w:rPr>
                <w:rFonts w:ascii="宋体" w:hAnsi="宋体" w:cs="宋体" w:hint="eastAsia"/>
                <w:sz w:val="24"/>
                <w:szCs w:val="24"/>
              </w:rPr>
              <w:t>时，可实现对</w:t>
            </w:r>
            <w:r w:rsidRPr="004B4450">
              <w:rPr>
                <w:rFonts w:asciiTheme="minorEastAsia" w:eastAsiaTheme="minorEastAsia" w:hAnsiTheme="minorEastAsia"/>
                <w:sz w:val="24"/>
                <w:szCs w:val="24"/>
              </w:rPr>
              <w:t>0.3μm</w:t>
            </w:r>
            <w:r w:rsidRPr="004B4450">
              <w:rPr>
                <w:rFonts w:asciiTheme="minorEastAsia" w:eastAsiaTheme="minorEastAsia" w:hAnsiTheme="minorEastAsia" w:hint="eastAsia"/>
                <w:sz w:val="24"/>
                <w:szCs w:val="24"/>
              </w:rPr>
              <w:t>以上颗粒物的分级过滤效率达</w:t>
            </w:r>
            <w:r w:rsidRPr="004B4450">
              <w:rPr>
                <w:rFonts w:asciiTheme="minorEastAsia" w:eastAsiaTheme="minorEastAsia" w:hAnsiTheme="minorEastAsia"/>
                <w:sz w:val="24"/>
                <w:szCs w:val="24"/>
              </w:rPr>
              <w:t>99.97%</w:t>
            </w:r>
            <w:r w:rsidRPr="004B4450">
              <w:rPr>
                <w:rFonts w:asciiTheme="minorEastAsia" w:eastAsiaTheme="minorEastAsia" w:hAnsiTheme="minorEastAsia" w:hint="eastAsia"/>
                <w:sz w:val="24"/>
                <w:szCs w:val="24"/>
              </w:rPr>
              <w:t>以上，</w:t>
            </w:r>
            <w:r>
              <w:rPr>
                <w:rFonts w:asciiTheme="minorEastAsia" w:eastAsiaTheme="minorEastAsia" w:hAnsiTheme="minorEastAsia" w:hint="eastAsia"/>
                <w:sz w:val="24"/>
                <w:szCs w:val="24"/>
              </w:rPr>
              <w:t>本项目所用布袋除尘器即为</w:t>
            </w:r>
            <w:r w:rsidRPr="004B4450">
              <w:rPr>
                <w:rFonts w:ascii="MS Mincho" w:eastAsia="MS Mincho" w:hAnsi="MS Mincho" w:cs="MS Mincho" w:hint="eastAsia"/>
                <w:sz w:val="24"/>
                <w:szCs w:val="24"/>
              </w:rPr>
              <w:t>‌</w:t>
            </w:r>
            <w:r w:rsidRPr="004B4450">
              <w:rPr>
                <w:rFonts w:asciiTheme="minorEastAsia" w:eastAsiaTheme="minorEastAsia" w:hAnsiTheme="minorEastAsia"/>
                <w:sz w:val="24"/>
                <w:szCs w:val="24"/>
              </w:rPr>
              <w:t>PTFE</w:t>
            </w:r>
            <w:r w:rsidRPr="004B4450">
              <w:rPr>
                <w:rFonts w:asciiTheme="minorEastAsia" w:eastAsiaTheme="minorEastAsia" w:hAnsiTheme="minorEastAsia" w:hint="eastAsia"/>
                <w:sz w:val="24"/>
                <w:szCs w:val="24"/>
              </w:rPr>
              <w:t>覆膜滤料</w:t>
            </w:r>
            <w:r w:rsidRPr="004B4450">
              <w:rPr>
                <w:rFonts w:ascii="MS Mincho" w:eastAsia="MS Mincho" w:hAnsi="MS Mincho" w:cs="MS Mincho" w:hint="eastAsia"/>
                <w:sz w:val="24"/>
                <w:szCs w:val="24"/>
              </w:rPr>
              <w:t>‌</w:t>
            </w:r>
            <w:r>
              <w:rPr>
                <w:rFonts w:ascii="MS Mincho" w:eastAsia="MS Mincho" w:hAnsi="MS Mincho" w:cs="MS Mincho" w:hint="eastAsia"/>
                <w:sz w:val="24"/>
                <w:szCs w:val="24"/>
              </w:rPr>
              <w:t>，</w:t>
            </w:r>
            <w:r w:rsidRPr="004B4450">
              <w:rPr>
                <w:rFonts w:asciiTheme="minorEastAsia" w:eastAsiaTheme="minorEastAsia" w:hAnsiTheme="minorEastAsia" w:hint="eastAsia"/>
                <w:sz w:val="24"/>
                <w:szCs w:val="24"/>
              </w:rPr>
              <w:t>考虑到实际</w:t>
            </w:r>
            <w:r>
              <w:rPr>
                <w:rFonts w:ascii="宋体" w:hAnsi="宋体" w:cs="宋体" w:hint="eastAsia"/>
                <w:sz w:val="24"/>
                <w:szCs w:val="24"/>
              </w:rPr>
              <w:t>生产过程中的诸多不利因素，本次</w:t>
            </w:r>
            <w:proofErr w:type="gramStart"/>
            <w:r>
              <w:rPr>
                <w:rFonts w:ascii="宋体" w:hAnsi="宋体" w:cs="宋体" w:hint="eastAsia"/>
                <w:sz w:val="24"/>
                <w:szCs w:val="24"/>
              </w:rPr>
              <w:t>环评按处理</w:t>
            </w:r>
            <w:proofErr w:type="gramEnd"/>
            <w:r>
              <w:rPr>
                <w:rFonts w:ascii="宋体" w:hAnsi="宋体" w:cs="宋体" w:hint="eastAsia"/>
                <w:sz w:val="24"/>
                <w:szCs w:val="24"/>
              </w:rPr>
              <w:t>效率99.5%计</w:t>
            </w:r>
            <w:r w:rsidRPr="004B4450">
              <w:rPr>
                <w:rFonts w:asciiTheme="minorEastAsia" w:eastAsiaTheme="minorEastAsia" w:hAnsiTheme="minorEastAsia" w:hint="eastAsia"/>
                <w:sz w:val="24"/>
                <w:szCs w:val="24"/>
              </w:rPr>
              <w:t>。</w:t>
            </w:r>
          </w:p>
          <w:p w:rsidR="000F796D" w:rsidRDefault="000F796D" w:rsidP="000F796D">
            <w:pPr>
              <w:spacing w:line="360" w:lineRule="auto"/>
              <w:ind w:firstLineChars="200" w:firstLine="480"/>
              <w:jc w:val="left"/>
              <w:rPr>
                <w:rFonts w:asciiTheme="minorEastAsia" w:eastAsiaTheme="minorEastAsia" w:hAnsiTheme="minorEastAsia"/>
                <w:sz w:val="24"/>
                <w:szCs w:val="24"/>
              </w:rPr>
            </w:pPr>
            <w:r w:rsidRPr="000F796D">
              <w:rPr>
                <w:rFonts w:asciiTheme="minorEastAsia" w:eastAsiaTheme="minorEastAsia" w:hAnsiTheme="minorEastAsia" w:hint="eastAsia"/>
                <w:sz w:val="24"/>
                <w:szCs w:val="24"/>
              </w:rPr>
              <w:t>③</w:t>
            </w:r>
            <w:r>
              <w:rPr>
                <w:rFonts w:asciiTheme="minorEastAsia" w:eastAsiaTheme="minorEastAsia" w:hAnsiTheme="minorEastAsia" w:hint="eastAsia"/>
                <w:sz w:val="24"/>
                <w:szCs w:val="24"/>
              </w:rPr>
              <w:t>非正常工况分析</w:t>
            </w:r>
          </w:p>
          <w:p w:rsidR="000F796D" w:rsidRPr="00D95EF5" w:rsidRDefault="000F796D" w:rsidP="000F796D">
            <w:pPr>
              <w:spacing w:line="360" w:lineRule="auto"/>
              <w:ind w:firstLineChars="200" w:firstLine="480"/>
              <w:jc w:val="left"/>
              <w:rPr>
                <w:rFonts w:asciiTheme="minorEastAsia" w:eastAsiaTheme="minorEastAsia" w:hAnsiTheme="minorEastAsia"/>
                <w:sz w:val="24"/>
                <w:szCs w:val="24"/>
              </w:rPr>
            </w:pPr>
            <w:r w:rsidRPr="00D95EF5">
              <w:rPr>
                <w:rFonts w:asciiTheme="minorEastAsia" w:eastAsiaTheme="minorEastAsia" w:hAnsiTheme="minorEastAsia"/>
                <w:sz w:val="24"/>
                <w:szCs w:val="24"/>
              </w:rPr>
              <w:t>本项目的非正常工况主要发生在袋式除尘设施的事故运行，主要原因包括：滤袋破损等。本次非正常工况以净化效率分别降低至70%、50%、0%进行计算。污染源非正常排放量核算见表</w:t>
            </w:r>
            <w:r w:rsidRPr="00D95EF5">
              <w:rPr>
                <w:rFonts w:asciiTheme="minorEastAsia" w:eastAsiaTheme="minorEastAsia" w:hAnsiTheme="minorEastAsia" w:hint="eastAsia"/>
                <w:sz w:val="24"/>
                <w:szCs w:val="24"/>
              </w:rPr>
              <w:t>4-</w:t>
            </w:r>
            <w:r>
              <w:rPr>
                <w:rFonts w:asciiTheme="minorEastAsia" w:eastAsiaTheme="minorEastAsia" w:hAnsiTheme="minorEastAsia" w:hint="eastAsia"/>
                <w:sz w:val="24"/>
                <w:szCs w:val="24"/>
              </w:rPr>
              <w:t>11</w:t>
            </w:r>
            <w:r w:rsidRPr="00D95EF5">
              <w:rPr>
                <w:rFonts w:asciiTheme="minorEastAsia" w:eastAsiaTheme="minorEastAsia" w:hAnsiTheme="minorEastAsia"/>
                <w:sz w:val="24"/>
                <w:szCs w:val="24"/>
              </w:rPr>
              <w:t>。</w:t>
            </w:r>
          </w:p>
          <w:p w:rsidR="000F796D" w:rsidRPr="00D95EF5" w:rsidRDefault="000F796D" w:rsidP="000F796D">
            <w:pPr>
              <w:spacing w:line="360" w:lineRule="auto"/>
              <w:jc w:val="center"/>
              <w:rPr>
                <w:rFonts w:asciiTheme="minorEastAsia" w:eastAsiaTheme="minorEastAsia" w:hAnsiTheme="minorEastAsia"/>
                <w:b/>
                <w:bCs/>
                <w:sz w:val="24"/>
                <w:szCs w:val="24"/>
              </w:rPr>
            </w:pPr>
            <w:r w:rsidRPr="00D95EF5">
              <w:rPr>
                <w:rFonts w:asciiTheme="minorEastAsia" w:eastAsiaTheme="minorEastAsia" w:hAnsiTheme="minorEastAsia"/>
                <w:b/>
                <w:bCs/>
                <w:sz w:val="24"/>
                <w:szCs w:val="24"/>
              </w:rPr>
              <w:t>表</w:t>
            </w:r>
            <w:r w:rsidRPr="00D95EF5">
              <w:rPr>
                <w:rFonts w:asciiTheme="minorEastAsia" w:eastAsiaTheme="minorEastAsia" w:hAnsiTheme="minorEastAsia" w:hint="eastAsia"/>
                <w:b/>
                <w:bCs/>
                <w:sz w:val="24"/>
                <w:szCs w:val="24"/>
              </w:rPr>
              <w:t>4-</w:t>
            </w:r>
            <w:r>
              <w:rPr>
                <w:rFonts w:asciiTheme="minorEastAsia" w:eastAsiaTheme="minorEastAsia" w:hAnsiTheme="minorEastAsia" w:hint="eastAsia"/>
                <w:b/>
                <w:bCs/>
                <w:sz w:val="24"/>
                <w:szCs w:val="24"/>
              </w:rPr>
              <w:t>11</w:t>
            </w:r>
            <w:r w:rsidRPr="00D95EF5">
              <w:rPr>
                <w:rFonts w:asciiTheme="minorEastAsia" w:eastAsiaTheme="minorEastAsia" w:hAnsiTheme="minorEastAsia"/>
                <w:b/>
                <w:bCs/>
                <w:sz w:val="24"/>
                <w:szCs w:val="24"/>
              </w:rPr>
              <w:t xml:space="preserve">  污染源非正常排放量核算一览表</w:t>
            </w:r>
          </w:p>
          <w:tbl>
            <w:tblPr>
              <w:tblW w:w="864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24"/>
              <w:gridCol w:w="1277"/>
              <w:gridCol w:w="1133"/>
              <w:gridCol w:w="849"/>
              <w:gridCol w:w="1843"/>
              <w:gridCol w:w="1133"/>
              <w:gridCol w:w="1487"/>
            </w:tblGrid>
            <w:tr w:rsidR="000F796D" w:rsidRPr="00D95EF5" w:rsidTr="00E7158D">
              <w:trPr>
                <w:jc w:val="center"/>
              </w:trPr>
              <w:tc>
                <w:tcPr>
                  <w:tcW w:w="534"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类别</w:t>
                  </w:r>
                </w:p>
              </w:tc>
              <w:tc>
                <w:tcPr>
                  <w:tcW w:w="738"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污染物名称</w:t>
                  </w:r>
                </w:p>
              </w:tc>
              <w:tc>
                <w:tcPr>
                  <w:tcW w:w="655"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去除效率</w:t>
                  </w:r>
                </w:p>
              </w:tc>
              <w:tc>
                <w:tcPr>
                  <w:tcW w:w="491"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频次</w:t>
                  </w:r>
                </w:p>
              </w:tc>
              <w:tc>
                <w:tcPr>
                  <w:tcW w:w="1066"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排放浓度（mg/m</w:t>
                  </w:r>
                  <w:r w:rsidRPr="00D95EF5">
                    <w:rPr>
                      <w:rFonts w:asciiTheme="minorEastAsia" w:eastAsiaTheme="minorEastAsia" w:hAnsiTheme="minorEastAsia"/>
                      <w:szCs w:val="21"/>
                      <w:vertAlign w:val="superscript"/>
                    </w:rPr>
                    <w:t>3</w:t>
                  </w:r>
                  <w:r w:rsidRPr="00D95EF5">
                    <w:rPr>
                      <w:rFonts w:asciiTheme="minorEastAsia" w:eastAsiaTheme="minorEastAsia" w:hAnsiTheme="minorEastAsia"/>
                      <w:szCs w:val="21"/>
                    </w:rPr>
                    <w:t>）</w:t>
                  </w:r>
                </w:p>
              </w:tc>
              <w:tc>
                <w:tcPr>
                  <w:tcW w:w="655"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持续时间</w:t>
                  </w:r>
                </w:p>
              </w:tc>
              <w:tc>
                <w:tcPr>
                  <w:tcW w:w="860"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排放量（t/a）</w:t>
                  </w:r>
                </w:p>
              </w:tc>
            </w:tr>
            <w:tr w:rsidR="000F796D" w:rsidRPr="00D95EF5" w:rsidTr="00E7158D">
              <w:trPr>
                <w:jc w:val="center"/>
              </w:trPr>
              <w:tc>
                <w:tcPr>
                  <w:tcW w:w="534" w:type="pct"/>
                  <w:vMerge w:val="restart"/>
                  <w:vAlign w:val="center"/>
                </w:tcPr>
                <w:p w:rsidR="000F796D" w:rsidRDefault="000F796D"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筛分</w:t>
                  </w:r>
                </w:p>
                <w:p w:rsidR="000F796D" w:rsidRPr="00D95EF5" w:rsidRDefault="000F796D"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破碎</w:t>
                  </w:r>
                </w:p>
              </w:tc>
              <w:tc>
                <w:tcPr>
                  <w:tcW w:w="738" w:type="pct"/>
                  <w:vMerge w:val="restart"/>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655"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70%</w:t>
                  </w:r>
                </w:p>
              </w:tc>
              <w:tc>
                <w:tcPr>
                  <w:tcW w:w="491"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4961.25</w:t>
                  </w:r>
                </w:p>
              </w:tc>
              <w:tc>
                <w:tcPr>
                  <w:tcW w:w="655"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142.884</w:t>
                  </w:r>
                </w:p>
              </w:tc>
            </w:tr>
            <w:tr w:rsidR="000F796D" w:rsidRPr="00D95EF5" w:rsidTr="00E7158D">
              <w:trPr>
                <w:jc w:val="center"/>
              </w:trPr>
              <w:tc>
                <w:tcPr>
                  <w:tcW w:w="534" w:type="pct"/>
                  <w:vMerge/>
                  <w:vAlign w:val="center"/>
                </w:tcPr>
                <w:p w:rsidR="000F796D" w:rsidRPr="00D95EF5" w:rsidRDefault="000F796D" w:rsidP="00E7158D">
                  <w:pPr>
                    <w:adjustRightInd w:val="0"/>
                    <w:snapToGrid w:val="0"/>
                    <w:jc w:val="center"/>
                    <w:rPr>
                      <w:rFonts w:asciiTheme="minorEastAsia" w:eastAsiaTheme="minorEastAsia" w:hAnsiTheme="minorEastAsia"/>
                      <w:szCs w:val="21"/>
                    </w:rPr>
                  </w:pPr>
                </w:p>
              </w:tc>
              <w:tc>
                <w:tcPr>
                  <w:tcW w:w="738" w:type="pct"/>
                  <w:vMerge/>
                  <w:vAlign w:val="center"/>
                </w:tcPr>
                <w:p w:rsidR="000F796D" w:rsidRPr="00D95EF5" w:rsidRDefault="000F796D" w:rsidP="00E7158D">
                  <w:pPr>
                    <w:adjustRightInd w:val="0"/>
                    <w:snapToGrid w:val="0"/>
                    <w:jc w:val="center"/>
                    <w:rPr>
                      <w:rFonts w:asciiTheme="minorEastAsia" w:eastAsiaTheme="minorEastAsia" w:hAnsiTheme="minorEastAsia"/>
                      <w:szCs w:val="21"/>
                    </w:rPr>
                  </w:pPr>
                </w:p>
              </w:tc>
              <w:tc>
                <w:tcPr>
                  <w:tcW w:w="655"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50%</w:t>
                  </w:r>
                </w:p>
              </w:tc>
              <w:tc>
                <w:tcPr>
                  <w:tcW w:w="491"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8268.75</w:t>
                  </w:r>
                </w:p>
              </w:tc>
              <w:tc>
                <w:tcPr>
                  <w:tcW w:w="655"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238.14</w:t>
                  </w:r>
                </w:p>
              </w:tc>
            </w:tr>
            <w:tr w:rsidR="000F796D" w:rsidRPr="00D95EF5" w:rsidTr="00E7158D">
              <w:trPr>
                <w:jc w:val="center"/>
              </w:trPr>
              <w:tc>
                <w:tcPr>
                  <w:tcW w:w="534" w:type="pct"/>
                  <w:vMerge/>
                  <w:vAlign w:val="center"/>
                </w:tcPr>
                <w:p w:rsidR="000F796D" w:rsidRPr="00D95EF5" w:rsidRDefault="000F796D" w:rsidP="00E7158D">
                  <w:pPr>
                    <w:adjustRightInd w:val="0"/>
                    <w:snapToGrid w:val="0"/>
                    <w:jc w:val="center"/>
                    <w:rPr>
                      <w:rFonts w:asciiTheme="minorEastAsia" w:eastAsiaTheme="minorEastAsia" w:hAnsiTheme="minorEastAsia"/>
                      <w:szCs w:val="21"/>
                    </w:rPr>
                  </w:pPr>
                </w:p>
              </w:tc>
              <w:tc>
                <w:tcPr>
                  <w:tcW w:w="738" w:type="pct"/>
                  <w:vMerge/>
                  <w:vAlign w:val="center"/>
                </w:tcPr>
                <w:p w:rsidR="000F796D" w:rsidRPr="00D95EF5" w:rsidRDefault="000F796D" w:rsidP="00E7158D">
                  <w:pPr>
                    <w:adjustRightInd w:val="0"/>
                    <w:snapToGrid w:val="0"/>
                    <w:jc w:val="center"/>
                    <w:rPr>
                      <w:rFonts w:asciiTheme="minorEastAsia" w:eastAsiaTheme="minorEastAsia" w:hAnsiTheme="minorEastAsia"/>
                      <w:szCs w:val="21"/>
                    </w:rPr>
                  </w:pPr>
                </w:p>
              </w:tc>
              <w:tc>
                <w:tcPr>
                  <w:tcW w:w="655"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0%</w:t>
                  </w:r>
                </w:p>
              </w:tc>
              <w:tc>
                <w:tcPr>
                  <w:tcW w:w="491"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16537.5</w:t>
                  </w:r>
                </w:p>
              </w:tc>
              <w:tc>
                <w:tcPr>
                  <w:tcW w:w="655"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0F796D" w:rsidRPr="00D95EF5" w:rsidRDefault="000F796D"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476.28</w:t>
                  </w:r>
                </w:p>
              </w:tc>
            </w:tr>
          </w:tbl>
          <w:p w:rsidR="000F796D" w:rsidRDefault="000F796D" w:rsidP="000F796D">
            <w:pPr>
              <w:spacing w:line="360" w:lineRule="auto"/>
              <w:ind w:firstLineChars="200" w:firstLine="480"/>
              <w:jc w:val="left"/>
              <w:rPr>
                <w:rFonts w:asciiTheme="minorEastAsia" w:eastAsiaTheme="minorEastAsia" w:hAnsiTheme="minorEastAsia"/>
                <w:sz w:val="24"/>
                <w:szCs w:val="24"/>
              </w:rPr>
            </w:pPr>
            <w:proofErr w:type="gramStart"/>
            <w:r w:rsidRPr="00D95EF5">
              <w:rPr>
                <w:rFonts w:asciiTheme="minorEastAsia" w:eastAsiaTheme="minorEastAsia" w:hAnsiTheme="minorEastAsia"/>
                <w:sz w:val="24"/>
                <w:szCs w:val="24"/>
              </w:rPr>
              <w:t>本环评建议</w:t>
            </w:r>
            <w:proofErr w:type="gramEnd"/>
            <w:r w:rsidRPr="00D95EF5">
              <w:rPr>
                <w:rFonts w:asciiTheme="minorEastAsia" w:eastAsiaTheme="minorEastAsia" w:hAnsiTheme="minorEastAsia"/>
                <w:sz w:val="24"/>
                <w:szCs w:val="24"/>
              </w:rPr>
              <w:t>项目建设方，一旦发生非正常工况，应及时对废气治理设施进行检修，</w:t>
            </w:r>
            <w:r>
              <w:rPr>
                <w:rFonts w:asciiTheme="minorEastAsia" w:eastAsiaTheme="minorEastAsia" w:hAnsiTheme="minorEastAsia"/>
                <w:sz w:val="24"/>
                <w:szCs w:val="24"/>
              </w:rPr>
              <w:t>并立即停止生产，必要时对厂区进行洒水降尘</w:t>
            </w:r>
            <w:r w:rsidRPr="004B4450">
              <w:rPr>
                <w:rFonts w:asciiTheme="minorEastAsia" w:eastAsiaTheme="minorEastAsia" w:hAnsiTheme="minorEastAsia"/>
                <w:sz w:val="24"/>
                <w:szCs w:val="24"/>
              </w:rPr>
              <w:t>。</w:t>
            </w:r>
          </w:p>
          <w:p w:rsidR="000F796D" w:rsidRPr="00D95EF5" w:rsidRDefault="000F796D" w:rsidP="000F796D">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④</w:t>
            </w:r>
            <w:r w:rsidRPr="00D95EF5">
              <w:rPr>
                <w:rFonts w:asciiTheme="minorEastAsia" w:eastAsiaTheme="minorEastAsia" w:hAnsiTheme="minorEastAsia"/>
                <w:sz w:val="24"/>
                <w:szCs w:val="24"/>
              </w:rPr>
              <w:t>排放口基本情况</w:t>
            </w:r>
          </w:p>
          <w:p w:rsidR="000F796D" w:rsidRPr="00D95EF5" w:rsidRDefault="000F796D" w:rsidP="000F796D">
            <w:pPr>
              <w:spacing w:line="360" w:lineRule="auto"/>
              <w:ind w:firstLineChars="200" w:firstLine="480"/>
              <w:jc w:val="left"/>
              <w:rPr>
                <w:rFonts w:asciiTheme="minorEastAsia" w:eastAsiaTheme="minorEastAsia" w:hAnsiTheme="minorEastAsia"/>
                <w:sz w:val="24"/>
                <w:szCs w:val="24"/>
              </w:rPr>
            </w:pPr>
            <w:r w:rsidRPr="000F796D">
              <w:rPr>
                <w:rFonts w:asciiTheme="minorEastAsia" w:eastAsiaTheme="minorEastAsia" w:hAnsiTheme="minorEastAsia" w:hint="eastAsia"/>
                <w:sz w:val="24"/>
                <w:szCs w:val="24"/>
              </w:rPr>
              <w:t>建筑垃圾资源化利用区域</w:t>
            </w:r>
            <w:r>
              <w:rPr>
                <w:rFonts w:asciiTheme="minorEastAsia" w:eastAsiaTheme="minorEastAsia" w:hAnsiTheme="minorEastAsia" w:hint="eastAsia"/>
                <w:sz w:val="24"/>
                <w:szCs w:val="24"/>
              </w:rPr>
              <w:t>中生产再生机制</w:t>
            </w:r>
            <w:proofErr w:type="gramStart"/>
            <w:r>
              <w:rPr>
                <w:rFonts w:asciiTheme="minorEastAsia" w:eastAsiaTheme="minorEastAsia" w:hAnsiTheme="minorEastAsia" w:hint="eastAsia"/>
                <w:sz w:val="24"/>
                <w:szCs w:val="24"/>
              </w:rPr>
              <w:t>砂</w:t>
            </w:r>
            <w:proofErr w:type="gramEnd"/>
            <w:r>
              <w:rPr>
                <w:rFonts w:asciiTheme="minorEastAsia" w:eastAsiaTheme="minorEastAsia" w:hAnsiTheme="minorEastAsia" w:hint="eastAsia"/>
                <w:sz w:val="24"/>
                <w:szCs w:val="24"/>
              </w:rPr>
              <w:t>项目与生产水泥</w:t>
            </w:r>
            <w:proofErr w:type="gramStart"/>
            <w:r>
              <w:rPr>
                <w:rFonts w:asciiTheme="minorEastAsia" w:eastAsiaTheme="minorEastAsia" w:hAnsiTheme="minorEastAsia" w:hint="eastAsia"/>
                <w:sz w:val="24"/>
                <w:szCs w:val="24"/>
              </w:rPr>
              <w:t>稳定土项目</w:t>
            </w:r>
            <w:proofErr w:type="gramEnd"/>
            <w:r>
              <w:rPr>
                <w:rFonts w:asciiTheme="minorEastAsia" w:eastAsiaTheme="minorEastAsia" w:hAnsiTheme="minorEastAsia" w:hint="eastAsia"/>
                <w:sz w:val="24"/>
                <w:szCs w:val="24"/>
              </w:rPr>
              <w:t>共处一室，其排放污染物相同，其共用一排气筒</w:t>
            </w:r>
            <w:r>
              <w:rPr>
                <w:rFonts w:asciiTheme="minorEastAsia" w:eastAsiaTheme="minorEastAsia" w:hAnsiTheme="minorEastAsia"/>
                <w:sz w:val="24"/>
                <w:szCs w:val="24"/>
              </w:rPr>
              <w:t>（除尘设施分别使用）</w:t>
            </w:r>
            <w:r w:rsidRPr="00D95EF5">
              <w:rPr>
                <w:rFonts w:asciiTheme="minorEastAsia" w:eastAsiaTheme="minorEastAsia" w:hAnsiTheme="minorEastAsia"/>
                <w:sz w:val="24"/>
                <w:szCs w:val="24"/>
              </w:rPr>
              <w:t>。</w:t>
            </w:r>
          </w:p>
          <w:p w:rsidR="000F796D" w:rsidRPr="004B4450" w:rsidRDefault="000F796D" w:rsidP="000F796D">
            <w:pPr>
              <w:spacing w:line="360" w:lineRule="auto"/>
              <w:jc w:val="center"/>
              <w:rPr>
                <w:rFonts w:asciiTheme="minorEastAsia" w:eastAsiaTheme="minorEastAsia" w:hAnsiTheme="minorEastAsia"/>
                <w:b/>
                <w:bCs/>
                <w:sz w:val="24"/>
                <w:szCs w:val="24"/>
              </w:rPr>
            </w:pPr>
            <w:r w:rsidRPr="004B4450">
              <w:rPr>
                <w:rFonts w:asciiTheme="minorEastAsia" w:eastAsiaTheme="minorEastAsia" w:hAnsiTheme="minorEastAsia"/>
                <w:b/>
                <w:bCs/>
                <w:sz w:val="24"/>
                <w:szCs w:val="24"/>
              </w:rPr>
              <w:t>表</w:t>
            </w:r>
            <w:r w:rsidRPr="004B4450">
              <w:rPr>
                <w:rFonts w:asciiTheme="minorEastAsia" w:eastAsiaTheme="minorEastAsia" w:hAnsiTheme="minorEastAsia" w:hint="eastAsia"/>
                <w:b/>
                <w:bCs/>
                <w:sz w:val="24"/>
                <w:szCs w:val="24"/>
              </w:rPr>
              <w:t>4-</w:t>
            </w:r>
            <w:r>
              <w:rPr>
                <w:rFonts w:asciiTheme="minorEastAsia" w:eastAsiaTheme="minorEastAsia" w:hAnsiTheme="minorEastAsia" w:hint="eastAsia"/>
                <w:b/>
                <w:bCs/>
                <w:sz w:val="24"/>
                <w:szCs w:val="24"/>
              </w:rPr>
              <w:t>12</w:t>
            </w:r>
            <w:r w:rsidRPr="004B4450">
              <w:rPr>
                <w:rFonts w:asciiTheme="minorEastAsia" w:eastAsiaTheme="minorEastAsia" w:hAnsiTheme="minorEastAsia"/>
                <w:b/>
                <w:bCs/>
                <w:sz w:val="24"/>
                <w:szCs w:val="24"/>
              </w:rPr>
              <w:t xml:space="preserve">  本项目排放口基本情况一览表</w:t>
            </w:r>
          </w:p>
          <w:tbl>
            <w:tblPr>
              <w:tblW w:w="4997" w:type="pct"/>
              <w:tblBorders>
                <w:top w:val="single" w:sz="12" w:space="0" w:color="auto"/>
                <w:bottom w:val="single" w:sz="12" w:space="0" w:color="auto"/>
                <w:insideH w:val="single" w:sz="4" w:space="0" w:color="auto"/>
                <w:insideV w:val="single" w:sz="4" w:space="0" w:color="auto"/>
              </w:tblBorders>
              <w:tblLayout w:type="fixed"/>
              <w:tblLook w:val="04A0"/>
            </w:tblPr>
            <w:tblGrid>
              <w:gridCol w:w="1276"/>
              <w:gridCol w:w="852"/>
              <w:gridCol w:w="711"/>
              <w:gridCol w:w="1560"/>
              <w:gridCol w:w="850"/>
              <w:gridCol w:w="1275"/>
              <w:gridCol w:w="1975"/>
            </w:tblGrid>
            <w:tr w:rsidR="000F796D" w:rsidRPr="004B4450" w:rsidTr="00E7158D">
              <w:tc>
                <w:tcPr>
                  <w:tcW w:w="751" w:type="pct"/>
                  <w:vAlign w:val="center"/>
                </w:tcPr>
                <w:p w:rsidR="000F796D" w:rsidRPr="004B4450" w:rsidRDefault="000F796D"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排放口名称</w:t>
                  </w:r>
                </w:p>
              </w:tc>
              <w:tc>
                <w:tcPr>
                  <w:tcW w:w="501" w:type="pct"/>
                  <w:vAlign w:val="center"/>
                </w:tcPr>
                <w:p w:rsidR="000F796D" w:rsidRPr="004B4450" w:rsidRDefault="000F796D"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高度</w:t>
                  </w:r>
                </w:p>
              </w:tc>
              <w:tc>
                <w:tcPr>
                  <w:tcW w:w="418" w:type="pct"/>
                  <w:vAlign w:val="center"/>
                </w:tcPr>
                <w:p w:rsidR="000F796D" w:rsidRPr="004B4450" w:rsidRDefault="000F796D"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内径</w:t>
                  </w:r>
                </w:p>
              </w:tc>
              <w:tc>
                <w:tcPr>
                  <w:tcW w:w="918" w:type="pct"/>
                  <w:vAlign w:val="center"/>
                </w:tcPr>
                <w:p w:rsidR="000F796D" w:rsidRPr="004B4450" w:rsidRDefault="000F796D"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温度</w:t>
                  </w:r>
                </w:p>
              </w:tc>
              <w:tc>
                <w:tcPr>
                  <w:tcW w:w="500" w:type="pct"/>
                  <w:vAlign w:val="center"/>
                </w:tcPr>
                <w:p w:rsidR="000F796D" w:rsidRPr="004B4450" w:rsidRDefault="000F796D"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编号</w:t>
                  </w:r>
                </w:p>
              </w:tc>
              <w:tc>
                <w:tcPr>
                  <w:tcW w:w="750" w:type="pct"/>
                  <w:vAlign w:val="center"/>
                </w:tcPr>
                <w:p w:rsidR="000F796D" w:rsidRPr="004B4450" w:rsidRDefault="000F796D"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类型</w:t>
                  </w:r>
                </w:p>
              </w:tc>
              <w:tc>
                <w:tcPr>
                  <w:tcW w:w="1162" w:type="pct"/>
                  <w:vAlign w:val="center"/>
                </w:tcPr>
                <w:p w:rsidR="000F796D" w:rsidRPr="004B4450" w:rsidRDefault="000F796D"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地理坐标</w:t>
                  </w:r>
                </w:p>
              </w:tc>
            </w:tr>
            <w:tr w:rsidR="000F796D" w:rsidRPr="004B4450" w:rsidTr="00E7158D">
              <w:tc>
                <w:tcPr>
                  <w:tcW w:w="751" w:type="pct"/>
                  <w:vAlign w:val="center"/>
                </w:tcPr>
                <w:p w:rsidR="000F796D" w:rsidRPr="004B4450" w:rsidRDefault="000F796D"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加工区一排气筒</w:t>
                  </w:r>
                </w:p>
              </w:tc>
              <w:tc>
                <w:tcPr>
                  <w:tcW w:w="501" w:type="pct"/>
                  <w:vAlign w:val="center"/>
                </w:tcPr>
                <w:p w:rsidR="000F796D" w:rsidRPr="004B4450" w:rsidRDefault="000F796D"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15</w:t>
                  </w:r>
                </w:p>
              </w:tc>
              <w:tc>
                <w:tcPr>
                  <w:tcW w:w="418" w:type="pct"/>
                  <w:vAlign w:val="center"/>
                </w:tcPr>
                <w:p w:rsidR="000F796D" w:rsidRPr="004B4450" w:rsidRDefault="000F796D"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0.3m</w:t>
                  </w:r>
                </w:p>
              </w:tc>
              <w:tc>
                <w:tcPr>
                  <w:tcW w:w="918" w:type="pct"/>
                  <w:vAlign w:val="center"/>
                </w:tcPr>
                <w:p w:rsidR="000F796D" w:rsidRPr="004B4450" w:rsidRDefault="000F796D"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hint="eastAsia"/>
                      <w:szCs w:val="21"/>
                    </w:rPr>
                    <w:t>≤40℃（313K）</w:t>
                  </w:r>
                </w:p>
              </w:tc>
              <w:tc>
                <w:tcPr>
                  <w:tcW w:w="500" w:type="pct"/>
                  <w:vAlign w:val="center"/>
                </w:tcPr>
                <w:p w:rsidR="000F796D" w:rsidRPr="004B4450" w:rsidRDefault="000F796D" w:rsidP="000F796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DA00</w:t>
                  </w:r>
                  <w:r>
                    <w:rPr>
                      <w:rFonts w:asciiTheme="minorEastAsia" w:eastAsiaTheme="minorEastAsia" w:hAnsiTheme="minorEastAsia" w:hint="eastAsia"/>
                      <w:szCs w:val="21"/>
                    </w:rPr>
                    <w:t>3</w:t>
                  </w:r>
                </w:p>
              </w:tc>
              <w:tc>
                <w:tcPr>
                  <w:tcW w:w="750" w:type="pct"/>
                  <w:vAlign w:val="center"/>
                </w:tcPr>
                <w:p w:rsidR="000F796D" w:rsidRPr="004B4450" w:rsidRDefault="000F796D" w:rsidP="00E7158D">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一般排放口</w:t>
                  </w:r>
                </w:p>
              </w:tc>
              <w:tc>
                <w:tcPr>
                  <w:tcW w:w="1162" w:type="pct"/>
                  <w:vAlign w:val="center"/>
                </w:tcPr>
                <w:p w:rsidR="000F796D" w:rsidRDefault="000F796D" w:rsidP="00E7158D">
                  <w:pPr>
                    <w:adjustRightInd w:val="0"/>
                    <w:snapToGrid w:val="0"/>
                    <w:jc w:val="center"/>
                    <w:rPr>
                      <w:rFonts w:asciiTheme="minorEastAsia" w:eastAsiaTheme="minorEastAsia" w:hAnsiTheme="minorEastAsia"/>
                      <w:szCs w:val="21"/>
                    </w:rPr>
                  </w:pPr>
                  <w:r w:rsidRPr="000F796D">
                    <w:rPr>
                      <w:rFonts w:asciiTheme="minorEastAsia" w:eastAsiaTheme="minorEastAsia" w:hAnsiTheme="minorEastAsia" w:hint="eastAsia"/>
                      <w:szCs w:val="21"/>
                    </w:rPr>
                    <w:t>126°17′3.185</w:t>
                  </w:r>
                  <w:r w:rsidRPr="004B4450">
                    <w:rPr>
                      <w:rFonts w:asciiTheme="minorEastAsia" w:eastAsiaTheme="minorEastAsia" w:hAnsiTheme="minorEastAsia"/>
                      <w:szCs w:val="21"/>
                    </w:rPr>
                    <w:t>″</w:t>
                  </w:r>
                </w:p>
                <w:p w:rsidR="000F796D" w:rsidRPr="004B4450" w:rsidRDefault="000F796D" w:rsidP="00E7158D">
                  <w:pPr>
                    <w:adjustRightInd w:val="0"/>
                    <w:snapToGrid w:val="0"/>
                    <w:jc w:val="center"/>
                    <w:rPr>
                      <w:rFonts w:asciiTheme="minorEastAsia" w:eastAsiaTheme="minorEastAsia" w:hAnsiTheme="minorEastAsia"/>
                      <w:szCs w:val="21"/>
                    </w:rPr>
                  </w:pPr>
                  <w:r w:rsidRPr="000F796D">
                    <w:rPr>
                      <w:rFonts w:asciiTheme="minorEastAsia" w:eastAsiaTheme="minorEastAsia" w:hAnsiTheme="minorEastAsia" w:hint="eastAsia"/>
                      <w:szCs w:val="21"/>
                    </w:rPr>
                    <w:t>41°53′13.292</w:t>
                  </w:r>
                  <w:r w:rsidRPr="004B4450">
                    <w:rPr>
                      <w:rFonts w:asciiTheme="minorEastAsia" w:eastAsiaTheme="minorEastAsia" w:hAnsiTheme="minorEastAsia"/>
                      <w:szCs w:val="21"/>
                    </w:rPr>
                    <w:t>″</w:t>
                  </w:r>
                </w:p>
              </w:tc>
            </w:tr>
          </w:tbl>
          <w:p w:rsidR="000F796D" w:rsidRPr="004B4450" w:rsidRDefault="000F796D" w:rsidP="000F796D">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⑤自行监测</w:t>
            </w:r>
          </w:p>
          <w:p w:rsidR="000F796D" w:rsidRPr="00D95EF5" w:rsidRDefault="000F796D" w:rsidP="000F796D">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sz w:val="24"/>
                <w:szCs w:val="24"/>
              </w:rPr>
              <w:t>根据</w:t>
            </w:r>
            <w:r w:rsidRPr="00D95EF5">
              <w:rPr>
                <w:rFonts w:asciiTheme="minorEastAsia" w:eastAsiaTheme="minorEastAsia" w:hAnsiTheme="minorEastAsia"/>
                <w:sz w:val="24"/>
                <w:szCs w:val="24"/>
              </w:rPr>
              <w:t xml:space="preserve">《排污许可证申请与核发技术规范 </w:t>
            </w:r>
            <w:r>
              <w:rPr>
                <w:rFonts w:asciiTheme="minorEastAsia" w:eastAsiaTheme="minorEastAsia" w:hAnsiTheme="minorEastAsia" w:hint="eastAsia"/>
                <w:sz w:val="24"/>
                <w:szCs w:val="24"/>
              </w:rPr>
              <w:t>陶瓷砖瓦</w:t>
            </w:r>
            <w:r w:rsidRPr="00D95EF5">
              <w:rPr>
                <w:rFonts w:asciiTheme="minorEastAsia" w:eastAsiaTheme="minorEastAsia" w:hAnsiTheme="minorEastAsia"/>
                <w:sz w:val="24"/>
                <w:szCs w:val="24"/>
              </w:rPr>
              <w:t>工业》（HJ</w:t>
            </w:r>
            <w:r>
              <w:rPr>
                <w:rFonts w:asciiTheme="minorEastAsia" w:eastAsiaTheme="minorEastAsia" w:hAnsiTheme="minorEastAsia" w:hint="eastAsia"/>
                <w:sz w:val="24"/>
                <w:szCs w:val="24"/>
              </w:rPr>
              <w:t>954</w:t>
            </w:r>
            <w:r w:rsidRPr="00D95EF5">
              <w:rPr>
                <w:rFonts w:asciiTheme="minorEastAsia" w:eastAsiaTheme="minorEastAsia" w:hAnsiTheme="minorEastAsia"/>
                <w:sz w:val="24"/>
                <w:szCs w:val="24"/>
              </w:rPr>
              <w:t>-2018）</w:t>
            </w:r>
            <w:r>
              <w:rPr>
                <w:rFonts w:asciiTheme="minorEastAsia" w:eastAsiaTheme="minorEastAsia" w:hAnsiTheme="minorEastAsia"/>
                <w:sz w:val="24"/>
                <w:szCs w:val="24"/>
              </w:rPr>
              <w:t>，</w:t>
            </w:r>
            <w:r w:rsidRPr="00D95EF5">
              <w:rPr>
                <w:rFonts w:asciiTheme="minorEastAsia" w:eastAsiaTheme="minorEastAsia" w:hAnsiTheme="minorEastAsia"/>
                <w:sz w:val="24"/>
                <w:szCs w:val="24"/>
              </w:rPr>
              <w:t>确定本项目废气自行监测方案，详见表</w:t>
            </w:r>
            <w:r w:rsidRPr="00D95EF5">
              <w:rPr>
                <w:rFonts w:asciiTheme="minorEastAsia" w:eastAsiaTheme="minorEastAsia" w:hAnsiTheme="minorEastAsia" w:hint="eastAsia"/>
                <w:sz w:val="24"/>
                <w:szCs w:val="24"/>
              </w:rPr>
              <w:t>4-</w:t>
            </w:r>
            <w:r>
              <w:rPr>
                <w:rFonts w:asciiTheme="minorEastAsia" w:eastAsiaTheme="minorEastAsia" w:hAnsiTheme="minorEastAsia" w:hint="eastAsia"/>
                <w:sz w:val="24"/>
                <w:szCs w:val="24"/>
              </w:rPr>
              <w:t>1</w:t>
            </w:r>
            <w:r w:rsidR="00E7158D">
              <w:rPr>
                <w:rFonts w:asciiTheme="minorEastAsia" w:eastAsiaTheme="minorEastAsia" w:hAnsiTheme="minorEastAsia" w:hint="eastAsia"/>
                <w:sz w:val="24"/>
                <w:szCs w:val="24"/>
              </w:rPr>
              <w:t>3</w:t>
            </w:r>
            <w:r w:rsidRPr="00D95EF5">
              <w:rPr>
                <w:rFonts w:asciiTheme="minorEastAsia" w:eastAsiaTheme="minorEastAsia" w:hAnsiTheme="minorEastAsia"/>
                <w:sz w:val="24"/>
                <w:szCs w:val="24"/>
              </w:rPr>
              <w:t>。</w:t>
            </w:r>
          </w:p>
          <w:p w:rsidR="00615D2A" w:rsidRDefault="00615D2A" w:rsidP="000F796D">
            <w:pPr>
              <w:spacing w:line="360" w:lineRule="auto"/>
              <w:jc w:val="center"/>
              <w:rPr>
                <w:rFonts w:asciiTheme="minorEastAsia" w:eastAsiaTheme="minorEastAsia" w:hAnsiTheme="minorEastAsia"/>
                <w:b/>
                <w:bCs/>
                <w:sz w:val="24"/>
                <w:szCs w:val="24"/>
              </w:rPr>
            </w:pPr>
          </w:p>
          <w:p w:rsidR="000F796D" w:rsidRPr="00D95EF5" w:rsidRDefault="000F796D" w:rsidP="000F796D">
            <w:pPr>
              <w:spacing w:line="360" w:lineRule="auto"/>
              <w:jc w:val="center"/>
              <w:rPr>
                <w:rFonts w:asciiTheme="minorEastAsia" w:eastAsiaTheme="minorEastAsia" w:hAnsiTheme="minorEastAsia"/>
                <w:b/>
                <w:bCs/>
                <w:sz w:val="24"/>
                <w:szCs w:val="24"/>
              </w:rPr>
            </w:pPr>
            <w:r w:rsidRPr="00D95EF5">
              <w:rPr>
                <w:rFonts w:asciiTheme="minorEastAsia" w:eastAsiaTheme="minorEastAsia" w:hAnsiTheme="minorEastAsia"/>
                <w:b/>
                <w:bCs/>
                <w:sz w:val="24"/>
                <w:szCs w:val="24"/>
              </w:rPr>
              <w:t>表</w:t>
            </w:r>
            <w:r w:rsidRPr="00D95EF5">
              <w:rPr>
                <w:rFonts w:asciiTheme="minorEastAsia" w:eastAsiaTheme="minorEastAsia" w:hAnsiTheme="minorEastAsia" w:hint="eastAsia"/>
                <w:b/>
                <w:bCs/>
                <w:sz w:val="24"/>
                <w:szCs w:val="24"/>
              </w:rPr>
              <w:t>4-</w:t>
            </w:r>
            <w:r>
              <w:rPr>
                <w:rFonts w:asciiTheme="minorEastAsia" w:eastAsiaTheme="minorEastAsia" w:hAnsiTheme="minorEastAsia" w:hint="eastAsia"/>
                <w:b/>
                <w:bCs/>
                <w:sz w:val="24"/>
                <w:szCs w:val="24"/>
              </w:rPr>
              <w:t>1</w:t>
            </w:r>
            <w:r w:rsidR="00E7158D">
              <w:rPr>
                <w:rFonts w:asciiTheme="minorEastAsia" w:eastAsiaTheme="minorEastAsia" w:hAnsiTheme="minorEastAsia" w:hint="eastAsia"/>
                <w:b/>
                <w:bCs/>
                <w:sz w:val="24"/>
                <w:szCs w:val="24"/>
              </w:rPr>
              <w:t>3</w:t>
            </w:r>
            <w:r w:rsidRPr="00D95EF5">
              <w:rPr>
                <w:rFonts w:asciiTheme="minorEastAsia" w:eastAsiaTheme="minorEastAsia" w:hAnsiTheme="minorEastAsia"/>
                <w:b/>
                <w:bCs/>
                <w:sz w:val="24"/>
                <w:szCs w:val="24"/>
              </w:rPr>
              <w:t xml:space="preserve">  本项目废气监测方案一览表</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tblPr>
            <w:tblGrid>
              <w:gridCol w:w="2353"/>
              <w:gridCol w:w="4655"/>
              <w:gridCol w:w="1493"/>
            </w:tblGrid>
            <w:tr w:rsidR="000F796D" w:rsidRPr="00D95EF5" w:rsidTr="00E7158D">
              <w:tc>
                <w:tcPr>
                  <w:tcW w:w="1384" w:type="pct"/>
                  <w:shd w:val="clear" w:color="auto" w:fill="auto"/>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监测点位</w:t>
                  </w:r>
                </w:p>
              </w:tc>
              <w:tc>
                <w:tcPr>
                  <w:tcW w:w="2737" w:type="pct"/>
                  <w:shd w:val="clear" w:color="auto" w:fill="auto"/>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监测因子</w:t>
                  </w:r>
                </w:p>
              </w:tc>
              <w:tc>
                <w:tcPr>
                  <w:tcW w:w="878" w:type="pct"/>
                  <w:shd w:val="clear" w:color="auto" w:fill="auto"/>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监测频次</w:t>
                  </w:r>
                </w:p>
              </w:tc>
            </w:tr>
            <w:tr w:rsidR="000F796D" w:rsidRPr="00D95EF5" w:rsidTr="00E7158D">
              <w:tc>
                <w:tcPr>
                  <w:tcW w:w="1384" w:type="pct"/>
                  <w:shd w:val="clear" w:color="auto" w:fill="auto"/>
                  <w:vAlign w:val="center"/>
                </w:tcPr>
                <w:p w:rsidR="000F796D" w:rsidRPr="00D95EF5" w:rsidRDefault="000F796D"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加工区一</w:t>
                  </w:r>
                  <w:r w:rsidRPr="00D95EF5">
                    <w:rPr>
                      <w:rFonts w:asciiTheme="minorEastAsia" w:eastAsiaTheme="minorEastAsia" w:hAnsiTheme="minorEastAsia"/>
                      <w:szCs w:val="21"/>
                    </w:rPr>
                    <w:t>排气筒</w:t>
                  </w:r>
                </w:p>
              </w:tc>
              <w:tc>
                <w:tcPr>
                  <w:tcW w:w="2737" w:type="pct"/>
                  <w:shd w:val="clear" w:color="auto" w:fill="auto"/>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878" w:type="pct"/>
                  <w:shd w:val="clear" w:color="auto" w:fill="auto"/>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年</w:t>
                  </w:r>
                </w:p>
              </w:tc>
            </w:tr>
            <w:tr w:rsidR="000F796D" w:rsidRPr="00D95EF5" w:rsidTr="00E7158D">
              <w:tc>
                <w:tcPr>
                  <w:tcW w:w="1384" w:type="pct"/>
                  <w:shd w:val="clear" w:color="auto" w:fill="auto"/>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厂界</w:t>
                  </w:r>
                </w:p>
              </w:tc>
              <w:tc>
                <w:tcPr>
                  <w:tcW w:w="2737" w:type="pct"/>
                  <w:shd w:val="clear" w:color="auto" w:fill="auto"/>
                  <w:vAlign w:val="center"/>
                </w:tcPr>
                <w:p w:rsidR="000F796D" w:rsidRPr="00D95EF5" w:rsidRDefault="000F796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878" w:type="pct"/>
                  <w:shd w:val="clear" w:color="auto" w:fill="auto"/>
                  <w:vAlign w:val="center"/>
                </w:tcPr>
                <w:p w:rsidR="000F796D" w:rsidRPr="00D95EF5" w:rsidRDefault="000F796D"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年</w:t>
                  </w:r>
                </w:p>
              </w:tc>
            </w:tr>
          </w:tbl>
          <w:p w:rsidR="008A7061" w:rsidRPr="003C2E33" w:rsidRDefault="00E7158D" w:rsidP="00643B54">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2.3</w:t>
            </w:r>
            <w:r w:rsidR="003E2BCD">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水泥稳定土</w:t>
            </w:r>
          </w:p>
          <w:p w:rsidR="005F6FE8" w:rsidRDefault="005F6FE8" w:rsidP="00E7158D">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①筒仓产生的粉尘</w:t>
            </w:r>
          </w:p>
          <w:p w:rsidR="005F6FE8" w:rsidRDefault="005F6FE8" w:rsidP="005F6FE8">
            <w:pPr>
              <w:spacing w:line="360" w:lineRule="auto"/>
              <w:ind w:firstLineChars="200" w:firstLine="480"/>
              <w:jc w:val="left"/>
              <w:rPr>
                <w:rFonts w:asciiTheme="minorEastAsia" w:eastAsiaTheme="minorEastAsia" w:hAnsiTheme="minorEastAsia"/>
                <w:sz w:val="24"/>
                <w:szCs w:val="24"/>
              </w:rPr>
            </w:pPr>
            <w:r w:rsidRPr="005F6FE8">
              <w:rPr>
                <w:rFonts w:asciiTheme="minorEastAsia" w:eastAsiaTheme="minorEastAsia" w:hAnsiTheme="minorEastAsia" w:hint="eastAsia"/>
                <w:sz w:val="24"/>
                <w:szCs w:val="24"/>
              </w:rPr>
              <w:t>建筑垃圾资源化利用区域</w:t>
            </w:r>
            <w:r>
              <w:rPr>
                <w:rFonts w:asciiTheme="minorEastAsia" w:eastAsiaTheme="minorEastAsia" w:hAnsiTheme="minorEastAsia" w:hint="eastAsia"/>
                <w:sz w:val="24"/>
                <w:szCs w:val="24"/>
              </w:rPr>
              <w:t>整体工程共有</w:t>
            </w:r>
            <w:r w:rsidRPr="005F6FE8">
              <w:rPr>
                <w:rFonts w:asciiTheme="minorEastAsia" w:eastAsiaTheme="minorEastAsia" w:hAnsiTheme="minorEastAsia" w:hint="eastAsia"/>
                <w:sz w:val="24"/>
                <w:szCs w:val="24"/>
              </w:rPr>
              <w:t>粉煤灰筒仓5座，水泥筒仓8座</w:t>
            </w:r>
            <w:r>
              <w:rPr>
                <w:rFonts w:asciiTheme="minorEastAsia" w:eastAsiaTheme="minorEastAsia" w:hAnsiTheme="minorEastAsia" w:hint="eastAsia"/>
                <w:sz w:val="24"/>
                <w:szCs w:val="24"/>
              </w:rPr>
              <w:t>，</w:t>
            </w:r>
            <w:r w:rsidRPr="005F6FE8">
              <w:rPr>
                <w:rFonts w:asciiTheme="minorEastAsia" w:eastAsiaTheme="minorEastAsia" w:hAnsiTheme="minorEastAsia" w:hint="eastAsia"/>
                <w:sz w:val="24"/>
                <w:szCs w:val="24"/>
              </w:rPr>
              <w:t>石粉筒仓2座，矿粉筒仓2座</w:t>
            </w:r>
            <w:r>
              <w:rPr>
                <w:rFonts w:asciiTheme="minorEastAsia" w:eastAsiaTheme="minorEastAsia" w:hAnsiTheme="minorEastAsia" w:hint="eastAsia"/>
                <w:sz w:val="24"/>
                <w:szCs w:val="24"/>
              </w:rPr>
              <w:t>，该区域所有项目均共用上述筒仓，本处对其进行整体分析，下文不再一一阐述。</w:t>
            </w:r>
          </w:p>
          <w:p w:rsidR="005F6FE8" w:rsidRDefault="005F6FE8" w:rsidP="005F6FE8">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上述筒仓</w:t>
            </w:r>
            <w:r w:rsidRPr="005F6FE8">
              <w:rPr>
                <w:rFonts w:asciiTheme="minorEastAsia" w:eastAsiaTheme="minorEastAsia" w:hAnsiTheme="minorEastAsia"/>
                <w:sz w:val="24"/>
                <w:szCs w:val="24"/>
              </w:rPr>
              <w:t>采用全封闭进仓方式，用运输罐车通过气泵吹入筒仓，然后通过密闭管道输送至</w:t>
            </w:r>
            <w:r w:rsidRPr="005F6FE8">
              <w:rPr>
                <w:rFonts w:asciiTheme="minorEastAsia" w:eastAsiaTheme="minorEastAsia" w:hAnsiTheme="minorEastAsia" w:hint="eastAsia"/>
                <w:sz w:val="24"/>
                <w:szCs w:val="24"/>
              </w:rPr>
              <w:t>搅拌缸</w:t>
            </w:r>
            <w:r w:rsidRPr="005F6FE8">
              <w:rPr>
                <w:rFonts w:asciiTheme="minorEastAsia" w:eastAsiaTheme="minorEastAsia" w:hAnsiTheme="minorEastAsia"/>
                <w:sz w:val="24"/>
                <w:szCs w:val="24"/>
              </w:rPr>
              <w:t>内，筒仓自带除尘设施，产生的粉尘经自带的</w:t>
            </w:r>
            <w:proofErr w:type="gramStart"/>
            <w:r w:rsidRPr="005F6FE8">
              <w:rPr>
                <w:rFonts w:asciiTheme="minorEastAsia" w:eastAsiaTheme="minorEastAsia" w:hAnsiTheme="minorEastAsia"/>
                <w:sz w:val="24"/>
                <w:szCs w:val="24"/>
              </w:rPr>
              <w:t>仓顶</w:t>
            </w:r>
            <w:proofErr w:type="gramEnd"/>
            <w:r w:rsidRPr="005F6FE8">
              <w:rPr>
                <w:rFonts w:asciiTheme="minorEastAsia" w:eastAsiaTheme="minorEastAsia" w:hAnsiTheme="minorEastAsia"/>
                <w:sz w:val="24"/>
                <w:szCs w:val="24"/>
              </w:rPr>
              <w:t>布袋除尘器处理后经</w:t>
            </w:r>
            <w:proofErr w:type="gramStart"/>
            <w:r w:rsidRPr="005F6FE8">
              <w:rPr>
                <w:rFonts w:asciiTheme="minorEastAsia" w:eastAsiaTheme="minorEastAsia" w:hAnsiTheme="minorEastAsia"/>
                <w:sz w:val="24"/>
                <w:szCs w:val="24"/>
              </w:rPr>
              <w:t>仓顶</w:t>
            </w:r>
            <w:proofErr w:type="gramEnd"/>
            <w:r w:rsidRPr="005F6FE8">
              <w:rPr>
                <w:rFonts w:asciiTheme="minorEastAsia" w:eastAsiaTheme="minorEastAsia" w:hAnsiTheme="minorEastAsia"/>
                <w:sz w:val="24"/>
                <w:szCs w:val="24"/>
              </w:rPr>
              <w:t>排放。</w:t>
            </w:r>
          </w:p>
          <w:p w:rsidR="00085926" w:rsidRPr="00214EBA" w:rsidRDefault="00085926" w:rsidP="000F228E">
            <w:pPr>
              <w:spacing w:line="360" w:lineRule="auto"/>
              <w:ind w:firstLineChars="200" w:firstLine="480"/>
              <w:jc w:val="left"/>
              <w:rPr>
                <w:rFonts w:asciiTheme="minorEastAsia" w:eastAsiaTheme="minorEastAsia" w:hAnsiTheme="minorEastAsia"/>
                <w:sz w:val="24"/>
                <w:szCs w:val="24"/>
              </w:rPr>
            </w:pPr>
            <w:r>
              <w:rPr>
                <w:rFonts w:hint="eastAsia"/>
                <w:sz w:val="24"/>
              </w:rPr>
              <w:t>上述</w:t>
            </w:r>
            <w:r>
              <w:rPr>
                <w:sz w:val="24"/>
              </w:rPr>
              <w:t>筒仓</w:t>
            </w:r>
            <w:r w:rsidRPr="00085926">
              <w:rPr>
                <w:sz w:val="24"/>
              </w:rPr>
              <w:t>粉尘产生量参照《逸散性工业粉尘控制技术》</w:t>
            </w:r>
            <w:proofErr w:type="gramStart"/>
            <w:r w:rsidRPr="00085926">
              <w:rPr>
                <w:sz w:val="24"/>
              </w:rPr>
              <w:t>中产污系数</w:t>
            </w:r>
            <w:proofErr w:type="gramEnd"/>
            <w:r w:rsidRPr="00085926">
              <w:rPr>
                <w:sz w:val="24"/>
              </w:rPr>
              <w:t>0.12kg/t-</w:t>
            </w:r>
            <w:r w:rsidRPr="00085926">
              <w:rPr>
                <w:sz w:val="24"/>
              </w:rPr>
              <w:t>卸料计算，本项目水泥使用量为</w:t>
            </w:r>
            <w:r w:rsidR="0009238F">
              <w:rPr>
                <w:rFonts w:hint="eastAsia"/>
                <w:sz w:val="24"/>
              </w:rPr>
              <w:t>17.3</w:t>
            </w:r>
            <w:r w:rsidR="0009238F">
              <w:rPr>
                <w:rFonts w:hint="eastAsia"/>
                <w:sz w:val="24"/>
              </w:rPr>
              <w:t>万</w:t>
            </w:r>
            <w:r w:rsidRPr="00085926">
              <w:rPr>
                <w:sz w:val="24"/>
              </w:rPr>
              <w:t>t/a</w:t>
            </w:r>
            <w:r w:rsidRPr="00085926">
              <w:rPr>
                <w:sz w:val="24"/>
              </w:rPr>
              <w:t>，粉煤灰</w:t>
            </w:r>
            <w:r w:rsidR="0009238F">
              <w:rPr>
                <w:rFonts w:hint="eastAsia"/>
                <w:sz w:val="24"/>
              </w:rPr>
              <w:t>10.1</w:t>
            </w:r>
            <w:r w:rsidR="0009238F">
              <w:rPr>
                <w:rFonts w:hint="eastAsia"/>
                <w:sz w:val="24"/>
              </w:rPr>
              <w:t>万</w:t>
            </w:r>
            <w:r w:rsidRPr="00085926">
              <w:rPr>
                <w:sz w:val="24"/>
              </w:rPr>
              <w:t>t/a</w:t>
            </w:r>
            <w:r w:rsidRPr="00085926">
              <w:rPr>
                <w:sz w:val="24"/>
              </w:rPr>
              <w:t>，</w:t>
            </w:r>
            <w:r>
              <w:rPr>
                <w:sz w:val="24"/>
              </w:rPr>
              <w:t>石粉</w:t>
            </w:r>
            <w:r w:rsidR="0009238F">
              <w:rPr>
                <w:rFonts w:hint="eastAsia"/>
                <w:sz w:val="24"/>
              </w:rPr>
              <w:t>27</w:t>
            </w:r>
            <w:r w:rsidR="0009238F">
              <w:rPr>
                <w:rFonts w:hint="eastAsia"/>
                <w:sz w:val="24"/>
              </w:rPr>
              <w:t>万</w:t>
            </w:r>
            <w:r w:rsidRPr="00085926">
              <w:rPr>
                <w:sz w:val="24"/>
              </w:rPr>
              <w:t>t/a</w:t>
            </w:r>
            <w:r>
              <w:rPr>
                <w:sz w:val="24"/>
              </w:rPr>
              <w:t>，矿粉</w:t>
            </w:r>
            <w:r>
              <w:rPr>
                <w:rFonts w:hint="eastAsia"/>
                <w:sz w:val="24"/>
              </w:rPr>
              <w:t>5</w:t>
            </w:r>
            <w:r w:rsidR="0009238F">
              <w:rPr>
                <w:rFonts w:hint="eastAsia"/>
                <w:sz w:val="24"/>
              </w:rPr>
              <w:t>万</w:t>
            </w:r>
            <w:r w:rsidRPr="00085926">
              <w:rPr>
                <w:sz w:val="24"/>
              </w:rPr>
              <w:t>t/a</w:t>
            </w:r>
            <w:r>
              <w:rPr>
                <w:sz w:val="24"/>
              </w:rPr>
              <w:t>，</w:t>
            </w:r>
            <w:r w:rsidRPr="00085926">
              <w:rPr>
                <w:sz w:val="24"/>
              </w:rPr>
              <w:t>则</w:t>
            </w:r>
            <w:r w:rsidR="0009238F">
              <w:rPr>
                <w:rFonts w:hint="eastAsia"/>
                <w:sz w:val="24"/>
              </w:rPr>
              <w:t>上述</w:t>
            </w:r>
            <w:r w:rsidR="0009238F">
              <w:rPr>
                <w:sz w:val="24"/>
              </w:rPr>
              <w:t>筒仓</w:t>
            </w:r>
            <w:r w:rsidRPr="00085926">
              <w:rPr>
                <w:sz w:val="24"/>
              </w:rPr>
              <w:t>粉尘产生量为</w:t>
            </w:r>
            <w:r w:rsidR="0009238F">
              <w:rPr>
                <w:rFonts w:hint="eastAsia"/>
                <w:sz w:val="24"/>
              </w:rPr>
              <w:t>71.28</w:t>
            </w:r>
            <w:r w:rsidRPr="00085926">
              <w:rPr>
                <w:sz w:val="24"/>
              </w:rPr>
              <w:t>t/a</w:t>
            </w:r>
            <w:r w:rsidRPr="00085926">
              <w:rPr>
                <w:sz w:val="24"/>
              </w:rPr>
              <w:t>，水泥罐</w:t>
            </w:r>
            <w:r w:rsidRPr="00085926">
              <w:rPr>
                <w:rFonts w:hint="eastAsia"/>
                <w:sz w:val="24"/>
              </w:rPr>
              <w:t>及粉煤灰罐</w:t>
            </w:r>
            <w:r w:rsidRPr="00085926">
              <w:rPr>
                <w:sz w:val="24"/>
              </w:rPr>
              <w:t>粉尘经顶部自带袋式除尘器（设计去除率</w:t>
            </w:r>
            <w:r w:rsidRPr="00085926">
              <w:rPr>
                <w:sz w:val="24"/>
              </w:rPr>
              <w:t xml:space="preserve"> 99.</w:t>
            </w:r>
            <w:r w:rsidR="0009238F">
              <w:rPr>
                <w:rFonts w:hint="eastAsia"/>
                <w:sz w:val="24"/>
              </w:rPr>
              <w:t>5</w:t>
            </w:r>
            <w:r w:rsidRPr="00085926">
              <w:rPr>
                <w:sz w:val="24"/>
              </w:rPr>
              <w:t>%</w:t>
            </w:r>
            <w:r w:rsidRPr="00085926">
              <w:rPr>
                <w:rFonts w:hint="eastAsia"/>
                <w:sz w:val="24"/>
              </w:rPr>
              <w:t>，处理风量为</w:t>
            </w:r>
            <w:r w:rsidR="0009238F">
              <w:rPr>
                <w:rFonts w:hint="eastAsia"/>
                <w:sz w:val="24"/>
              </w:rPr>
              <w:t>8</w:t>
            </w:r>
            <w:r w:rsidRPr="00085926">
              <w:rPr>
                <w:rFonts w:hint="eastAsia"/>
                <w:sz w:val="24"/>
              </w:rPr>
              <w:t>000m</w:t>
            </w:r>
            <w:r w:rsidRPr="00085926">
              <w:rPr>
                <w:rFonts w:hint="eastAsia"/>
                <w:sz w:val="24"/>
                <w:vertAlign w:val="superscript"/>
              </w:rPr>
              <w:t>3</w:t>
            </w:r>
            <w:r w:rsidRPr="00085926">
              <w:rPr>
                <w:rFonts w:hint="eastAsia"/>
                <w:sz w:val="24"/>
              </w:rPr>
              <w:t>/h</w:t>
            </w:r>
            <w:r w:rsidRPr="00085926">
              <w:rPr>
                <w:rFonts w:hint="eastAsia"/>
                <w:sz w:val="24"/>
              </w:rPr>
              <w:t>，清灰方式为</w:t>
            </w:r>
            <w:r w:rsidRPr="00085926">
              <w:rPr>
                <w:sz w:val="24"/>
              </w:rPr>
              <w:t>脉冲喷吹清灰方式）处理后从呼吸孔排入环境空气，则</w:t>
            </w:r>
            <w:r w:rsidR="0009238F">
              <w:rPr>
                <w:rFonts w:hint="eastAsia"/>
                <w:sz w:val="24"/>
              </w:rPr>
              <w:t>上述</w:t>
            </w:r>
            <w:r w:rsidR="0009238F">
              <w:rPr>
                <w:sz w:val="24"/>
              </w:rPr>
              <w:t>筒仓粉尘</w:t>
            </w:r>
            <w:r w:rsidRPr="00085926">
              <w:rPr>
                <w:sz w:val="24"/>
              </w:rPr>
              <w:t>排放量为</w:t>
            </w:r>
            <w:r w:rsidR="0009238F">
              <w:rPr>
                <w:rFonts w:hint="eastAsia"/>
                <w:sz w:val="24"/>
              </w:rPr>
              <w:t>0.3564</w:t>
            </w:r>
            <w:r w:rsidRPr="00085926">
              <w:rPr>
                <w:sz w:val="24"/>
              </w:rPr>
              <w:t>t/a</w:t>
            </w:r>
            <w:r w:rsidRPr="00085926">
              <w:rPr>
                <w:rFonts w:hint="eastAsia"/>
                <w:sz w:val="24"/>
              </w:rPr>
              <w:t>，排放速率为</w:t>
            </w:r>
            <w:r w:rsidR="0009238F">
              <w:rPr>
                <w:rFonts w:hint="eastAsia"/>
                <w:sz w:val="24"/>
              </w:rPr>
              <w:t>0.123</w:t>
            </w:r>
            <w:r w:rsidRPr="00085926">
              <w:rPr>
                <w:rFonts w:hint="eastAsia"/>
                <w:sz w:val="24"/>
              </w:rPr>
              <w:t>kg/h</w:t>
            </w:r>
            <w:r w:rsidR="0009238F">
              <w:rPr>
                <w:rFonts w:hint="eastAsia"/>
                <w:sz w:val="24"/>
              </w:rPr>
              <w:t>，排放浓度为</w:t>
            </w:r>
            <w:r w:rsidR="0009238F">
              <w:rPr>
                <w:rFonts w:hint="eastAsia"/>
                <w:sz w:val="24"/>
              </w:rPr>
              <w:t>15.375mg/m</w:t>
            </w:r>
            <w:r w:rsidR="0009238F">
              <w:rPr>
                <w:rFonts w:hint="eastAsia"/>
                <w:sz w:val="24"/>
              </w:rPr>
              <w:t>³，</w:t>
            </w:r>
            <w:r w:rsidR="0009238F" w:rsidRPr="00214EBA">
              <w:rPr>
                <w:rFonts w:asciiTheme="minorEastAsia" w:eastAsiaTheme="minorEastAsia" w:hAnsiTheme="minorEastAsia" w:hint="eastAsia"/>
                <w:sz w:val="24"/>
                <w:szCs w:val="24"/>
              </w:rPr>
              <w:t>满足（</w:t>
            </w:r>
            <w:r w:rsidR="0009238F" w:rsidRPr="00214EBA">
              <w:rPr>
                <w:rFonts w:asciiTheme="minorEastAsia" w:eastAsiaTheme="minorEastAsia" w:hAnsiTheme="minorEastAsia"/>
                <w:sz w:val="24"/>
                <w:szCs w:val="24"/>
              </w:rPr>
              <w:t>GB4915-2013）《水泥工业大气污染物排放标准》粉尘有组织排放浓度限值</w:t>
            </w:r>
            <w:r w:rsidRPr="00214EBA">
              <w:rPr>
                <w:rFonts w:asciiTheme="minorEastAsia" w:eastAsiaTheme="minorEastAsia" w:hAnsiTheme="minorEastAsia"/>
                <w:sz w:val="24"/>
                <w:szCs w:val="24"/>
              </w:rPr>
              <w:t>。</w:t>
            </w:r>
          </w:p>
          <w:p w:rsidR="00085926" w:rsidRPr="000F228E" w:rsidRDefault="00085926" w:rsidP="000F228E">
            <w:pPr>
              <w:spacing w:line="360" w:lineRule="auto"/>
              <w:ind w:firstLineChars="200" w:firstLine="480"/>
              <w:jc w:val="left"/>
              <w:rPr>
                <w:rFonts w:asciiTheme="minorEastAsia" w:eastAsiaTheme="minorEastAsia" w:hAnsiTheme="minorEastAsia"/>
                <w:sz w:val="24"/>
                <w:szCs w:val="24"/>
              </w:rPr>
            </w:pPr>
            <w:proofErr w:type="gramStart"/>
            <w:r w:rsidRPr="000F228E">
              <w:rPr>
                <w:rFonts w:asciiTheme="minorEastAsia" w:eastAsiaTheme="minorEastAsia" w:hAnsiTheme="minorEastAsia"/>
                <w:sz w:val="24"/>
                <w:szCs w:val="24"/>
              </w:rPr>
              <w:t>仓顶</w:t>
            </w:r>
            <w:proofErr w:type="gramEnd"/>
            <w:r w:rsidRPr="000F228E">
              <w:rPr>
                <w:rFonts w:asciiTheme="minorEastAsia" w:eastAsiaTheme="minorEastAsia" w:hAnsiTheme="minorEastAsia"/>
                <w:sz w:val="24"/>
                <w:szCs w:val="24"/>
              </w:rPr>
              <w:t>除尘器原理：</w:t>
            </w:r>
            <w:proofErr w:type="gramStart"/>
            <w:r w:rsidRPr="000F228E">
              <w:rPr>
                <w:rFonts w:asciiTheme="minorEastAsia" w:eastAsiaTheme="minorEastAsia" w:hAnsiTheme="minorEastAsia"/>
                <w:sz w:val="24"/>
                <w:szCs w:val="24"/>
              </w:rPr>
              <w:t>仓顶</w:t>
            </w:r>
            <w:proofErr w:type="gramEnd"/>
            <w:r w:rsidRPr="000F228E">
              <w:rPr>
                <w:rFonts w:asciiTheme="minorEastAsia" w:eastAsiaTheme="minorEastAsia" w:hAnsiTheme="minorEastAsia"/>
                <w:sz w:val="24"/>
                <w:szCs w:val="24"/>
              </w:rPr>
              <w:t>除尘器的滤尘是通过滤芯进行的，滤芯材料玻纤，当</w:t>
            </w:r>
            <w:r w:rsidRPr="000F228E">
              <w:rPr>
                <w:rFonts w:asciiTheme="minorEastAsia" w:eastAsiaTheme="minorEastAsia" w:hAnsiTheme="minorEastAsia"/>
                <w:sz w:val="24"/>
                <w:szCs w:val="24"/>
              </w:rPr>
              <w:lastRenderedPageBreak/>
              <w:t>含尘空气通过时，即可有效的使用固相与气相分离开来，玻纤的滤芯是一种多孔性的滤尘材料，当气流通过时，由于震动作用、使气流中的微粒吸附在滤芯上或沉降下来，净化后的空气即可排出，为了清除附着和沉入滤芯的灰尘，在每班通风机停止运行时（每隔约2-4小时）顺序振动除尘器，每次振动5下左右。</w:t>
            </w:r>
          </w:p>
          <w:p w:rsidR="00085926" w:rsidRDefault="00085926" w:rsidP="00085926">
            <w:pPr>
              <w:adjustRightInd w:val="0"/>
              <w:snapToGrid w:val="0"/>
              <w:spacing w:line="360" w:lineRule="auto"/>
              <w:ind w:firstLineChars="200" w:firstLine="480"/>
              <w:rPr>
                <w:rFonts w:ascii="宋体" w:hAnsi="宋体"/>
                <w:bCs/>
                <w:sz w:val="24"/>
              </w:rPr>
            </w:pPr>
            <w:r w:rsidRPr="001925C5">
              <w:rPr>
                <w:rFonts w:ascii="宋体" w:hAnsi="宋体"/>
                <w:bCs/>
                <w:sz w:val="24"/>
              </w:rPr>
              <w:t>参照HJ886-2018《污染物源强核算技术指南 水泥工业》中附录C水泥工业废气污染防治可行技术，本项目采用</w:t>
            </w:r>
            <w:proofErr w:type="gramStart"/>
            <w:r w:rsidRPr="001925C5">
              <w:rPr>
                <w:rFonts w:ascii="宋体" w:hAnsi="宋体" w:hint="eastAsia"/>
                <w:bCs/>
                <w:sz w:val="24"/>
              </w:rPr>
              <w:t>仓顶</w:t>
            </w:r>
            <w:proofErr w:type="gramEnd"/>
            <w:r w:rsidRPr="001925C5">
              <w:rPr>
                <w:rFonts w:ascii="宋体" w:hAnsi="宋体"/>
                <w:bCs/>
                <w:sz w:val="24"/>
              </w:rPr>
              <w:t>袋式除尘器，满足该类工业废气污染防治可行技术要求。</w:t>
            </w:r>
          </w:p>
          <w:p w:rsidR="00E7158D" w:rsidRPr="0009238F" w:rsidRDefault="0009238F" w:rsidP="0009238F">
            <w:pPr>
              <w:adjustRightInd w:val="0"/>
              <w:snapToGrid w:val="0"/>
              <w:spacing w:line="360" w:lineRule="auto"/>
              <w:ind w:firstLineChars="200" w:firstLine="480"/>
              <w:rPr>
                <w:rFonts w:ascii="宋体" w:hAnsi="宋体"/>
                <w:bCs/>
                <w:sz w:val="24"/>
              </w:rPr>
            </w:pPr>
            <w:r w:rsidRPr="0009238F">
              <w:rPr>
                <w:rFonts w:ascii="宋体" w:hAnsi="宋体" w:hint="eastAsia"/>
                <w:bCs/>
                <w:sz w:val="24"/>
              </w:rPr>
              <w:t>②</w:t>
            </w:r>
            <w:r w:rsidR="00E7158D" w:rsidRPr="0009238F">
              <w:rPr>
                <w:rFonts w:ascii="宋体" w:hAnsi="宋体" w:hint="eastAsia"/>
                <w:bCs/>
                <w:sz w:val="24"/>
              </w:rPr>
              <w:t>搅拌</w:t>
            </w:r>
            <w:proofErr w:type="gramStart"/>
            <w:r w:rsidR="00E7158D" w:rsidRPr="0009238F">
              <w:rPr>
                <w:rFonts w:ascii="宋体" w:hAnsi="宋体" w:hint="eastAsia"/>
                <w:bCs/>
                <w:sz w:val="24"/>
              </w:rPr>
              <w:t>缸</w:t>
            </w:r>
            <w:proofErr w:type="gramEnd"/>
            <w:r w:rsidR="00E7158D" w:rsidRPr="0009238F">
              <w:rPr>
                <w:rFonts w:ascii="宋体" w:hAnsi="宋体" w:hint="eastAsia"/>
                <w:bCs/>
                <w:sz w:val="24"/>
              </w:rPr>
              <w:t>混合搅拌粉尘</w:t>
            </w:r>
          </w:p>
          <w:p w:rsidR="0009238F" w:rsidRPr="0009238F" w:rsidRDefault="0009238F" w:rsidP="0009238F">
            <w:pPr>
              <w:adjustRightInd w:val="0"/>
              <w:snapToGrid w:val="0"/>
              <w:spacing w:line="360" w:lineRule="auto"/>
              <w:ind w:firstLineChars="200" w:firstLine="480"/>
              <w:rPr>
                <w:rFonts w:ascii="宋体" w:hAnsi="宋体"/>
                <w:bCs/>
                <w:sz w:val="24"/>
              </w:rPr>
            </w:pPr>
            <w:r w:rsidRPr="0009238F">
              <w:rPr>
                <w:rFonts w:ascii="宋体" w:hAnsi="宋体"/>
                <w:bCs/>
                <w:sz w:val="24"/>
              </w:rPr>
              <w:t>生产水泥</w:t>
            </w:r>
            <w:proofErr w:type="gramStart"/>
            <w:r w:rsidRPr="0009238F">
              <w:rPr>
                <w:rFonts w:ascii="宋体" w:hAnsi="宋体"/>
                <w:bCs/>
                <w:sz w:val="24"/>
              </w:rPr>
              <w:t>稳定土项目</w:t>
            </w:r>
            <w:proofErr w:type="gramEnd"/>
            <w:r w:rsidRPr="0009238F">
              <w:rPr>
                <w:rFonts w:ascii="宋体" w:hAnsi="宋体"/>
                <w:bCs/>
                <w:sz w:val="24"/>
              </w:rPr>
              <w:t xml:space="preserve">在物料搅拌工序中会产生粉尘，根据《排放源统计调查产排污核算方法和系数手册》中“3021 水泥制品制造（含3022 </w:t>
            </w:r>
            <w:proofErr w:type="gramStart"/>
            <w:r w:rsidRPr="0009238F">
              <w:rPr>
                <w:rFonts w:ascii="宋体" w:hAnsi="宋体"/>
                <w:bCs/>
                <w:sz w:val="24"/>
              </w:rPr>
              <w:t>砼</w:t>
            </w:r>
            <w:proofErr w:type="gramEnd"/>
            <w:r w:rsidRPr="0009238F">
              <w:rPr>
                <w:rFonts w:ascii="宋体" w:hAnsi="宋体"/>
                <w:bCs/>
                <w:sz w:val="24"/>
              </w:rPr>
              <w:t xml:space="preserve">结构构件制造、3029 其他水泥类似制品制造）行业系数手册”中“3021 水泥制品制造（含3022 </w:t>
            </w:r>
            <w:proofErr w:type="gramStart"/>
            <w:r w:rsidRPr="0009238F">
              <w:rPr>
                <w:rFonts w:ascii="宋体" w:hAnsi="宋体"/>
                <w:bCs/>
                <w:sz w:val="24"/>
              </w:rPr>
              <w:t>砼</w:t>
            </w:r>
            <w:proofErr w:type="gramEnd"/>
            <w:r w:rsidRPr="0009238F">
              <w:rPr>
                <w:rFonts w:ascii="宋体" w:hAnsi="宋体"/>
                <w:bCs/>
                <w:sz w:val="24"/>
              </w:rPr>
              <w:t>结构构件、3029 其他水泥类似制品制造）行业系数表”“物料混合搅拌”</w:t>
            </w:r>
            <w:proofErr w:type="gramStart"/>
            <w:r w:rsidRPr="0009238F">
              <w:rPr>
                <w:rFonts w:ascii="宋体" w:hAnsi="宋体"/>
                <w:bCs/>
                <w:sz w:val="24"/>
              </w:rPr>
              <w:t>工艺产污系数</w:t>
            </w:r>
            <w:proofErr w:type="gramEnd"/>
            <w:r w:rsidRPr="0009238F">
              <w:rPr>
                <w:rFonts w:ascii="宋体" w:hAnsi="宋体"/>
                <w:bCs/>
                <w:sz w:val="24"/>
              </w:rPr>
              <w:t>为0.13kg/t-产品，生产水泥</w:t>
            </w:r>
            <w:proofErr w:type="gramStart"/>
            <w:r w:rsidRPr="0009238F">
              <w:rPr>
                <w:rFonts w:ascii="宋体" w:hAnsi="宋体"/>
                <w:bCs/>
                <w:sz w:val="24"/>
              </w:rPr>
              <w:t>稳定土项目</w:t>
            </w:r>
            <w:proofErr w:type="gramEnd"/>
            <w:r>
              <w:rPr>
                <w:rFonts w:ascii="宋体" w:hAnsi="宋体"/>
                <w:bCs/>
                <w:sz w:val="24"/>
              </w:rPr>
              <w:t>年产</w:t>
            </w:r>
            <w:r>
              <w:rPr>
                <w:rFonts w:ascii="宋体" w:hAnsi="宋体" w:hint="eastAsia"/>
                <w:bCs/>
                <w:sz w:val="24"/>
              </w:rPr>
              <w:t>90</w:t>
            </w:r>
            <w:r w:rsidRPr="0009238F">
              <w:rPr>
                <w:rFonts w:ascii="宋体" w:hAnsi="宋体"/>
                <w:bCs/>
                <w:sz w:val="24"/>
              </w:rPr>
              <w:t>万吨</w:t>
            </w:r>
            <w:proofErr w:type="gramStart"/>
            <w:r w:rsidRPr="0009238F">
              <w:rPr>
                <w:rFonts w:ascii="宋体" w:hAnsi="宋体"/>
                <w:bCs/>
                <w:sz w:val="24"/>
              </w:rPr>
              <w:t>水稳料</w:t>
            </w:r>
            <w:proofErr w:type="gramEnd"/>
            <w:r w:rsidRPr="0009238F">
              <w:rPr>
                <w:rFonts w:ascii="宋体" w:hAnsi="宋体"/>
                <w:bCs/>
                <w:sz w:val="24"/>
              </w:rPr>
              <w:t>，则</w:t>
            </w:r>
            <w:r w:rsidRPr="0009238F">
              <w:rPr>
                <w:rFonts w:ascii="宋体" w:hAnsi="宋体" w:hint="eastAsia"/>
                <w:bCs/>
                <w:sz w:val="24"/>
              </w:rPr>
              <w:t>搅拌</w:t>
            </w:r>
            <w:r w:rsidRPr="0009238F">
              <w:rPr>
                <w:rFonts w:ascii="宋体" w:hAnsi="宋体"/>
                <w:bCs/>
                <w:sz w:val="24"/>
              </w:rPr>
              <w:t>粉尘的产生量为</w:t>
            </w:r>
            <w:r w:rsidR="0062542F">
              <w:rPr>
                <w:rFonts w:ascii="宋体" w:hAnsi="宋体" w:hint="eastAsia"/>
                <w:bCs/>
                <w:sz w:val="24"/>
              </w:rPr>
              <w:t>117</w:t>
            </w:r>
            <w:r w:rsidRPr="0009238F">
              <w:rPr>
                <w:rFonts w:ascii="宋体" w:hAnsi="宋体"/>
                <w:bCs/>
                <w:sz w:val="24"/>
              </w:rPr>
              <w:t>t/a。</w:t>
            </w:r>
          </w:p>
          <w:p w:rsidR="00E7158D" w:rsidRDefault="0062542F" w:rsidP="00E7158D">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搅拌</w:t>
            </w:r>
            <w:r w:rsidR="00E7158D">
              <w:rPr>
                <w:rFonts w:asciiTheme="minorEastAsia" w:eastAsiaTheme="minorEastAsia" w:hAnsiTheme="minorEastAsia" w:hint="eastAsia"/>
                <w:sz w:val="24"/>
                <w:szCs w:val="24"/>
              </w:rPr>
              <w:t>工序</w:t>
            </w:r>
            <w:proofErr w:type="gramStart"/>
            <w:r w:rsidR="00E7158D">
              <w:rPr>
                <w:rFonts w:asciiTheme="minorEastAsia" w:eastAsiaTheme="minorEastAsia" w:hAnsiTheme="minorEastAsia" w:hint="eastAsia"/>
                <w:sz w:val="24"/>
                <w:szCs w:val="24"/>
              </w:rPr>
              <w:t>上设集气</w:t>
            </w:r>
            <w:proofErr w:type="gramEnd"/>
            <w:r w:rsidR="00E7158D">
              <w:rPr>
                <w:rFonts w:asciiTheme="minorEastAsia" w:eastAsiaTheme="minorEastAsia" w:hAnsiTheme="minorEastAsia" w:hint="eastAsia"/>
                <w:sz w:val="24"/>
                <w:szCs w:val="24"/>
              </w:rPr>
              <w:t>罩（收集效率90%），收集的废气经布袋除尘器处理后由1根15m高排气筒排放（除尘效率99.5%，风机风量10000m³/h）。运行时间按每天8h计算，</w:t>
            </w:r>
            <w:r>
              <w:rPr>
                <w:rFonts w:asciiTheme="minorEastAsia" w:eastAsiaTheme="minorEastAsia" w:hAnsiTheme="minorEastAsia" w:hint="eastAsia"/>
                <w:sz w:val="24"/>
                <w:szCs w:val="24"/>
              </w:rPr>
              <w:t>搅拌</w:t>
            </w:r>
            <w:r w:rsidR="00E7158D">
              <w:rPr>
                <w:rFonts w:asciiTheme="minorEastAsia" w:eastAsiaTheme="minorEastAsia" w:hAnsiTheme="minorEastAsia" w:hint="eastAsia"/>
                <w:sz w:val="24"/>
                <w:szCs w:val="24"/>
              </w:rPr>
              <w:t>粉尘有组织产生量为</w:t>
            </w:r>
            <w:r>
              <w:rPr>
                <w:rFonts w:asciiTheme="minorEastAsia" w:eastAsiaTheme="minorEastAsia" w:hAnsiTheme="minorEastAsia" w:hint="eastAsia"/>
                <w:sz w:val="24"/>
                <w:szCs w:val="24"/>
              </w:rPr>
              <w:t>105.3</w:t>
            </w:r>
            <w:r w:rsidR="00E7158D">
              <w:rPr>
                <w:rFonts w:asciiTheme="minorEastAsia" w:eastAsiaTheme="minorEastAsia" w:hAnsiTheme="minorEastAsia" w:hint="eastAsia"/>
                <w:sz w:val="24"/>
                <w:szCs w:val="24"/>
              </w:rPr>
              <w:t>t/a（</w:t>
            </w:r>
            <w:r>
              <w:rPr>
                <w:rFonts w:asciiTheme="minorEastAsia" w:eastAsiaTheme="minorEastAsia" w:hAnsiTheme="minorEastAsia" w:hint="eastAsia"/>
                <w:sz w:val="24"/>
                <w:szCs w:val="24"/>
              </w:rPr>
              <w:t>36.5625</w:t>
            </w:r>
            <w:r w:rsidR="00E7158D">
              <w:rPr>
                <w:rFonts w:asciiTheme="minorEastAsia" w:eastAsiaTheme="minorEastAsia" w:hAnsiTheme="minorEastAsia" w:hint="eastAsia"/>
                <w:sz w:val="24"/>
                <w:szCs w:val="24"/>
              </w:rPr>
              <w:t>kg/h、</w:t>
            </w:r>
            <w:r>
              <w:rPr>
                <w:rFonts w:asciiTheme="minorEastAsia" w:eastAsiaTheme="minorEastAsia" w:hAnsiTheme="minorEastAsia" w:hint="eastAsia"/>
                <w:sz w:val="24"/>
                <w:szCs w:val="24"/>
              </w:rPr>
              <w:t>3656.25</w:t>
            </w:r>
            <w:r w:rsidR="00E7158D">
              <w:rPr>
                <w:rFonts w:asciiTheme="minorEastAsia" w:eastAsiaTheme="minorEastAsia" w:hAnsiTheme="minorEastAsia" w:hint="eastAsia"/>
                <w:sz w:val="24"/>
                <w:szCs w:val="24"/>
              </w:rPr>
              <w:t>mg/m³），排放量为</w:t>
            </w:r>
            <w:r>
              <w:rPr>
                <w:rFonts w:asciiTheme="minorEastAsia" w:eastAsiaTheme="minorEastAsia" w:hAnsiTheme="minorEastAsia" w:hint="eastAsia"/>
                <w:sz w:val="24"/>
                <w:szCs w:val="24"/>
              </w:rPr>
              <w:t>0.5265</w:t>
            </w:r>
            <w:r w:rsidR="00E7158D">
              <w:rPr>
                <w:rFonts w:asciiTheme="minorEastAsia" w:eastAsiaTheme="minorEastAsia" w:hAnsiTheme="minorEastAsia" w:hint="eastAsia"/>
                <w:sz w:val="24"/>
                <w:szCs w:val="24"/>
              </w:rPr>
              <w:t>t/a（0.</w:t>
            </w:r>
            <w:r>
              <w:rPr>
                <w:rFonts w:asciiTheme="minorEastAsia" w:eastAsiaTheme="minorEastAsia" w:hAnsiTheme="minorEastAsia" w:hint="eastAsia"/>
                <w:sz w:val="24"/>
                <w:szCs w:val="24"/>
              </w:rPr>
              <w:t>183</w:t>
            </w:r>
            <w:r w:rsidR="00E7158D">
              <w:rPr>
                <w:rFonts w:asciiTheme="minorEastAsia" w:eastAsiaTheme="minorEastAsia" w:hAnsiTheme="minorEastAsia" w:hint="eastAsia"/>
                <w:sz w:val="24"/>
                <w:szCs w:val="24"/>
              </w:rPr>
              <w:t>kg/h、</w:t>
            </w:r>
            <w:r>
              <w:rPr>
                <w:rFonts w:asciiTheme="minorEastAsia" w:eastAsiaTheme="minorEastAsia" w:hAnsiTheme="minorEastAsia" w:hint="eastAsia"/>
                <w:sz w:val="24"/>
                <w:szCs w:val="24"/>
              </w:rPr>
              <w:t>18.281</w:t>
            </w:r>
            <w:r w:rsidR="00E7158D">
              <w:rPr>
                <w:rFonts w:asciiTheme="minorEastAsia" w:eastAsiaTheme="minorEastAsia" w:hAnsiTheme="minorEastAsia" w:hint="eastAsia"/>
                <w:sz w:val="24"/>
                <w:szCs w:val="24"/>
              </w:rPr>
              <w:t>mg/m³）；无组织排放量为</w:t>
            </w:r>
            <w:r>
              <w:rPr>
                <w:rFonts w:asciiTheme="minorEastAsia" w:eastAsiaTheme="minorEastAsia" w:hAnsiTheme="minorEastAsia" w:hint="eastAsia"/>
                <w:sz w:val="24"/>
                <w:szCs w:val="24"/>
              </w:rPr>
              <w:t>11.7</w:t>
            </w:r>
            <w:r w:rsidR="00E7158D">
              <w:rPr>
                <w:rFonts w:asciiTheme="minorEastAsia" w:eastAsiaTheme="minorEastAsia" w:hAnsiTheme="minorEastAsia" w:hint="eastAsia"/>
                <w:sz w:val="24"/>
                <w:szCs w:val="24"/>
              </w:rPr>
              <w:t>t/a（</w:t>
            </w:r>
            <w:r>
              <w:rPr>
                <w:rFonts w:asciiTheme="minorEastAsia" w:eastAsiaTheme="minorEastAsia" w:hAnsiTheme="minorEastAsia" w:hint="eastAsia"/>
                <w:sz w:val="24"/>
                <w:szCs w:val="24"/>
              </w:rPr>
              <w:t>4.063</w:t>
            </w:r>
            <w:r w:rsidR="00E7158D">
              <w:rPr>
                <w:rFonts w:asciiTheme="minorEastAsia" w:eastAsiaTheme="minorEastAsia" w:hAnsiTheme="minorEastAsia" w:hint="eastAsia"/>
                <w:sz w:val="24"/>
                <w:szCs w:val="24"/>
              </w:rPr>
              <w:t>kg/h），</w:t>
            </w:r>
            <w:r w:rsidR="001743B2" w:rsidRPr="001743B2">
              <w:rPr>
                <w:rFonts w:asciiTheme="minorEastAsia" w:eastAsiaTheme="minorEastAsia" w:hAnsiTheme="minorEastAsia" w:hint="eastAsia"/>
                <w:sz w:val="24"/>
                <w:szCs w:val="24"/>
              </w:rPr>
              <w:t>由于在全封闭厂房生产，无组织形式产生的粉尘在封闭厂房内自然降落，收集后作为原料使用，不排放</w:t>
            </w:r>
            <w:r w:rsidR="001743B2">
              <w:rPr>
                <w:rFonts w:asciiTheme="minorEastAsia" w:eastAsiaTheme="minorEastAsia" w:hAnsiTheme="minorEastAsia" w:hint="eastAsia"/>
                <w:sz w:val="24"/>
                <w:szCs w:val="24"/>
              </w:rPr>
              <w:t>，上述污染物排放浓度</w:t>
            </w:r>
            <w:r w:rsidR="00E7158D">
              <w:rPr>
                <w:rFonts w:asciiTheme="minorEastAsia" w:eastAsiaTheme="minorEastAsia" w:hAnsiTheme="minorEastAsia" w:hint="eastAsia"/>
                <w:sz w:val="24"/>
                <w:szCs w:val="24"/>
              </w:rPr>
              <w:t>满足</w:t>
            </w:r>
            <w:r w:rsidRPr="0062542F">
              <w:rPr>
                <w:rFonts w:asciiTheme="minorEastAsia" w:eastAsiaTheme="minorEastAsia" w:hAnsiTheme="minorEastAsia" w:hint="eastAsia"/>
                <w:sz w:val="24"/>
                <w:szCs w:val="24"/>
              </w:rPr>
              <w:t>《水泥工业大气污染物排放标准》（GB 4915-2013）（含2025年修改单）</w:t>
            </w:r>
            <w:r w:rsidR="00E7158D">
              <w:rPr>
                <w:rFonts w:asciiTheme="minorEastAsia" w:eastAsiaTheme="minorEastAsia" w:hAnsiTheme="minorEastAsia"/>
                <w:sz w:val="24"/>
                <w:szCs w:val="24"/>
              </w:rPr>
              <w:t>排放限值要求。</w:t>
            </w:r>
            <w:r>
              <w:rPr>
                <w:rFonts w:asciiTheme="minorEastAsia" w:eastAsiaTheme="minorEastAsia" w:hAnsiTheme="minorEastAsia"/>
                <w:sz w:val="24"/>
                <w:szCs w:val="24"/>
              </w:rPr>
              <w:t>由于在搅拌过程中有水（</w:t>
            </w:r>
            <w:r>
              <w:rPr>
                <w:rFonts w:asciiTheme="minorEastAsia" w:eastAsiaTheme="minorEastAsia" w:hAnsiTheme="minorEastAsia" w:hint="eastAsia"/>
                <w:sz w:val="24"/>
                <w:szCs w:val="24"/>
              </w:rPr>
              <w:t>2.7万t</w:t>
            </w:r>
            <w:r>
              <w:rPr>
                <w:rFonts w:asciiTheme="minorEastAsia" w:eastAsiaTheme="minorEastAsia" w:hAnsiTheme="minorEastAsia"/>
                <w:sz w:val="24"/>
                <w:szCs w:val="24"/>
              </w:rPr>
              <w:t>）的加入，实际粉尘有无组织排放量及排放浓度低于上述计算结果。</w:t>
            </w:r>
          </w:p>
          <w:p w:rsidR="00E7158D" w:rsidRDefault="00214EBA" w:rsidP="00E7158D">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③</w:t>
            </w:r>
            <w:r w:rsidR="00E7158D">
              <w:rPr>
                <w:rFonts w:asciiTheme="minorEastAsia" w:eastAsiaTheme="minorEastAsia" w:hAnsiTheme="minorEastAsia" w:hint="eastAsia"/>
                <w:sz w:val="24"/>
                <w:szCs w:val="24"/>
              </w:rPr>
              <w:t>可行技术相符性分析</w:t>
            </w:r>
          </w:p>
          <w:p w:rsidR="00E7158D" w:rsidRDefault="0062542F" w:rsidP="0062542F">
            <w:pPr>
              <w:spacing w:line="360" w:lineRule="auto"/>
              <w:ind w:firstLineChars="200" w:firstLine="480"/>
              <w:jc w:val="left"/>
              <w:rPr>
                <w:rFonts w:asciiTheme="minorEastAsia" w:eastAsiaTheme="minorEastAsia" w:hAnsiTheme="minorEastAsia"/>
                <w:sz w:val="24"/>
                <w:szCs w:val="24"/>
              </w:rPr>
            </w:pPr>
            <w:r w:rsidRPr="0062542F">
              <w:rPr>
                <w:rFonts w:asciiTheme="minorEastAsia" w:eastAsiaTheme="minorEastAsia" w:hAnsiTheme="minorEastAsia" w:hint="eastAsia"/>
                <w:sz w:val="24"/>
                <w:szCs w:val="24"/>
              </w:rPr>
              <w:t>参照HJ886-2018《污染物源强核算技术指南 水泥工业》中附录C水泥工业废气污染防治可行技术</w:t>
            </w:r>
            <w:r>
              <w:rPr>
                <w:rFonts w:asciiTheme="minorEastAsia" w:eastAsiaTheme="minorEastAsia" w:hAnsiTheme="minorEastAsia" w:hint="eastAsia"/>
                <w:sz w:val="24"/>
                <w:szCs w:val="24"/>
              </w:rPr>
              <w:t>，</w:t>
            </w:r>
            <w:r w:rsidR="00E7158D" w:rsidRPr="00D95EF5">
              <w:rPr>
                <w:rFonts w:asciiTheme="minorEastAsia" w:eastAsiaTheme="minorEastAsia" w:hAnsiTheme="minorEastAsia"/>
                <w:sz w:val="24"/>
                <w:szCs w:val="24"/>
              </w:rPr>
              <w:t>本项目针对生产粉尘</w:t>
            </w:r>
            <w:r w:rsidR="00E7158D">
              <w:rPr>
                <w:rFonts w:asciiTheme="minorEastAsia" w:eastAsiaTheme="minorEastAsia" w:hAnsiTheme="minorEastAsia"/>
                <w:sz w:val="24"/>
                <w:szCs w:val="24"/>
              </w:rPr>
              <w:t>有组织排放</w:t>
            </w:r>
            <w:r w:rsidR="00E7158D" w:rsidRPr="00D95EF5">
              <w:rPr>
                <w:rFonts w:asciiTheme="minorEastAsia" w:eastAsiaTheme="minorEastAsia" w:hAnsiTheme="minorEastAsia"/>
                <w:sz w:val="24"/>
                <w:szCs w:val="24"/>
              </w:rPr>
              <w:t>采用袋式除尘设施符合国家可行技术要求</w:t>
            </w:r>
            <w:r w:rsidR="00E7158D">
              <w:rPr>
                <w:rFonts w:asciiTheme="minorEastAsia" w:eastAsiaTheme="minorEastAsia" w:hAnsiTheme="minorEastAsia"/>
                <w:sz w:val="24"/>
                <w:szCs w:val="24"/>
              </w:rPr>
              <w:t>。</w:t>
            </w:r>
          </w:p>
          <w:p w:rsidR="00E7158D" w:rsidRPr="00F1080E" w:rsidRDefault="00E7158D" w:rsidP="00E7158D">
            <w:pPr>
              <w:spacing w:line="360" w:lineRule="auto"/>
              <w:ind w:firstLineChars="200" w:firstLine="480"/>
              <w:jc w:val="left"/>
              <w:rPr>
                <w:rFonts w:asciiTheme="minorEastAsia" w:eastAsiaTheme="minorEastAsia" w:hAnsiTheme="minorEastAsia"/>
                <w:sz w:val="24"/>
                <w:szCs w:val="24"/>
              </w:rPr>
            </w:pPr>
            <w:r w:rsidRPr="004B4450">
              <w:rPr>
                <w:rFonts w:asciiTheme="minorEastAsia" w:eastAsiaTheme="minorEastAsia" w:hAnsiTheme="minorEastAsia" w:hint="eastAsia"/>
                <w:sz w:val="24"/>
                <w:szCs w:val="24"/>
              </w:rPr>
              <w:t>布袋除尘器通过“表面过滤</w:t>
            </w:r>
            <w:r w:rsidRPr="004B4450">
              <w:rPr>
                <w:rFonts w:asciiTheme="minorEastAsia" w:eastAsiaTheme="minorEastAsia" w:hAnsiTheme="minorEastAsia"/>
                <w:sz w:val="24"/>
                <w:szCs w:val="24"/>
              </w:rPr>
              <w:t>+</w:t>
            </w:r>
            <w:r w:rsidRPr="004B4450">
              <w:rPr>
                <w:rFonts w:asciiTheme="minorEastAsia" w:eastAsiaTheme="minorEastAsia" w:hAnsiTheme="minorEastAsia" w:hint="eastAsia"/>
                <w:sz w:val="24"/>
                <w:szCs w:val="24"/>
              </w:rPr>
              <w:t>深层过滤”复合机制，利用滤袋纤维对粉尘进行</w:t>
            </w:r>
            <w:r w:rsidRPr="004B4450">
              <w:rPr>
                <w:rFonts w:asciiTheme="minorEastAsia" w:eastAsiaTheme="minorEastAsia" w:hAnsiTheme="minorEastAsia" w:hint="eastAsia"/>
                <w:sz w:val="24"/>
                <w:szCs w:val="24"/>
              </w:rPr>
              <w:lastRenderedPageBreak/>
              <w:t>拦截、筛分、惯性碰撞和扩散作用。特别是采用</w:t>
            </w:r>
            <w:r w:rsidRPr="004B4450">
              <w:rPr>
                <w:rFonts w:ascii="MS Mincho" w:eastAsia="MS Mincho" w:hAnsi="MS Mincho" w:cs="MS Mincho" w:hint="eastAsia"/>
                <w:sz w:val="24"/>
                <w:szCs w:val="24"/>
              </w:rPr>
              <w:t>‌</w:t>
            </w:r>
            <w:r w:rsidRPr="004B4450">
              <w:rPr>
                <w:rFonts w:asciiTheme="minorEastAsia" w:eastAsiaTheme="minorEastAsia" w:hAnsiTheme="minorEastAsia"/>
                <w:sz w:val="24"/>
                <w:szCs w:val="24"/>
              </w:rPr>
              <w:t>PTFE</w:t>
            </w:r>
            <w:r w:rsidRPr="004B4450">
              <w:rPr>
                <w:rFonts w:asciiTheme="minorEastAsia" w:eastAsiaTheme="minorEastAsia" w:hAnsiTheme="minorEastAsia" w:hint="eastAsia"/>
                <w:sz w:val="24"/>
                <w:szCs w:val="24"/>
              </w:rPr>
              <w:t>覆膜滤料</w:t>
            </w:r>
            <w:r w:rsidRPr="004B4450">
              <w:rPr>
                <w:rFonts w:ascii="MS Mincho" w:eastAsia="MS Mincho" w:hAnsi="MS Mincho" w:cs="MS Mincho" w:hint="eastAsia"/>
                <w:sz w:val="24"/>
                <w:szCs w:val="24"/>
              </w:rPr>
              <w:t>‌</w:t>
            </w:r>
            <w:r w:rsidRPr="004B4450">
              <w:rPr>
                <w:rFonts w:ascii="宋体" w:hAnsi="宋体" w:cs="宋体" w:hint="eastAsia"/>
                <w:sz w:val="24"/>
                <w:szCs w:val="24"/>
              </w:rPr>
              <w:t>时，可实现对</w:t>
            </w:r>
            <w:r w:rsidRPr="004B4450">
              <w:rPr>
                <w:rFonts w:asciiTheme="minorEastAsia" w:eastAsiaTheme="minorEastAsia" w:hAnsiTheme="minorEastAsia"/>
                <w:sz w:val="24"/>
                <w:szCs w:val="24"/>
              </w:rPr>
              <w:t>0.3μm</w:t>
            </w:r>
            <w:r w:rsidRPr="004B4450">
              <w:rPr>
                <w:rFonts w:asciiTheme="minorEastAsia" w:eastAsiaTheme="minorEastAsia" w:hAnsiTheme="minorEastAsia" w:hint="eastAsia"/>
                <w:sz w:val="24"/>
                <w:szCs w:val="24"/>
              </w:rPr>
              <w:t>以上颗粒物的分级过滤效率达</w:t>
            </w:r>
            <w:r w:rsidRPr="004B4450">
              <w:rPr>
                <w:rFonts w:asciiTheme="minorEastAsia" w:eastAsiaTheme="minorEastAsia" w:hAnsiTheme="minorEastAsia"/>
                <w:sz w:val="24"/>
                <w:szCs w:val="24"/>
              </w:rPr>
              <w:t>99.97%</w:t>
            </w:r>
            <w:r w:rsidRPr="004B4450">
              <w:rPr>
                <w:rFonts w:asciiTheme="minorEastAsia" w:eastAsiaTheme="minorEastAsia" w:hAnsiTheme="minorEastAsia" w:hint="eastAsia"/>
                <w:sz w:val="24"/>
                <w:szCs w:val="24"/>
              </w:rPr>
              <w:t>以上，</w:t>
            </w:r>
            <w:r>
              <w:rPr>
                <w:rFonts w:asciiTheme="minorEastAsia" w:eastAsiaTheme="minorEastAsia" w:hAnsiTheme="minorEastAsia" w:hint="eastAsia"/>
                <w:sz w:val="24"/>
                <w:szCs w:val="24"/>
              </w:rPr>
              <w:t>本项目所用布袋除尘器即为</w:t>
            </w:r>
            <w:r w:rsidRPr="004B4450">
              <w:rPr>
                <w:rFonts w:ascii="MS Mincho" w:eastAsia="MS Mincho" w:hAnsi="MS Mincho" w:cs="MS Mincho" w:hint="eastAsia"/>
                <w:sz w:val="24"/>
                <w:szCs w:val="24"/>
              </w:rPr>
              <w:t>‌</w:t>
            </w:r>
            <w:r w:rsidRPr="004B4450">
              <w:rPr>
                <w:rFonts w:asciiTheme="minorEastAsia" w:eastAsiaTheme="minorEastAsia" w:hAnsiTheme="minorEastAsia"/>
                <w:sz w:val="24"/>
                <w:szCs w:val="24"/>
              </w:rPr>
              <w:t>PTFE</w:t>
            </w:r>
            <w:r w:rsidRPr="004B4450">
              <w:rPr>
                <w:rFonts w:asciiTheme="minorEastAsia" w:eastAsiaTheme="minorEastAsia" w:hAnsiTheme="minorEastAsia" w:hint="eastAsia"/>
                <w:sz w:val="24"/>
                <w:szCs w:val="24"/>
              </w:rPr>
              <w:t>覆膜滤料</w:t>
            </w:r>
            <w:r w:rsidRPr="004B4450">
              <w:rPr>
                <w:rFonts w:ascii="MS Mincho" w:eastAsia="MS Mincho" w:hAnsi="MS Mincho" w:cs="MS Mincho" w:hint="eastAsia"/>
                <w:sz w:val="24"/>
                <w:szCs w:val="24"/>
              </w:rPr>
              <w:t>‌</w:t>
            </w:r>
            <w:r>
              <w:rPr>
                <w:rFonts w:ascii="MS Mincho" w:eastAsia="MS Mincho" w:hAnsi="MS Mincho" w:cs="MS Mincho" w:hint="eastAsia"/>
                <w:sz w:val="24"/>
                <w:szCs w:val="24"/>
              </w:rPr>
              <w:t>，</w:t>
            </w:r>
            <w:r w:rsidRPr="004B4450">
              <w:rPr>
                <w:rFonts w:asciiTheme="minorEastAsia" w:eastAsiaTheme="minorEastAsia" w:hAnsiTheme="minorEastAsia" w:hint="eastAsia"/>
                <w:sz w:val="24"/>
                <w:szCs w:val="24"/>
              </w:rPr>
              <w:t>考虑到实际</w:t>
            </w:r>
            <w:r>
              <w:rPr>
                <w:rFonts w:ascii="宋体" w:hAnsi="宋体" w:cs="宋体" w:hint="eastAsia"/>
                <w:sz w:val="24"/>
                <w:szCs w:val="24"/>
              </w:rPr>
              <w:t>生产过程中的诸多不利因素，本次</w:t>
            </w:r>
            <w:proofErr w:type="gramStart"/>
            <w:r>
              <w:rPr>
                <w:rFonts w:ascii="宋体" w:hAnsi="宋体" w:cs="宋体" w:hint="eastAsia"/>
                <w:sz w:val="24"/>
                <w:szCs w:val="24"/>
              </w:rPr>
              <w:t>环评按处理</w:t>
            </w:r>
            <w:proofErr w:type="gramEnd"/>
            <w:r>
              <w:rPr>
                <w:rFonts w:ascii="宋体" w:hAnsi="宋体" w:cs="宋体" w:hint="eastAsia"/>
                <w:sz w:val="24"/>
                <w:szCs w:val="24"/>
              </w:rPr>
              <w:t>效率99.5%计</w:t>
            </w:r>
            <w:r w:rsidRPr="004B4450">
              <w:rPr>
                <w:rFonts w:asciiTheme="minorEastAsia" w:eastAsiaTheme="minorEastAsia" w:hAnsiTheme="minorEastAsia" w:hint="eastAsia"/>
                <w:sz w:val="24"/>
                <w:szCs w:val="24"/>
              </w:rPr>
              <w:t>。</w:t>
            </w:r>
          </w:p>
          <w:p w:rsidR="00E7158D" w:rsidRDefault="00214EBA" w:rsidP="00E7158D">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④</w:t>
            </w:r>
            <w:r w:rsidR="00E7158D">
              <w:rPr>
                <w:rFonts w:asciiTheme="minorEastAsia" w:eastAsiaTheme="minorEastAsia" w:hAnsiTheme="minorEastAsia" w:hint="eastAsia"/>
                <w:sz w:val="24"/>
                <w:szCs w:val="24"/>
              </w:rPr>
              <w:t>非正常工况分析</w:t>
            </w:r>
          </w:p>
          <w:p w:rsidR="00E7158D" w:rsidRPr="00D95EF5" w:rsidRDefault="00E7158D" w:rsidP="00E7158D">
            <w:pPr>
              <w:spacing w:line="360" w:lineRule="auto"/>
              <w:ind w:firstLineChars="200" w:firstLine="480"/>
              <w:jc w:val="left"/>
              <w:rPr>
                <w:rFonts w:asciiTheme="minorEastAsia" w:eastAsiaTheme="minorEastAsia" w:hAnsiTheme="minorEastAsia"/>
                <w:sz w:val="24"/>
                <w:szCs w:val="24"/>
              </w:rPr>
            </w:pPr>
            <w:r w:rsidRPr="00D95EF5">
              <w:rPr>
                <w:rFonts w:asciiTheme="minorEastAsia" w:eastAsiaTheme="minorEastAsia" w:hAnsiTheme="minorEastAsia"/>
                <w:sz w:val="24"/>
                <w:szCs w:val="24"/>
              </w:rPr>
              <w:t>本项目的非正常工况主要发生在袋式除尘设施的事故运行，主要原因包括：滤袋破损等。本次非正常工况以净化效率分别降低至70%、50%、0%进行计算。污染源非正常排放量核算见表</w:t>
            </w:r>
            <w:r w:rsidRPr="00D95EF5">
              <w:rPr>
                <w:rFonts w:asciiTheme="minorEastAsia" w:eastAsiaTheme="minorEastAsia" w:hAnsiTheme="minorEastAsia" w:hint="eastAsia"/>
                <w:sz w:val="24"/>
                <w:szCs w:val="24"/>
              </w:rPr>
              <w:t>4-</w:t>
            </w:r>
            <w:r>
              <w:rPr>
                <w:rFonts w:asciiTheme="minorEastAsia" w:eastAsiaTheme="minorEastAsia" w:hAnsiTheme="minorEastAsia" w:hint="eastAsia"/>
                <w:sz w:val="24"/>
                <w:szCs w:val="24"/>
              </w:rPr>
              <w:t>1</w:t>
            </w:r>
            <w:r w:rsidR="0062542F">
              <w:rPr>
                <w:rFonts w:asciiTheme="minorEastAsia" w:eastAsiaTheme="minorEastAsia" w:hAnsiTheme="minorEastAsia" w:hint="eastAsia"/>
                <w:sz w:val="24"/>
                <w:szCs w:val="24"/>
              </w:rPr>
              <w:t>4</w:t>
            </w:r>
            <w:r w:rsidRPr="00D95EF5">
              <w:rPr>
                <w:rFonts w:asciiTheme="minorEastAsia" w:eastAsiaTheme="minorEastAsia" w:hAnsiTheme="minorEastAsia"/>
                <w:sz w:val="24"/>
                <w:szCs w:val="24"/>
              </w:rPr>
              <w:t>。</w:t>
            </w:r>
          </w:p>
          <w:p w:rsidR="00E7158D" w:rsidRPr="00D95EF5" w:rsidRDefault="00E7158D" w:rsidP="00E7158D">
            <w:pPr>
              <w:spacing w:line="360" w:lineRule="auto"/>
              <w:jc w:val="center"/>
              <w:rPr>
                <w:rFonts w:asciiTheme="minorEastAsia" w:eastAsiaTheme="minorEastAsia" w:hAnsiTheme="minorEastAsia"/>
                <w:b/>
                <w:bCs/>
                <w:sz w:val="24"/>
                <w:szCs w:val="24"/>
              </w:rPr>
            </w:pPr>
            <w:r w:rsidRPr="00D95EF5">
              <w:rPr>
                <w:rFonts w:asciiTheme="minorEastAsia" w:eastAsiaTheme="minorEastAsia" w:hAnsiTheme="minorEastAsia"/>
                <w:b/>
                <w:bCs/>
                <w:sz w:val="24"/>
                <w:szCs w:val="24"/>
              </w:rPr>
              <w:t>表</w:t>
            </w:r>
            <w:r w:rsidRPr="00D95EF5">
              <w:rPr>
                <w:rFonts w:asciiTheme="minorEastAsia" w:eastAsiaTheme="minorEastAsia" w:hAnsiTheme="minorEastAsia" w:hint="eastAsia"/>
                <w:b/>
                <w:bCs/>
                <w:sz w:val="24"/>
                <w:szCs w:val="24"/>
              </w:rPr>
              <w:t>4-</w:t>
            </w:r>
            <w:r>
              <w:rPr>
                <w:rFonts w:asciiTheme="minorEastAsia" w:eastAsiaTheme="minorEastAsia" w:hAnsiTheme="minorEastAsia" w:hint="eastAsia"/>
                <w:b/>
                <w:bCs/>
                <w:sz w:val="24"/>
                <w:szCs w:val="24"/>
              </w:rPr>
              <w:t>1</w:t>
            </w:r>
            <w:r w:rsidR="0062542F">
              <w:rPr>
                <w:rFonts w:asciiTheme="minorEastAsia" w:eastAsiaTheme="minorEastAsia" w:hAnsiTheme="minorEastAsia" w:hint="eastAsia"/>
                <w:b/>
                <w:bCs/>
                <w:sz w:val="24"/>
                <w:szCs w:val="24"/>
              </w:rPr>
              <w:t>4</w:t>
            </w:r>
            <w:r w:rsidRPr="00D95EF5">
              <w:rPr>
                <w:rFonts w:asciiTheme="minorEastAsia" w:eastAsiaTheme="minorEastAsia" w:hAnsiTheme="minorEastAsia"/>
                <w:b/>
                <w:bCs/>
                <w:sz w:val="24"/>
                <w:szCs w:val="24"/>
              </w:rPr>
              <w:t xml:space="preserve">  污染源非正常排放量核算一览表</w:t>
            </w:r>
          </w:p>
          <w:tbl>
            <w:tblPr>
              <w:tblW w:w="864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24"/>
              <w:gridCol w:w="1277"/>
              <w:gridCol w:w="1133"/>
              <w:gridCol w:w="849"/>
              <w:gridCol w:w="1843"/>
              <w:gridCol w:w="1133"/>
              <w:gridCol w:w="1487"/>
            </w:tblGrid>
            <w:tr w:rsidR="00E7158D" w:rsidRPr="00D95EF5" w:rsidTr="00E7158D">
              <w:trPr>
                <w:jc w:val="center"/>
              </w:trPr>
              <w:tc>
                <w:tcPr>
                  <w:tcW w:w="534" w:type="pct"/>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类别</w:t>
                  </w:r>
                </w:p>
              </w:tc>
              <w:tc>
                <w:tcPr>
                  <w:tcW w:w="738" w:type="pct"/>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污染物名称</w:t>
                  </w:r>
                </w:p>
              </w:tc>
              <w:tc>
                <w:tcPr>
                  <w:tcW w:w="655" w:type="pct"/>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去除效率</w:t>
                  </w:r>
                </w:p>
              </w:tc>
              <w:tc>
                <w:tcPr>
                  <w:tcW w:w="491" w:type="pct"/>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频次</w:t>
                  </w:r>
                </w:p>
              </w:tc>
              <w:tc>
                <w:tcPr>
                  <w:tcW w:w="1066" w:type="pct"/>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排放浓度（mg/m</w:t>
                  </w:r>
                  <w:r w:rsidRPr="00D95EF5">
                    <w:rPr>
                      <w:rFonts w:asciiTheme="minorEastAsia" w:eastAsiaTheme="minorEastAsia" w:hAnsiTheme="minorEastAsia"/>
                      <w:szCs w:val="21"/>
                      <w:vertAlign w:val="superscript"/>
                    </w:rPr>
                    <w:t>3</w:t>
                  </w:r>
                  <w:r w:rsidRPr="00D95EF5">
                    <w:rPr>
                      <w:rFonts w:asciiTheme="minorEastAsia" w:eastAsiaTheme="minorEastAsia" w:hAnsiTheme="minorEastAsia"/>
                      <w:szCs w:val="21"/>
                    </w:rPr>
                    <w:t>）</w:t>
                  </w:r>
                </w:p>
              </w:tc>
              <w:tc>
                <w:tcPr>
                  <w:tcW w:w="655" w:type="pct"/>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持续时间</w:t>
                  </w:r>
                </w:p>
              </w:tc>
              <w:tc>
                <w:tcPr>
                  <w:tcW w:w="860" w:type="pct"/>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排放量（t/a）</w:t>
                  </w:r>
                </w:p>
              </w:tc>
            </w:tr>
            <w:tr w:rsidR="00E7158D" w:rsidRPr="00D95EF5" w:rsidTr="00E7158D">
              <w:trPr>
                <w:jc w:val="center"/>
              </w:trPr>
              <w:tc>
                <w:tcPr>
                  <w:tcW w:w="534" w:type="pct"/>
                  <w:vMerge w:val="restart"/>
                  <w:vAlign w:val="center"/>
                </w:tcPr>
                <w:p w:rsidR="00E7158D" w:rsidRPr="00D95EF5" w:rsidRDefault="0062542F"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搅拌</w:t>
                  </w:r>
                </w:p>
              </w:tc>
              <w:tc>
                <w:tcPr>
                  <w:tcW w:w="738" w:type="pct"/>
                  <w:vMerge w:val="restart"/>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655" w:type="pct"/>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70%</w:t>
                  </w:r>
                </w:p>
              </w:tc>
              <w:tc>
                <w:tcPr>
                  <w:tcW w:w="491" w:type="pct"/>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E7158D" w:rsidRPr="00D95EF5" w:rsidRDefault="00214EBA"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1096.875</w:t>
                  </w:r>
                </w:p>
              </w:tc>
              <w:tc>
                <w:tcPr>
                  <w:tcW w:w="655" w:type="pct"/>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E7158D" w:rsidRPr="00D95EF5" w:rsidRDefault="00214EBA"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31.59</w:t>
                  </w:r>
                </w:p>
              </w:tc>
            </w:tr>
            <w:tr w:rsidR="00E7158D" w:rsidRPr="00D95EF5" w:rsidTr="00E7158D">
              <w:trPr>
                <w:jc w:val="center"/>
              </w:trPr>
              <w:tc>
                <w:tcPr>
                  <w:tcW w:w="534" w:type="pct"/>
                  <w:vMerge/>
                  <w:vAlign w:val="center"/>
                </w:tcPr>
                <w:p w:rsidR="00E7158D" w:rsidRPr="00D95EF5" w:rsidRDefault="00E7158D" w:rsidP="00E7158D">
                  <w:pPr>
                    <w:adjustRightInd w:val="0"/>
                    <w:snapToGrid w:val="0"/>
                    <w:jc w:val="center"/>
                    <w:rPr>
                      <w:rFonts w:asciiTheme="minorEastAsia" w:eastAsiaTheme="minorEastAsia" w:hAnsiTheme="minorEastAsia"/>
                      <w:szCs w:val="21"/>
                    </w:rPr>
                  </w:pPr>
                </w:p>
              </w:tc>
              <w:tc>
                <w:tcPr>
                  <w:tcW w:w="738" w:type="pct"/>
                  <w:vMerge/>
                  <w:vAlign w:val="center"/>
                </w:tcPr>
                <w:p w:rsidR="00E7158D" w:rsidRPr="00D95EF5" w:rsidRDefault="00E7158D" w:rsidP="00E7158D">
                  <w:pPr>
                    <w:adjustRightInd w:val="0"/>
                    <w:snapToGrid w:val="0"/>
                    <w:jc w:val="center"/>
                    <w:rPr>
                      <w:rFonts w:asciiTheme="minorEastAsia" w:eastAsiaTheme="minorEastAsia" w:hAnsiTheme="minorEastAsia"/>
                      <w:szCs w:val="21"/>
                    </w:rPr>
                  </w:pPr>
                </w:p>
              </w:tc>
              <w:tc>
                <w:tcPr>
                  <w:tcW w:w="655" w:type="pct"/>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50%</w:t>
                  </w:r>
                </w:p>
              </w:tc>
              <w:tc>
                <w:tcPr>
                  <w:tcW w:w="491" w:type="pct"/>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E7158D" w:rsidRPr="00D95EF5" w:rsidRDefault="00214EBA"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1828.125</w:t>
                  </w:r>
                </w:p>
              </w:tc>
              <w:tc>
                <w:tcPr>
                  <w:tcW w:w="655" w:type="pct"/>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E7158D" w:rsidRPr="00D95EF5" w:rsidRDefault="00214EBA"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52.65</w:t>
                  </w:r>
                </w:p>
              </w:tc>
            </w:tr>
            <w:tr w:rsidR="00E7158D" w:rsidRPr="00D95EF5" w:rsidTr="00E7158D">
              <w:trPr>
                <w:jc w:val="center"/>
              </w:trPr>
              <w:tc>
                <w:tcPr>
                  <w:tcW w:w="534" w:type="pct"/>
                  <w:vMerge/>
                  <w:vAlign w:val="center"/>
                </w:tcPr>
                <w:p w:rsidR="00E7158D" w:rsidRPr="00D95EF5" w:rsidRDefault="00E7158D" w:rsidP="00E7158D">
                  <w:pPr>
                    <w:adjustRightInd w:val="0"/>
                    <w:snapToGrid w:val="0"/>
                    <w:jc w:val="center"/>
                    <w:rPr>
                      <w:rFonts w:asciiTheme="minorEastAsia" w:eastAsiaTheme="minorEastAsia" w:hAnsiTheme="minorEastAsia"/>
                      <w:szCs w:val="21"/>
                    </w:rPr>
                  </w:pPr>
                </w:p>
              </w:tc>
              <w:tc>
                <w:tcPr>
                  <w:tcW w:w="738" w:type="pct"/>
                  <w:vMerge/>
                  <w:vAlign w:val="center"/>
                </w:tcPr>
                <w:p w:rsidR="00E7158D" w:rsidRPr="00D95EF5" w:rsidRDefault="00E7158D" w:rsidP="00E7158D">
                  <w:pPr>
                    <w:adjustRightInd w:val="0"/>
                    <w:snapToGrid w:val="0"/>
                    <w:jc w:val="center"/>
                    <w:rPr>
                      <w:rFonts w:asciiTheme="minorEastAsia" w:eastAsiaTheme="minorEastAsia" w:hAnsiTheme="minorEastAsia"/>
                      <w:szCs w:val="21"/>
                    </w:rPr>
                  </w:pPr>
                </w:p>
              </w:tc>
              <w:tc>
                <w:tcPr>
                  <w:tcW w:w="655" w:type="pct"/>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0%</w:t>
                  </w:r>
                </w:p>
              </w:tc>
              <w:tc>
                <w:tcPr>
                  <w:tcW w:w="491" w:type="pct"/>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E7158D" w:rsidRPr="00D95EF5" w:rsidRDefault="00214EBA"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3656.25</w:t>
                  </w:r>
                </w:p>
              </w:tc>
              <w:tc>
                <w:tcPr>
                  <w:tcW w:w="655" w:type="pct"/>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E7158D" w:rsidRPr="00D95EF5" w:rsidRDefault="00214EBA"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105.3</w:t>
                  </w:r>
                </w:p>
              </w:tc>
            </w:tr>
          </w:tbl>
          <w:p w:rsidR="00E7158D" w:rsidRDefault="00E7158D" w:rsidP="00E7158D">
            <w:pPr>
              <w:spacing w:line="360" w:lineRule="auto"/>
              <w:ind w:firstLineChars="200" w:firstLine="480"/>
              <w:jc w:val="left"/>
              <w:rPr>
                <w:rFonts w:asciiTheme="minorEastAsia" w:eastAsiaTheme="minorEastAsia" w:hAnsiTheme="minorEastAsia"/>
                <w:sz w:val="24"/>
                <w:szCs w:val="24"/>
              </w:rPr>
            </w:pPr>
            <w:proofErr w:type="gramStart"/>
            <w:r w:rsidRPr="00D95EF5">
              <w:rPr>
                <w:rFonts w:asciiTheme="minorEastAsia" w:eastAsiaTheme="minorEastAsia" w:hAnsiTheme="minorEastAsia"/>
                <w:sz w:val="24"/>
                <w:szCs w:val="24"/>
              </w:rPr>
              <w:t>本环评建议</w:t>
            </w:r>
            <w:proofErr w:type="gramEnd"/>
            <w:r w:rsidRPr="00D95EF5">
              <w:rPr>
                <w:rFonts w:asciiTheme="minorEastAsia" w:eastAsiaTheme="minorEastAsia" w:hAnsiTheme="minorEastAsia"/>
                <w:sz w:val="24"/>
                <w:szCs w:val="24"/>
              </w:rPr>
              <w:t>项目建设方，一旦发生非正常工况，应及时对废气治理设施进行检修，</w:t>
            </w:r>
            <w:r>
              <w:rPr>
                <w:rFonts w:asciiTheme="minorEastAsia" w:eastAsiaTheme="minorEastAsia" w:hAnsiTheme="minorEastAsia"/>
                <w:sz w:val="24"/>
                <w:szCs w:val="24"/>
              </w:rPr>
              <w:t>并立即停止生产，必要时对厂区进行洒水降尘</w:t>
            </w:r>
            <w:r w:rsidRPr="004B4450">
              <w:rPr>
                <w:rFonts w:asciiTheme="minorEastAsia" w:eastAsiaTheme="minorEastAsia" w:hAnsiTheme="minorEastAsia"/>
                <w:sz w:val="24"/>
                <w:szCs w:val="24"/>
              </w:rPr>
              <w:t>。</w:t>
            </w:r>
          </w:p>
          <w:p w:rsidR="00E7158D" w:rsidRPr="00D95EF5" w:rsidRDefault="00214EBA" w:rsidP="00E7158D">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⑤</w:t>
            </w:r>
            <w:r w:rsidR="00E7158D" w:rsidRPr="00D95EF5">
              <w:rPr>
                <w:rFonts w:asciiTheme="minorEastAsia" w:eastAsiaTheme="minorEastAsia" w:hAnsiTheme="minorEastAsia"/>
                <w:sz w:val="24"/>
                <w:szCs w:val="24"/>
              </w:rPr>
              <w:t>排放口基本情况</w:t>
            </w:r>
          </w:p>
          <w:p w:rsidR="00214EBA" w:rsidRDefault="00E7158D" w:rsidP="00214EBA">
            <w:pPr>
              <w:spacing w:line="360" w:lineRule="auto"/>
              <w:ind w:firstLineChars="200" w:firstLine="480"/>
              <w:jc w:val="left"/>
              <w:rPr>
                <w:rFonts w:asciiTheme="minorEastAsia" w:eastAsiaTheme="minorEastAsia" w:hAnsiTheme="minorEastAsia"/>
                <w:sz w:val="24"/>
                <w:szCs w:val="24"/>
              </w:rPr>
            </w:pPr>
            <w:r w:rsidRPr="000F796D">
              <w:rPr>
                <w:rFonts w:asciiTheme="minorEastAsia" w:eastAsiaTheme="minorEastAsia" w:hAnsiTheme="minorEastAsia" w:hint="eastAsia"/>
                <w:sz w:val="24"/>
                <w:szCs w:val="24"/>
              </w:rPr>
              <w:t>建筑垃圾资源化利用区域</w:t>
            </w:r>
            <w:r>
              <w:rPr>
                <w:rFonts w:asciiTheme="minorEastAsia" w:eastAsiaTheme="minorEastAsia" w:hAnsiTheme="minorEastAsia" w:hint="eastAsia"/>
                <w:sz w:val="24"/>
                <w:szCs w:val="24"/>
              </w:rPr>
              <w:t>中生产再生机制</w:t>
            </w:r>
            <w:proofErr w:type="gramStart"/>
            <w:r>
              <w:rPr>
                <w:rFonts w:asciiTheme="minorEastAsia" w:eastAsiaTheme="minorEastAsia" w:hAnsiTheme="minorEastAsia" w:hint="eastAsia"/>
                <w:sz w:val="24"/>
                <w:szCs w:val="24"/>
              </w:rPr>
              <w:t>砂</w:t>
            </w:r>
            <w:proofErr w:type="gramEnd"/>
            <w:r>
              <w:rPr>
                <w:rFonts w:asciiTheme="minorEastAsia" w:eastAsiaTheme="minorEastAsia" w:hAnsiTheme="minorEastAsia" w:hint="eastAsia"/>
                <w:sz w:val="24"/>
                <w:szCs w:val="24"/>
              </w:rPr>
              <w:t>项目与生产水泥</w:t>
            </w:r>
            <w:proofErr w:type="gramStart"/>
            <w:r>
              <w:rPr>
                <w:rFonts w:asciiTheme="minorEastAsia" w:eastAsiaTheme="minorEastAsia" w:hAnsiTheme="minorEastAsia" w:hint="eastAsia"/>
                <w:sz w:val="24"/>
                <w:szCs w:val="24"/>
              </w:rPr>
              <w:t>稳定土项目</w:t>
            </w:r>
            <w:proofErr w:type="gramEnd"/>
            <w:r>
              <w:rPr>
                <w:rFonts w:asciiTheme="minorEastAsia" w:eastAsiaTheme="minorEastAsia" w:hAnsiTheme="minorEastAsia" w:hint="eastAsia"/>
                <w:sz w:val="24"/>
                <w:szCs w:val="24"/>
              </w:rPr>
              <w:t>共处一室，其排放污染物相同，其共用一排气筒</w:t>
            </w:r>
            <w:r>
              <w:rPr>
                <w:rFonts w:asciiTheme="minorEastAsia" w:eastAsiaTheme="minorEastAsia" w:hAnsiTheme="minorEastAsia"/>
                <w:sz w:val="24"/>
                <w:szCs w:val="24"/>
              </w:rPr>
              <w:t>（除尘设施分别使用）</w:t>
            </w:r>
            <w:r w:rsidR="00214EBA">
              <w:rPr>
                <w:rFonts w:asciiTheme="minorEastAsia" w:eastAsiaTheme="minorEastAsia" w:hAnsiTheme="minorEastAsia"/>
                <w:sz w:val="24"/>
                <w:szCs w:val="24"/>
              </w:rPr>
              <w:t>，其排放口情况详见表</w:t>
            </w:r>
            <w:r w:rsidR="00214EBA">
              <w:rPr>
                <w:rFonts w:asciiTheme="minorEastAsia" w:eastAsiaTheme="minorEastAsia" w:hAnsiTheme="minorEastAsia" w:hint="eastAsia"/>
                <w:sz w:val="24"/>
                <w:szCs w:val="24"/>
              </w:rPr>
              <w:t>4-12。</w:t>
            </w:r>
          </w:p>
          <w:p w:rsidR="00E7158D" w:rsidRPr="004B4450" w:rsidRDefault="00214EBA" w:rsidP="00214EBA">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⑥</w:t>
            </w:r>
            <w:r w:rsidR="00E7158D">
              <w:rPr>
                <w:rFonts w:asciiTheme="minorEastAsia" w:eastAsiaTheme="minorEastAsia" w:hAnsiTheme="minorEastAsia" w:hint="eastAsia"/>
                <w:sz w:val="24"/>
                <w:szCs w:val="24"/>
              </w:rPr>
              <w:t>自行监测</w:t>
            </w:r>
          </w:p>
          <w:p w:rsidR="00E7158D" w:rsidRPr="00D95EF5" w:rsidRDefault="00214EBA" w:rsidP="00214EBA">
            <w:pPr>
              <w:spacing w:line="360" w:lineRule="auto"/>
              <w:ind w:firstLineChars="200" w:firstLine="480"/>
              <w:jc w:val="left"/>
              <w:rPr>
                <w:rFonts w:asciiTheme="minorEastAsia" w:eastAsiaTheme="minorEastAsia" w:hAnsiTheme="minorEastAsia"/>
                <w:sz w:val="24"/>
                <w:szCs w:val="24"/>
              </w:rPr>
            </w:pPr>
            <w:r w:rsidRPr="00214EBA">
              <w:rPr>
                <w:rFonts w:asciiTheme="minorEastAsia" w:eastAsiaTheme="minorEastAsia" w:hAnsiTheme="minorEastAsia" w:hint="eastAsia"/>
                <w:sz w:val="24"/>
                <w:szCs w:val="24"/>
              </w:rPr>
              <w:t>参照HJ848-2017《排污单位自行监测技术指南 水泥工业》中的相关要求，制定本项目大气监测计划，具体如下</w:t>
            </w:r>
            <w:r w:rsidR="00E7158D" w:rsidRPr="00D95EF5">
              <w:rPr>
                <w:rFonts w:asciiTheme="minorEastAsia" w:eastAsiaTheme="minorEastAsia" w:hAnsiTheme="minorEastAsia"/>
                <w:sz w:val="24"/>
                <w:szCs w:val="24"/>
              </w:rPr>
              <w:t>。</w:t>
            </w:r>
          </w:p>
          <w:p w:rsidR="00E7158D" w:rsidRPr="00D95EF5" w:rsidRDefault="00E7158D" w:rsidP="00E7158D">
            <w:pPr>
              <w:spacing w:line="360" w:lineRule="auto"/>
              <w:jc w:val="center"/>
              <w:rPr>
                <w:rFonts w:asciiTheme="minorEastAsia" w:eastAsiaTheme="minorEastAsia" w:hAnsiTheme="minorEastAsia"/>
                <w:b/>
                <w:bCs/>
                <w:sz w:val="24"/>
                <w:szCs w:val="24"/>
              </w:rPr>
            </w:pPr>
            <w:r w:rsidRPr="00D95EF5">
              <w:rPr>
                <w:rFonts w:asciiTheme="minorEastAsia" w:eastAsiaTheme="minorEastAsia" w:hAnsiTheme="minorEastAsia"/>
                <w:b/>
                <w:bCs/>
                <w:sz w:val="24"/>
                <w:szCs w:val="24"/>
              </w:rPr>
              <w:t>表</w:t>
            </w:r>
            <w:r w:rsidRPr="00D95EF5">
              <w:rPr>
                <w:rFonts w:asciiTheme="minorEastAsia" w:eastAsiaTheme="minorEastAsia" w:hAnsiTheme="minorEastAsia" w:hint="eastAsia"/>
                <w:b/>
                <w:bCs/>
                <w:sz w:val="24"/>
                <w:szCs w:val="24"/>
              </w:rPr>
              <w:t>4-</w:t>
            </w:r>
            <w:r>
              <w:rPr>
                <w:rFonts w:asciiTheme="minorEastAsia" w:eastAsiaTheme="minorEastAsia" w:hAnsiTheme="minorEastAsia" w:hint="eastAsia"/>
                <w:b/>
                <w:bCs/>
                <w:sz w:val="24"/>
                <w:szCs w:val="24"/>
              </w:rPr>
              <w:t>1</w:t>
            </w:r>
            <w:r w:rsidR="00214EBA">
              <w:rPr>
                <w:rFonts w:asciiTheme="minorEastAsia" w:eastAsiaTheme="minorEastAsia" w:hAnsiTheme="minorEastAsia" w:hint="eastAsia"/>
                <w:b/>
                <w:bCs/>
                <w:sz w:val="24"/>
                <w:szCs w:val="24"/>
              </w:rPr>
              <w:t>5</w:t>
            </w:r>
            <w:r w:rsidRPr="00D95EF5">
              <w:rPr>
                <w:rFonts w:asciiTheme="minorEastAsia" w:eastAsiaTheme="minorEastAsia" w:hAnsiTheme="minorEastAsia"/>
                <w:b/>
                <w:bCs/>
                <w:sz w:val="24"/>
                <w:szCs w:val="24"/>
              </w:rPr>
              <w:t xml:space="preserve">  本项目废气监测方案一览表</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tblPr>
            <w:tblGrid>
              <w:gridCol w:w="2353"/>
              <w:gridCol w:w="4655"/>
              <w:gridCol w:w="1493"/>
            </w:tblGrid>
            <w:tr w:rsidR="00E7158D" w:rsidRPr="00D95EF5" w:rsidTr="00214EBA">
              <w:tc>
                <w:tcPr>
                  <w:tcW w:w="1384" w:type="pct"/>
                  <w:shd w:val="clear" w:color="auto" w:fill="auto"/>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监测点位</w:t>
                  </w:r>
                </w:p>
              </w:tc>
              <w:tc>
                <w:tcPr>
                  <w:tcW w:w="2738" w:type="pct"/>
                  <w:shd w:val="clear" w:color="auto" w:fill="auto"/>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监测因子</w:t>
                  </w:r>
                </w:p>
              </w:tc>
              <w:tc>
                <w:tcPr>
                  <w:tcW w:w="878" w:type="pct"/>
                  <w:shd w:val="clear" w:color="auto" w:fill="auto"/>
                  <w:vAlign w:val="center"/>
                </w:tcPr>
                <w:p w:rsidR="00E7158D" w:rsidRPr="00D95EF5" w:rsidRDefault="00E7158D"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监测频次</w:t>
                  </w:r>
                </w:p>
              </w:tc>
            </w:tr>
            <w:tr w:rsidR="00214EBA" w:rsidRPr="00D95EF5" w:rsidTr="00214EBA">
              <w:tc>
                <w:tcPr>
                  <w:tcW w:w="1384" w:type="pct"/>
                  <w:shd w:val="clear" w:color="auto" w:fill="auto"/>
                  <w:vAlign w:val="center"/>
                </w:tcPr>
                <w:p w:rsidR="00214EBA" w:rsidRPr="00D95EF5" w:rsidRDefault="00214EBA" w:rsidP="00E7158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加工区一</w:t>
                  </w:r>
                  <w:r w:rsidRPr="00D95EF5">
                    <w:rPr>
                      <w:rFonts w:asciiTheme="minorEastAsia" w:eastAsiaTheme="minorEastAsia" w:hAnsiTheme="minorEastAsia"/>
                      <w:szCs w:val="21"/>
                    </w:rPr>
                    <w:t>排气筒</w:t>
                  </w:r>
                </w:p>
              </w:tc>
              <w:tc>
                <w:tcPr>
                  <w:tcW w:w="2738" w:type="pct"/>
                  <w:shd w:val="clear" w:color="auto" w:fill="auto"/>
                  <w:vAlign w:val="center"/>
                </w:tcPr>
                <w:p w:rsidR="00214EBA" w:rsidRPr="00D95EF5" w:rsidRDefault="00214EBA"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878" w:type="pct"/>
                  <w:shd w:val="clear" w:color="auto" w:fill="auto"/>
                  <w:vAlign w:val="center"/>
                </w:tcPr>
                <w:p w:rsidR="00214EBA" w:rsidRPr="00214EBA" w:rsidRDefault="00214EBA" w:rsidP="00214EBA">
                  <w:pPr>
                    <w:adjustRightInd w:val="0"/>
                    <w:snapToGrid w:val="0"/>
                    <w:jc w:val="center"/>
                    <w:rPr>
                      <w:rFonts w:asciiTheme="minorEastAsia" w:eastAsiaTheme="minorEastAsia" w:hAnsiTheme="minorEastAsia"/>
                      <w:szCs w:val="21"/>
                    </w:rPr>
                  </w:pPr>
                  <w:r w:rsidRPr="00214EBA">
                    <w:rPr>
                      <w:rFonts w:asciiTheme="minorEastAsia" w:eastAsiaTheme="minorEastAsia" w:hAnsiTheme="minorEastAsia"/>
                      <w:szCs w:val="21"/>
                    </w:rPr>
                    <w:t>两年一次</w:t>
                  </w:r>
                </w:p>
              </w:tc>
            </w:tr>
            <w:tr w:rsidR="00214EBA" w:rsidRPr="00D95EF5" w:rsidTr="00214EBA">
              <w:tc>
                <w:tcPr>
                  <w:tcW w:w="1384" w:type="pct"/>
                  <w:shd w:val="clear" w:color="auto" w:fill="auto"/>
                  <w:vAlign w:val="center"/>
                </w:tcPr>
                <w:p w:rsidR="00214EBA" w:rsidRPr="00D95EF5" w:rsidRDefault="00214EBA"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厂界</w:t>
                  </w:r>
                </w:p>
              </w:tc>
              <w:tc>
                <w:tcPr>
                  <w:tcW w:w="2738" w:type="pct"/>
                  <w:shd w:val="clear" w:color="auto" w:fill="auto"/>
                  <w:vAlign w:val="center"/>
                </w:tcPr>
                <w:p w:rsidR="00214EBA" w:rsidRPr="00D95EF5" w:rsidRDefault="00214EBA" w:rsidP="00E7158D">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878" w:type="pct"/>
                  <w:shd w:val="clear" w:color="auto" w:fill="auto"/>
                  <w:vAlign w:val="center"/>
                </w:tcPr>
                <w:p w:rsidR="00214EBA" w:rsidRPr="00214EBA" w:rsidRDefault="00214EBA" w:rsidP="00214EBA">
                  <w:pPr>
                    <w:adjustRightInd w:val="0"/>
                    <w:snapToGrid w:val="0"/>
                    <w:jc w:val="center"/>
                    <w:rPr>
                      <w:rFonts w:asciiTheme="minorEastAsia" w:eastAsiaTheme="minorEastAsia" w:hAnsiTheme="minorEastAsia"/>
                      <w:szCs w:val="21"/>
                    </w:rPr>
                  </w:pPr>
                  <w:r w:rsidRPr="00214EBA">
                    <w:rPr>
                      <w:rFonts w:asciiTheme="minorEastAsia" w:eastAsiaTheme="minorEastAsia" w:hAnsiTheme="minorEastAsia"/>
                      <w:szCs w:val="21"/>
                    </w:rPr>
                    <w:t>每季度一次</w:t>
                  </w:r>
                </w:p>
              </w:tc>
            </w:tr>
          </w:tbl>
          <w:p w:rsidR="00214EBA" w:rsidRDefault="00214EBA"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⑦其他</w:t>
            </w:r>
          </w:p>
          <w:p w:rsidR="00214EBA" w:rsidRDefault="00214EBA" w:rsidP="0056650E">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生产水泥</w:t>
            </w:r>
            <w:proofErr w:type="gramStart"/>
            <w:r>
              <w:rPr>
                <w:rFonts w:asciiTheme="minorEastAsia" w:eastAsiaTheme="minorEastAsia" w:hAnsiTheme="minorEastAsia" w:hint="eastAsia"/>
                <w:sz w:val="24"/>
                <w:szCs w:val="24"/>
              </w:rPr>
              <w:t>稳定土项目</w:t>
            </w:r>
            <w:proofErr w:type="gramEnd"/>
            <w:r w:rsidR="00B3291B">
              <w:rPr>
                <w:rFonts w:ascii="宋体" w:hAnsi="宋体"/>
                <w:bCs/>
                <w:sz w:val="24"/>
              </w:rPr>
              <w:t>原料中水泥及粉煤灰使用筒仓储存，其污染物排放量详见</w:t>
            </w:r>
            <w:r w:rsidR="00B3291B">
              <w:rPr>
                <w:rFonts w:ascii="宋体" w:hAnsi="宋体" w:hint="eastAsia"/>
                <w:bCs/>
                <w:sz w:val="24"/>
              </w:rPr>
              <w:t>2.3-①，</w:t>
            </w:r>
            <w:r>
              <w:rPr>
                <w:rFonts w:asciiTheme="minorEastAsia" w:eastAsiaTheme="minorEastAsia" w:hAnsiTheme="minorEastAsia" w:hint="eastAsia"/>
                <w:sz w:val="24"/>
                <w:szCs w:val="24"/>
              </w:rPr>
              <w:t>所用的其他原料中石子</w:t>
            </w:r>
            <w:r w:rsidR="00B3291B">
              <w:rPr>
                <w:rFonts w:asciiTheme="minorEastAsia" w:eastAsiaTheme="minorEastAsia" w:hAnsiTheme="minorEastAsia" w:hint="eastAsia"/>
                <w:sz w:val="24"/>
                <w:szCs w:val="24"/>
              </w:rPr>
              <w:t>、</w:t>
            </w:r>
            <w:r w:rsidR="0056650E">
              <w:rPr>
                <w:rFonts w:asciiTheme="minorEastAsia" w:eastAsiaTheme="minorEastAsia" w:hAnsiTheme="minorEastAsia" w:hint="eastAsia"/>
                <w:sz w:val="24"/>
                <w:szCs w:val="24"/>
              </w:rPr>
              <w:t>砂粒</w:t>
            </w:r>
            <w:r w:rsidR="00B3291B">
              <w:rPr>
                <w:rFonts w:asciiTheme="minorEastAsia" w:eastAsiaTheme="minorEastAsia" w:hAnsiTheme="minorEastAsia" w:hint="eastAsia"/>
                <w:sz w:val="24"/>
                <w:szCs w:val="24"/>
              </w:rPr>
              <w:t>即矿渣</w:t>
            </w:r>
            <w:proofErr w:type="gramStart"/>
            <w:r w:rsidR="0056650E">
              <w:rPr>
                <w:rFonts w:asciiTheme="minorEastAsia" w:eastAsiaTheme="minorEastAsia" w:hAnsiTheme="minorEastAsia" w:hint="eastAsia"/>
                <w:sz w:val="24"/>
                <w:szCs w:val="24"/>
              </w:rPr>
              <w:t>径</w:t>
            </w:r>
            <w:proofErr w:type="gramEnd"/>
            <w:r w:rsidR="0056650E">
              <w:rPr>
                <w:rFonts w:asciiTheme="minorEastAsia" w:eastAsiaTheme="minorEastAsia" w:hAnsiTheme="minorEastAsia" w:hint="eastAsia"/>
                <w:sz w:val="24"/>
                <w:szCs w:val="24"/>
              </w:rPr>
              <w:t>较大，其进料过程中几乎无粉尘产生，本次不予量化。</w:t>
            </w:r>
          </w:p>
          <w:p w:rsidR="008A7061" w:rsidRDefault="00214EBA"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2.4</w:t>
            </w:r>
            <w:r w:rsidR="003E2BCD">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干粉砂浆</w:t>
            </w:r>
          </w:p>
          <w:p w:rsidR="00214EBA" w:rsidRPr="0056650E" w:rsidRDefault="00214EBA" w:rsidP="0056650E">
            <w:pPr>
              <w:spacing w:line="360" w:lineRule="auto"/>
              <w:ind w:firstLineChars="200" w:firstLine="480"/>
              <w:jc w:val="left"/>
              <w:rPr>
                <w:rFonts w:asciiTheme="minorEastAsia" w:eastAsiaTheme="minorEastAsia" w:hAnsiTheme="minorEastAsia"/>
                <w:sz w:val="24"/>
                <w:szCs w:val="24"/>
              </w:rPr>
            </w:pPr>
            <w:r w:rsidRPr="0056650E">
              <w:rPr>
                <w:rFonts w:asciiTheme="minorEastAsia" w:eastAsiaTheme="minorEastAsia" w:hAnsiTheme="minorEastAsia" w:hint="eastAsia"/>
                <w:sz w:val="24"/>
                <w:szCs w:val="24"/>
              </w:rPr>
              <w:t>①搅拌</w:t>
            </w:r>
            <w:proofErr w:type="gramStart"/>
            <w:r w:rsidRPr="0056650E">
              <w:rPr>
                <w:rFonts w:asciiTheme="minorEastAsia" w:eastAsiaTheme="minorEastAsia" w:hAnsiTheme="minorEastAsia" w:hint="eastAsia"/>
                <w:sz w:val="24"/>
                <w:szCs w:val="24"/>
              </w:rPr>
              <w:t>缸</w:t>
            </w:r>
            <w:proofErr w:type="gramEnd"/>
            <w:r w:rsidRPr="0056650E">
              <w:rPr>
                <w:rFonts w:asciiTheme="minorEastAsia" w:eastAsiaTheme="minorEastAsia" w:hAnsiTheme="minorEastAsia" w:hint="eastAsia"/>
                <w:sz w:val="24"/>
                <w:szCs w:val="24"/>
              </w:rPr>
              <w:t>混合搅拌粉尘</w:t>
            </w:r>
          </w:p>
          <w:p w:rsidR="00214EBA" w:rsidRPr="0009238F" w:rsidRDefault="00214EBA" w:rsidP="00214EBA">
            <w:pPr>
              <w:adjustRightInd w:val="0"/>
              <w:snapToGrid w:val="0"/>
              <w:spacing w:line="360" w:lineRule="auto"/>
              <w:ind w:firstLineChars="200" w:firstLine="480"/>
              <w:rPr>
                <w:rFonts w:ascii="宋体" w:hAnsi="宋体"/>
                <w:bCs/>
                <w:sz w:val="24"/>
              </w:rPr>
            </w:pPr>
            <w:r w:rsidRPr="0009238F">
              <w:rPr>
                <w:rFonts w:ascii="宋体" w:hAnsi="宋体"/>
                <w:bCs/>
                <w:sz w:val="24"/>
              </w:rPr>
              <w:lastRenderedPageBreak/>
              <w:t>生产</w:t>
            </w:r>
            <w:r w:rsidR="0056650E">
              <w:rPr>
                <w:rFonts w:ascii="宋体" w:hAnsi="宋体" w:hint="eastAsia"/>
                <w:bCs/>
                <w:sz w:val="24"/>
              </w:rPr>
              <w:t>干粉砂浆</w:t>
            </w:r>
            <w:r w:rsidRPr="0009238F">
              <w:rPr>
                <w:rFonts w:ascii="宋体" w:hAnsi="宋体"/>
                <w:bCs/>
                <w:sz w:val="24"/>
              </w:rPr>
              <w:t xml:space="preserve">项目在物料搅拌工序中会产生粉尘，根据《排放源统计调查产排污核算方法和系数手册》中“3021 水泥制品制造（含3022 </w:t>
            </w:r>
            <w:proofErr w:type="gramStart"/>
            <w:r w:rsidRPr="0009238F">
              <w:rPr>
                <w:rFonts w:ascii="宋体" w:hAnsi="宋体"/>
                <w:bCs/>
                <w:sz w:val="24"/>
              </w:rPr>
              <w:t>砼</w:t>
            </w:r>
            <w:proofErr w:type="gramEnd"/>
            <w:r w:rsidRPr="0009238F">
              <w:rPr>
                <w:rFonts w:ascii="宋体" w:hAnsi="宋体"/>
                <w:bCs/>
                <w:sz w:val="24"/>
              </w:rPr>
              <w:t xml:space="preserve">结构构件制造、3029 其他水泥类似制品制造）行业系数手册”中“3021 水泥制品制造（含3022 </w:t>
            </w:r>
            <w:proofErr w:type="gramStart"/>
            <w:r w:rsidRPr="0009238F">
              <w:rPr>
                <w:rFonts w:ascii="宋体" w:hAnsi="宋体"/>
                <w:bCs/>
                <w:sz w:val="24"/>
              </w:rPr>
              <w:t>砼</w:t>
            </w:r>
            <w:proofErr w:type="gramEnd"/>
            <w:r w:rsidRPr="0009238F">
              <w:rPr>
                <w:rFonts w:ascii="宋体" w:hAnsi="宋体"/>
                <w:bCs/>
                <w:sz w:val="24"/>
              </w:rPr>
              <w:t>结构构件、3029 其他水泥类似制品制造）行业系数表”“物料混合搅拌”</w:t>
            </w:r>
            <w:proofErr w:type="gramStart"/>
            <w:r w:rsidRPr="0009238F">
              <w:rPr>
                <w:rFonts w:ascii="宋体" w:hAnsi="宋体"/>
                <w:bCs/>
                <w:sz w:val="24"/>
              </w:rPr>
              <w:t>工艺产污系数</w:t>
            </w:r>
            <w:proofErr w:type="gramEnd"/>
            <w:r w:rsidRPr="0009238F">
              <w:rPr>
                <w:rFonts w:ascii="宋体" w:hAnsi="宋体"/>
                <w:bCs/>
                <w:sz w:val="24"/>
              </w:rPr>
              <w:t>为0.13kg/t-产品，</w:t>
            </w:r>
            <w:r w:rsidR="0056650E" w:rsidRPr="0009238F">
              <w:rPr>
                <w:rFonts w:ascii="宋体" w:hAnsi="宋体"/>
                <w:bCs/>
                <w:sz w:val="24"/>
              </w:rPr>
              <w:t>生产</w:t>
            </w:r>
            <w:r w:rsidR="0056650E">
              <w:rPr>
                <w:rFonts w:ascii="宋体" w:hAnsi="宋体" w:hint="eastAsia"/>
                <w:bCs/>
                <w:sz w:val="24"/>
              </w:rPr>
              <w:t>干粉砂浆</w:t>
            </w:r>
            <w:r w:rsidR="0056650E" w:rsidRPr="0009238F">
              <w:rPr>
                <w:rFonts w:ascii="宋体" w:hAnsi="宋体"/>
                <w:bCs/>
                <w:sz w:val="24"/>
              </w:rPr>
              <w:t>项目</w:t>
            </w:r>
            <w:r>
              <w:rPr>
                <w:rFonts w:ascii="宋体" w:hAnsi="宋体"/>
                <w:bCs/>
                <w:sz w:val="24"/>
              </w:rPr>
              <w:t>年产</w:t>
            </w:r>
            <w:r w:rsidR="0056650E">
              <w:rPr>
                <w:rFonts w:ascii="宋体" w:hAnsi="宋体" w:hint="eastAsia"/>
                <w:bCs/>
                <w:sz w:val="24"/>
              </w:rPr>
              <w:t>10</w:t>
            </w:r>
            <w:r w:rsidRPr="0009238F">
              <w:rPr>
                <w:rFonts w:ascii="宋体" w:hAnsi="宋体"/>
                <w:bCs/>
                <w:sz w:val="24"/>
              </w:rPr>
              <w:t>万</w:t>
            </w:r>
            <w:r w:rsidR="0056650E">
              <w:rPr>
                <w:rFonts w:ascii="宋体" w:hAnsi="宋体" w:hint="eastAsia"/>
                <w:bCs/>
                <w:sz w:val="24"/>
              </w:rPr>
              <w:t>t</w:t>
            </w:r>
            <w:r w:rsidR="0056650E">
              <w:rPr>
                <w:rFonts w:ascii="宋体" w:hAnsi="宋体"/>
                <w:bCs/>
                <w:sz w:val="24"/>
              </w:rPr>
              <w:t>干粉砂浆</w:t>
            </w:r>
            <w:r w:rsidRPr="0009238F">
              <w:rPr>
                <w:rFonts w:ascii="宋体" w:hAnsi="宋体"/>
                <w:bCs/>
                <w:sz w:val="24"/>
              </w:rPr>
              <w:t>，则</w:t>
            </w:r>
            <w:r w:rsidRPr="0009238F">
              <w:rPr>
                <w:rFonts w:ascii="宋体" w:hAnsi="宋体" w:hint="eastAsia"/>
                <w:bCs/>
                <w:sz w:val="24"/>
              </w:rPr>
              <w:t>搅拌</w:t>
            </w:r>
            <w:r w:rsidRPr="0009238F">
              <w:rPr>
                <w:rFonts w:ascii="宋体" w:hAnsi="宋体"/>
                <w:bCs/>
                <w:sz w:val="24"/>
              </w:rPr>
              <w:t>粉尘的产生量为</w:t>
            </w:r>
            <w:r w:rsidR="0056650E">
              <w:rPr>
                <w:rFonts w:ascii="宋体" w:hAnsi="宋体" w:hint="eastAsia"/>
                <w:bCs/>
                <w:sz w:val="24"/>
              </w:rPr>
              <w:t>13</w:t>
            </w:r>
            <w:r w:rsidRPr="0009238F">
              <w:rPr>
                <w:rFonts w:ascii="宋体" w:hAnsi="宋体"/>
                <w:bCs/>
                <w:sz w:val="24"/>
              </w:rPr>
              <w:t>t/a。</w:t>
            </w:r>
          </w:p>
          <w:p w:rsidR="0056650E" w:rsidRDefault="00214EBA" w:rsidP="00214EBA">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搅拌工序</w:t>
            </w:r>
            <w:proofErr w:type="gramStart"/>
            <w:r>
              <w:rPr>
                <w:rFonts w:asciiTheme="minorEastAsia" w:eastAsiaTheme="minorEastAsia" w:hAnsiTheme="minorEastAsia" w:hint="eastAsia"/>
                <w:sz w:val="24"/>
                <w:szCs w:val="24"/>
              </w:rPr>
              <w:t>上设集气</w:t>
            </w:r>
            <w:proofErr w:type="gramEnd"/>
            <w:r>
              <w:rPr>
                <w:rFonts w:asciiTheme="minorEastAsia" w:eastAsiaTheme="minorEastAsia" w:hAnsiTheme="minorEastAsia" w:hint="eastAsia"/>
                <w:sz w:val="24"/>
                <w:szCs w:val="24"/>
              </w:rPr>
              <w:t>罩（收集效率90%），收集的废气经布袋除尘器处理后由1根15m高排气筒排放（除尘效率99.5%，风机风量10000m³/h）。运行时间按每天8h计算，搅拌粉尘有组织产生量为</w:t>
            </w:r>
            <w:r w:rsidR="0056650E">
              <w:rPr>
                <w:rFonts w:asciiTheme="minorEastAsia" w:eastAsiaTheme="minorEastAsia" w:hAnsiTheme="minorEastAsia" w:hint="eastAsia"/>
                <w:sz w:val="24"/>
                <w:szCs w:val="24"/>
              </w:rPr>
              <w:t>11.7</w:t>
            </w:r>
            <w:r>
              <w:rPr>
                <w:rFonts w:asciiTheme="minorEastAsia" w:eastAsiaTheme="minorEastAsia" w:hAnsiTheme="minorEastAsia" w:hint="eastAsia"/>
                <w:sz w:val="24"/>
                <w:szCs w:val="24"/>
              </w:rPr>
              <w:t>t/a（</w:t>
            </w:r>
            <w:r w:rsidR="0056650E">
              <w:rPr>
                <w:rFonts w:asciiTheme="minorEastAsia" w:eastAsiaTheme="minorEastAsia" w:hAnsiTheme="minorEastAsia" w:hint="eastAsia"/>
                <w:sz w:val="24"/>
                <w:szCs w:val="24"/>
              </w:rPr>
              <w:t>4.0625</w:t>
            </w:r>
            <w:r>
              <w:rPr>
                <w:rFonts w:asciiTheme="minorEastAsia" w:eastAsiaTheme="minorEastAsia" w:hAnsiTheme="minorEastAsia" w:hint="eastAsia"/>
                <w:sz w:val="24"/>
                <w:szCs w:val="24"/>
              </w:rPr>
              <w:t>kg/h、</w:t>
            </w:r>
            <w:r w:rsidR="0056650E">
              <w:rPr>
                <w:rFonts w:asciiTheme="minorEastAsia" w:eastAsiaTheme="minorEastAsia" w:hAnsiTheme="minorEastAsia" w:hint="eastAsia"/>
                <w:sz w:val="24"/>
                <w:szCs w:val="24"/>
              </w:rPr>
              <w:t>406.25</w:t>
            </w:r>
            <w:r>
              <w:rPr>
                <w:rFonts w:asciiTheme="minorEastAsia" w:eastAsiaTheme="minorEastAsia" w:hAnsiTheme="minorEastAsia" w:hint="eastAsia"/>
                <w:sz w:val="24"/>
                <w:szCs w:val="24"/>
              </w:rPr>
              <w:t>mg/m³），排放量为0.</w:t>
            </w:r>
            <w:r w:rsidR="0056650E">
              <w:rPr>
                <w:rFonts w:asciiTheme="minorEastAsia" w:eastAsiaTheme="minorEastAsia" w:hAnsiTheme="minorEastAsia" w:hint="eastAsia"/>
                <w:sz w:val="24"/>
                <w:szCs w:val="24"/>
              </w:rPr>
              <w:t>0585</w:t>
            </w:r>
            <w:r>
              <w:rPr>
                <w:rFonts w:asciiTheme="minorEastAsia" w:eastAsiaTheme="minorEastAsia" w:hAnsiTheme="minorEastAsia" w:hint="eastAsia"/>
                <w:sz w:val="24"/>
                <w:szCs w:val="24"/>
              </w:rPr>
              <w:t>t/a（0.</w:t>
            </w:r>
            <w:r w:rsidR="0056650E">
              <w:rPr>
                <w:rFonts w:asciiTheme="minorEastAsia" w:eastAsiaTheme="minorEastAsia" w:hAnsiTheme="minorEastAsia" w:hint="eastAsia"/>
                <w:sz w:val="24"/>
                <w:szCs w:val="24"/>
              </w:rPr>
              <w:t>02</w:t>
            </w:r>
            <w:r>
              <w:rPr>
                <w:rFonts w:asciiTheme="minorEastAsia" w:eastAsiaTheme="minorEastAsia" w:hAnsiTheme="minorEastAsia" w:hint="eastAsia"/>
                <w:sz w:val="24"/>
                <w:szCs w:val="24"/>
              </w:rPr>
              <w:t>kg/h、</w:t>
            </w:r>
            <w:r w:rsidR="0056650E">
              <w:rPr>
                <w:rFonts w:asciiTheme="minorEastAsia" w:eastAsiaTheme="minorEastAsia" w:hAnsiTheme="minorEastAsia" w:hint="eastAsia"/>
                <w:sz w:val="24"/>
                <w:szCs w:val="24"/>
              </w:rPr>
              <w:t>2</w:t>
            </w:r>
            <w:r>
              <w:rPr>
                <w:rFonts w:asciiTheme="minorEastAsia" w:eastAsiaTheme="minorEastAsia" w:hAnsiTheme="minorEastAsia" w:hint="eastAsia"/>
                <w:sz w:val="24"/>
                <w:szCs w:val="24"/>
              </w:rPr>
              <w:t>mg/m³）；无组织排放量为</w:t>
            </w:r>
            <w:r w:rsidR="0056650E">
              <w:rPr>
                <w:rFonts w:asciiTheme="minorEastAsia" w:eastAsiaTheme="minorEastAsia" w:hAnsiTheme="minorEastAsia" w:hint="eastAsia"/>
                <w:sz w:val="24"/>
                <w:szCs w:val="24"/>
              </w:rPr>
              <w:t>1.3</w:t>
            </w:r>
            <w:r>
              <w:rPr>
                <w:rFonts w:asciiTheme="minorEastAsia" w:eastAsiaTheme="minorEastAsia" w:hAnsiTheme="minorEastAsia" w:hint="eastAsia"/>
                <w:sz w:val="24"/>
                <w:szCs w:val="24"/>
              </w:rPr>
              <w:t>t/a（</w:t>
            </w:r>
            <w:r w:rsidR="0056650E">
              <w:rPr>
                <w:rFonts w:asciiTheme="minorEastAsia" w:eastAsiaTheme="minorEastAsia" w:hAnsiTheme="minorEastAsia" w:hint="eastAsia"/>
                <w:sz w:val="24"/>
                <w:szCs w:val="24"/>
              </w:rPr>
              <w:t>0.451</w:t>
            </w:r>
            <w:r>
              <w:rPr>
                <w:rFonts w:asciiTheme="minorEastAsia" w:eastAsiaTheme="minorEastAsia" w:hAnsiTheme="minorEastAsia" w:hint="eastAsia"/>
                <w:sz w:val="24"/>
                <w:szCs w:val="24"/>
              </w:rPr>
              <w:t>kg/h），</w:t>
            </w:r>
            <w:r w:rsidR="001743B2" w:rsidRPr="001743B2">
              <w:rPr>
                <w:rFonts w:asciiTheme="minorEastAsia" w:eastAsiaTheme="minorEastAsia" w:hAnsiTheme="minorEastAsia" w:hint="eastAsia"/>
                <w:sz w:val="24"/>
                <w:szCs w:val="24"/>
              </w:rPr>
              <w:t>由于在全封闭厂房生产，无组织形式产生的粉尘在封闭厂房内自然降落，收集后作为原料使用，不排放</w:t>
            </w:r>
            <w:r w:rsidR="001743B2">
              <w:rPr>
                <w:rFonts w:asciiTheme="minorEastAsia" w:eastAsiaTheme="minorEastAsia" w:hAnsiTheme="minorEastAsia" w:hint="eastAsia"/>
                <w:sz w:val="24"/>
                <w:szCs w:val="24"/>
              </w:rPr>
              <w:t>，上述污染物排放浓度</w:t>
            </w:r>
            <w:r>
              <w:rPr>
                <w:rFonts w:asciiTheme="minorEastAsia" w:eastAsiaTheme="minorEastAsia" w:hAnsiTheme="minorEastAsia" w:hint="eastAsia"/>
                <w:sz w:val="24"/>
                <w:szCs w:val="24"/>
              </w:rPr>
              <w:t>满足</w:t>
            </w:r>
            <w:r w:rsidRPr="0062542F">
              <w:rPr>
                <w:rFonts w:asciiTheme="minorEastAsia" w:eastAsiaTheme="minorEastAsia" w:hAnsiTheme="minorEastAsia" w:hint="eastAsia"/>
                <w:sz w:val="24"/>
                <w:szCs w:val="24"/>
              </w:rPr>
              <w:t>《水泥工业大气污染物排放标准》（GB 4915-2013）（含2025年修改单）</w:t>
            </w:r>
            <w:r>
              <w:rPr>
                <w:rFonts w:asciiTheme="minorEastAsia" w:eastAsiaTheme="minorEastAsia" w:hAnsiTheme="minorEastAsia"/>
                <w:sz w:val="24"/>
                <w:szCs w:val="24"/>
              </w:rPr>
              <w:t>排放限值要求。</w:t>
            </w:r>
          </w:p>
          <w:p w:rsidR="00214EBA" w:rsidRDefault="0056650E" w:rsidP="00214EBA">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②</w:t>
            </w:r>
            <w:r w:rsidR="00214EBA">
              <w:rPr>
                <w:rFonts w:asciiTheme="minorEastAsia" w:eastAsiaTheme="minorEastAsia" w:hAnsiTheme="minorEastAsia" w:hint="eastAsia"/>
                <w:sz w:val="24"/>
                <w:szCs w:val="24"/>
              </w:rPr>
              <w:t>可行技术相符性分析</w:t>
            </w:r>
          </w:p>
          <w:p w:rsidR="00214EBA" w:rsidRDefault="00214EBA" w:rsidP="00214EBA">
            <w:pPr>
              <w:spacing w:line="360" w:lineRule="auto"/>
              <w:ind w:firstLineChars="200" w:firstLine="480"/>
              <w:jc w:val="left"/>
              <w:rPr>
                <w:rFonts w:asciiTheme="minorEastAsia" w:eastAsiaTheme="minorEastAsia" w:hAnsiTheme="minorEastAsia"/>
                <w:sz w:val="24"/>
                <w:szCs w:val="24"/>
              </w:rPr>
            </w:pPr>
            <w:r w:rsidRPr="0062542F">
              <w:rPr>
                <w:rFonts w:asciiTheme="minorEastAsia" w:eastAsiaTheme="minorEastAsia" w:hAnsiTheme="minorEastAsia" w:hint="eastAsia"/>
                <w:sz w:val="24"/>
                <w:szCs w:val="24"/>
              </w:rPr>
              <w:t>参照HJ886-2018《污染物源强核算技术指南 水泥工业》中附录C水泥工业废气污染防治可行技术</w:t>
            </w:r>
            <w:r>
              <w:rPr>
                <w:rFonts w:asciiTheme="minorEastAsia" w:eastAsiaTheme="minorEastAsia" w:hAnsiTheme="minorEastAsia" w:hint="eastAsia"/>
                <w:sz w:val="24"/>
                <w:szCs w:val="24"/>
              </w:rPr>
              <w:t>，</w:t>
            </w:r>
            <w:r w:rsidRPr="00D95EF5">
              <w:rPr>
                <w:rFonts w:asciiTheme="minorEastAsia" w:eastAsiaTheme="minorEastAsia" w:hAnsiTheme="minorEastAsia"/>
                <w:sz w:val="24"/>
                <w:szCs w:val="24"/>
              </w:rPr>
              <w:t>本项目针对生产粉尘</w:t>
            </w:r>
            <w:r>
              <w:rPr>
                <w:rFonts w:asciiTheme="minorEastAsia" w:eastAsiaTheme="minorEastAsia" w:hAnsiTheme="minorEastAsia"/>
                <w:sz w:val="24"/>
                <w:szCs w:val="24"/>
              </w:rPr>
              <w:t>有组织排放</w:t>
            </w:r>
            <w:r w:rsidRPr="00D95EF5">
              <w:rPr>
                <w:rFonts w:asciiTheme="minorEastAsia" w:eastAsiaTheme="minorEastAsia" w:hAnsiTheme="minorEastAsia"/>
                <w:sz w:val="24"/>
                <w:szCs w:val="24"/>
              </w:rPr>
              <w:t>采用袋式除尘设施符合国家可行技术要求</w:t>
            </w:r>
            <w:r>
              <w:rPr>
                <w:rFonts w:asciiTheme="minorEastAsia" w:eastAsiaTheme="minorEastAsia" w:hAnsiTheme="minorEastAsia"/>
                <w:sz w:val="24"/>
                <w:szCs w:val="24"/>
              </w:rPr>
              <w:t>。</w:t>
            </w:r>
          </w:p>
          <w:p w:rsidR="00214EBA" w:rsidRPr="00F1080E" w:rsidRDefault="00214EBA" w:rsidP="00214EBA">
            <w:pPr>
              <w:spacing w:line="360" w:lineRule="auto"/>
              <w:ind w:firstLineChars="200" w:firstLine="480"/>
              <w:jc w:val="left"/>
              <w:rPr>
                <w:rFonts w:asciiTheme="minorEastAsia" w:eastAsiaTheme="minorEastAsia" w:hAnsiTheme="minorEastAsia"/>
                <w:sz w:val="24"/>
                <w:szCs w:val="24"/>
              </w:rPr>
            </w:pPr>
            <w:r w:rsidRPr="004B4450">
              <w:rPr>
                <w:rFonts w:asciiTheme="minorEastAsia" w:eastAsiaTheme="minorEastAsia" w:hAnsiTheme="minorEastAsia" w:hint="eastAsia"/>
                <w:sz w:val="24"/>
                <w:szCs w:val="24"/>
              </w:rPr>
              <w:t>布袋除尘器通过“表面过滤</w:t>
            </w:r>
            <w:r w:rsidRPr="004B4450">
              <w:rPr>
                <w:rFonts w:asciiTheme="minorEastAsia" w:eastAsiaTheme="minorEastAsia" w:hAnsiTheme="minorEastAsia"/>
                <w:sz w:val="24"/>
                <w:szCs w:val="24"/>
              </w:rPr>
              <w:t>+</w:t>
            </w:r>
            <w:r w:rsidRPr="004B4450">
              <w:rPr>
                <w:rFonts w:asciiTheme="minorEastAsia" w:eastAsiaTheme="minorEastAsia" w:hAnsiTheme="minorEastAsia" w:hint="eastAsia"/>
                <w:sz w:val="24"/>
                <w:szCs w:val="24"/>
              </w:rPr>
              <w:t>深层过滤”复合机制，利用滤袋纤维对粉尘进行拦截、筛分、惯性碰撞和扩散作用。特别是采用</w:t>
            </w:r>
            <w:r w:rsidRPr="004B4450">
              <w:rPr>
                <w:rFonts w:ascii="MS Mincho" w:eastAsia="MS Mincho" w:hAnsi="MS Mincho" w:cs="MS Mincho" w:hint="eastAsia"/>
                <w:sz w:val="24"/>
                <w:szCs w:val="24"/>
              </w:rPr>
              <w:t>‌</w:t>
            </w:r>
            <w:r w:rsidRPr="004B4450">
              <w:rPr>
                <w:rFonts w:asciiTheme="minorEastAsia" w:eastAsiaTheme="minorEastAsia" w:hAnsiTheme="minorEastAsia"/>
                <w:sz w:val="24"/>
                <w:szCs w:val="24"/>
              </w:rPr>
              <w:t>PTFE</w:t>
            </w:r>
            <w:r w:rsidRPr="004B4450">
              <w:rPr>
                <w:rFonts w:asciiTheme="minorEastAsia" w:eastAsiaTheme="minorEastAsia" w:hAnsiTheme="minorEastAsia" w:hint="eastAsia"/>
                <w:sz w:val="24"/>
                <w:szCs w:val="24"/>
              </w:rPr>
              <w:t>覆膜滤料</w:t>
            </w:r>
            <w:r w:rsidRPr="004B4450">
              <w:rPr>
                <w:rFonts w:ascii="MS Mincho" w:eastAsia="MS Mincho" w:hAnsi="MS Mincho" w:cs="MS Mincho" w:hint="eastAsia"/>
                <w:sz w:val="24"/>
                <w:szCs w:val="24"/>
              </w:rPr>
              <w:t>‌</w:t>
            </w:r>
            <w:r w:rsidRPr="004B4450">
              <w:rPr>
                <w:rFonts w:ascii="宋体" w:hAnsi="宋体" w:cs="宋体" w:hint="eastAsia"/>
                <w:sz w:val="24"/>
                <w:szCs w:val="24"/>
              </w:rPr>
              <w:t>时，可实现对</w:t>
            </w:r>
            <w:r w:rsidRPr="004B4450">
              <w:rPr>
                <w:rFonts w:asciiTheme="minorEastAsia" w:eastAsiaTheme="minorEastAsia" w:hAnsiTheme="minorEastAsia"/>
                <w:sz w:val="24"/>
                <w:szCs w:val="24"/>
              </w:rPr>
              <w:t>0.3μm</w:t>
            </w:r>
            <w:r w:rsidRPr="004B4450">
              <w:rPr>
                <w:rFonts w:asciiTheme="minorEastAsia" w:eastAsiaTheme="minorEastAsia" w:hAnsiTheme="minorEastAsia" w:hint="eastAsia"/>
                <w:sz w:val="24"/>
                <w:szCs w:val="24"/>
              </w:rPr>
              <w:t>以上颗粒物的分级过滤效率达</w:t>
            </w:r>
            <w:r w:rsidRPr="004B4450">
              <w:rPr>
                <w:rFonts w:asciiTheme="minorEastAsia" w:eastAsiaTheme="minorEastAsia" w:hAnsiTheme="minorEastAsia"/>
                <w:sz w:val="24"/>
                <w:szCs w:val="24"/>
              </w:rPr>
              <w:t>99.97%</w:t>
            </w:r>
            <w:r w:rsidRPr="004B4450">
              <w:rPr>
                <w:rFonts w:asciiTheme="minorEastAsia" w:eastAsiaTheme="minorEastAsia" w:hAnsiTheme="minorEastAsia" w:hint="eastAsia"/>
                <w:sz w:val="24"/>
                <w:szCs w:val="24"/>
              </w:rPr>
              <w:t>以上，</w:t>
            </w:r>
            <w:r>
              <w:rPr>
                <w:rFonts w:asciiTheme="minorEastAsia" w:eastAsiaTheme="minorEastAsia" w:hAnsiTheme="minorEastAsia" w:hint="eastAsia"/>
                <w:sz w:val="24"/>
                <w:szCs w:val="24"/>
              </w:rPr>
              <w:t>本项目所用布袋除尘器即为</w:t>
            </w:r>
            <w:r w:rsidRPr="004B4450">
              <w:rPr>
                <w:rFonts w:ascii="MS Mincho" w:eastAsia="MS Mincho" w:hAnsi="MS Mincho" w:cs="MS Mincho" w:hint="eastAsia"/>
                <w:sz w:val="24"/>
                <w:szCs w:val="24"/>
              </w:rPr>
              <w:t>‌</w:t>
            </w:r>
            <w:r w:rsidRPr="004B4450">
              <w:rPr>
                <w:rFonts w:asciiTheme="minorEastAsia" w:eastAsiaTheme="minorEastAsia" w:hAnsiTheme="minorEastAsia"/>
                <w:sz w:val="24"/>
                <w:szCs w:val="24"/>
              </w:rPr>
              <w:t>PTFE</w:t>
            </w:r>
            <w:r w:rsidRPr="004B4450">
              <w:rPr>
                <w:rFonts w:asciiTheme="minorEastAsia" w:eastAsiaTheme="minorEastAsia" w:hAnsiTheme="minorEastAsia" w:hint="eastAsia"/>
                <w:sz w:val="24"/>
                <w:szCs w:val="24"/>
              </w:rPr>
              <w:t>覆膜滤料</w:t>
            </w:r>
            <w:r w:rsidRPr="004B4450">
              <w:rPr>
                <w:rFonts w:ascii="MS Mincho" w:eastAsia="MS Mincho" w:hAnsi="MS Mincho" w:cs="MS Mincho" w:hint="eastAsia"/>
                <w:sz w:val="24"/>
                <w:szCs w:val="24"/>
              </w:rPr>
              <w:t>‌</w:t>
            </w:r>
            <w:r>
              <w:rPr>
                <w:rFonts w:ascii="MS Mincho" w:eastAsia="MS Mincho" w:hAnsi="MS Mincho" w:cs="MS Mincho" w:hint="eastAsia"/>
                <w:sz w:val="24"/>
                <w:szCs w:val="24"/>
              </w:rPr>
              <w:t>，</w:t>
            </w:r>
            <w:r w:rsidRPr="004B4450">
              <w:rPr>
                <w:rFonts w:asciiTheme="minorEastAsia" w:eastAsiaTheme="minorEastAsia" w:hAnsiTheme="minorEastAsia" w:hint="eastAsia"/>
                <w:sz w:val="24"/>
                <w:szCs w:val="24"/>
              </w:rPr>
              <w:t>考虑到实际</w:t>
            </w:r>
            <w:r>
              <w:rPr>
                <w:rFonts w:ascii="宋体" w:hAnsi="宋体" w:cs="宋体" w:hint="eastAsia"/>
                <w:sz w:val="24"/>
                <w:szCs w:val="24"/>
              </w:rPr>
              <w:t>生产过程中的诸多不利因素，本次</w:t>
            </w:r>
            <w:proofErr w:type="gramStart"/>
            <w:r>
              <w:rPr>
                <w:rFonts w:ascii="宋体" w:hAnsi="宋体" w:cs="宋体" w:hint="eastAsia"/>
                <w:sz w:val="24"/>
                <w:szCs w:val="24"/>
              </w:rPr>
              <w:t>环评按处理</w:t>
            </w:r>
            <w:proofErr w:type="gramEnd"/>
            <w:r>
              <w:rPr>
                <w:rFonts w:ascii="宋体" w:hAnsi="宋体" w:cs="宋体" w:hint="eastAsia"/>
                <w:sz w:val="24"/>
                <w:szCs w:val="24"/>
              </w:rPr>
              <w:t>效率99.5%计</w:t>
            </w:r>
            <w:r w:rsidRPr="004B4450">
              <w:rPr>
                <w:rFonts w:asciiTheme="minorEastAsia" w:eastAsiaTheme="minorEastAsia" w:hAnsiTheme="minorEastAsia" w:hint="eastAsia"/>
                <w:sz w:val="24"/>
                <w:szCs w:val="24"/>
              </w:rPr>
              <w:t>。</w:t>
            </w:r>
          </w:p>
          <w:p w:rsidR="00214EBA" w:rsidRDefault="00214EBA" w:rsidP="00214EBA">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④非正常工况分析</w:t>
            </w:r>
          </w:p>
          <w:p w:rsidR="00214EBA" w:rsidRPr="00D95EF5" w:rsidRDefault="00214EBA" w:rsidP="00214EBA">
            <w:pPr>
              <w:spacing w:line="360" w:lineRule="auto"/>
              <w:ind w:firstLineChars="200" w:firstLine="480"/>
              <w:jc w:val="left"/>
              <w:rPr>
                <w:rFonts w:asciiTheme="minorEastAsia" w:eastAsiaTheme="minorEastAsia" w:hAnsiTheme="minorEastAsia"/>
                <w:sz w:val="24"/>
                <w:szCs w:val="24"/>
              </w:rPr>
            </w:pPr>
            <w:r w:rsidRPr="00D95EF5">
              <w:rPr>
                <w:rFonts w:asciiTheme="minorEastAsia" w:eastAsiaTheme="minorEastAsia" w:hAnsiTheme="minorEastAsia"/>
                <w:sz w:val="24"/>
                <w:szCs w:val="24"/>
              </w:rPr>
              <w:t>本项目的非正常工况主要发生在袋式除尘设施的事故运行，主要原因包括：滤袋破损等。本次非正常工况以净化效率分别降低至70%、50%、0%进行计算。污染源非正常排放量核算见表</w:t>
            </w:r>
            <w:r w:rsidRPr="00D95EF5">
              <w:rPr>
                <w:rFonts w:asciiTheme="minorEastAsia" w:eastAsiaTheme="minorEastAsia" w:hAnsiTheme="minorEastAsia" w:hint="eastAsia"/>
                <w:sz w:val="24"/>
                <w:szCs w:val="24"/>
              </w:rPr>
              <w:t>4-</w:t>
            </w:r>
            <w:r>
              <w:rPr>
                <w:rFonts w:asciiTheme="minorEastAsia" w:eastAsiaTheme="minorEastAsia" w:hAnsiTheme="minorEastAsia" w:hint="eastAsia"/>
                <w:sz w:val="24"/>
                <w:szCs w:val="24"/>
              </w:rPr>
              <w:t>1</w:t>
            </w:r>
            <w:r w:rsidR="0056650E">
              <w:rPr>
                <w:rFonts w:asciiTheme="minorEastAsia" w:eastAsiaTheme="minorEastAsia" w:hAnsiTheme="minorEastAsia" w:hint="eastAsia"/>
                <w:sz w:val="24"/>
                <w:szCs w:val="24"/>
              </w:rPr>
              <w:t>6</w:t>
            </w:r>
            <w:r w:rsidRPr="00D95EF5">
              <w:rPr>
                <w:rFonts w:asciiTheme="minorEastAsia" w:eastAsiaTheme="minorEastAsia" w:hAnsiTheme="minorEastAsia"/>
                <w:sz w:val="24"/>
                <w:szCs w:val="24"/>
              </w:rPr>
              <w:t>。</w:t>
            </w:r>
          </w:p>
          <w:p w:rsidR="00214EBA" w:rsidRPr="00D95EF5" w:rsidRDefault="00214EBA" w:rsidP="00214EBA">
            <w:pPr>
              <w:spacing w:line="360" w:lineRule="auto"/>
              <w:jc w:val="center"/>
              <w:rPr>
                <w:rFonts w:asciiTheme="minorEastAsia" w:eastAsiaTheme="minorEastAsia" w:hAnsiTheme="minorEastAsia"/>
                <w:b/>
                <w:bCs/>
                <w:sz w:val="24"/>
                <w:szCs w:val="24"/>
              </w:rPr>
            </w:pPr>
            <w:r w:rsidRPr="00D95EF5">
              <w:rPr>
                <w:rFonts w:asciiTheme="minorEastAsia" w:eastAsiaTheme="minorEastAsia" w:hAnsiTheme="minorEastAsia"/>
                <w:b/>
                <w:bCs/>
                <w:sz w:val="24"/>
                <w:szCs w:val="24"/>
              </w:rPr>
              <w:t>表</w:t>
            </w:r>
            <w:r w:rsidRPr="00D95EF5">
              <w:rPr>
                <w:rFonts w:asciiTheme="minorEastAsia" w:eastAsiaTheme="minorEastAsia" w:hAnsiTheme="minorEastAsia" w:hint="eastAsia"/>
                <w:b/>
                <w:bCs/>
                <w:sz w:val="24"/>
                <w:szCs w:val="24"/>
              </w:rPr>
              <w:t>4-</w:t>
            </w:r>
            <w:r>
              <w:rPr>
                <w:rFonts w:asciiTheme="minorEastAsia" w:eastAsiaTheme="minorEastAsia" w:hAnsiTheme="minorEastAsia" w:hint="eastAsia"/>
                <w:b/>
                <w:bCs/>
                <w:sz w:val="24"/>
                <w:szCs w:val="24"/>
              </w:rPr>
              <w:t>1</w:t>
            </w:r>
            <w:r w:rsidR="0056650E">
              <w:rPr>
                <w:rFonts w:asciiTheme="minorEastAsia" w:eastAsiaTheme="minorEastAsia" w:hAnsiTheme="minorEastAsia" w:hint="eastAsia"/>
                <w:b/>
                <w:bCs/>
                <w:sz w:val="24"/>
                <w:szCs w:val="24"/>
              </w:rPr>
              <w:t>6</w:t>
            </w:r>
            <w:r w:rsidRPr="00D95EF5">
              <w:rPr>
                <w:rFonts w:asciiTheme="minorEastAsia" w:eastAsiaTheme="minorEastAsia" w:hAnsiTheme="minorEastAsia"/>
                <w:b/>
                <w:bCs/>
                <w:sz w:val="24"/>
                <w:szCs w:val="24"/>
              </w:rPr>
              <w:t xml:space="preserve">  污染源非正常排放量核算一览表</w:t>
            </w:r>
          </w:p>
          <w:tbl>
            <w:tblPr>
              <w:tblW w:w="864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24"/>
              <w:gridCol w:w="1277"/>
              <w:gridCol w:w="1133"/>
              <w:gridCol w:w="849"/>
              <w:gridCol w:w="1843"/>
              <w:gridCol w:w="1133"/>
              <w:gridCol w:w="1487"/>
            </w:tblGrid>
            <w:tr w:rsidR="00214EBA" w:rsidRPr="00D95EF5" w:rsidTr="0089002E">
              <w:trPr>
                <w:jc w:val="center"/>
              </w:trPr>
              <w:tc>
                <w:tcPr>
                  <w:tcW w:w="534" w:type="pct"/>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类别</w:t>
                  </w:r>
                </w:p>
              </w:tc>
              <w:tc>
                <w:tcPr>
                  <w:tcW w:w="738" w:type="pct"/>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污染物名称</w:t>
                  </w:r>
                </w:p>
              </w:tc>
              <w:tc>
                <w:tcPr>
                  <w:tcW w:w="655" w:type="pct"/>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去除效率</w:t>
                  </w:r>
                </w:p>
              </w:tc>
              <w:tc>
                <w:tcPr>
                  <w:tcW w:w="491" w:type="pct"/>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频次</w:t>
                  </w:r>
                </w:p>
              </w:tc>
              <w:tc>
                <w:tcPr>
                  <w:tcW w:w="1066" w:type="pct"/>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排放浓度（mg/m</w:t>
                  </w:r>
                  <w:r w:rsidRPr="00D95EF5">
                    <w:rPr>
                      <w:rFonts w:asciiTheme="minorEastAsia" w:eastAsiaTheme="minorEastAsia" w:hAnsiTheme="minorEastAsia"/>
                      <w:szCs w:val="21"/>
                      <w:vertAlign w:val="superscript"/>
                    </w:rPr>
                    <w:t>3</w:t>
                  </w:r>
                  <w:r w:rsidRPr="00D95EF5">
                    <w:rPr>
                      <w:rFonts w:asciiTheme="minorEastAsia" w:eastAsiaTheme="minorEastAsia" w:hAnsiTheme="minorEastAsia"/>
                      <w:szCs w:val="21"/>
                    </w:rPr>
                    <w:t>）</w:t>
                  </w:r>
                </w:p>
              </w:tc>
              <w:tc>
                <w:tcPr>
                  <w:tcW w:w="655" w:type="pct"/>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持续时间</w:t>
                  </w:r>
                </w:p>
              </w:tc>
              <w:tc>
                <w:tcPr>
                  <w:tcW w:w="860" w:type="pct"/>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排放量（t/a）</w:t>
                  </w:r>
                </w:p>
              </w:tc>
            </w:tr>
            <w:tr w:rsidR="00214EBA" w:rsidRPr="00D95EF5" w:rsidTr="0089002E">
              <w:trPr>
                <w:jc w:val="center"/>
              </w:trPr>
              <w:tc>
                <w:tcPr>
                  <w:tcW w:w="534" w:type="pct"/>
                  <w:vMerge w:val="restart"/>
                  <w:vAlign w:val="center"/>
                </w:tcPr>
                <w:p w:rsidR="00214EBA" w:rsidRPr="00D95EF5" w:rsidRDefault="00214EBA" w:rsidP="0089002E">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搅拌</w:t>
                  </w:r>
                </w:p>
              </w:tc>
              <w:tc>
                <w:tcPr>
                  <w:tcW w:w="738" w:type="pct"/>
                  <w:vMerge w:val="restart"/>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655" w:type="pct"/>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70%</w:t>
                  </w:r>
                </w:p>
              </w:tc>
              <w:tc>
                <w:tcPr>
                  <w:tcW w:w="491" w:type="pct"/>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214EBA" w:rsidRPr="00D95EF5" w:rsidRDefault="0056650E" w:rsidP="0089002E">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121.875</w:t>
                  </w:r>
                </w:p>
              </w:tc>
              <w:tc>
                <w:tcPr>
                  <w:tcW w:w="655" w:type="pct"/>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214EBA" w:rsidRPr="00D95EF5" w:rsidRDefault="0056650E" w:rsidP="0089002E">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3.51</w:t>
                  </w:r>
                </w:p>
              </w:tc>
            </w:tr>
            <w:tr w:rsidR="00214EBA" w:rsidRPr="00D95EF5" w:rsidTr="0089002E">
              <w:trPr>
                <w:jc w:val="center"/>
              </w:trPr>
              <w:tc>
                <w:tcPr>
                  <w:tcW w:w="534" w:type="pct"/>
                  <w:vMerge/>
                  <w:vAlign w:val="center"/>
                </w:tcPr>
                <w:p w:rsidR="00214EBA" w:rsidRPr="00D95EF5" w:rsidRDefault="00214EBA" w:rsidP="0089002E">
                  <w:pPr>
                    <w:adjustRightInd w:val="0"/>
                    <w:snapToGrid w:val="0"/>
                    <w:jc w:val="center"/>
                    <w:rPr>
                      <w:rFonts w:asciiTheme="minorEastAsia" w:eastAsiaTheme="minorEastAsia" w:hAnsiTheme="minorEastAsia"/>
                      <w:szCs w:val="21"/>
                    </w:rPr>
                  </w:pPr>
                </w:p>
              </w:tc>
              <w:tc>
                <w:tcPr>
                  <w:tcW w:w="738" w:type="pct"/>
                  <w:vMerge/>
                  <w:vAlign w:val="center"/>
                </w:tcPr>
                <w:p w:rsidR="00214EBA" w:rsidRPr="00D95EF5" w:rsidRDefault="00214EBA" w:rsidP="0089002E">
                  <w:pPr>
                    <w:adjustRightInd w:val="0"/>
                    <w:snapToGrid w:val="0"/>
                    <w:jc w:val="center"/>
                    <w:rPr>
                      <w:rFonts w:asciiTheme="minorEastAsia" w:eastAsiaTheme="minorEastAsia" w:hAnsiTheme="minorEastAsia"/>
                      <w:szCs w:val="21"/>
                    </w:rPr>
                  </w:pPr>
                </w:p>
              </w:tc>
              <w:tc>
                <w:tcPr>
                  <w:tcW w:w="655" w:type="pct"/>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50%</w:t>
                  </w:r>
                </w:p>
              </w:tc>
              <w:tc>
                <w:tcPr>
                  <w:tcW w:w="491" w:type="pct"/>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214EBA" w:rsidRPr="00D95EF5" w:rsidRDefault="0056650E" w:rsidP="0089002E">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203.125</w:t>
                  </w:r>
                </w:p>
              </w:tc>
              <w:tc>
                <w:tcPr>
                  <w:tcW w:w="655" w:type="pct"/>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214EBA" w:rsidRPr="00D95EF5" w:rsidRDefault="0056650E" w:rsidP="0089002E">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5.85</w:t>
                  </w:r>
                </w:p>
              </w:tc>
            </w:tr>
            <w:tr w:rsidR="00214EBA" w:rsidRPr="00D95EF5" w:rsidTr="0089002E">
              <w:trPr>
                <w:jc w:val="center"/>
              </w:trPr>
              <w:tc>
                <w:tcPr>
                  <w:tcW w:w="534" w:type="pct"/>
                  <w:vMerge/>
                  <w:vAlign w:val="center"/>
                </w:tcPr>
                <w:p w:rsidR="00214EBA" w:rsidRPr="00D95EF5" w:rsidRDefault="00214EBA" w:rsidP="0089002E">
                  <w:pPr>
                    <w:adjustRightInd w:val="0"/>
                    <w:snapToGrid w:val="0"/>
                    <w:jc w:val="center"/>
                    <w:rPr>
                      <w:rFonts w:asciiTheme="minorEastAsia" w:eastAsiaTheme="minorEastAsia" w:hAnsiTheme="minorEastAsia"/>
                      <w:szCs w:val="21"/>
                    </w:rPr>
                  </w:pPr>
                </w:p>
              </w:tc>
              <w:tc>
                <w:tcPr>
                  <w:tcW w:w="738" w:type="pct"/>
                  <w:vMerge/>
                  <w:vAlign w:val="center"/>
                </w:tcPr>
                <w:p w:rsidR="00214EBA" w:rsidRPr="00D95EF5" w:rsidRDefault="00214EBA" w:rsidP="0089002E">
                  <w:pPr>
                    <w:adjustRightInd w:val="0"/>
                    <w:snapToGrid w:val="0"/>
                    <w:jc w:val="center"/>
                    <w:rPr>
                      <w:rFonts w:asciiTheme="minorEastAsia" w:eastAsiaTheme="minorEastAsia" w:hAnsiTheme="minorEastAsia"/>
                      <w:szCs w:val="21"/>
                    </w:rPr>
                  </w:pPr>
                </w:p>
              </w:tc>
              <w:tc>
                <w:tcPr>
                  <w:tcW w:w="655" w:type="pct"/>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0%</w:t>
                  </w:r>
                </w:p>
              </w:tc>
              <w:tc>
                <w:tcPr>
                  <w:tcW w:w="491" w:type="pct"/>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214EBA" w:rsidRPr="00D95EF5" w:rsidRDefault="0056650E" w:rsidP="0089002E">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406.25</w:t>
                  </w:r>
                </w:p>
              </w:tc>
              <w:tc>
                <w:tcPr>
                  <w:tcW w:w="655" w:type="pct"/>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214EBA" w:rsidRPr="00D95EF5" w:rsidRDefault="0056650E" w:rsidP="0089002E">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11.7</w:t>
                  </w:r>
                </w:p>
              </w:tc>
            </w:tr>
          </w:tbl>
          <w:p w:rsidR="00214EBA" w:rsidRDefault="00214EBA" w:rsidP="00214EBA">
            <w:pPr>
              <w:spacing w:line="360" w:lineRule="auto"/>
              <w:ind w:firstLineChars="200" w:firstLine="480"/>
              <w:jc w:val="left"/>
              <w:rPr>
                <w:rFonts w:asciiTheme="minorEastAsia" w:eastAsiaTheme="minorEastAsia" w:hAnsiTheme="minorEastAsia"/>
                <w:sz w:val="24"/>
                <w:szCs w:val="24"/>
              </w:rPr>
            </w:pPr>
            <w:proofErr w:type="gramStart"/>
            <w:r w:rsidRPr="00D95EF5">
              <w:rPr>
                <w:rFonts w:asciiTheme="minorEastAsia" w:eastAsiaTheme="minorEastAsia" w:hAnsiTheme="minorEastAsia"/>
                <w:sz w:val="24"/>
                <w:szCs w:val="24"/>
              </w:rPr>
              <w:lastRenderedPageBreak/>
              <w:t>本环评建议</w:t>
            </w:r>
            <w:proofErr w:type="gramEnd"/>
            <w:r w:rsidRPr="00D95EF5">
              <w:rPr>
                <w:rFonts w:asciiTheme="minorEastAsia" w:eastAsiaTheme="minorEastAsia" w:hAnsiTheme="minorEastAsia"/>
                <w:sz w:val="24"/>
                <w:szCs w:val="24"/>
              </w:rPr>
              <w:t>项目建设方，一旦发生非正常工况，应及时对废气治理设施进行检修，</w:t>
            </w:r>
            <w:r>
              <w:rPr>
                <w:rFonts w:asciiTheme="minorEastAsia" w:eastAsiaTheme="minorEastAsia" w:hAnsiTheme="minorEastAsia"/>
                <w:sz w:val="24"/>
                <w:szCs w:val="24"/>
              </w:rPr>
              <w:t>并立即停止生产，必要时对厂区进行洒水降尘</w:t>
            </w:r>
            <w:r w:rsidRPr="004B4450">
              <w:rPr>
                <w:rFonts w:asciiTheme="minorEastAsia" w:eastAsiaTheme="minorEastAsia" w:hAnsiTheme="minorEastAsia"/>
                <w:sz w:val="24"/>
                <w:szCs w:val="24"/>
              </w:rPr>
              <w:t>。</w:t>
            </w:r>
          </w:p>
          <w:p w:rsidR="00214EBA" w:rsidRPr="00D95EF5" w:rsidRDefault="00214EBA" w:rsidP="00214EBA">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⑤</w:t>
            </w:r>
            <w:r w:rsidRPr="00D95EF5">
              <w:rPr>
                <w:rFonts w:asciiTheme="minorEastAsia" w:eastAsiaTheme="minorEastAsia" w:hAnsiTheme="minorEastAsia"/>
                <w:sz w:val="24"/>
                <w:szCs w:val="24"/>
              </w:rPr>
              <w:t>排放口基本情况</w:t>
            </w:r>
          </w:p>
          <w:p w:rsidR="00214EBA" w:rsidRDefault="00214EBA" w:rsidP="00214EBA">
            <w:pPr>
              <w:spacing w:line="360" w:lineRule="auto"/>
              <w:ind w:firstLineChars="200" w:firstLine="480"/>
              <w:jc w:val="left"/>
              <w:rPr>
                <w:rFonts w:asciiTheme="minorEastAsia" w:eastAsiaTheme="minorEastAsia" w:hAnsiTheme="minorEastAsia"/>
                <w:sz w:val="24"/>
                <w:szCs w:val="24"/>
              </w:rPr>
            </w:pPr>
            <w:r w:rsidRPr="000F796D">
              <w:rPr>
                <w:rFonts w:asciiTheme="minorEastAsia" w:eastAsiaTheme="minorEastAsia" w:hAnsiTheme="minorEastAsia" w:hint="eastAsia"/>
                <w:sz w:val="24"/>
                <w:szCs w:val="24"/>
              </w:rPr>
              <w:t>建筑垃圾资源化利用区域</w:t>
            </w:r>
            <w:r>
              <w:rPr>
                <w:rFonts w:asciiTheme="minorEastAsia" w:eastAsiaTheme="minorEastAsia" w:hAnsiTheme="minorEastAsia" w:hint="eastAsia"/>
                <w:sz w:val="24"/>
                <w:szCs w:val="24"/>
              </w:rPr>
              <w:t>中</w:t>
            </w:r>
            <w:r w:rsidR="00B3291B">
              <w:rPr>
                <w:rFonts w:asciiTheme="minorEastAsia" w:eastAsiaTheme="minorEastAsia" w:hAnsiTheme="minorEastAsia" w:hint="eastAsia"/>
                <w:sz w:val="24"/>
                <w:szCs w:val="24"/>
              </w:rPr>
              <w:t>干粉砂浆</w:t>
            </w:r>
            <w:r>
              <w:rPr>
                <w:rFonts w:asciiTheme="minorEastAsia" w:eastAsiaTheme="minorEastAsia" w:hAnsiTheme="minorEastAsia" w:hint="eastAsia"/>
                <w:sz w:val="24"/>
                <w:szCs w:val="24"/>
              </w:rPr>
              <w:t>项目</w:t>
            </w:r>
            <w:r w:rsidR="00B3291B">
              <w:rPr>
                <w:rFonts w:asciiTheme="minorEastAsia" w:eastAsiaTheme="minorEastAsia" w:hAnsiTheme="minorEastAsia" w:hint="eastAsia"/>
                <w:sz w:val="24"/>
                <w:szCs w:val="24"/>
              </w:rPr>
              <w:t>、水泥混凝土项目及</w:t>
            </w:r>
            <w:proofErr w:type="gramStart"/>
            <w:r w:rsidR="00B3291B">
              <w:rPr>
                <w:rFonts w:asciiTheme="minorEastAsia" w:eastAsiaTheme="minorEastAsia" w:hAnsiTheme="minorEastAsia" w:hint="eastAsia"/>
                <w:sz w:val="24"/>
                <w:szCs w:val="24"/>
              </w:rPr>
              <w:t>砼</w:t>
            </w:r>
            <w:proofErr w:type="gramEnd"/>
            <w:r w:rsidR="00B3291B">
              <w:rPr>
                <w:rFonts w:asciiTheme="minorEastAsia" w:eastAsiaTheme="minorEastAsia" w:hAnsiTheme="minorEastAsia" w:hint="eastAsia"/>
                <w:sz w:val="24"/>
                <w:szCs w:val="24"/>
              </w:rPr>
              <w:t>预制件</w:t>
            </w:r>
            <w:r>
              <w:rPr>
                <w:rFonts w:asciiTheme="minorEastAsia" w:eastAsiaTheme="minorEastAsia" w:hAnsiTheme="minorEastAsia" w:hint="eastAsia"/>
                <w:sz w:val="24"/>
                <w:szCs w:val="24"/>
              </w:rPr>
              <w:t>项目共处一室，其排放污染物相同，其共用一排气筒</w:t>
            </w:r>
            <w:r>
              <w:rPr>
                <w:rFonts w:asciiTheme="minorEastAsia" w:eastAsiaTheme="minorEastAsia" w:hAnsiTheme="minorEastAsia"/>
                <w:sz w:val="24"/>
                <w:szCs w:val="24"/>
              </w:rPr>
              <w:t>（除尘设施分别使用），其排放口情况详见表</w:t>
            </w:r>
            <w:r>
              <w:rPr>
                <w:rFonts w:asciiTheme="minorEastAsia" w:eastAsiaTheme="minorEastAsia" w:hAnsiTheme="minorEastAsia" w:hint="eastAsia"/>
                <w:sz w:val="24"/>
                <w:szCs w:val="24"/>
              </w:rPr>
              <w:t>4-1</w:t>
            </w:r>
            <w:r w:rsidR="00B3291B">
              <w:rPr>
                <w:rFonts w:asciiTheme="minorEastAsia" w:eastAsiaTheme="minorEastAsia" w:hAnsiTheme="minorEastAsia" w:hint="eastAsia"/>
                <w:sz w:val="24"/>
                <w:szCs w:val="24"/>
              </w:rPr>
              <w:t>7</w:t>
            </w:r>
            <w:r>
              <w:rPr>
                <w:rFonts w:asciiTheme="minorEastAsia" w:eastAsiaTheme="minorEastAsia" w:hAnsiTheme="minorEastAsia" w:hint="eastAsia"/>
                <w:sz w:val="24"/>
                <w:szCs w:val="24"/>
              </w:rPr>
              <w:t>。</w:t>
            </w:r>
          </w:p>
          <w:p w:rsidR="00B3291B" w:rsidRDefault="00B3291B" w:rsidP="00B3291B">
            <w:pPr>
              <w:spacing w:line="360" w:lineRule="auto"/>
              <w:ind w:firstLineChars="200" w:firstLine="482"/>
              <w:jc w:val="center"/>
              <w:rPr>
                <w:rFonts w:asciiTheme="minorEastAsia" w:eastAsiaTheme="minorEastAsia" w:hAnsiTheme="minorEastAsia"/>
                <w:sz w:val="24"/>
                <w:szCs w:val="24"/>
              </w:rPr>
            </w:pPr>
            <w:r w:rsidRPr="004B4450">
              <w:rPr>
                <w:rFonts w:asciiTheme="minorEastAsia" w:eastAsiaTheme="minorEastAsia" w:hAnsiTheme="minorEastAsia"/>
                <w:b/>
                <w:bCs/>
                <w:sz w:val="24"/>
                <w:szCs w:val="24"/>
              </w:rPr>
              <w:t>表</w:t>
            </w:r>
            <w:r w:rsidRPr="004B4450">
              <w:rPr>
                <w:rFonts w:asciiTheme="minorEastAsia" w:eastAsiaTheme="minorEastAsia" w:hAnsiTheme="minorEastAsia" w:hint="eastAsia"/>
                <w:b/>
                <w:bCs/>
                <w:sz w:val="24"/>
                <w:szCs w:val="24"/>
              </w:rPr>
              <w:t>4-</w:t>
            </w:r>
            <w:r>
              <w:rPr>
                <w:rFonts w:asciiTheme="minorEastAsia" w:eastAsiaTheme="minorEastAsia" w:hAnsiTheme="minorEastAsia" w:hint="eastAsia"/>
                <w:b/>
                <w:bCs/>
                <w:sz w:val="24"/>
                <w:szCs w:val="24"/>
              </w:rPr>
              <w:t>17</w:t>
            </w:r>
            <w:r w:rsidRPr="004B4450">
              <w:rPr>
                <w:rFonts w:asciiTheme="minorEastAsia" w:eastAsiaTheme="minorEastAsia" w:hAnsiTheme="minorEastAsia"/>
                <w:b/>
                <w:bCs/>
                <w:sz w:val="24"/>
                <w:szCs w:val="24"/>
              </w:rPr>
              <w:t xml:space="preserve">  本项目排放口基本情况一览表</w:t>
            </w:r>
          </w:p>
          <w:tbl>
            <w:tblPr>
              <w:tblW w:w="4997" w:type="pct"/>
              <w:tblBorders>
                <w:top w:val="single" w:sz="12" w:space="0" w:color="auto"/>
                <w:bottom w:val="single" w:sz="12" w:space="0" w:color="auto"/>
                <w:insideH w:val="single" w:sz="4" w:space="0" w:color="auto"/>
                <w:insideV w:val="single" w:sz="4" w:space="0" w:color="auto"/>
              </w:tblBorders>
              <w:tblLayout w:type="fixed"/>
              <w:tblLook w:val="04A0"/>
            </w:tblPr>
            <w:tblGrid>
              <w:gridCol w:w="1276"/>
              <w:gridCol w:w="852"/>
              <w:gridCol w:w="711"/>
              <w:gridCol w:w="1560"/>
              <w:gridCol w:w="850"/>
              <w:gridCol w:w="1275"/>
              <w:gridCol w:w="1975"/>
            </w:tblGrid>
            <w:tr w:rsidR="00B3291B" w:rsidRPr="004B4450" w:rsidTr="0089002E">
              <w:tc>
                <w:tcPr>
                  <w:tcW w:w="751" w:type="pct"/>
                  <w:vAlign w:val="center"/>
                </w:tcPr>
                <w:p w:rsidR="00B3291B" w:rsidRPr="004B4450" w:rsidRDefault="00B3291B" w:rsidP="0089002E">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排放口名称</w:t>
                  </w:r>
                </w:p>
              </w:tc>
              <w:tc>
                <w:tcPr>
                  <w:tcW w:w="501" w:type="pct"/>
                  <w:vAlign w:val="center"/>
                </w:tcPr>
                <w:p w:rsidR="00B3291B" w:rsidRPr="004B4450" w:rsidRDefault="00B3291B" w:rsidP="0089002E">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高度</w:t>
                  </w:r>
                </w:p>
              </w:tc>
              <w:tc>
                <w:tcPr>
                  <w:tcW w:w="418" w:type="pct"/>
                  <w:vAlign w:val="center"/>
                </w:tcPr>
                <w:p w:rsidR="00B3291B" w:rsidRPr="004B4450" w:rsidRDefault="00B3291B" w:rsidP="0089002E">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内径</w:t>
                  </w:r>
                </w:p>
              </w:tc>
              <w:tc>
                <w:tcPr>
                  <w:tcW w:w="918" w:type="pct"/>
                  <w:vAlign w:val="center"/>
                </w:tcPr>
                <w:p w:rsidR="00B3291B" w:rsidRPr="004B4450" w:rsidRDefault="00B3291B" w:rsidP="0089002E">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温度</w:t>
                  </w:r>
                </w:p>
              </w:tc>
              <w:tc>
                <w:tcPr>
                  <w:tcW w:w="500" w:type="pct"/>
                  <w:vAlign w:val="center"/>
                </w:tcPr>
                <w:p w:rsidR="00B3291B" w:rsidRPr="004B4450" w:rsidRDefault="00B3291B" w:rsidP="0089002E">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编号</w:t>
                  </w:r>
                </w:p>
              </w:tc>
              <w:tc>
                <w:tcPr>
                  <w:tcW w:w="750" w:type="pct"/>
                  <w:vAlign w:val="center"/>
                </w:tcPr>
                <w:p w:rsidR="00B3291B" w:rsidRPr="004B4450" w:rsidRDefault="00B3291B" w:rsidP="0089002E">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类型</w:t>
                  </w:r>
                </w:p>
              </w:tc>
              <w:tc>
                <w:tcPr>
                  <w:tcW w:w="1162" w:type="pct"/>
                  <w:vAlign w:val="center"/>
                </w:tcPr>
                <w:p w:rsidR="00B3291B" w:rsidRPr="004B4450" w:rsidRDefault="00B3291B" w:rsidP="0089002E">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地理坐标</w:t>
                  </w:r>
                </w:p>
              </w:tc>
            </w:tr>
            <w:tr w:rsidR="00B3291B" w:rsidRPr="004B4450" w:rsidTr="0089002E">
              <w:tc>
                <w:tcPr>
                  <w:tcW w:w="751" w:type="pct"/>
                  <w:vAlign w:val="center"/>
                </w:tcPr>
                <w:p w:rsidR="00B3291B" w:rsidRPr="004B4450" w:rsidRDefault="00B3291B" w:rsidP="0089002E">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加工区二排气筒</w:t>
                  </w:r>
                </w:p>
              </w:tc>
              <w:tc>
                <w:tcPr>
                  <w:tcW w:w="501" w:type="pct"/>
                  <w:vAlign w:val="center"/>
                </w:tcPr>
                <w:p w:rsidR="00B3291B" w:rsidRPr="004B4450" w:rsidRDefault="00B3291B" w:rsidP="0089002E">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15</w:t>
                  </w:r>
                </w:p>
              </w:tc>
              <w:tc>
                <w:tcPr>
                  <w:tcW w:w="418" w:type="pct"/>
                  <w:vAlign w:val="center"/>
                </w:tcPr>
                <w:p w:rsidR="00B3291B" w:rsidRPr="004B4450" w:rsidRDefault="00B3291B" w:rsidP="0089002E">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0.3m</w:t>
                  </w:r>
                </w:p>
              </w:tc>
              <w:tc>
                <w:tcPr>
                  <w:tcW w:w="918" w:type="pct"/>
                  <w:vAlign w:val="center"/>
                </w:tcPr>
                <w:p w:rsidR="00B3291B" w:rsidRPr="004B4450" w:rsidRDefault="00B3291B" w:rsidP="0089002E">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hint="eastAsia"/>
                      <w:szCs w:val="21"/>
                    </w:rPr>
                    <w:t>≤40℃（313K）</w:t>
                  </w:r>
                </w:p>
              </w:tc>
              <w:tc>
                <w:tcPr>
                  <w:tcW w:w="500" w:type="pct"/>
                  <w:vAlign w:val="center"/>
                </w:tcPr>
                <w:p w:rsidR="00B3291B" w:rsidRPr="004B4450" w:rsidRDefault="00B3291B" w:rsidP="00B3291B">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DA00</w:t>
                  </w:r>
                  <w:r>
                    <w:rPr>
                      <w:rFonts w:asciiTheme="minorEastAsia" w:eastAsiaTheme="minorEastAsia" w:hAnsiTheme="minorEastAsia" w:hint="eastAsia"/>
                      <w:szCs w:val="21"/>
                    </w:rPr>
                    <w:t>4</w:t>
                  </w:r>
                </w:p>
              </w:tc>
              <w:tc>
                <w:tcPr>
                  <w:tcW w:w="750" w:type="pct"/>
                  <w:vAlign w:val="center"/>
                </w:tcPr>
                <w:p w:rsidR="00B3291B" w:rsidRPr="004B4450" w:rsidRDefault="00B3291B" w:rsidP="0089002E">
                  <w:pPr>
                    <w:adjustRightInd w:val="0"/>
                    <w:snapToGrid w:val="0"/>
                    <w:jc w:val="center"/>
                    <w:rPr>
                      <w:rFonts w:asciiTheme="minorEastAsia" w:eastAsiaTheme="minorEastAsia" w:hAnsiTheme="minorEastAsia"/>
                      <w:szCs w:val="21"/>
                    </w:rPr>
                  </w:pPr>
                  <w:r w:rsidRPr="004B4450">
                    <w:rPr>
                      <w:rFonts w:asciiTheme="minorEastAsia" w:eastAsiaTheme="minorEastAsia" w:hAnsiTheme="minorEastAsia"/>
                      <w:szCs w:val="21"/>
                    </w:rPr>
                    <w:t>一般排放口</w:t>
                  </w:r>
                </w:p>
              </w:tc>
              <w:tc>
                <w:tcPr>
                  <w:tcW w:w="1162" w:type="pct"/>
                  <w:vAlign w:val="center"/>
                </w:tcPr>
                <w:p w:rsidR="00B3291B" w:rsidRDefault="00B3291B" w:rsidP="0089002E">
                  <w:pPr>
                    <w:adjustRightInd w:val="0"/>
                    <w:snapToGrid w:val="0"/>
                    <w:jc w:val="center"/>
                    <w:rPr>
                      <w:rFonts w:asciiTheme="minorEastAsia" w:eastAsiaTheme="minorEastAsia" w:hAnsiTheme="minorEastAsia"/>
                      <w:szCs w:val="21"/>
                    </w:rPr>
                  </w:pPr>
                  <w:r w:rsidRPr="00B3291B">
                    <w:rPr>
                      <w:rFonts w:asciiTheme="minorEastAsia" w:eastAsiaTheme="minorEastAsia" w:hAnsiTheme="minorEastAsia" w:hint="eastAsia"/>
                      <w:szCs w:val="21"/>
                    </w:rPr>
                    <w:t>126°17′3.919</w:t>
                  </w:r>
                  <w:r w:rsidRPr="004B4450">
                    <w:rPr>
                      <w:rFonts w:asciiTheme="minorEastAsia" w:eastAsiaTheme="minorEastAsia" w:hAnsiTheme="minorEastAsia"/>
                      <w:szCs w:val="21"/>
                    </w:rPr>
                    <w:t>″</w:t>
                  </w:r>
                </w:p>
                <w:p w:rsidR="00B3291B" w:rsidRPr="004B4450" w:rsidRDefault="00B3291B" w:rsidP="0089002E">
                  <w:pPr>
                    <w:adjustRightInd w:val="0"/>
                    <w:snapToGrid w:val="0"/>
                    <w:jc w:val="center"/>
                    <w:rPr>
                      <w:rFonts w:asciiTheme="minorEastAsia" w:eastAsiaTheme="minorEastAsia" w:hAnsiTheme="minorEastAsia"/>
                      <w:szCs w:val="21"/>
                    </w:rPr>
                  </w:pPr>
                  <w:r w:rsidRPr="00B3291B">
                    <w:rPr>
                      <w:rFonts w:asciiTheme="minorEastAsia" w:eastAsiaTheme="minorEastAsia" w:hAnsiTheme="minorEastAsia" w:hint="eastAsia"/>
                      <w:szCs w:val="21"/>
                    </w:rPr>
                    <w:t>41°53′9.662</w:t>
                  </w:r>
                  <w:r w:rsidRPr="004B4450">
                    <w:rPr>
                      <w:rFonts w:asciiTheme="minorEastAsia" w:eastAsiaTheme="minorEastAsia" w:hAnsiTheme="minorEastAsia"/>
                      <w:szCs w:val="21"/>
                    </w:rPr>
                    <w:t>″</w:t>
                  </w:r>
                </w:p>
              </w:tc>
            </w:tr>
          </w:tbl>
          <w:p w:rsidR="00214EBA" w:rsidRPr="004B4450" w:rsidRDefault="00214EBA" w:rsidP="00214EBA">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⑥自行监测</w:t>
            </w:r>
          </w:p>
          <w:p w:rsidR="00214EBA" w:rsidRPr="00D95EF5" w:rsidRDefault="00214EBA" w:rsidP="00214EBA">
            <w:pPr>
              <w:spacing w:line="360" w:lineRule="auto"/>
              <w:ind w:firstLineChars="200" w:firstLine="480"/>
              <w:jc w:val="left"/>
              <w:rPr>
                <w:rFonts w:asciiTheme="minorEastAsia" w:eastAsiaTheme="minorEastAsia" w:hAnsiTheme="minorEastAsia"/>
                <w:sz w:val="24"/>
                <w:szCs w:val="24"/>
              </w:rPr>
            </w:pPr>
            <w:r w:rsidRPr="00214EBA">
              <w:rPr>
                <w:rFonts w:asciiTheme="minorEastAsia" w:eastAsiaTheme="minorEastAsia" w:hAnsiTheme="minorEastAsia" w:hint="eastAsia"/>
                <w:sz w:val="24"/>
                <w:szCs w:val="24"/>
              </w:rPr>
              <w:t>参照HJ848-2017《排污单位自行监测技术指南 水泥工业》中的相关要求，制定本项目大气监测计划，具体如下</w:t>
            </w:r>
            <w:r w:rsidRPr="00D95EF5">
              <w:rPr>
                <w:rFonts w:asciiTheme="minorEastAsia" w:eastAsiaTheme="minorEastAsia" w:hAnsiTheme="minorEastAsia"/>
                <w:sz w:val="24"/>
                <w:szCs w:val="24"/>
              </w:rPr>
              <w:t>。</w:t>
            </w:r>
          </w:p>
          <w:p w:rsidR="00214EBA" w:rsidRPr="00D95EF5" w:rsidRDefault="00214EBA" w:rsidP="00214EBA">
            <w:pPr>
              <w:spacing w:line="360" w:lineRule="auto"/>
              <w:jc w:val="center"/>
              <w:rPr>
                <w:rFonts w:asciiTheme="minorEastAsia" w:eastAsiaTheme="minorEastAsia" w:hAnsiTheme="minorEastAsia"/>
                <w:b/>
                <w:bCs/>
                <w:sz w:val="24"/>
                <w:szCs w:val="24"/>
              </w:rPr>
            </w:pPr>
            <w:r w:rsidRPr="00D95EF5">
              <w:rPr>
                <w:rFonts w:asciiTheme="minorEastAsia" w:eastAsiaTheme="minorEastAsia" w:hAnsiTheme="minorEastAsia"/>
                <w:b/>
                <w:bCs/>
                <w:sz w:val="24"/>
                <w:szCs w:val="24"/>
              </w:rPr>
              <w:t>表</w:t>
            </w:r>
            <w:r w:rsidRPr="00D95EF5">
              <w:rPr>
                <w:rFonts w:asciiTheme="minorEastAsia" w:eastAsiaTheme="minorEastAsia" w:hAnsiTheme="minorEastAsia" w:hint="eastAsia"/>
                <w:b/>
                <w:bCs/>
                <w:sz w:val="24"/>
                <w:szCs w:val="24"/>
              </w:rPr>
              <w:t>4-</w:t>
            </w:r>
            <w:r>
              <w:rPr>
                <w:rFonts w:asciiTheme="minorEastAsia" w:eastAsiaTheme="minorEastAsia" w:hAnsiTheme="minorEastAsia" w:hint="eastAsia"/>
                <w:b/>
                <w:bCs/>
                <w:sz w:val="24"/>
                <w:szCs w:val="24"/>
              </w:rPr>
              <w:t>1</w:t>
            </w:r>
            <w:r w:rsidR="00B3291B">
              <w:rPr>
                <w:rFonts w:asciiTheme="minorEastAsia" w:eastAsiaTheme="minorEastAsia" w:hAnsiTheme="minorEastAsia" w:hint="eastAsia"/>
                <w:b/>
                <w:bCs/>
                <w:sz w:val="24"/>
                <w:szCs w:val="24"/>
              </w:rPr>
              <w:t>8</w:t>
            </w:r>
            <w:r w:rsidRPr="00D95EF5">
              <w:rPr>
                <w:rFonts w:asciiTheme="minorEastAsia" w:eastAsiaTheme="minorEastAsia" w:hAnsiTheme="minorEastAsia"/>
                <w:b/>
                <w:bCs/>
                <w:sz w:val="24"/>
                <w:szCs w:val="24"/>
              </w:rPr>
              <w:t xml:space="preserve">  本项目废气监测方案一览表</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tblPr>
            <w:tblGrid>
              <w:gridCol w:w="2353"/>
              <w:gridCol w:w="4655"/>
              <w:gridCol w:w="1493"/>
            </w:tblGrid>
            <w:tr w:rsidR="00214EBA" w:rsidRPr="00D95EF5" w:rsidTr="0089002E">
              <w:tc>
                <w:tcPr>
                  <w:tcW w:w="1384" w:type="pct"/>
                  <w:shd w:val="clear" w:color="auto" w:fill="auto"/>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监测点位</w:t>
                  </w:r>
                </w:p>
              </w:tc>
              <w:tc>
                <w:tcPr>
                  <w:tcW w:w="2738" w:type="pct"/>
                  <w:shd w:val="clear" w:color="auto" w:fill="auto"/>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监测因子</w:t>
                  </w:r>
                </w:p>
              </w:tc>
              <w:tc>
                <w:tcPr>
                  <w:tcW w:w="878" w:type="pct"/>
                  <w:shd w:val="clear" w:color="auto" w:fill="auto"/>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监测频次</w:t>
                  </w:r>
                </w:p>
              </w:tc>
            </w:tr>
            <w:tr w:rsidR="00214EBA" w:rsidRPr="00D95EF5" w:rsidTr="0089002E">
              <w:tc>
                <w:tcPr>
                  <w:tcW w:w="1384" w:type="pct"/>
                  <w:shd w:val="clear" w:color="auto" w:fill="auto"/>
                  <w:vAlign w:val="center"/>
                </w:tcPr>
                <w:p w:rsidR="00214EBA" w:rsidRPr="00D95EF5" w:rsidRDefault="00214EBA" w:rsidP="0089002E">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加工区</w:t>
                  </w:r>
                  <w:r w:rsidR="00AC1703">
                    <w:rPr>
                      <w:rFonts w:asciiTheme="minorEastAsia" w:eastAsiaTheme="minorEastAsia" w:hAnsiTheme="minorEastAsia" w:hint="eastAsia"/>
                      <w:szCs w:val="21"/>
                    </w:rPr>
                    <w:t>二</w:t>
                  </w:r>
                  <w:r w:rsidRPr="00D95EF5">
                    <w:rPr>
                      <w:rFonts w:asciiTheme="minorEastAsia" w:eastAsiaTheme="minorEastAsia" w:hAnsiTheme="minorEastAsia"/>
                      <w:szCs w:val="21"/>
                    </w:rPr>
                    <w:t>排气筒</w:t>
                  </w:r>
                </w:p>
              </w:tc>
              <w:tc>
                <w:tcPr>
                  <w:tcW w:w="2738" w:type="pct"/>
                  <w:shd w:val="clear" w:color="auto" w:fill="auto"/>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878" w:type="pct"/>
                  <w:shd w:val="clear" w:color="auto" w:fill="auto"/>
                  <w:vAlign w:val="center"/>
                </w:tcPr>
                <w:p w:rsidR="00214EBA" w:rsidRPr="00214EBA" w:rsidRDefault="00214EBA" w:rsidP="0089002E">
                  <w:pPr>
                    <w:adjustRightInd w:val="0"/>
                    <w:snapToGrid w:val="0"/>
                    <w:jc w:val="center"/>
                    <w:rPr>
                      <w:rFonts w:asciiTheme="minorEastAsia" w:eastAsiaTheme="minorEastAsia" w:hAnsiTheme="minorEastAsia"/>
                      <w:szCs w:val="21"/>
                    </w:rPr>
                  </w:pPr>
                  <w:r w:rsidRPr="00214EBA">
                    <w:rPr>
                      <w:rFonts w:asciiTheme="minorEastAsia" w:eastAsiaTheme="minorEastAsia" w:hAnsiTheme="minorEastAsia"/>
                      <w:szCs w:val="21"/>
                    </w:rPr>
                    <w:t>两年一次</w:t>
                  </w:r>
                </w:p>
              </w:tc>
            </w:tr>
            <w:tr w:rsidR="00214EBA" w:rsidRPr="00D95EF5" w:rsidTr="0089002E">
              <w:tc>
                <w:tcPr>
                  <w:tcW w:w="1384" w:type="pct"/>
                  <w:shd w:val="clear" w:color="auto" w:fill="auto"/>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厂界</w:t>
                  </w:r>
                </w:p>
              </w:tc>
              <w:tc>
                <w:tcPr>
                  <w:tcW w:w="2738" w:type="pct"/>
                  <w:shd w:val="clear" w:color="auto" w:fill="auto"/>
                  <w:vAlign w:val="center"/>
                </w:tcPr>
                <w:p w:rsidR="00214EBA" w:rsidRPr="00D95EF5" w:rsidRDefault="00214EBA" w:rsidP="0089002E">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878" w:type="pct"/>
                  <w:shd w:val="clear" w:color="auto" w:fill="auto"/>
                  <w:vAlign w:val="center"/>
                </w:tcPr>
                <w:p w:rsidR="00214EBA" w:rsidRPr="00214EBA" w:rsidRDefault="00214EBA" w:rsidP="0089002E">
                  <w:pPr>
                    <w:adjustRightInd w:val="0"/>
                    <w:snapToGrid w:val="0"/>
                    <w:jc w:val="center"/>
                    <w:rPr>
                      <w:rFonts w:asciiTheme="minorEastAsia" w:eastAsiaTheme="minorEastAsia" w:hAnsiTheme="minorEastAsia"/>
                      <w:szCs w:val="21"/>
                    </w:rPr>
                  </w:pPr>
                  <w:r w:rsidRPr="00214EBA">
                    <w:rPr>
                      <w:rFonts w:asciiTheme="minorEastAsia" w:eastAsiaTheme="minorEastAsia" w:hAnsiTheme="minorEastAsia"/>
                      <w:szCs w:val="21"/>
                    </w:rPr>
                    <w:t>每季度一次</w:t>
                  </w:r>
                </w:p>
              </w:tc>
            </w:tr>
          </w:tbl>
          <w:p w:rsidR="00214EBA" w:rsidRDefault="0056650E"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⑦其他</w:t>
            </w:r>
          </w:p>
          <w:p w:rsidR="00214EBA" w:rsidRDefault="0056650E" w:rsidP="00BF70C7">
            <w:pPr>
              <w:spacing w:line="360" w:lineRule="auto"/>
              <w:ind w:firstLineChars="200" w:firstLine="480"/>
              <w:jc w:val="left"/>
              <w:rPr>
                <w:rFonts w:asciiTheme="minorEastAsia" w:eastAsiaTheme="minorEastAsia" w:hAnsiTheme="minorEastAsia"/>
                <w:sz w:val="24"/>
                <w:szCs w:val="24"/>
              </w:rPr>
            </w:pPr>
            <w:r w:rsidRPr="0009238F">
              <w:rPr>
                <w:rFonts w:ascii="宋体" w:hAnsi="宋体"/>
                <w:bCs/>
                <w:sz w:val="24"/>
              </w:rPr>
              <w:t>生产</w:t>
            </w:r>
            <w:r>
              <w:rPr>
                <w:rFonts w:ascii="宋体" w:hAnsi="宋体" w:hint="eastAsia"/>
                <w:bCs/>
                <w:sz w:val="24"/>
              </w:rPr>
              <w:t>干粉砂浆</w:t>
            </w:r>
            <w:r w:rsidRPr="0009238F">
              <w:rPr>
                <w:rFonts w:ascii="宋体" w:hAnsi="宋体"/>
                <w:bCs/>
                <w:sz w:val="24"/>
              </w:rPr>
              <w:t>项目</w:t>
            </w:r>
            <w:r>
              <w:rPr>
                <w:rFonts w:ascii="宋体" w:hAnsi="宋体"/>
                <w:bCs/>
                <w:sz w:val="24"/>
              </w:rPr>
              <w:t>原料中水泥及粉煤灰使用筒仓储存，其污染物排放量详见</w:t>
            </w:r>
            <w:r>
              <w:rPr>
                <w:rFonts w:ascii="宋体" w:hAnsi="宋体" w:hint="eastAsia"/>
                <w:bCs/>
                <w:sz w:val="24"/>
              </w:rPr>
              <w:t>2.3-①，再生细骨料由</w:t>
            </w:r>
            <w:r w:rsidRPr="0056650E">
              <w:rPr>
                <w:rFonts w:ascii="宋体" w:hAnsi="宋体" w:hint="eastAsia"/>
                <w:bCs/>
                <w:sz w:val="24"/>
              </w:rPr>
              <w:t>建筑垃圾资源化利用区域</w:t>
            </w:r>
            <w:r>
              <w:rPr>
                <w:rFonts w:ascii="宋体" w:hAnsi="宋体" w:hint="eastAsia"/>
                <w:bCs/>
                <w:sz w:val="24"/>
              </w:rPr>
              <w:t>中的处理建筑垃圾项目使用密闭管道传送，其间无粉尘排放，所用的干砂粒</w:t>
            </w:r>
            <w:proofErr w:type="gramStart"/>
            <w:r>
              <w:rPr>
                <w:rFonts w:ascii="宋体" w:hAnsi="宋体" w:hint="eastAsia"/>
                <w:bCs/>
                <w:sz w:val="24"/>
              </w:rPr>
              <w:t>径</w:t>
            </w:r>
            <w:proofErr w:type="gramEnd"/>
            <w:r>
              <w:rPr>
                <w:rFonts w:ascii="宋体" w:hAnsi="宋体" w:hint="eastAsia"/>
                <w:bCs/>
                <w:sz w:val="24"/>
              </w:rPr>
              <w:t>较大，粉尘产生量甚微，</w:t>
            </w:r>
            <w:proofErr w:type="gramStart"/>
            <w:r>
              <w:rPr>
                <w:rFonts w:ascii="宋体" w:hAnsi="宋体" w:hint="eastAsia"/>
                <w:bCs/>
                <w:sz w:val="24"/>
              </w:rPr>
              <w:t>本环评</w:t>
            </w:r>
            <w:proofErr w:type="gramEnd"/>
            <w:r>
              <w:rPr>
                <w:rFonts w:ascii="宋体" w:hAnsi="宋体" w:hint="eastAsia"/>
                <w:bCs/>
                <w:sz w:val="24"/>
              </w:rPr>
              <w:t>不予量化，由于本项目所用的上述原辅材料</w:t>
            </w:r>
            <w:r w:rsidR="00B3291B">
              <w:rPr>
                <w:rFonts w:ascii="宋体" w:hAnsi="宋体" w:hint="eastAsia"/>
                <w:bCs/>
                <w:sz w:val="24"/>
              </w:rPr>
              <w:t>含水率极低，故此工艺无需烘干。</w:t>
            </w:r>
          </w:p>
          <w:p w:rsidR="00214EBA" w:rsidRDefault="00214EBA"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2.5</w:t>
            </w:r>
            <w:r w:rsidR="003E2BCD">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水泥混凝土</w:t>
            </w:r>
          </w:p>
          <w:p w:rsidR="00D21945" w:rsidRPr="00AC1703" w:rsidRDefault="00D21945" w:rsidP="00D21945">
            <w:pPr>
              <w:widowControl/>
              <w:spacing w:line="360" w:lineRule="auto"/>
              <w:ind w:firstLineChars="200" w:firstLine="480"/>
              <w:jc w:val="left"/>
              <w:rPr>
                <w:rFonts w:ascii="宋体" w:hAnsi="宋体"/>
                <w:sz w:val="24"/>
              </w:rPr>
            </w:pPr>
            <w:r w:rsidRPr="00AC1703">
              <w:rPr>
                <w:rFonts w:ascii="宋体" w:hAnsi="宋体"/>
                <w:sz w:val="24"/>
              </w:rPr>
              <w:t>①</w:t>
            </w:r>
            <w:r w:rsidRPr="00AC1703">
              <w:rPr>
                <w:rFonts w:ascii="宋体" w:hAnsi="宋体"/>
                <w:color w:val="000000"/>
                <w:kern w:val="0"/>
                <w:sz w:val="24"/>
              </w:rPr>
              <w:t xml:space="preserve"> 输送、计量、投料、搅拌粉尘 </w:t>
            </w:r>
          </w:p>
          <w:p w:rsidR="00D21945" w:rsidRPr="00AC1703" w:rsidRDefault="00D21945" w:rsidP="00D21945">
            <w:pPr>
              <w:adjustRightInd w:val="0"/>
              <w:snapToGrid w:val="0"/>
              <w:spacing w:line="360" w:lineRule="auto"/>
              <w:ind w:firstLineChars="200" w:firstLine="480"/>
              <w:rPr>
                <w:rFonts w:ascii="宋体" w:hAnsi="宋体"/>
                <w:iCs/>
                <w:sz w:val="24"/>
              </w:rPr>
            </w:pPr>
            <w:r w:rsidRPr="00AC1703">
              <w:rPr>
                <w:rFonts w:ascii="宋体" w:hAnsi="宋体"/>
                <w:color w:val="000000"/>
                <w:kern w:val="0"/>
                <w:sz w:val="24"/>
              </w:rPr>
              <w:t>本项目砂石采用密闭皮带输送方式进入搅拌楼，水泥及粉煤灰</w:t>
            </w:r>
            <w:r w:rsidRPr="00AC1703">
              <w:rPr>
                <w:rFonts w:ascii="宋体" w:hAnsi="宋体" w:hint="eastAsia"/>
                <w:color w:val="000000"/>
                <w:kern w:val="0"/>
                <w:sz w:val="24"/>
              </w:rPr>
              <w:t>通过管道从罐底部进料口打入罐内</w:t>
            </w:r>
            <w:r w:rsidRPr="00AC1703">
              <w:rPr>
                <w:rFonts w:ascii="宋体" w:hAnsi="宋体"/>
                <w:color w:val="000000"/>
                <w:kern w:val="0"/>
                <w:sz w:val="24"/>
              </w:rPr>
              <w:t>，各生产工序均采用电脑集中控制，其连锁、联动的协调性、安全性非常强，水泥及粉煤灰通过</w:t>
            </w:r>
            <w:r w:rsidRPr="00AC1703">
              <w:rPr>
                <w:rFonts w:ascii="宋体" w:hAnsi="宋体" w:hint="eastAsia"/>
                <w:color w:val="000000"/>
                <w:kern w:val="0"/>
                <w:sz w:val="24"/>
              </w:rPr>
              <w:t>密闭</w:t>
            </w:r>
            <w:r w:rsidRPr="00AC1703">
              <w:rPr>
                <w:rFonts w:ascii="宋体" w:hAnsi="宋体"/>
                <w:color w:val="000000"/>
                <w:kern w:val="0"/>
                <w:sz w:val="24"/>
              </w:rPr>
              <w:t>皮带输送，重力落料至搅拌机内，卸料过程主机同时喷水，起到压制粉尘作用，同时整个输送系统均为密闭，粉料在输送、计量、投料过程中无粉尘产生；本项目砂石含水率在10%左右，石骨料的粒径较大主要在5mm～31.5mm之间，砂石骨料均不易起尘。</w:t>
            </w:r>
            <w:r w:rsidRPr="00AC1703">
              <w:rPr>
                <w:rFonts w:ascii="宋体" w:hAnsi="宋体"/>
                <w:iCs/>
                <w:sz w:val="24"/>
              </w:rPr>
              <w:t>当各种物料进入搅拌设备时，小粒径颗粒物会飘散形成粉尘，根据</w:t>
            </w:r>
            <w:r w:rsidRPr="00AC1703">
              <w:rPr>
                <w:rFonts w:ascii="宋体" w:hAnsi="宋体"/>
                <w:bCs/>
                <w:spacing w:val="-10"/>
                <w:sz w:val="24"/>
              </w:rPr>
              <w:t>排放</w:t>
            </w:r>
            <w:proofErr w:type="gramStart"/>
            <w:r w:rsidRPr="00AC1703">
              <w:rPr>
                <w:rFonts w:ascii="宋体" w:hAnsi="宋体"/>
                <w:bCs/>
                <w:spacing w:val="-10"/>
                <w:sz w:val="24"/>
              </w:rPr>
              <w:t>源统计</w:t>
            </w:r>
            <w:proofErr w:type="gramEnd"/>
            <w:r w:rsidRPr="00AC1703">
              <w:rPr>
                <w:rFonts w:ascii="宋体" w:hAnsi="宋体"/>
                <w:bCs/>
                <w:spacing w:val="-10"/>
                <w:sz w:val="24"/>
              </w:rPr>
              <w:t>调查产排污核算方法和系数手册-3021</w:t>
            </w:r>
            <w:r w:rsidRPr="00AC1703">
              <w:rPr>
                <w:rFonts w:ascii="宋体" w:hAnsi="宋体"/>
                <w:bCs/>
                <w:spacing w:val="-10"/>
                <w:sz w:val="24"/>
              </w:rPr>
              <w:lastRenderedPageBreak/>
              <w:t>水泥制品制造行业系数手册</w:t>
            </w:r>
            <w:r w:rsidRPr="00AC1703">
              <w:rPr>
                <w:rFonts w:ascii="宋体" w:hAnsi="宋体"/>
                <w:color w:val="000000"/>
                <w:kern w:val="0"/>
                <w:sz w:val="24"/>
              </w:rPr>
              <w:t>产排污系数表</w:t>
            </w:r>
            <w:proofErr w:type="gramStart"/>
            <w:r w:rsidRPr="00AC1703">
              <w:rPr>
                <w:rFonts w:ascii="宋体" w:hAnsi="宋体"/>
                <w:iCs/>
                <w:sz w:val="24"/>
              </w:rPr>
              <w:t>”</w:t>
            </w:r>
            <w:proofErr w:type="gramEnd"/>
            <w:r w:rsidRPr="00AC1703">
              <w:rPr>
                <w:rFonts w:ascii="宋体" w:hAnsi="宋体"/>
                <w:iCs/>
                <w:sz w:val="24"/>
              </w:rPr>
              <w:t>，物料混合搅拌</w:t>
            </w:r>
            <w:proofErr w:type="gramStart"/>
            <w:r w:rsidRPr="00AC1703">
              <w:rPr>
                <w:rFonts w:ascii="宋体" w:hAnsi="宋体"/>
                <w:iCs/>
                <w:sz w:val="24"/>
              </w:rPr>
              <w:t>工序产污系数</w:t>
            </w:r>
            <w:proofErr w:type="gramEnd"/>
            <w:r w:rsidRPr="00AC1703">
              <w:rPr>
                <w:rFonts w:ascii="宋体" w:hAnsi="宋体"/>
                <w:iCs/>
                <w:sz w:val="24"/>
              </w:rPr>
              <w:t>废气量：25标立方米/吨-产品</w:t>
            </w:r>
            <w:r w:rsidRPr="00AC1703">
              <w:rPr>
                <w:rFonts w:ascii="宋体" w:hAnsi="宋体" w:hint="eastAsia"/>
                <w:iCs/>
                <w:sz w:val="24"/>
              </w:rPr>
              <w:t>，</w:t>
            </w:r>
            <w:r w:rsidRPr="00AC1703">
              <w:rPr>
                <w:rFonts w:ascii="宋体" w:hAnsi="宋体"/>
                <w:iCs/>
                <w:sz w:val="24"/>
              </w:rPr>
              <w:t>颗粒物：0.13kg/t-产品</w:t>
            </w:r>
            <w:r w:rsidRPr="00AC1703">
              <w:rPr>
                <w:rFonts w:ascii="宋体" w:hAnsi="宋体" w:hint="eastAsia"/>
                <w:iCs/>
                <w:sz w:val="24"/>
              </w:rPr>
              <w:t>。</w:t>
            </w:r>
            <w:r w:rsidRPr="00AC1703">
              <w:rPr>
                <w:rFonts w:ascii="宋体" w:hAnsi="宋体"/>
                <w:iCs/>
                <w:sz w:val="24"/>
              </w:rPr>
              <w:t>本项目年产</w:t>
            </w:r>
            <w:r w:rsidR="00AC1703">
              <w:rPr>
                <w:rFonts w:ascii="宋体" w:hAnsi="宋体" w:hint="eastAsia"/>
                <w:iCs/>
                <w:sz w:val="24"/>
              </w:rPr>
              <w:t>水泥</w:t>
            </w:r>
            <w:r w:rsidRPr="00AC1703">
              <w:rPr>
                <w:rFonts w:ascii="宋体" w:hAnsi="宋体"/>
                <w:iCs/>
                <w:sz w:val="24"/>
              </w:rPr>
              <w:t>混凝土</w:t>
            </w:r>
            <w:r w:rsidR="00AC1703">
              <w:rPr>
                <w:rFonts w:ascii="宋体" w:hAnsi="宋体" w:hint="eastAsia"/>
                <w:iCs/>
                <w:sz w:val="24"/>
              </w:rPr>
              <w:t>26.8</w:t>
            </w:r>
            <w:r w:rsidRPr="00AC1703">
              <w:rPr>
                <w:rFonts w:ascii="宋体" w:hAnsi="宋体" w:hint="eastAsia"/>
                <w:iCs/>
                <w:sz w:val="24"/>
              </w:rPr>
              <w:t>万m³</w:t>
            </w:r>
            <w:r w:rsidRPr="00AC1703">
              <w:rPr>
                <w:rFonts w:ascii="宋体" w:hAnsi="宋体"/>
                <w:iCs/>
                <w:sz w:val="24"/>
              </w:rPr>
              <w:t>，约为</w:t>
            </w:r>
            <w:r w:rsidR="00AC1703">
              <w:rPr>
                <w:rFonts w:ascii="宋体" w:hAnsi="宋体" w:hint="eastAsia"/>
                <w:iCs/>
                <w:sz w:val="24"/>
              </w:rPr>
              <w:t>67</w:t>
            </w:r>
            <w:r w:rsidRPr="00AC1703">
              <w:rPr>
                <w:rFonts w:ascii="宋体" w:hAnsi="宋体" w:hint="eastAsia"/>
                <w:iCs/>
                <w:sz w:val="24"/>
              </w:rPr>
              <w:t>万t</w:t>
            </w:r>
            <w:r w:rsidRPr="00AC1703">
              <w:rPr>
                <w:rFonts w:ascii="宋体" w:hAnsi="宋体"/>
                <w:iCs/>
                <w:sz w:val="24"/>
              </w:rPr>
              <w:t>，则</w:t>
            </w:r>
            <w:r w:rsidRPr="00AC1703">
              <w:rPr>
                <w:rFonts w:ascii="宋体" w:hAnsi="宋体" w:hint="eastAsia"/>
                <w:iCs/>
                <w:sz w:val="24"/>
              </w:rPr>
              <w:t>拌合站</w:t>
            </w:r>
            <w:r w:rsidRPr="00AC1703">
              <w:rPr>
                <w:rFonts w:ascii="宋体" w:hAnsi="宋体"/>
                <w:iCs/>
                <w:sz w:val="24"/>
              </w:rPr>
              <w:t>搅拌过程废气产生量为</w:t>
            </w:r>
            <w:r w:rsidR="00AC1703">
              <w:rPr>
                <w:rFonts w:ascii="宋体" w:hAnsi="宋体" w:hint="eastAsia"/>
                <w:iCs/>
                <w:sz w:val="24"/>
              </w:rPr>
              <w:t>6700000</w:t>
            </w:r>
            <w:r w:rsidRPr="00AC1703">
              <w:rPr>
                <w:rFonts w:ascii="宋体" w:hAnsi="宋体"/>
                <w:iCs/>
                <w:sz w:val="24"/>
              </w:rPr>
              <w:t>m</w:t>
            </w:r>
            <w:r w:rsidRPr="00AC1703">
              <w:rPr>
                <w:rFonts w:ascii="宋体" w:hAnsi="宋体"/>
                <w:iCs/>
                <w:sz w:val="24"/>
                <w:vertAlign w:val="superscript"/>
              </w:rPr>
              <w:t>3</w:t>
            </w:r>
            <w:r w:rsidRPr="00AC1703">
              <w:rPr>
                <w:rFonts w:ascii="宋体" w:hAnsi="宋体"/>
                <w:iCs/>
                <w:sz w:val="24"/>
              </w:rPr>
              <w:t>/a，粉尘产生量为</w:t>
            </w:r>
            <w:r w:rsidR="00AC1703">
              <w:rPr>
                <w:rFonts w:ascii="宋体" w:hAnsi="宋体" w:hint="eastAsia"/>
                <w:iCs/>
                <w:sz w:val="24"/>
              </w:rPr>
              <w:t>34.84</w:t>
            </w:r>
            <w:r w:rsidRPr="00AC1703">
              <w:rPr>
                <w:rFonts w:ascii="宋体" w:hAnsi="宋体"/>
                <w:iCs/>
                <w:sz w:val="24"/>
              </w:rPr>
              <w:t>t/a，</w:t>
            </w:r>
            <w:r w:rsidR="00AC1703">
              <w:rPr>
                <w:rFonts w:ascii="宋体" w:hAnsi="宋体"/>
                <w:iCs/>
                <w:sz w:val="24"/>
              </w:rPr>
              <w:t>产生速率为</w:t>
            </w:r>
            <w:r w:rsidR="00AC1703">
              <w:rPr>
                <w:rFonts w:ascii="宋体" w:hAnsi="宋体" w:hint="eastAsia"/>
                <w:iCs/>
                <w:sz w:val="24"/>
              </w:rPr>
              <w:t>12.097</w:t>
            </w:r>
            <w:r w:rsidR="00AC1703">
              <w:rPr>
                <w:rFonts w:ascii="宋体" w:hAnsi="宋体"/>
                <w:iCs/>
                <w:sz w:val="24"/>
              </w:rPr>
              <w:t>kg</w:t>
            </w:r>
            <w:r w:rsidR="00AC1703">
              <w:rPr>
                <w:rFonts w:ascii="宋体" w:hAnsi="宋体" w:hint="eastAsia"/>
                <w:iCs/>
                <w:sz w:val="24"/>
              </w:rPr>
              <w:t>/h，</w:t>
            </w:r>
            <w:r w:rsidRPr="00AC1703">
              <w:rPr>
                <w:rFonts w:ascii="宋体" w:hAnsi="宋体"/>
                <w:iCs/>
                <w:sz w:val="24"/>
              </w:rPr>
              <w:t>产生浓度为</w:t>
            </w:r>
            <w:r w:rsidR="00AC1703">
              <w:rPr>
                <w:rFonts w:ascii="宋体" w:hAnsi="宋体" w:hint="eastAsia"/>
                <w:iCs/>
                <w:sz w:val="24"/>
              </w:rPr>
              <w:t>1209.7</w:t>
            </w:r>
            <w:r w:rsidRPr="00AC1703">
              <w:rPr>
                <w:rFonts w:ascii="宋体" w:hAnsi="宋体"/>
                <w:iCs/>
                <w:sz w:val="24"/>
              </w:rPr>
              <w:t>mg/m</w:t>
            </w:r>
            <w:r w:rsidRPr="00AC1703">
              <w:rPr>
                <w:rFonts w:ascii="宋体" w:hAnsi="宋体"/>
                <w:iCs/>
                <w:sz w:val="24"/>
                <w:vertAlign w:val="superscript"/>
              </w:rPr>
              <w:t>3</w:t>
            </w:r>
            <w:r w:rsidRPr="00AC1703">
              <w:rPr>
                <w:rFonts w:ascii="宋体" w:hAnsi="宋体" w:hint="eastAsia"/>
                <w:iCs/>
                <w:sz w:val="24"/>
              </w:rPr>
              <w:t>。</w:t>
            </w:r>
          </w:p>
          <w:p w:rsidR="00D21945" w:rsidRPr="00AC1703" w:rsidRDefault="00AC1703" w:rsidP="00D21945">
            <w:pPr>
              <w:adjustRightInd w:val="0"/>
              <w:snapToGrid w:val="0"/>
              <w:spacing w:line="360" w:lineRule="auto"/>
              <w:ind w:firstLineChars="200" w:firstLine="480"/>
              <w:rPr>
                <w:rFonts w:ascii="宋体" w:hAnsi="宋体"/>
                <w:iCs/>
                <w:sz w:val="24"/>
              </w:rPr>
            </w:pPr>
            <w:r>
              <w:rPr>
                <w:rFonts w:asciiTheme="minorEastAsia" w:eastAsiaTheme="minorEastAsia" w:hAnsiTheme="minorEastAsia" w:hint="eastAsia"/>
                <w:sz w:val="24"/>
                <w:szCs w:val="24"/>
              </w:rPr>
              <w:t>搅拌工序</w:t>
            </w:r>
            <w:proofErr w:type="gramStart"/>
            <w:r>
              <w:rPr>
                <w:rFonts w:asciiTheme="minorEastAsia" w:eastAsiaTheme="minorEastAsia" w:hAnsiTheme="minorEastAsia" w:hint="eastAsia"/>
                <w:sz w:val="24"/>
                <w:szCs w:val="24"/>
              </w:rPr>
              <w:t>上设集气</w:t>
            </w:r>
            <w:proofErr w:type="gramEnd"/>
            <w:r>
              <w:rPr>
                <w:rFonts w:asciiTheme="minorEastAsia" w:eastAsiaTheme="minorEastAsia" w:hAnsiTheme="minorEastAsia" w:hint="eastAsia"/>
                <w:sz w:val="24"/>
                <w:szCs w:val="24"/>
              </w:rPr>
              <w:t>罩（收集效率90%），收集的废气经布袋除尘器处理后由1根15m高排气筒排放（除尘效率99.5%，风机风量10000m³/h）。运行时间按每天8h计算，搅拌粉尘有组织产生量为31.356t/a（10.888kg/h、1088.75mg/m³），排放量为0.157t/a（0.055kg/h、5.5mg/m³）；无组织排放量为3.484t/a（1.2kg/h）</w:t>
            </w:r>
            <w:r w:rsidR="001743B2">
              <w:rPr>
                <w:rFonts w:asciiTheme="minorEastAsia" w:eastAsiaTheme="minorEastAsia" w:hAnsiTheme="minorEastAsia" w:hint="eastAsia"/>
                <w:sz w:val="24"/>
                <w:szCs w:val="24"/>
              </w:rPr>
              <w:t>，</w:t>
            </w:r>
            <w:r w:rsidR="001743B2" w:rsidRPr="001743B2">
              <w:rPr>
                <w:rFonts w:asciiTheme="minorEastAsia" w:eastAsiaTheme="minorEastAsia" w:hAnsiTheme="minorEastAsia" w:hint="eastAsia"/>
                <w:sz w:val="24"/>
                <w:szCs w:val="24"/>
              </w:rPr>
              <w:t>由于在全封闭厂房生产，无组织形式产生的粉尘在封闭厂房内自然降落，收集后作为原料使用，不排放</w:t>
            </w:r>
            <w:r>
              <w:rPr>
                <w:rFonts w:asciiTheme="minorEastAsia" w:eastAsiaTheme="minorEastAsia" w:hAnsiTheme="minorEastAsia" w:hint="eastAsia"/>
                <w:sz w:val="24"/>
                <w:szCs w:val="24"/>
              </w:rPr>
              <w:t>，</w:t>
            </w:r>
            <w:r w:rsidR="001743B2">
              <w:rPr>
                <w:rFonts w:asciiTheme="minorEastAsia" w:eastAsiaTheme="minorEastAsia" w:hAnsiTheme="minorEastAsia" w:hint="eastAsia"/>
                <w:sz w:val="24"/>
                <w:szCs w:val="24"/>
              </w:rPr>
              <w:t>上述污染物排放浓度</w:t>
            </w:r>
            <w:r>
              <w:rPr>
                <w:rFonts w:asciiTheme="minorEastAsia" w:eastAsiaTheme="minorEastAsia" w:hAnsiTheme="minorEastAsia" w:hint="eastAsia"/>
                <w:sz w:val="24"/>
                <w:szCs w:val="24"/>
              </w:rPr>
              <w:t>满足</w:t>
            </w:r>
            <w:r w:rsidRPr="0062542F">
              <w:rPr>
                <w:rFonts w:asciiTheme="minorEastAsia" w:eastAsiaTheme="minorEastAsia" w:hAnsiTheme="minorEastAsia" w:hint="eastAsia"/>
                <w:sz w:val="24"/>
                <w:szCs w:val="24"/>
              </w:rPr>
              <w:t>《水泥工业大气污染物排放标准》（GB 4915-2013）（含2025年修改单）</w:t>
            </w:r>
            <w:r>
              <w:rPr>
                <w:rFonts w:asciiTheme="minorEastAsia" w:eastAsiaTheme="minorEastAsia" w:hAnsiTheme="minorEastAsia"/>
                <w:sz w:val="24"/>
                <w:szCs w:val="24"/>
              </w:rPr>
              <w:t>排放限值要求</w:t>
            </w:r>
            <w:r w:rsidR="00D21945" w:rsidRPr="00AC1703">
              <w:rPr>
                <w:rFonts w:ascii="宋体" w:hAnsi="宋体" w:hint="eastAsia"/>
                <w:iCs/>
                <w:sz w:val="24"/>
              </w:rPr>
              <w:t>。</w:t>
            </w:r>
          </w:p>
          <w:p w:rsidR="001743B2" w:rsidRDefault="001743B2" w:rsidP="001743B2">
            <w:pPr>
              <w:spacing w:line="360" w:lineRule="auto"/>
              <w:ind w:firstLineChars="200" w:firstLine="480"/>
              <w:jc w:val="left"/>
              <w:rPr>
                <w:rFonts w:ascii="宋体" w:hAnsi="宋体"/>
                <w:bCs/>
                <w:sz w:val="24"/>
              </w:rPr>
            </w:pPr>
            <w:r>
              <w:rPr>
                <w:rFonts w:asciiTheme="minorEastAsia" w:eastAsiaTheme="minorEastAsia" w:hAnsiTheme="minorEastAsia" w:hint="eastAsia"/>
                <w:sz w:val="24"/>
                <w:szCs w:val="24"/>
              </w:rPr>
              <w:t>②</w:t>
            </w:r>
            <w:r w:rsidRPr="001925C5">
              <w:rPr>
                <w:rFonts w:ascii="宋体" w:hAnsi="宋体" w:hint="eastAsia"/>
                <w:bCs/>
                <w:sz w:val="24"/>
              </w:rPr>
              <w:t>砂石</w:t>
            </w:r>
            <w:r>
              <w:rPr>
                <w:rFonts w:ascii="宋体" w:hAnsi="宋体" w:hint="eastAsia"/>
                <w:bCs/>
                <w:sz w:val="24"/>
              </w:rPr>
              <w:t>装卸及储存</w:t>
            </w:r>
            <w:r w:rsidRPr="001925C5">
              <w:rPr>
                <w:rFonts w:ascii="宋体" w:hAnsi="宋体" w:hint="eastAsia"/>
                <w:bCs/>
                <w:sz w:val="24"/>
              </w:rPr>
              <w:t>粉尘</w:t>
            </w:r>
          </w:p>
          <w:p w:rsidR="001743B2" w:rsidRPr="001743B2" w:rsidRDefault="001743B2" w:rsidP="001743B2">
            <w:pPr>
              <w:widowControl/>
              <w:spacing w:line="360" w:lineRule="auto"/>
              <w:ind w:firstLine="480"/>
              <w:rPr>
                <w:bCs/>
                <w:color w:val="000000"/>
                <w:sz w:val="24"/>
              </w:rPr>
            </w:pPr>
            <w:r w:rsidRPr="001743B2">
              <w:rPr>
                <w:rFonts w:hint="eastAsia"/>
                <w:bCs/>
                <w:color w:val="000000"/>
                <w:sz w:val="24"/>
              </w:rPr>
              <w:t>本项目砂石物料装卸及储存过程中会产生粉尘，根据《固体物料堆存颗粒物产排污核算系数手册》，颗粒物产生量核算按照以下公式进行核算：</w:t>
            </w:r>
          </w:p>
          <w:p w:rsidR="001743B2" w:rsidRPr="001743B2" w:rsidRDefault="001743B2" w:rsidP="001743B2">
            <w:pPr>
              <w:widowControl/>
              <w:spacing w:line="360" w:lineRule="auto"/>
              <w:ind w:firstLine="480"/>
              <w:rPr>
                <w:bCs/>
                <w:color w:val="000000"/>
                <w:sz w:val="24"/>
              </w:rPr>
            </w:pPr>
            <w:r w:rsidRPr="001743B2">
              <w:rPr>
                <w:rFonts w:hint="eastAsia"/>
                <w:bCs/>
                <w:noProof/>
                <w:color w:val="000000"/>
                <w:sz w:val="24"/>
              </w:rPr>
              <w:drawing>
                <wp:inline distT="0" distB="0" distL="0" distR="0">
                  <wp:extent cx="3901440" cy="388620"/>
                  <wp:effectExtent l="19050" t="0" r="3810" b="0"/>
                  <wp:docPr id="20" name="图片 1" descr="168610971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686109712828"/>
                          <pic:cNvPicPr>
                            <a:picLocks noChangeAspect="1" noChangeArrowheads="1"/>
                          </pic:cNvPicPr>
                        </pic:nvPicPr>
                        <pic:blipFill>
                          <a:blip r:embed="rId36" cstate="print"/>
                          <a:srcRect/>
                          <a:stretch>
                            <a:fillRect/>
                          </a:stretch>
                        </pic:blipFill>
                        <pic:spPr bwMode="auto">
                          <a:xfrm>
                            <a:off x="0" y="0"/>
                            <a:ext cx="3901440" cy="388620"/>
                          </a:xfrm>
                          <a:prstGeom prst="rect">
                            <a:avLst/>
                          </a:prstGeom>
                          <a:noFill/>
                          <a:ln w="9525">
                            <a:noFill/>
                            <a:miter lim="800000"/>
                            <a:headEnd/>
                            <a:tailEnd/>
                          </a:ln>
                        </pic:spPr>
                      </pic:pic>
                    </a:graphicData>
                  </a:graphic>
                </wp:inline>
              </w:drawing>
            </w:r>
          </w:p>
          <w:p w:rsidR="001743B2" w:rsidRPr="001743B2" w:rsidRDefault="001743B2" w:rsidP="001743B2">
            <w:pPr>
              <w:widowControl/>
              <w:spacing w:line="360" w:lineRule="auto"/>
              <w:ind w:firstLine="480"/>
              <w:rPr>
                <w:bCs/>
                <w:color w:val="000000"/>
                <w:sz w:val="24"/>
              </w:rPr>
            </w:pPr>
            <w:r w:rsidRPr="001743B2">
              <w:rPr>
                <w:rFonts w:hint="eastAsia"/>
                <w:bCs/>
                <w:color w:val="000000"/>
                <w:sz w:val="24"/>
              </w:rPr>
              <w:t>式中：</w:t>
            </w:r>
            <w:r w:rsidRPr="001743B2">
              <w:rPr>
                <w:rFonts w:hint="eastAsia"/>
                <w:bCs/>
                <w:color w:val="000000"/>
                <w:sz w:val="24"/>
              </w:rPr>
              <w:t xml:space="preserve">P </w:t>
            </w:r>
            <w:r w:rsidRPr="001743B2">
              <w:rPr>
                <w:rFonts w:hint="eastAsia"/>
                <w:bCs/>
                <w:color w:val="000000"/>
                <w:sz w:val="24"/>
              </w:rPr>
              <w:t>指颗粒物产生量（单位：吨）；</w:t>
            </w:r>
          </w:p>
          <w:p w:rsidR="001743B2" w:rsidRPr="001743B2" w:rsidRDefault="001743B2" w:rsidP="001743B2">
            <w:pPr>
              <w:widowControl/>
              <w:spacing w:line="360" w:lineRule="auto"/>
              <w:ind w:firstLine="480"/>
              <w:rPr>
                <w:bCs/>
                <w:color w:val="000000"/>
                <w:sz w:val="24"/>
              </w:rPr>
            </w:pPr>
            <w:r w:rsidRPr="001743B2">
              <w:rPr>
                <w:rFonts w:hint="eastAsia"/>
                <w:bCs/>
                <w:color w:val="000000"/>
                <w:sz w:val="24"/>
              </w:rPr>
              <w:t>ZCy</w:t>
            </w:r>
            <w:r w:rsidRPr="001743B2">
              <w:rPr>
                <w:rFonts w:hint="eastAsia"/>
                <w:bCs/>
                <w:color w:val="000000"/>
                <w:sz w:val="24"/>
              </w:rPr>
              <w:t>指装卸扬尘产生量（单位：吨）；</w:t>
            </w:r>
          </w:p>
          <w:p w:rsidR="001743B2" w:rsidRPr="001743B2" w:rsidRDefault="001743B2" w:rsidP="001743B2">
            <w:pPr>
              <w:widowControl/>
              <w:spacing w:line="360" w:lineRule="auto"/>
              <w:ind w:firstLine="480"/>
              <w:rPr>
                <w:bCs/>
                <w:color w:val="000000"/>
                <w:sz w:val="24"/>
              </w:rPr>
            </w:pPr>
            <w:r w:rsidRPr="001743B2">
              <w:rPr>
                <w:rFonts w:hint="eastAsia"/>
                <w:bCs/>
                <w:color w:val="000000"/>
                <w:sz w:val="24"/>
              </w:rPr>
              <w:t>FCy</w:t>
            </w:r>
            <w:r w:rsidRPr="001743B2">
              <w:rPr>
                <w:rFonts w:hint="eastAsia"/>
                <w:bCs/>
                <w:color w:val="000000"/>
                <w:sz w:val="24"/>
              </w:rPr>
              <w:t>指风蚀扬尘产生量（单位：吨）；</w:t>
            </w:r>
          </w:p>
          <w:p w:rsidR="001743B2" w:rsidRPr="001743B2" w:rsidRDefault="001743B2" w:rsidP="001743B2">
            <w:pPr>
              <w:widowControl/>
              <w:spacing w:line="360" w:lineRule="auto"/>
              <w:ind w:firstLine="480"/>
              <w:rPr>
                <w:bCs/>
                <w:color w:val="000000"/>
                <w:sz w:val="24"/>
              </w:rPr>
            </w:pPr>
            <w:r w:rsidRPr="001743B2">
              <w:rPr>
                <w:rFonts w:hint="eastAsia"/>
                <w:bCs/>
                <w:color w:val="000000"/>
                <w:sz w:val="24"/>
              </w:rPr>
              <w:t>Nc</w:t>
            </w:r>
            <w:r w:rsidRPr="001743B2">
              <w:rPr>
                <w:rFonts w:hint="eastAsia"/>
                <w:bCs/>
                <w:color w:val="000000"/>
                <w:sz w:val="24"/>
              </w:rPr>
              <w:t>指年物料运载车次（单位：车），本项目运载车次为</w:t>
            </w:r>
            <w:r w:rsidR="0089002E">
              <w:rPr>
                <w:rFonts w:hint="eastAsia"/>
                <w:bCs/>
                <w:color w:val="000000"/>
                <w:sz w:val="24"/>
              </w:rPr>
              <w:t>30620</w:t>
            </w:r>
            <w:r w:rsidRPr="001743B2">
              <w:rPr>
                <w:rFonts w:hint="eastAsia"/>
                <w:bCs/>
                <w:color w:val="000000"/>
                <w:sz w:val="24"/>
              </w:rPr>
              <w:t>车；</w:t>
            </w:r>
          </w:p>
          <w:p w:rsidR="001743B2" w:rsidRPr="001743B2" w:rsidRDefault="001743B2" w:rsidP="001743B2">
            <w:pPr>
              <w:widowControl/>
              <w:spacing w:line="360" w:lineRule="auto"/>
              <w:ind w:firstLine="480"/>
              <w:rPr>
                <w:bCs/>
                <w:color w:val="000000"/>
                <w:sz w:val="24"/>
              </w:rPr>
            </w:pPr>
            <w:r w:rsidRPr="001743B2">
              <w:rPr>
                <w:rFonts w:hint="eastAsia"/>
                <w:bCs/>
                <w:color w:val="000000"/>
                <w:sz w:val="24"/>
              </w:rPr>
              <w:t xml:space="preserve">D </w:t>
            </w:r>
            <w:r w:rsidRPr="001743B2">
              <w:rPr>
                <w:rFonts w:hint="eastAsia"/>
                <w:bCs/>
                <w:color w:val="000000"/>
                <w:sz w:val="24"/>
              </w:rPr>
              <w:t>指单车平均运载量（单位：吨</w:t>
            </w:r>
            <w:r w:rsidRPr="001743B2">
              <w:rPr>
                <w:rFonts w:hint="eastAsia"/>
                <w:bCs/>
                <w:color w:val="000000"/>
                <w:sz w:val="24"/>
              </w:rPr>
              <w:t>/</w:t>
            </w:r>
            <w:r w:rsidRPr="001743B2">
              <w:rPr>
                <w:rFonts w:hint="eastAsia"/>
                <w:bCs/>
                <w:color w:val="000000"/>
                <w:sz w:val="24"/>
              </w:rPr>
              <w:t>车），运载</w:t>
            </w:r>
            <w:r w:rsidRPr="001743B2">
              <w:rPr>
                <w:rFonts w:hint="eastAsia"/>
                <w:bCs/>
                <w:color w:val="000000"/>
                <w:sz w:val="24"/>
              </w:rPr>
              <w:t>50t</w:t>
            </w:r>
            <w:r w:rsidRPr="001743B2">
              <w:rPr>
                <w:rFonts w:hint="eastAsia"/>
                <w:bCs/>
                <w:color w:val="000000"/>
                <w:sz w:val="24"/>
              </w:rPr>
              <w:t>；</w:t>
            </w:r>
          </w:p>
          <w:p w:rsidR="001743B2" w:rsidRPr="001743B2" w:rsidRDefault="001743B2" w:rsidP="001743B2">
            <w:pPr>
              <w:widowControl/>
              <w:spacing w:line="360" w:lineRule="auto"/>
              <w:ind w:firstLine="480"/>
              <w:rPr>
                <w:bCs/>
                <w:color w:val="000000"/>
                <w:sz w:val="24"/>
              </w:rPr>
            </w:pPr>
            <w:r w:rsidRPr="001743B2">
              <w:rPr>
                <w:rFonts w:hint="eastAsia"/>
                <w:bCs/>
                <w:color w:val="000000"/>
                <w:sz w:val="24"/>
              </w:rPr>
              <w:t>（</w:t>
            </w:r>
            <w:r w:rsidRPr="001743B2">
              <w:rPr>
                <w:rFonts w:hint="eastAsia"/>
                <w:bCs/>
                <w:color w:val="000000"/>
                <w:sz w:val="24"/>
              </w:rPr>
              <w:t>a/b</w:t>
            </w:r>
            <w:r w:rsidRPr="001743B2">
              <w:rPr>
                <w:rFonts w:hint="eastAsia"/>
                <w:bCs/>
                <w:color w:val="000000"/>
                <w:sz w:val="24"/>
              </w:rPr>
              <w:t>）</w:t>
            </w:r>
            <w:r w:rsidR="0089002E" w:rsidRPr="0089002E">
              <w:rPr>
                <w:rFonts w:hint="eastAsia"/>
                <w:bCs/>
                <w:color w:val="000000"/>
                <w:sz w:val="24"/>
              </w:rPr>
              <w:t>装卸</w:t>
            </w:r>
            <w:proofErr w:type="gramStart"/>
            <w:r w:rsidR="0089002E" w:rsidRPr="0089002E">
              <w:rPr>
                <w:rFonts w:hint="eastAsia"/>
                <w:bCs/>
                <w:color w:val="000000"/>
                <w:sz w:val="24"/>
              </w:rPr>
              <w:t>扬尘概化系数</w:t>
            </w:r>
            <w:proofErr w:type="gramEnd"/>
            <w:r w:rsidR="0089002E" w:rsidRPr="0089002E">
              <w:rPr>
                <w:rFonts w:hint="eastAsia"/>
                <w:bCs/>
                <w:color w:val="000000"/>
                <w:sz w:val="24"/>
              </w:rPr>
              <w:t>，</w:t>
            </w:r>
            <w:r w:rsidR="0089002E" w:rsidRPr="0089002E">
              <w:rPr>
                <w:rFonts w:hint="eastAsia"/>
                <w:bCs/>
                <w:color w:val="000000"/>
                <w:sz w:val="24"/>
              </w:rPr>
              <w:t>kg/t</w:t>
            </w:r>
            <w:r w:rsidR="0089002E" w:rsidRPr="0089002E">
              <w:rPr>
                <w:rFonts w:hint="eastAsia"/>
                <w:bCs/>
                <w:color w:val="000000"/>
                <w:sz w:val="24"/>
              </w:rPr>
              <w:t>。</w:t>
            </w:r>
            <w:r w:rsidR="0089002E" w:rsidRPr="0089002E">
              <w:rPr>
                <w:rFonts w:hint="eastAsia"/>
                <w:bCs/>
                <w:color w:val="000000"/>
                <w:sz w:val="24"/>
              </w:rPr>
              <w:t>a</w:t>
            </w:r>
            <w:r w:rsidR="0089002E" w:rsidRPr="0089002E">
              <w:rPr>
                <w:rFonts w:hint="eastAsia"/>
                <w:bCs/>
                <w:color w:val="000000"/>
                <w:sz w:val="24"/>
              </w:rPr>
              <w:t>指各省</w:t>
            </w:r>
            <w:proofErr w:type="gramStart"/>
            <w:r w:rsidR="0089002E" w:rsidRPr="0089002E">
              <w:rPr>
                <w:rFonts w:hint="eastAsia"/>
                <w:bCs/>
                <w:color w:val="000000"/>
                <w:sz w:val="24"/>
              </w:rPr>
              <w:t>风速概化系数</w:t>
            </w:r>
            <w:proofErr w:type="gramEnd"/>
            <w:r w:rsidR="0089002E" w:rsidRPr="0089002E">
              <w:rPr>
                <w:rFonts w:hint="eastAsia"/>
                <w:bCs/>
                <w:color w:val="000000"/>
                <w:sz w:val="24"/>
              </w:rPr>
              <w:t>，吉林省取值</w:t>
            </w:r>
            <w:r w:rsidR="0089002E" w:rsidRPr="0089002E">
              <w:rPr>
                <w:rFonts w:hint="eastAsia"/>
                <w:bCs/>
                <w:color w:val="000000"/>
                <w:sz w:val="24"/>
              </w:rPr>
              <w:t>0.001</w:t>
            </w:r>
            <w:r w:rsidR="0089002E" w:rsidRPr="0089002E">
              <w:rPr>
                <w:rFonts w:hint="eastAsia"/>
                <w:bCs/>
                <w:color w:val="000000"/>
                <w:sz w:val="24"/>
              </w:rPr>
              <w:t>；</w:t>
            </w:r>
            <w:r w:rsidR="0089002E" w:rsidRPr="0089002E">
              <w:rPr>
                <w:rFonts w:hint="eastAsia"/>
                <w:bCs/>
                <w:color w:val="000000"/>
                <w:sz w:val="24"/>
              </w:rPr>
              <w:t>b</w:t>
            </w:r>
            <w:r w:rsidR="0089002E" w:rsidRPr="0089002E">
              <w:rPr>
                <w:rFonts w:hint="eastAsia"/>
                <w:bCs/>
                <w:color w:val="000000"/>
                <w:sz w:val="24"/>
              </w:rPr>
              <w:t>指物料含水</w:t>
            </w:r>
            <w:proofErr w:type="gramStart"/>
            <w:r w:rsidR="0089002E" w:rsidRPr="0089002E">
              <w:rPr>
                <w:rFonts w:hint="eastAsia"/>
                <w:bCs/>
                <w:color w:val="000000"/>
                <w:sz w:val="24"/>
              </w:rPr>
              <w:t>率概化</w:t>
            </w:r>
            <w:proofErr w:type="gramEnd"/>
            <w:r w:rsidR="0089002E" w:rsidRPr="0089002E">
              <w:rPr>
                <w:rFonts w:hint="eastAsia"/>
                <w:bCs/>
                <w:color w:val="000000"/>
                <w:sz w:val="24"/>
              </w:rPr>
              <w:t>系数，项目原料含水率很小，物料粒径较大，取值</w:t>
            </w:r>
            <w:r w:rsidR="0089002E" w:rsidRPr="0089002E">
              <w:rPr>
                <w:rFonts w:hint="eastAsia"/>
                <w:bCs/>
                <w:color w:val="000000"/>
                <w:sz w:val="24"/>
              </w:rPr>
              <w:t>0.0074;</w:t>
            </w:r>
            <w:r w:rsidRPr="001743B2">
              <w:rPr>
                <w:rFonts w:hint="eastAsia"/>
                <w:bCs/>
                <w:color w:val="000000"/>
                <w:sz w:val="24"/>
              </w:rPr>
              <w:t>；</w:t>
            </w:r>
          </w:p>
          <w:p w:rsidR="001743B2" w:rsidRPr="001743B2" w:rsidRDefault="001743B2" w:rsidP="001743B2">
            <w:pPr>
              <w:widowControl/>
              <w:spacing w:line="360" w:lineRule="auto"/>
              <w:ind w:firstLine="480"/>
              <w:rPr>
                <w:bCs/>
                <w:color w:val="000000"/>
                <w:sz w:val="24"/>
              </w:rPr>
            </w:pPr>
            <w:r w:rsidRPr="001743B2">
              <w:rPr>
                <w:rFonts w:hint="eastAsia"/>
                <w:bCs/>
                <w:color w:val="000000"/>
                <w:sz w:val="24"/>
              </w:rPr>
              <w:t>Ef</w:t>
            </w:r>
            <w:r w:rsidRPr="001743B2">
              <w:rPr>
                <w:rFonts w:hint="eastAsia"/>
                <w:bCs/>
                <w:color w:val="000000"/>
                <w:sz w:val="24"/>
              </w:rPr>
              <w:t>指堆场风蚀</w:t>
            </w:r>
            <w:proofErr w:type="gramStart"/>
            <w:r w:rsidRPr="001743B2">
              <w:rPr>
                <w:rFonts w:hint="eastAsia"/>
                <w:bCs/>
                <w:color w:val="000000"/>
                <w:sz w:val="24"/>
              </w:rPr>
              <w:t>扬尘概化系数</w:t>
            </w:r>
            <w:proofErr w:type="gramEnd"/>
            <w:r w:rsidRPr="001743B2">
              <w:rPr>
                <w:rFonts w:hint="eastAsia"/>
                <w:bCs/>
                <w:color w:val="000000"/>
                <w:sz w:val="24"/>
              </w:rPr>
              <w:t>，（单位：</w:t>
            </w:r>
            <w:proofErr w:type="gramStart"/>
            <w:r w:rsidRPr="001743B2">
              <w:rPr>
                <w:rFonts w:hint="eastAsia"/>
                <w:bCs/>
                <w:color w:val="000000"/>
                <w:sz w:val="24"/>
              </w:rPr>
              <w:t>千克</w:t>
            </w:r>
            <w:r w:rsidRPr="001743B2">
              <w:rPr>
                <w:rFonts w:hint="eastAsia"/>
                <w:bCs/>
                <w:color w:val="000000"/>
                <w:sz w:val="24"/>
              </w:rPr>
              <w:t>/</w:t>
            </w:r>
            <w:proofErr w:type="gramEnd"/>
            <w:r w:rsidRPr="001743B2">
              <w:rPr>
                <w:rFonts w:hint="eastAsia"/>
                <w:bCs/>
                <w:color w:val="000000"/>
                <w:sz w:val="24"/>
              </w:rPr>
              <w:t>平方米），根据附录</w:t>
            </w:r>
            <w:r w:rsidRPr="001743B2">
              <w:rPr>
                <w:rFonts w:hint="eastAsia"/>
                <w:bCs/>
                <w:color w:val="000000"/>
                <w:sz w:val="24"/>
              </w:rPr>
              <w:t xml:space="preserve"> 3</w:t>
            </w:r>
            <w:r w:rsidRPr="001743B2">
              <w:rPr>
                <w:rFonts w:hint="eastAsia"/>
                <w:bCs/>
                <w:color w:val="000000"/>
                <w:sz w:val="24"/>
              </w:rPr>
              <w:t>，为</w:t>
            </w:r>
            <w:r w:rsidRPr="001743B2">
              <w:rPr>
                <w:rFonts w:hint="eastAsia"/>
                <w:bCs/>
                <w:color w:val="000000"/>
                <w:sz w:val="24"/>
              </w:rPr>
              <w:t>0</w:t>
            </w:r>
            <w:r w:rsidRPr="001743B2">
              <w:rPr>
                <w:rFonts w:hint="eastAsia"/>
                <w:bCs/>
                <w:color w:val="000000"/>
                <w:sz w:val="24"/>
              </w:rPr>
              <w:t>；</w:t>
            </w:r>
          </w:p>
          <w:p w:rsidR="001743B2" w:rsidRDefault="001743B2" w:rsidP="001743B2">
            <w:pPr>
              <w:widowControl/>
              <w:spacing w:line="360" w:lineRule="auto"/>
              <w:ind w:firstLine="480"/>
              <w:rPr>
                <w:bCs/>
                <w:color w:val="000000"/>
                <w:sz w:val="24"/>
              </w:rPr>
            </w:pPr>
            <w:r w:rsidRPr="001743B2">
              <w:rPr>
                <w:rFonts w:hint="eastAsia"/>
                <w:bCs/>
                <w:color w:val="000000"/>
                <w:sz w:val="24"/>
              </w:rPr>
              <w:t xml:space="preserve">S </w:t>
            </w:r>
            <w:r w:rsidRPr="001743B2">
              <w:rPr>
                <w:rFonts w:hint="eastAsia"/>
                <w:bCs/>
                <w:color w:val="000000"/>
                <w:sz w:val="24"/>
              </w:rPr>
              <w:t>指堆场占地面积（单位：平方米），本项目</w:t>
            </w:r>
            <w:r w:rsidR="0089002E">
              <w:rPr>
                <w:rFonts w:hint="eastAsia"/>
                <w:bCs/>
                <w:color w:val="000000"/>
                <w:sz w:val="24"/>
              </w:rPr>
              <w:t>砂石等储存区域总体</w:t>
            </w:r>
            <w:r w:rsidRPr="001743B2">
              <w:rPr>
                <w:rFonts w:hint="eastAsia"/>
                <w:bCs/>
                <w:color w:val="000000"/>
                <w:sz w:val="24"/>
              </w:rPr>
              <w:t>占地面积为</w:t>
            </w:r>
            <w:r w:rsidRPr="001743B2">
              <w:rPr>
                <w:rFonts w:hint="eastAsia"/>
                <w:bCs/>
                <w:color w:val="000000"/>
                <w:sz w:val="24"/>
              </w:rPr>
              <w:t>1</w:t>
            </w:r>
            <w:r w:rsidR="0089002E">
              <w:rPr>
                <w:rFonts w:hint="eastAsia"/>
                <w:bCs/>
                <w:color w:val="000000"/>
                <w:sz w:val="24"/>
              </w:rPr>
              <w:t>20</w:t>
            </w:r>
            <w:r w:rsidRPr="001743B2">
              <w:rPr>
                <w:rFonts w:hint="eastAsia"/>
                <w:bCs/>
                <w:color w:val="000000"/>
                <w:sz w:val="24"/>
              </w:rPr>
              <w:t>00m</w:t>
            </w:r>
            <w:r w:rsidRPr="001743B2">
              <w:rPr>
                <w:rFonts w:hint="eastAsia"/>
                <w:bCs/>
                <w:color w:val="000000"/>
                <w:sz w:val="24"/>
                <w:vertAlign w:val="superscript"/>
              </w:rPr>
              <w:t>2</w:t>
            </w:r>
            <w:r w:rsidRPr="001743B2">
              <w:rPr>
                <w:rFonts w:hint="eastAsia"/>
                <w:bCs/>
                <w:color w:val="000000"/>
                <w:sz w:val="24"/>
              </w:rPr>
              <w:t>。</w:t>
            </w:r>
          </w:p>
          <w:p w:rsidR="0089002E" w:rsidRPr="001743B2" w:rsidRDefault="0089002E" w:rsidP="0089002E">
            <w:pPr>
              <w:widowControl/>
              <w:spacing w:line="360" w:lineRule="auto"/>
              <w:ind w:firstLine="480"/>
              <w:rPr>
                <w:bCs/>
                <w:color w:val="000000"/>
                <w:sz w:val="24"/>
              </w:rPr>
            </w:pPr>
            <w:r w:rsidRPr="001743B2">
              <w:rPr>
                <w:rFonts w:hint="eastAsia"/>
                <w:bCs/>
                <w:color w:val="000000"/>
                <w:sz w:val="24"/>
              </w:rPr>
              <w:t>注：</w:t>
            </w:r>
            <w:r>
              <w:rPr>
                <w:rFonts w:hint="eastAsia"/>
                <w:bCs/>
                <w:color w:val="000000"/>
                <w:sz w:val="24"/>
              </w:rPr>
              <w:t>此处计算数据为</w:t>
            </w:r>
            <w:r w:rsidRPr="001743B2">
              <w:rPr>
                <w:rFonts w:hint="eastAsia"/>
                <w:bCs/>
                <w:color w:val="000000"/>
                <w:sz w:val="24"/>
              </w:rPr>
              <w:t>建筑垃圾资源化利用区域</w:t>
            </w:r>
            <w:r>
              <w:rPr>
                <w:rFonts w:hint="eastAsia"/>
                <w:bCs/>
                <w:color w:val="000000"/>
                <w:sz w:val="24"/>
              </w:rPr>
              <w:t>中</w:t>
            </w:r>
            <w:r w:rsidRPr="001743B2">
              <w:rPr>
                <w:rFonts w:hint="eastAsia"/>
                <w:bCs/>
                <w:color w:val="000000"/>
                <w:sz w:val="24"/>
              </w:rPr>
              <w:t>处理建筑垃圾、再生机制砂、水泥稳定土、混凝土、</w:t>
            </w:r>
            <w:proofErr w:type="gramStart"/>
            <w:r w:rsidRPr="001743B2">
              <w:rPr>
                <w:rFonts w:hint="eastAsia"/>
                <w:bCs/>
                <w:color w:val="000000"/>
                <w:sz w:val="24"/>
              </w:rPr>
              <w:t>砼</w:t>
            </w:r>
            <w:proofErr w:type="gramEnd"/>
            <w:r w:rsidRPr="001743B2">
              <w:rPr>
                <w:rFonts w:hint="eastAsia"/>
                <w:bCs/>
                <w:color w:val="000000"/>
                <w:sz w:val="24"/>
              </w:rPr>
              <w:t>预制件、干粉砂浆</w:t>
            </w:r>
            <w:r>
              <w:rPr>
                <w:rFonts w:hint="eastAsia"/>
                <w:bCs/>
                <w:color w:val="000000"/>
                <w:sz w:val="24"/>
              </w:rPr>
              <w:t>等共计</w:t>
            </w:r>
            <w:r>
              <w:rPr>
                <w:rFonts w:hint="eastAsia"/>
                <w:bCs/>
                <w:color w:val="000000"/>
                <w:sz w:val="24"/>
              </w:rPr>
              <w:t>6</w:t>
            </w:r>
            <w:r>
              <w:rPr>
                <w:rFonts w:hint="eastAsia"/>
                <w:bCs/>
                <w:color w:val="000000"/>
                <w:sz w:val="24"/>
              </w:rPr>
              <w:t>个项目所有砂石等装卸及储存粉尘，不包括筒仓中所</w:t>
            </w:r>
            <w:proofErr w:type="gramStart"/>
            <w:r>
              <w:rPr>
                <w:rFonts w:hint="eastAsia"/>
                <w:bCs/>
                <w:color w:val="000000"/>
                <w:sz w:val="24"/>
              </w:rPr>
              <w:t>储原料</w:t>
            </w:r>
            <w:proofErr w:type="gramEnd"/>
            <w:r>
              <w:rPr>
                <w:rFonts w:hint="eastAsia"/>
                <w:bCs/>
                <w:color w:val="000000"/>
                <w:sz w:val="24"/>
              </w:rPr>
              <w:t>及处理建筑垃圾项目中自产原料：天然</w:t>
            </w:r>
            <w:proofErr w:type="gramStart"/>
            <w:r>
              <w:rPr>
                <w:rFonts w:hint="eastAsia"/>
                <w:bCs/>
                <w:color w:val="000000"/>
                <w:sz w:val="24"/>
              </w:rPr>
              <w:t>砂</w:t>
            </w:r>
            <w:proofErr w:type="gramEnd"/>
            <w:r>
              <w:rPr>
                <w:rFonts w:hint="eastAsia"/>
                <w:bCs/>
                <w:color w:val="000000"/>
                <w:sz w:val="24"/>
              </w:rPr>
              <w:t>27.8</w:t>
            </w:r>
            <w:r>
              <w:rPr>
                <w:rFonts w:hint="eastAsia"/>
                <w:bCs/>
                <w:color w:val="000000"/>
                <w:sz w:val="24"/>
              </w:rPr>
              <w:t>万</w:t>
            </w:r>
            <w:r>
              <w:rPr>
                <w:rFonts w:hint="eastAsia"/>
                <w:bCs/>
                <w:color w:val="000000"/>
                <w:sz w:val="24"/>
              </w:rPr>
              <w:lastRenderedPageBreak/>
              <w:t>t/a</w:t>
            </w:r>
            <w:r>
              <w:rPr>
                <w:rFonts w:hint="eastAsia"/>
                <w:bCs/>
                <w:color w:val="000000"/>
                <w:sz w:val="24"/>
              </w:rPr>
              <w:t>，矿渣</w:t>
            </w:r>
            <w:r>
              <w:rPr>
                <w:rFonts w:hint="eastAsia"/>
                <w:bCs/>
                <w:color w:val="000000"/>
                <w:sz w:val="24"/>
              </w:rPr>
              <w:t>2.9</w:t>
            </w:r>
            <w:r>
              <w:rPr>
                <w:rFonts w:hint="eastAsia"/>
                <w:bCs/>
                <w:color w:val="000000"/>
                <w:sz w:val="24"/>
              </w:rPr>
              <w:t>万</w:t>
            </w:r>
            <w:r>
              <w:rPr>
                <w:rFonts w:hint="eastAsia"/>
                <w:bCs/>
                <w:color w:val="000000"/>
                <w:sz w:val="24"/>
              </w:rPr>
              <w:t>t/a</w:t>
            </w:r>
            <w:r>
              <w:rPr>
                <w:rFonts w:hint="eastAsia"/>
                <w:bCs/>
                <w:color w:val="000000"/>
                <w:sz w:val="24"/>
              </w:rPr>
              <w:t>，石子</w:t>
            </w:r>
            <w:r>
              <w:rPr>
                <w:rFonts w:hint="eastAsia"/>
                <w:bCs/>
                <w:color w:val="000000"/>
                <w:sz w:val="24"/>
              </w:rPr>
              <w:t>96.9</w:t>
            </w:r>
            <w:r>
              <w:rPr>
                <w:rFonts w:hint="eastAsia"/>
                <w:bCs/>
                <w:color w:val="000000"/>
                <w:sz w:val="24"/>
              </w:rPr>
              <w:t>万</w:t>
            </w:r>
            <w:r>
              <w:rPr>
                <w:rFonts w:hint="eastAsia"/>
                <w:bCs/>
                <w:color w:val="000000"/>
                <w:sz w:val="24"/>
              </w:rPr>
              <w:t>t/a</w:t>
            </w:r>
            <w:r>
              <w:rPr>
                <w:rFonts w:hint="eastAsia"/>
                <w:bCs/>
                <w:color w:val="000000"/>
                <w:sz w:val="24"/>
              </w:rPr>
              <w:t>，砂子</w:t>
            </w:r>
            <w:r>
              <w:rPr>
                <w:rFonts w:hint="eastAsia"/>
                <w:bCs/>
                <w:color w:val="000000"/>
                <w:sz w:val="24"/>
              </w:rPr>
              <w:t>25.5</w:t>
            </w:r>
            <w:r>
              <w:rPr>
                <w:rFonts w:hint="eastAsia"/>
                <w:bCs/>
                <w:color w:val="000000"/>
                <w:sz w:val="24"/>
              </w:rPr>
              <w:t>万</w:t>
            </w:r>
            <w:r>
              <w:rPr>
                <w:rFonts w:hint="eastAsia"/>
                <w:bCs/>
                <w:color w:val="000000"/>
                <w:sz w:val="24"/>
              </w:rPr>
              <w:t>t/a</w:t>
            </w:r>
            <w:r>
              <w:rPr>
                <w:rFonts w:hint="eastAsia"/>
                <w:bCs/>
                <w:color w:val="000000"/>
                <w:sz w:val="24"/>
              </w:rPr>
              <w:t>，共计</w:t>
            </w:r>
            <w:r>
              <w:rPr>
                <w:rFonts w:hint="eastAsia"/>
                <w:bCs/>
                <w:color w:val="000000"/>
                <w:sz w:val="24"/>
              </w:rPr>
              <w:t>153.1</w:t>
            </w:r>
            <w:r>
              <w:rPr>
                <w:rFonts w:hint="eastAsia"/>
                <w:bCs/>
                <w:color w:val="000000"/>
                <w:sz w:val="24"/>
              </w:rPr>
              <w:t>万</w:t>
            </w:r>
            <w:r>
              <w:rPr>
                <w:rFonts w:hint="eastAsia"/>
                <w:bCs/>
                <w:color w:val="000000"/>
                <w:sz w:val="24"/>
              </w:rPr>
              <w:t>t</w:t>
            </w:r>
            <w:r>
              <w:rPr>
                <w:rFonts w:hint="eastAsia"/>
                <w:bCs/>
                <w:color w:val="000000"/>
                <w:sz w:val="24"/>
              </w:rPr>
              <w:t>。</w:t>
            </w:r>
          </w:p>
          <w:p w:rsidR="001743B2" w:rsidRPr="001743B2" w:rsidRDefault="001743B2" w:rsidP="001743B2">
            <w:pPr>
              <w:spacing w:line="360" w:lineRule="auto"/>
              <w:ind w:firstLineChars="200" w:firstLine="480"/>
              <w:jc w:val="left"/>
              <w:rPr>
                <w:rFonts w:ascii="宋体" w:hAnsi="宋体"/>
                <w:bCs/>
                <w:sz w:val="24"/>
              </w:rPr>
            </w:pPr>
            <w:r w:rsidRPr="001743B2">
              <w:rPr>
                <w:rFonts w:hint="eastAsia"/>
                <w:bCs/>
                <w:color w:val="000000"/>
                <w:sz w:val="24"/>
              </w:rPr>
              <w:t>根据上式计算可知，堆场扬尘（包括</w:t>
            </w:r>
            <w:proofErr w:type="gramStart"/>
            <w:r w:rsidRPr="001743B2">
              <w:rPr>
                <w:rFonts w:hint="eastAsia"/>
                <w:bCs/>
                <w:color w:val="000000"/>
                <w:sz w:val="24"/>
              </w:rPr>
              <w:t>装卸场尘</w:t>
            </w:r>
            <w:proofErr w:type="gramEnd"/>
            <w:r w:rsidRPr="001743B2">
              <w:rPr>
                <w:rFonts w:hint="eastAsia"/>
                <w:bCs/>
                <w:color w:val="000000"/>
                <w:sz w:val="24"/>
              </w:rPr>
              <w:t>和风蚀扬尘）产生量约为</w:t>
            </w:r>
            <w:r w:rsidR="0089002E">
              <w:rPr>
                <w:rFonts w:hint="eastAsia"/>
                <w:bCs/>
                <w:color w:val="000000"/>
                <w:sz w:val="24"/>
              </w:rPr>
              <w:t>199.03</w:t>
            </w:r>
            <w:r w:rsidRPr="001743B2">
              <w:rPr>
                <w:rFonts w:hint="eastAsia"/>
                <w:bCs/>
                <w:color w:val="000000"/>
                <w:sz w:val="24"/>
              </w:rPr>
              <w:t>t/a</w:t>
            </w:r>
            <w:r w:rsidRPr="001743B2">
              <w:rPr>
                <w:rFonts w:hint="eastAsia"/>
                <w:bCs/>
                <w:color w:val="000000"/>
                <w:sz w:val="24"/>
              </w:rPr>
              <w:t>。本项目厂区地面硬化，</w:t>
            </w:r>
            <w:r w:rsidR="0089002E">
              <w:rPr>
                <w:rFonts w:hint="eastAsia"/>
                <w:bCs/>
                <w:color w:val="000000"/>
                <w:sz w:val="24"/>
              </w:rPr>
              <w:t>砂石等储存区域</w:t>
            </w:r>
            <w:r w:rsidRPr="001743B2">
              <w:rPr>
                <w:rFonts w:hint="eastAsia"/>
                <w:bCs/>
                <w:color w:val="000000"/>
                <w:sz w:val="24"/>
              </w:rPr>
              <w:t>全封闭，同时定期洒水降尘，根据《</w:t>
            </w:r>
            <w:bookmarkStart w:id="26" w:name="OLE_LINK21"/>
            <w:r w:rsidRPr="001743B2">
              <w:rPr>
                <w:rFonts w:hint="eastAsia"/>
                <w:bCs/>
                <w:color w:val="000000"/>
                <w:sz w:val="24"/>
              </w:rPr>
              <w:t>固体物料堆存颗粒物产排污核算系数手册</w:t>
            </w:r>
            <w:bookmarkEnd w:id="26"/>
            <w:r w:rsidRPr="001743B2">
              <w:rPr>
                <w:rFonts w:hint="eastAsia"/>
                <w:bCs/>
                <w:color w:val="000000"/>
                <w:sz w:val="24"/>
              </w:rPr>
              <w:t>》，附录</w:t>
            </w:r>
            <w:r w:rsidRPr="001743B2">
              <w:rPr>
                <w:rFonts w:hint="eastAsia"/>
                <w:bCs/>
                <w:color w:val="000000"/>
                <w:sz w:val="24"/>
              </w:rPr>
              <w:t>4</w:t>
            </w:r>
            <w:r w:rsidRPr="001743B2">
              <w:rPr>
                <w:rFonts w:hint="eastAsia"/>
                <w:bCs/>
                <w:color w:val="000000"/>
                <w:sz w:val="24"/>
              </w:rPr>
              <w:t>：洒水措施控制效率为</w:t>
            </w:r>
            <w:r w:rsidRPr="001743B2">
              <w:rPr>
                <w:rFonts w:hint="eastAsia"/>
                <w:bCs/>
                <w:color w:val="000000"/>
                <w:sz w:val="24"/>
              </w:rPr>
              <w:t>74%</w:t>
            </w:r>
            <w:r w:rsidRPr="001743B2">
              <w:rPr>
                <w:rFonts w:hint="eastAsia"/>
                <w:bCs/>
                <w:color w:val="000000"/>
                <w:sz w:val="24"/>
              </w:rPr>
              <w:t>，附录</w:t>
            </w:r>
            <w:r w:rsidRPr="001743B2">
              <w:rPr>
                <w:rFonts w:hint="eastAsia"/>
                <w:bCs/>
                <w:color w:val="000000"/>
                <w:sz w:val="24"/>
              </w:rPr>
              <w:t>5</w:t>
            </w:r>
            <w:r w:rsidRPr="001743B2">
              <w:rPr>
                <w:rFonts w:hint="eastAsia"/>
                <w:bCs/>
                <w:color w:val="000000"/>
                <w:sz w:val="24"/>
              </w:rPr>
              <w:t>：密闭式堆场控制效率为</w:t>
            </w:r>
            <w:r w:rsidRPr="001743B2">
              <w:rPr>
                <w:rFonts w:hint="eastAsia"/>
                <w:bCs/>
                <w:color w:val="000000"/>
                <w:sz w:val="24"/>
              </w:rPr>
              <w:t>99%</w:t>
            </w:r>
            <w:r w:rsidRPr="001743B2">
              <w:rPr>
                <w:rFonts w:hint="eastAsia"/>
                <w:bCs/>
                <w:color w:val="000000"/>
                <w:sz w:val="24"/>
              </w:rPr>
              <w:t>，</w:t>
            </w:r>
            <w:proofErr w:type="gramStart"/>
            <w:r w:rsidRPr="001743B2">
              <w:rPr>
                <w:rFonts w:hint="eastAsia"/>
                <w:bCs/>
                <w:color w:val="000000"/>
                <w:sz w:val="24"/>
              </w:rPr>
              <w:t>故项目</w:t>
            </w:r>
            <w:proofErr w:type="gramEnd"/>
            <w:r w:rsidRPr="001743B2">
              <w:rPr>
                <w:rFonts w:hint="eastAsia"/>
                <w:bCs/>
                <w:color w:val="000000"/>
                <w:sz w:val="24"/>
              </w:rPr>
              <w:t>的颗粒物排放量为</w:t>
            </w:r>
            <w:r w:rsidR="0089002E">
              <w:rPr>
                <w:rFonts w:hint="eastAsia"/>
                <w:bCs/>
                <w:color w:val="000000"/>
                <w:sz w:val="24"/>
              </w:rPr>
              <w:t>0.517</w:t>
            </w:r>
            <w:r w:rsidRPr="001743B2">
              <w:rPr>
                <w:rFonts w:hint="eastAsia"/>
                <w:bCs/>
                <w:color w:val="000000"/>
                <w:sz w:val="24"/>
              </w:rPr>
              <w:t>t/a</w:t>
            </w:r>
            <w:r w:rsidR="0089002E">
              <w:rPr>
                <w:rFonts w:hint="eastAsia"/>
                <w:bCs/>
                <w:color w:val="000000"/>
                <w:sz w:val="24"/>
              </w:rPr>
              <w:t>（</w:t>
            </w:r>
            <w:r w:rsidR="0089002E">
              <w:rPr>
                <w:rFonts w:hint="eastAsia"/>
                <w:bCs/>
                <w:color w:val="000000"/>
                <w:sz w:val="24"/>
              </w:rPr>
              <w:t>0.18kg/h</w:t>
            </w:r>
            <w:r w:rsidR="0089002E">
              <w:rPr>
                <w:rFonts w:hint="eastAsia"/>
                <w:bCs/>
                <w:color w:val="000000"/>
                <w:sz w:val="24"/>
              </w:rPr>
              <w:t>），</w:t>
            </w:r>
            <w:r w:rsidR="009B7BAA">
              <w:rPr>
                <w:rFonts w:hint="eastAsia"/>
                <w:bCs/>
                <w:color w:val="000000"/>
                <w:sz w:val="24"/>
              </w:rPr>
              <w:t>为无组织形式排放，由于在全封闭厂房内储存</w:t>
            </w:r>
            <w:r w:rsidR="0089002E" w:rsidRPr="0089002E">
              <w:rPr>
                <w:rFonts w:hint="eastAsia"/>
                <w:bCs/>
                <w:color w:val="000000"/>
                <w:sz w:val="24"/>
              </w:rPr>
              <w:t>，无组织形式产生的粉尘在封闭厂房内自然降落，收集后作为原料使用，不排放</w:t>
            </w:r>
            <w:r w:rsidRPr="001743B2">
              <w:rPr>
                <w:rFonts w:hint="eastAsia"/>
                <w:bCs/>
                <w:color w:val="000000"/>
                <w:sz w:val="24"/>
              </w:rPr>
              <w:t>。</w:t>
            </w:r>
          </w:p>
          <w:p w:rsidR="009B7BAA" w:rsidRDefault="009B7BAA" w:rsidP="009B7BAA">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③可行技术相符性分析</w:t>
            </w:r>
          </w:p>
          <w:p w:rsidR="009B7BAA" w:rsidRDefault="009B7BAA" w:rsidP="009B7BAA">
            <w:pPr>
              <w:spacing w:line="360" w:lineRule="auto"/>
              <w:ind w:firstLineChars="200" w:firstLine="480"/>
              <w:jc w:val="left"/>
              <w:rPr>
                <w:rFonts w:asciiTheme="minorEastAsia" w:eastAsiaTheme="minorEastAsia" w:hAnsiTheme="minorEastAsia"/>
                <w:sz w:val="24"/>
                <w:szCs w:val="24"/>
              </w:rPr>
            </w:pPr>
            <w:r w:rsidRPr="0062542F">
              <w:rPr>
                <w:rFonts w:asciiTheme="minorEastAsia" w:eastAsiaTheme="minorEastAsia" w:hAnsiTheme="minorEastAsia" w:hint="eastAsia"/>
                <w:sz w:val="24"/>
                <w:szCs w:val="24"/>
              </w:rPr>
              <w:t>参照HJ886-2018《污染物源强核算技术指南 水泥工业》中附录C水泥工业废气污染防治可行技术</w:t>
            </w:r>
            <w:r>
              <w:rPr>
                <w:rFonts w:asciiTheme="minorEastAsia" w:eastAsiaTheme="minorEastAsia" w:hAnsiTheme="minorEastAsia" w:hint="eastAsia"/>
                <w:sz w:val="24"/>
                <w:szCs w:val="24"/>
              </w:rPr>
              <w:t>，</w:t>
            </w:r>
            <w:r w:rsidRPr="00D95EF5">
              <w:rPr>
                <w:rFonts w:asciiTheme="minorEastAsia" w:eastAsiaTheme="minorEastAsia" w:hAnsiTheme="minorEastAsia"/>
                <w:sz w:val="24"/>
                <w:szCs w:val="24"/>
              </w:rPr>
              <w:t>本项目针对生产粉尘</w:t>
            </w:r>
            <w:r>
              <w:rPr>
                <w:rFonts w:asciiTheme="minorEastAsia" w:eastAsiaTheme="minorEastAsia" w:hAnsiTheme="minorEastAsia"/>
                <w:sz w:val="24"/>
                <w:szCs w:val="24"/>
              </w:rPr>
              <w:t>有组织排放</w:t>
            </w:r>
            <w:r w:rsidRPr="00D95EF5">
              <w:rPr>
                <w:rFonts w:asciiTheme="minorEastAsia" w:eastAsiaTheme="minorEastAsia" w:hAnsiTheme="minorEastAsia"/>
                <w:sz w:val="24"/>
                <w:szCs w:val="24"/>
              </w:rPr>
              <w:t>采用袋式除尘设施符合国家可行技术要求</w:t>
            </w:r>
            <w:r>
              <w:rPr>
                <w:rFonts w:asciiTheme="minorEastAsia" w:eastAsiaTheme="minorEastAsia" w:hAnsiTheme="minorEastAsia"/>
                <w:sz w:val="24"/>
                <w:szCs w:val="24"/>
              </w:rPr>
              <w:t>。</w:t>
            </w:r>
          </w:p>
          <w:p w:rsidR="009B7BAA" w:rsidRPr="00F1080E" w:rsidRDefault="009B7BAA" w:rsidP="009B7BAA">
            <w:pPr>
              <w:spacing w:line="360" w:lineRule="auto"/>
              <w:ind w:firstLineChars="200" w:firstLine="480"/>
              <w:jc w:val="left"/>
              <w:rPr>
                <w:rFonts w:asciiTheme="minorEastAsia" w:eastAsiaTheme="minorEastAsia" w:hAnsiTheme="minorEastAsia"/>
                <w:sz w:val="24"/>
                <w:szCs w:val="24"/>
              </w:rPr>
            </w:pPr>
            <w:r w:rsidRPr="004B4450">
              <w:rPr>
                <w:rFonts w:asciiTheme="minorEastAsia" w:eastAsiaTheme="minorEastAsia" w:hAnsiTheme="minorEastAsia" w:hint="eastAsia"/>
                <w:sz w:val="24"/>
                <w:szCs w:val="24"/>
              </w:rPr>
              <w:t>布袋除尘器通过“表面过滤</w:t>
            </w:r>
            <w:r w:rsidRPr="004B4450">
              <w:rPr>
                <w:rFonts w:asciiTheme="minorEastAsia" w:eastAsiaTheme="minorEastAsia" w:hAnsiTheme="minorEastAsia"/>
                <w:sz w:val="24"/>
                <w:szCs w:val="24"/>
              </w:rPr>
              <w:t>+</w:t>
            </w:r>
            <w:r w:rsidRPr="004B4450">
              <w:rPr>
                <w:rFonts w:asciiTheme="minorEastAsia" w:eastAsiaTheme="minorEastAsia" w:hAnsiTheme="minorEastAsia" w:hint="eastAsia"/>
                <w:sz w:val="24"/>
                <w:szCs w:val="24"/>
              </w:rPr>
              <w:t>深层过滤”复合机制，利用滤袋纤维对粉尘进行拦截、筛分、惯性碰撞和扩散作用。特别是采用</w:t>
            </w:r>
            <w:r w:rsidRPr="004B4450">
              <w:rPr>
                <w:rFonts w:ascii="MS Mincho" w:eastAsia="MS Mincho" w:hAnsi="MS Mincho" w:cs="MS Mincho" w:hint="eastAsia"/>
                <w:sz w:val="24"/>
                <w:szCs w:val="24"/>
              </w:rPr>
              <w:t>‌</w:t>
            </w:r>
            <w:r w:rsidRPr="004B4450">
              <w:rPr>
                <w:rFonts w:asciiTheme="minorEastAsia" w:eastAsiaTheme="minorEastAsia" w:hAnsiTheme="minorEastAsia"/>
                <w:sz w:val="24"/>
                <w:szCs w:val="24"/>
              </w:rPr>
              <w:t>PTFE</w:t>
            </w:r>
            <w:r w:rsidRPr="004B4450">
              <w:rPr>
                <w:rFonts w:asciiTheme="minorEastAsia" w:eastAsiaTheme="minorEastAsia" w:hAnsiTheme="minorEastAsia" w:hint="eastAsia"/>
                <w:sz w:val="24"/>
                <w:szCs w:val="24"/>
              </w:rPr>
              <w:t>覆膜滤料</w:t>
            </w:r>
            <w:r w:rsidRPr="004B4450">
              <w:rPr>
                <w:rFonts w:ascii="MS Mincho" w:eastAsia="MS Mincho" w:hAnsi="MS Mincho" w:cs="MS Mincho" w:hint="eastAsia"/>
                <w:sz w:val="24"/>
                <w:szCs w:val="24"/>
              </w:rPr>
              <w:t>‌</w:t>
            </w:r>
            <w:r w:rsidRPr="004B4450">
              <w:rPr>
                <w:rFonts w:ascii="宋体" w:hAnsi="宋体" w:cs="宋体" w:hint="eastAsia"/>
                <w:sz w:val="24"/>
                <w:szCs w:val="24"/>
              </w:rPr>
              <w:t>时，可实现对</w:t>
            </w:r>
            <w:r w:rsidRPr="004B4450">
              <w:rPr>
                <w:rFonts w:asciiTheme="minorEastAsia" w:eastAsiaTheme="minorEastAsia" w:hAnsiTheme="minorEastAsia"/>
                <w:sz w:val="24"/>
                <w:szCs w:val="24"/>
              </w:rPr>
              <w:t>0.3μm</w:t>
            </w:r>
            <w:r w:rsidRPr="004B4450">
              <w:rPr>
                <w:rFonts w:asciiTheme="minorEastAsia" w:eastAsiaTheme="minorEastAsia" w:hAnsiTheme="minorEastAsia" w:hint="eastAsia"/>
                <w:sz w:val="24"/>
                <w:szCs w:val="24"/>
              </w:rPr>
              <w:t>以上颗粒物的分级过滤效率达</w:t>
            </w:r>
            <w:r w:rsidRPr="004B4450">
              <w:rPr>
                <w:rFonts w:asciiTheme="minorEastAsia" w:eastAsiaTheme="minorEastAsia" w:hAnsiTheme="minorEastAsia"/>
                <w:sz w:val="24"/>
                <w:szCs w:val="24"/>
              </w:rPr>
              <w:t>99.97%</w:t>
            </w:r>
            <w:r w:rsidRPr="004B4450">
              <w:rPr>
                <w:rFonts w:asciiTheme="minorEastAsia" w:eastAsiaTheme="minorEastAsia" w:hAnsiTheme="minorEastAsia" w:hint="eastAsia"/>
                <w:sz w:val="24"/>
                <w:szCs w:val="24"/>
              </w:rPr>
              <w:t>以上，</w:t>
            </w:r>
            <w:r>
              <w:rPr>
                <w:rFonts w:asciiTheme="minorEastAsia" w:eastAsiaTheme="minorEastAsia" w:hAnsiTheme="minorEastAsia" w:hint="eastAsia"/>
                <w:sz w:val="24"/>
                <w:szCs w:val="24"/>
              </w:rPr>
              <w:t>本项目所用布袋除尘器即为</w:t>
            </w:r>
            <w:r w:rsidRPr="004B4450">
              <w:rPr>
                <w:rFonts w:ascii="MS Mincho" w:eastAsia="MS Mincho" w:hAnsi="MS Mincho" w:cs="MS Mincho" w:hint="eastAsia"/>
                <w:sz w:val="24"/>
                <w:szCs w:val="24"/>
              </w:rPr>
              <w:t>‌</w:t>
            </w:r>
            <w:r w:rsidRPr="004B4450">
              <w:rPr>
                <w:rFonts w:asciiTheme="minorEastAsia" w:eastAsiaTheme="minorEastAsia" w:hAnsiTheme="minorEastAsia"/>
                <w:sz w:val="24"/>
                <w:szCs w:val="24"/>
              </w:rPr>
              <w:t>PTFE</w:t>
            </w:r>
            <w:r w:rsidRPr="004B4450">
              <w:rPr>
                <w:rFonts w:asciiTheme="minorEastAsia" w:eastAsiaTheme="minorEastAsia" w:hAnsiTheme="minorEastAsia" w:hint="eastAsia"/>
                <w:sz w:val="24"/>
                <w:szCs w:val="24"/>
              </w:rPr>
              <w:t>覆膜滤料</w:t>
            </w:r>
            <w:r w:rsidRPr="004B4450">
              <w:rPr>
                <w:rFonts w:ascii="MS Mincho" w:eastAsia="MS Mincho" w:hAnsi="MS Mincho" w:cs="MS Mincho" w:hint="eastAsia"/>
                <w:sz w:val="24"/>
                <w:szCs w:val="24"/>
              </w:rPr>
              <w:t>‌</w:t>
            </w:r>
            <w:r>
              <w:rPr>
                <w:rFonts w:ascii="MS Mincho" w:eastAsia="MS Mincho" w:hAnsi="MS Mincho" w:cs="MS Mincho" w:hint="eastAsia"/>
                <w:sz w:val="24"/>
                <w:szCs w:val="24"/>
              </w:rPr>
              <w:t>，</w:t>
            </w:r>
            <w:r w:rsidRPr="004B4450">
              <w:rPr>
                <w:rFonts w:asciiTheme="minorEastAsia" w:eastAsiaTheme="minorEastAsia" w:hAnsiTheme="minorEastAsia" w:hint="eastAsia"/>
                <w:sz w:val="24"/>
                <w:szCs w:val="24"/>
              </w:rPr>
              <w:t>考虑到实际</w:t>
            </w:r>
            <w:r>
              <w:rPr>
                <w:rFonts w:ascii="宋体" w:hAnsi="宋体" w:cs="宋体" w:hint="eastAsia"/>
                <w:sz w:val="24"/>
                <w:szCs w:val="24"/>
              </w:rPr>
              <w:t>生产过程中的诸多不利因素，本次</w:t>
            </w:r>
            <w:proofErr w:type="gramStart"/>
            <w:r>
              <w:rPr>
                <w:rFonts w:ascii="宋体" w:hAnsi="宋体" w:cs="宋体" w:hint="eastAsia"/>
                <w:sz w:val="24"/>
                <w:szCs w:val="24"/>
              </w:rPr>
              <w:t>环评按处理</w:t>
            </w:r>
            <w:proofErr w:type="gramEnd"/>
            <w:r>
              <w:rPr>
                <w:rFonts w:ascii="宋体" w:hAnsi="宋体" w:cs="宋体" w:hint="eastAsia"/>
                <w:sz w:val="24"/>
                <w:szCs w:val="24"/>
              </w:rPr>
              <w:t>效率99.5%计</w:t>
            </w:r>
            <w:r w:rsidRPr="004B4450">
              <w:rPr>
                <w:rFonts w:asciiTheme="minorEastAsia" w:eastAsiaTheme="minorEastAsia" w:hAnsiTheme="minorEastAsia" w:hint="eastAsia"/>
                <w:sz w:val="24"/>
                <w:szCs w:val="24"/>
              </w:rPr>
              <w:t>。</w:t>
            </w:r>
          </w:p>
          <w:p w:rsidR="009B7BAA" w:rsidRDefault="009B7BAA" w:rsidP="009B7BAA">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④非正常工况分析</w:t>
            </w:r>
          </w:p>
          <w:p w:rsidR="009B7BAA" w:rsidRPr="00D95EF5" w:rsidRDefault="009B7BAA" w:rsidP="009B7BAA">
            <w:pPr>
              <w:spacing w:line="360" w:lineRule="auto"/>
              <w:ind w:firstLineChars="200" w:firstLine="480"/>
              <w:jc w:val="left"/>
              <w:rPr>
                <w:rFonts w:asciiTheme="minorEastAsia" w:eastAsiaTheme="minorEastAsia" w:hAnsiTheme="minorEastAsia"/>
                <w:sz w:val="24"/>
                <w:szCs w:val="24"/>
              </w:rPr>
            </w:pPr>
            <w:r w:rsidRPr="00D95EF5">
              <w:rPr>
                <w:rFonts w:asciiTheme="minorEastAsia" w:eastAsiaTheme="minorEastAsia" w:hAnsiTheme="minorEastAsia"/>
                <w:sz w:val="24"/>
                <w:szCs w:val="24"/>
              </w:rPr>
              <w:t>本项目的非正常工况主要发生在袋式除尘设施的事故运行，主要原因包括：滤袋破损等。本次非正常工况以净化效率分别降低至70%、50%、0%进行计算。污染源非正常排放量核算见表</w:t>
            </w:r>
            <w:r w:rsidRPr="00D95EF5">
              <w:rPr>
                <w:rFonts w:asciiTheme="minorEastAsia" w:eastAsiaTheme="minorEastAsia" w:hAnsiTheme="minorEastAsia" w:hint="eastAsia"/>
                <w:sz w:val="24"/>
                <w:szCs w:val="24"/>
              </w:rPr>
              <w:t>4-</w:t>
            </w:r>
            <w:r>
              <w:rPr>
                <w:rFonts w:asciiTheme="minorEastAsia" w:eastAsiaTheme="minorEastAsia" w:hAnsiTheme="minorEastAsia" w:hint="eastAsia"/>
                <w:sz w:val="24"/>
                <w:szCs w:val="24"/>
              </w:rPr>
              <w:t>19</w:t>
            </w:r>
            <w:r w:rsidRPr="00D95EF5">
              <w:rPr>
                <w:rFonts w:asciiTheme="minorEastAsia" w:eastAsiaTheme="minorEastAsia" w:hAnsiTheme="minorEastAsia"/>
                <w:sz w:val="24"/>
                <w:szCs w:val="24"/>
              </w:rPr>
              <w:t>。</w:t>
            </w:r>
          </w:p>
          <w:p w:rsidR="009B7BAA" w:rsidRPr="00D95EF5" w:rsidRDefault="009B7BAA" w:rsidP="009B7BAA">
            <w:pPr>
              <w:spacing w:line="360" w:lineRule="auto"/>
              <w:jc w:val="center"/>
              <w:rPr>
                <w:rFonts w:asciiTheme="minorEastAsia" w:eastAsiaTheme="minorEastAsia" w:hAnsiTheme="minorEastAsia"/>
                <w:b/>
                <w:bCs/>
                <w:sz w:val="24"/>
                <w:szCs w:val="24"/>
              </w:rPr>
            </w:pPr>
            <w:r w:rsidRPr="00D95EF5">
              <w:rPr>
                <w:rFonts w:asciiTheme="minorEastAsia" w:eastAsiaTheme="minorEastAsia" w:hAnsiTheme="minorEastAsia"/>
                <w:b/>
                <w:bCs/>
                <w:sz w:val="24"/>
                <w:szCs w:val="24"/>
              </w:rPr>
              <w:t>表</w:t>
            </w:r>
            <w:r w:rsidRPr="00D95EF5">
              <w:rPr>
                <w:rFonts w:asciiTheme="minorEastAsia" w:eastAsiaTheme="minorEastAsia" w:hAnsiTheme="minorEastAsia" w:hint="eastAsia"/>
                <w:b/>
                <w:bCs/>
                <w:sz w:val="24"/>
                <w:szCs w:val="24"/>
              </w:rPr>
              <w:t>4-</w:t>
            </w:r>
            <w:r>
              <w:rPr>
                <w:rFonts w:asciiTheme="minorEastAsia" w:eastAsiaTheme="minorEastAsia" w:hAnsiTheme="minorEastAsia" w:hint="eastAsia"/>
                <w:b/>
                <w:bCs/>
                <w:sz w:val="24"/>
                <w:szCs w:val="24"/>
              </w:rPr>
              <w:t>19</w:t>
            </w:r>
            <w:r w:rsidRPr="00D95EF5">
              <w:rPr>
                <w:rFonts w:asciiTheme="minorEastAsia" w:eastAsiaTheme="minorEastAsia" w:hAnsiTheme="minorEastAsia"/>
                <w:b/>
                <w:bCs/>
                <w:sz w:val="24"/>
                <w:szCs w:val="24"/>
              </w:rPr>
              <w:t xml:space="preserve">  污染源非正常排放量核算一览表</w:t>
            </w:r>
          </w:p>
          <w:tbl>
            <w:tblPr>
              <w:tblW w:w="864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24"/>
              <w:gridCol w:w="1277"/>
              <w:gridCol w:w="1133"/>
              <w:gridCol w:w="849"/>
              <w:gridCol w:w="1843"/>
              <w:gridCol w:w="1133"/>
              <w:gridCol w:w="1487"/>
            </w:tblGrid>
            <w:tr w:rsidR="009B7BAA" w:rsidRPr="00D95EF5" w:rsidTr="005A626A">
              <w:trPr>
                <w:jc w:val="center"/>
              </w:trPr>
              <w:tc>
                <w:tcPr>
                  <w:tcW w:w="534"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类别</w:t>
                  </w:r>
                </w:p>
              </w:tc>
              <w:tc>
                <w:tcPr>
                  <w:tcW w:w="738"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污染物名称</w:t>
                  </w:r>
                </w:p>
              </w:tc>
              <w:tc>
                <w:tcPr>
                  <w:tcW w:w="655"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去除效率</w:t>
                  </w:r>
                </w:p>
              </w:tc>
              <w:tc>
                <w:tcPr>
                  <w:tcW w:w="491"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频次</w:t>
                  </w:r>
                </w:p>
              </w:tc>
              <w:tc>
                <w:tcPr>
                  <w:tcW w:w="1066"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排放浓度（mg/m</w:t>
                  </w:r>
                  <w:r w:rsidRPr="00D95EF5">
                    <w:rPr>
                      <w:rFonts w:asciiTheme="minorEastAsia" w:eastAsiaTheme="minorEastAsia" w:hAnsiTheme="minorEastAsia"/>
                      <w:szCs w:val="21"/>
                      <w:vertAlign w:val="superscript"/>
                    </w:rPr>
                    <w:t>3</w:t>
                  </w:r>
                  <w:r w:rsidRPr="00D95EF5">
                    <w:rPr>
                      <w:rFonts w:asciiTheme="minorEastAsia" w:eastAsiaTheme="minorEastAsia" w:hAnsiTheme="minorEastAsia"/>
                      <w:szCs w:val="21"/>
                    </w:rPr>
                    <w:t>）</w:t>
                  </w:r>
                </w:p>
              </w:tc>
              <w:tc>
                <w:tcPr>
                  <w:tcW w:w="655"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持续时间</w:t>
                  </w:r>
                </w:p>
              </w:tc>
              <w:tc>
                <w:tcPr>
                  <w:tcW w:w="860"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排放量（t/a）</w:t>
                  </w:r>
                </w:p>
              </w:tc>
            </w:tr>
            <w:tr w:rsidR="009B7BAA" w:rsidRPr="00D95EF5" w:rsidTr="005A626A">
              <w:trPr>
                <w:jc w:val="center"/>
              </w:trPr>
              <w:tc>
                <w:tcPr>
                  <w:tcW w:w="534" w:type="pct"/>
                  <w:vMerge w:val="restart"/>
                  <w:vAlign w:val="center"/>
                </w:tcPr>
                <w:p w:rsidR="009B7BAA" w:rsidRPr="00D95EF5" w:rsidRDefault="009B7BAA" w:rsidP="005A626A">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搅拌</w:t>
                  </w:r>
                </w:p>
              </w:tc>
              <w:tc>
                <w:tcPr>
                  <w:tcW w:w="738" w:type="pct"/>
                  <w:vMerge w:val="restart"/>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655"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70%</w:t>
                  </w:r>
                </w:p>
              </w:tc>
              <w:tc>
                <w:tcPr>
                  <w:tcW w:w="491"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326.625</w:t>
                  </w:r>
                </w:p>
              </w:tc>
              <w:tc>
                <w:tcPr>
                  <w:tcW w:w="655"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9.4068</w:t>
                  </w:r>
                </w:p>
              </w:tc>
            </w:tr>
            <w:tr w:rsidR="009B7BAA" w:rsidRPr="00D95EF5" w:rsidTr="005A626A">
              <w:trPr>
                <w:jc w:val="center"/>
              </w:trPr>
              <w:tc>
                <w:tcPr>
                  <w:tcW w:w="534" w:type="pct"/>
                  <w:vMerge/>
                  <w:vAlign w:val="center"/>
                </w:tcPr>
                <w:p w:rsidR="009B7BAA" w:rsidRPr="00D95EF5" w:rsidRDefault="009B7BAA" w:rsidP="005A626A">
                  <w:pPr>
                    <w:adjustRightInd w:val="0"/>
                    <w:snapToGrid w:val="0"/>
                    <w:jc w:val="center"/>
                    <w:rPr>
                      <w:rFonts w:asciiTheme="minorEastAsia" w:eastAsiaTheme="minorEastAsia" w:hAnsiTheme="minorEastAsia"/>
                      <w:szCs w:val="21"/>
                    </w:rPr>
                  </w:pPr>
                </w:p>
              </w:tc>
              <w:tc>
                <w:tcPr>
                  <w:tcW w:w="738" w:type="pct"/>
                  <w:vMerge/>
                  <w:vAlign w:val="center"/>
                </w:tcPr>
                <w:p w:rsidR="009B7BAA" w:rsidRPr="00D95EF5" w:rsidRDefault="009B7BAA" w:rsidP="005A626A">
                  <w:pPr>
                    <w:adjustRightInd w:val="0"/>
                    <w:snapToGrid w:val="0"/>
                    <w:jc w:val="center"/>
                    <w:rPr>
                      <w:rFonts w:asciiTheme="minorEastAsia" w:eastAsiaTheme="minorEastAsia" w:hAnsiTheme="minorEastAsia"/>
                      <w:szCs w:val="21"/>
                    </w:rPr>
                  </w:pPr>
                </w:p>
              </w:tc>
              <w:tc>
                <w:tcPr>
                  <w:tcW w:w="655"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50%</w:t>
                  </w:r>
                </w:p>
              </w:tc>
              <w:tc>
                <w:tcPr>
                  <w:tcW w:w="491"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544.375</w:t>
                  </w:r>
                </w:p>
              </w:tc>
              <w:tc>
                <w:tcPr>
                  <w:tcW w:w="655"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15.678</w:t>
                  </w:r>
                </w:p>
              </w:tc>
            </w:tr>
            <w:tr w:rsidR="009B7BAA" w:rsidRPr="00D95EF5" w:rsidTr="005A626A">
              <w:trPr>
                <w:jc w:val="center"/>
              </w:trPr>
              <w:tc>
                <w:tcPr>
                  <w:tcW w:w="534" w:type="pct"/>
                  <w:vMerge/>
                  <w:vAlign w:val="center"/>
                </w:tcPr>
                <w:p w:rsidR="009B7BAA" w:rsidRPr="00D95EF5" w:rsidRDefault="009B7BAA" w:rsidP="005A626A">
                  <w:pPr>
                    <w:adjustRightInd w:val="0"/>
                    <w:snapToGrid w:val="0"/>
                    <w:jc w:val="center"/>
                    <w:rPr>
                      <w:rFonts w:asciiTheme="minorEastAsia" w:eastAsiaTheme="minorEastAsia" w:hAnsiTheme="minorEastAsia"/>
                      <w:szCs w:val="21"/>
                    </w:rPr>
                  </w:pPr>
                </w:p>
              </w:tc>
              <w:tc>
                <w:tcPr>
                  <w:tcW w:w="738" w:type="pct"/>
                  <w:vMerge/>
                  <w:vAlign w:val="center"/>
                </w:tcPr>
                <w:p w:rsidR="009B7BAA" w:rsidRPr="00D95EF5" w:rsidRDefault="009B7BAA" w:rsidP="005A626A">
                  <w:pPr>
                    <w:adjustRightInd w:val="0"/>
                    <w:snapToGrid w:val="0"/>
                    <w:jc w:val="center"/>
                    <w:rPr>
                      <w:rFonts w:asciiTheme="minorEastAsia" w:eastAsiaTheme="minorEastAsia" w:hAnsiTheme="minorEastAsia"/>
                      <w:szCs w:val="21"/>
                    </w:rPr>
                  </w:pPr>
                </w:p>
              </w:tc>
              <w:tc>
                <w:tcPr>
                  <w:tcW w:w="655"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0%</w:t>
                  </w:r>
                </w:p>
              </w:tc>
              <w:tc>
                <w:tcPr>
                  <w:tcW w:w="491"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1088.75</w:t>
                  </w:r>
                </w:p>
              </w:tc>
              <w:tc>
                <w:tcPr>
                  <w:tcW w:w="655"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9B7BAA" w:rsidRPr="00D95EF5" w:rsidRDefault="009B7BAA" w:rsidP="005A626A">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31.356</w:t>
                  </w:r>
                </w:p>
              </w:tc>
            </w:tr>
          </w:tbl>
          <w:p w:rsidR="009B7BAA" w:rsidRDefault="009B7BAA" w:rsidP="009B7BAA">
            <w:pPr>
              <w:spacing w:line="360" w:lineRule="auto"/>
              <w:ind w:firstLineChars="200" w:firstLine="480"/>
              <w:jc w:val="left"/>
              <w:rPr>
                <w:rFonts w:asciiTheme="minorEastAsia" w:eastAsiaTheme="minorEastAsia" w:hAnsiTheme="minorEastAsia"/>
                <w:sz w:val="24"/>
                <w:szCs w:val="24"/>
              </w:rPr>
            </w:pPr>
            <w:proofErr w:type="gramStart"/>
            <w:r w:rsidRPr="00D95EF5">
              <w:rPr>
                <w:rFonts w:asciiTheme="minorEastAsia" w:eastAsiaTheme="minorEastAsia" w:hAnsiTheme="minorEastAsia"/>
                <w:sz w:val="24"/>
                <w:szCs w:val="24"/>
              </w:rPr>
              <w:t>本环评建议</w:t>
            </w:r>
            <w:proofErr w:type="gramEnd"/>
            <w:r w:rsidRPr="00D95EF5">
              <w:rPr>
                <w:rFonts w:asciiTheme="minorEastAsia" w:eastAsiaTheme="minorEastAsia" w:hAnsiTheme="minorEastAsia"/>
                <w:sz w:val="24"/>
                <w:szCs w:val="24"/>
              </w:rPr>
              <w:t>项目建设方，一旦发生非正常工况，应及时对废气治理设施进行检修，</w:t>
            </w:r>
            <w:r>
              <w:rPr>
                <w:rFonts w:asciiTheme="minorEastAsia" w:eastAsiaTheme="minorEastAsia" w:hAnsiTheme="minorEastAsia"/>
                <w:sz w:val="24"/>
                <w:szCs w:val="24"/>
              </w:rPr>
              <w:t>并立即停止生产，必要时对厂区进行洒水降尘</w:t>
            </w:r>
            <w:r w:rsidRPr="004B4450">
              <w:rPr>
                <w:rFonts w:asciiTheme="minorEastAsia" w:eastAsiaTheme="minorEastAsia" w:hAnsiTheme="minorEastAsia"/>
                <w:sz w:val="24"/>
                <w:szCs w:val="24"/>
              </w:rPr>
              <w:t>。</w:t>
            </w:r>
          </w:p>
          <w:p w:rsidR="009B7BAA" w:rsidRPr="00D95EF5" w:rsidRDefault="009B7BAA" w:rsidP="009B7BAA">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⑤</w:t>
            </w:r>
            <w:r w:rsidRPr="00D95EF5">
              <w:rPr>
                <w:rFonts w:asciiTheme="minorEastAsia" w:eastAsiaTheme="minorEastAsia" w:hAnsiTheme="minorEastAsia"/>
                <w:sz w:val="24"/>
                <w:szCs w:val="24"/>
              </w:rPr>
              <w:t>排放口基本情况</w:t>
            </w:r>
          </w:p>
          <w:p w:rsidR="009B7BAA" w:rsidRDefault="009B7BAA" w:rsidP="009B7BAA">
            <w:pPr>
              <w:spacing w:line="360" w:lineRule="auto"/>
              <w:ind w:firstLineChars="200" w:firstLine="480"/>
              <w:jc w:val="left"/>
              <w:rPr>
                <w:rFonts w:asciiTheme="minorEastAsia" w:eastAsiaTheme="minorEastAsia" w:hAnsiTheme="minorEastAsia"/>
                <w:sz w:val="24"/>
                <w:szCs w:val="24"/>
              </w:rPr>
            </w:pPr>
            <w:r w:rsidRPr="000F796D">
              <w:rPr>
                <w:rFonts w:asciiTheme="minorEastAsia" w:eastAsiaTheme="minorEastAsia" w:hAnsiTheme="minorEastAsia" w:hint="eastAsia"/>
                <w:sz w:val="24"/>
                <w:szCs w:val="24"/>
              </w:rPr>
              <w:t>建筑垃圾资源化利用区域</w:t>
            </w:r>
            <w:r>
              <w:rPr>
                <w:rFonts w:asciiTheme="minorEastAsia" w:eastAsiaTheme="minorEastAsia" w:hAnsiTheme="minorEastAsia" w:hint="eastAsia"/>
                <w:sz w:val="24"/>
                <w:szCs w:val="24"/>
              </w:rPr>
              <w:t>中干粉砂浆项目、水泥混凝土项目及</w:t>
            </w:r>
            <w:proofErr w:type="gramStart"/>
            <w:r>
              <w:rPr>
                <w:rFonts w:asciiTheme="minorEastAsia" w:eastAsiaTheme="minorEastAsia" w:hAnsiTheme="minorEastAsia" w:hint="eastAsia"/>
                <w:sz w:val="24"/>
                <w:szCs w:val="24"/>
              </w:rPr>
              <w:t>砼</w:t>
            </w:r>
            <w:proofErr w:type="gramEnd"/>
            <w:r>
              <w:rPr>
                <w:rFonts w:asciiTheme="minorEastAsia" w:eastAsiaTheme="minorEastAsia" w:hAnsiTheme="minorEastAsia" w:hint="eastAsia"/>
                <w:sz w:val="24"/>
                <w:szCs w:val="24"/>
              </w:rPr>
              <w:t>预制件项目共处一室，其排放污染物相同，其共用一排气筒</w:t>
            </w:r>
            <w:r>
              <w:rPr>
                <w:rFonts w:asciiTheme="minorEastAsia" w:eastAsiaTheme="minorEastAsia" w:hAnsiTheme="minorEastAsia"/>
                <w:sz w:val="24"/>
                <w:szCs w:val="24"/>
              </w:rPr>
              <w:t>（除尘设施分别使用），其排放口情况详见表</w:t>
            </w:r>
            <w:r>
              <w:rPr>
                <w:rFonts w:asciiTheme="minorEastAsia" w:eastAsiaTheme="minorEastAsia" w:hAnsiTheme="minorEastAsia" w:hint="eastAsia"/>
                <w:sz w:val="24"/>
                <w:szCs w:val="24"/>
              </w:rPr>
              <w:t>4-17。</w:t>
            </w:r>
          </w:p>
          <w:p w:rsidR="009B7BAA" w:rsidRPr="004B4450" w:rsidRDefault="009B7BAA" w:rsidP="009B7BAA">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⑥自行监测</w:t>
            </w:r>
          </w:p>
          <w:p w:rsidR="009B7BAA" w:rsidRPr="00D95EF5" w:rsidRDefault="009B7BAA" w:rsidP="009B7BAA">
            <w:pPr>
              <w:spacing w:line="360" w:lineRule="auto"/>
              <w:ind w:firstLineChars="200" w:firstLine="480"/>
              <w:jc w:val="left"/>
              <w:rPr>
                <w:rFonts w:asciiTheme="minorEastAsia" w:eastAsiaTheme="minorEastAsia" w:hAnsiTheme="minorEastAsia"/>
                <w:sz w:val="24"/>
                <w:szCs w:val="24"/>
              </w:rPr>
            </w:pPr>
            <w:r w:rsidRPr="00214EBA">
              <w:rPr>
                <w:rFonts w:asciiTheme="minorEastAsia" w:eastAsiaTheme="minorEastAsia" w:hAnsiTheme="minorEastAsia" w:hint="eastAsia"/>
                <w:sz w:val="24"/>
                <w:szCs w:val="24"/>
              </w:rPr>
              <w:t>参照HJ848-2017《排污单位自行监测技术指南 水泥工业》中的相关要求，制定本项目大气监测计划，具体如下</w:t>
            </w:r>
            <w:r w:rsidRPr="00D95EF5">
              <w:rPr>
                <w:rFonts w:asciiTheme="minorEastAsia" w:eastAsiaTheme="minorEastAsia" w:hAnsiTheme="minorEastAsia"/>
                <w:sz w:val="24"/>
                <w:szCs w:val="24"/>
              </w:rPr>
              <w:t>。</w:t>
            </w:r>
          </w:p>
          <w:p w:rsidR="009B7BAA" w:rsidRPr="00D95EF5" w:rsidRDefault="009B7BAA" w:rsidP="009B7BAA">
            <w:pPr>
              <w:spacing w:line="360" w:lineRule="auto"/>
              <w:jc w:val="center"/>
              <w:rPr>
                <w:rFonts w:asciiTheme="minorEastAsia" w:eastAsiaTheme="minorEastAsia" w:hAnsiTheme="minorEastAsia"/>
                <w:b/>
                <w:bCs/>
                <w:sz w:val="24"/>
                <w:szCs w:val="24"/>
              </w:rPr>
            </w:pPr>
            <w:r w:rsidRPr="00D95EF5">
              <w:rPr>
                <w:rFonts w:asciiTheme="minorEastAsia" w:eastAsiaTheme="minorEastAsia" w:hAnsiTheme="minorEastAsia"/>
                <w:b/>
                <w:bCs/>
                <w:sz w:val="24"/>
                <w:szCs w:val="24"/>
              </w:rPr>
              <w:t>表</w:t>
            </w:r>
            <w:r w:rsidRPr="00D95EF5">
              <w:rPr>
                <w:rFonts w:asciiTheme="minorEastAsia" w:eastAsiaTheme="minorEastAsia" w:hAnsiTheme="minorEastAsia" w:hint="eastAsia"/>
                <w:b/>
                <w:bCs/>
                <w:sz w:val="24"/>
                <w:szCs w:val="24"/>
              </w:rPr>
              <w:t>4-</w:t>
            </w:r>
            <w:r>
              <w:rPr>
                <w:rFonts w:asciiTheme="minorEastAsia" w:eastAsiaTheme="minorEastAsia" w:hAnsiTheme="minorEastAsia" w:hint="eastAsia"/>
                <w:b/>
                <w:bCs/>
                <w:sz w:val="24"/>
                <w:szCs w:val="24"/>
              </w:rPr>
              <w:t>20</w:t>
            </w:r>
            <w:r w:rsidRPr="00D95EF5">
              <w:rPr>
                <w:rFonts w:asciiTheme="minorEastAsia" w:eastAsiaTheme="minorEastAsia" w:hAnsiTheme="minorEastAsia"/>
                <w:b/>
                <w:bCs/>
                <w:sz w:val="24"/>
                <w:szCs w:val="24"/>
              </w:rPr>
              <w:t xml:space="preserve">  本项目废气监测方案一览表</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tblPr>
            <w:tblGrid>
              <w:gridCol w:w="2353"/>
              <w:gridCol w:w="4655"/>
              <w:gridCol w:w="1493"/>
            </w:tblGrid>
            <w:tr w:rsidR="009B7BAA" w:rsidRPr="00D95EF5" w:rsidTr="005A626A">
              <w:tc>
                <w:tcPr>
                  <w:tcW w:w="1384" w:type="pct"/>
                  <w:shd w:val="clear" w:color="auto" w:fill="auto"/>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监测点位</w:t>
                  </w:r>
                </w:p>
              </w:tc>
              <w:tc>
                <w:tcPr>
                  <w:tcW w:w="2738" w:type="pct"/>
                  <w:shd w:val="clear" w:color="auto" w:fill="auto"/>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监测因子</w:t>
                  </w:r>
                </w:p>
              </w:tc>
              <w:tc>
                <w:tcPr>
                  <w:tcW w:w="878" w:type="pct"/>
                  <w:shd w:val="clear" w:color="auto" w:fill="auto"/>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监测频次</w:t>
                  </w:r>
                </w:p>
              </w:tc>
            </w:tr>
            <w:tr w:rsidR="009B7BAA" w:rsidRPr="00D95EF5" w:rsidTr="005A626A">
              <w:tc>
                <w:tcPr>
                  <w:tcW w:w="1384" w:type="pct"/>
                  <w:shd w:val="clear" w:color="auto" w:fill="auto"/>
                  <w:vAlign w:val="center"/>
                </w:tcPr>
                <w:p w:rsidR="009B7BAA" w:rsidRPr="00D95EF5" w:rsidRDefault="009B7BAA" w:rsidP="005A626A">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加工区二</w:t>
                  </w:r>
                  <w:r w:rsidRPr="00D95EF5">
                    <w:rPr>
                      <w:rFonts w:asciiTheme="minorEastAsia" w:eastAsiaTheme="minorEastAsia" w:hAnsiTheme="minorEastAsia"/>
                      <w:szCs w:val="21"/>
                    </w:rPr>
                    <w:t>排气筒</w:t>
                  </w:r>
                </w:p>
              </w:tc>
              <w:tc>
                <w:tcPr>
                  <w:tcW w:w="2738" w:type="pct"/>
                  <w:shd w:val="clear" w:color="auto" w:fill="auto"/>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878" w:type="pct"/>
                  <w:shd w:val="clear" w:color="auto" w:fill="auto"/>
                  <w:vAlign w:val="center"/>
                </w:tcPr>
                <w:p w:rsidR="009B7BAA" w:rsidRPr="00214EBA" w:rsidRDefault="009B7BAA" w:rsidP="005A626A">
                  <w:pPr>
                    <w:adjustRightInd w:val="0"/>
                    <w:snapToGrid w:val="0"/>
                    <w:jc w:val="center"/>
                    <w:rPr>
                      <w:rFonts w:asciiTheme="minorEastAsia" w:eastAsiaTheme="minorEastAsia" w:hAnsiTheme="minorEastAsia"/>
                      <w:szCs w:val="21"/>
                    </w:rPr>
                  </w:pPr>
                  <w:r w:rsidRPr="00214EBA">
                    <w:rPr>
                      <w:rFonts w:asciiTheme="minorEastAsia" w:eastAsiaTheme="minorEastAsia" w:hAnsiTheme="minorEastAsia"/>
                      <w:szCs w:val="21"/>
                    </w:rPr>
                    <w:t>两年一次</w:t>
                  </w:r>
                </w:p>
              </w:tc>
            </w:tr>
            <w:tr w:rsidR="009B7BAA" w:rsidRPr="00D95EF5" w:rsidTr="005A626A">
              <w:tc>
                <w:tcPr>
                  <w:tcW w:w="1384" w:type="pct"/>
                  <w:shd w:val="clear" w:color="auto" w:fill="auto"/>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厂界</w:t>
                  </w:r>
                </w:p>
              </w:tc>
              <w:tc>
                <w:tcPr>
                  <w:tcW w:w="2738" w:type="pct"/>
                  <w:shd w:val="clear" w:color="auto" w:fill="auto"/>
                  <w:vAlign w:val="center"/>
                </w:tcPr>
                <w:p w:rsidR="009B7BAA" w:rsidRPr="00D95EF5" w:rsidRDefault="009B7BAA"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878" w:type="pct"/>
                  <w:shd w:val="clear" w:color="auto" w:fill="auto"/>
                  <w:vAlign w:val="center"/>
                </w:tcPr>
                <w:p w:rsidR="009B7BAA" w:rsidRPr="00214EBA" w:rsidRDefault="009B7BAA" w:rsidP="005A626A">
                  <w:pPr>
                    <w:adjustRightInd w:val="0"/>
                    <w:snapToGrid w:val="0"/>
                    <w:jc w:val="center"/>
                    <w:rPr>
                      <w:rFonts w:asciiTheme="minorEastAsia" w:eastAsiaTheme="minorEastAsia" w:hAnsiTheme="minorEastAsia"/>
                      <w:szCs w:val="21"/>
                    </w:rPr>
                  </w:pPr>
                  <w:r w:rsidRPr="00214EBA">
                    <w:rPr>
                      <w:rFonts w:asciiTheme="minorEastAsia" w:eastAsiaTheme="minorEastAsia" w:hAnsiTheme="minorEastAsia"/>
                      <w:szCs w:val="21"/>
                    </w:rPr>
                    <w:t>每季度一次</w:t>
                  </w:r>
                </w:p>
              </w:tc>
            </w:tr>
          </w:tbl>
          <w:p w:rsidR="00214EBA" w:rsidRDefault="009440B4"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214EBA">
              <w:rPr>
                <w:rFonts w:asciiTheme="minorEastAsia" w:eastAsiaTheme="minorEastAsia" w:hAnsiTheme="minorEastAsia" w:hint="eastAsia"/>
                <w:sz w:val="24"/>
                <w:szCs w:val="24"/>
              </w:rPr>
              <w:t>.6</w:t>
            </w:r>
            <w:r w:rsidR="003E2BCD">
              <w:rPr>
                <w:rFonts w:asciiTheme="minorEastAsia" w:eastAsiaTheme="minorEastAsia" w:hAnsiTheme="minorEastAsia" w:hint="eastAsia"/>
                <w:sz w:val="24"/>
                <w:szCs w:val="24"/>
              </w:rPr>
              <w:t>、</w:t>
            </w:r>
            <w:proofErr w:type="gramStart"/>
            <w:r w:rsidR="00214EBA">
              <w:rPr>
                <w:rFonts w:asciiTheme="minorEastAsia" w:eastAsiaTheme="minorEastAsia" w:hAnsiTheme="minorEastAsia" w:hint="eastAsia"/>
                <w:sz w:val="24"/>
                <w:szCs w:val="24"/>
              </w:rPr>
              <w:t>砼</w:t>
            </w:r>
            <w:proofErr w:type="gramEnd"/>
            <w:r w:rsidR="00214EBA">
              <w:rPr>
                <w:rFonts w:asciiTheme="minorEastAsia" w:eastAsiaTheme="minorEastAsia" w:hAnsiTheme="minorEastAsia" w:hint="eastAsia"/>
                <w:sz w:val="24"/>
                <w:szCs w:val="24"/>
              </w:rPr>
              <w:t>预制件</w:t>
            </w:r>
          </w:p>
          <w:p w:rsidR="0041609C" w:rsidRDefault="0041609C" w:rsidP="0041609C">
            <w:pPr>
              <w:spacing w:line="360" w:lineRule="auto"/>
              <w:ind w:firstLineChars="200" w:firstLine="480"/>
              <w:jc w:val="left"/>
              <w:rPr>
                <w:rFonts w:asciiTheme="minorEastAsia" w:eastAsiaTheme="minorEastAsia" w:hAnsiTheme="minorEastAsia"/>
                <w:sz w:val="24"/>
                <w:szCs w:val="24"/>
              </w:rPr>
            </w:pPr>
            <w:r w:rsidRPr="0041609C">
              <w:rPr>
                <w:rFonts w:asciiTheme="minorEastAsia" w:eastAsiaTheme="minorEastAsia" w:hAnsiTheme="minorEastAsia"/>
                <w:sz w:val="24"/>
                <w:szCs w:val="24"/>
              </w:rPr>
              <w:t>生产</w:t>
            </w:r>
            <w:proofErr w:type="gramStart"/>
            <w:r w:rsidRPr="0041609C">
              <w:rPr>
                <w:rFonts w:asciiTheme="minorEastAsia" w:eastAsiaTheme="minorEastAsia" w:hAnsiTheme="minorEastAsia"/>
                <w:sz w:val="24"/>
                <w:szCs w:val="24"/>
              </w:rPr>
              <w:t>砼</w:t>
            </w:r>
            <w:proofErr w:type="gramEnd"/>
            <w:r w:rsidRPr="0041609C">
              <w:rPr>
                <w:rFonts w:asciiTheme="minorEastAsia" w:eastAsiaTheme="minorEastAsia" w:hAnsiTheme="minorEastAsia"/>
                <w:sz w:val="24"/>
                <w:szCs w:val="24"/>
              </w:rPr>
              <w:t>预制件所用的钢筋骨架，采用电阻焊接方式进行焊接，电阻焊不依赖焊条、焊丝等外部填充材料。焊接烟尘主要来自这些填充材料的金属、</w:t>
            </w:r>
            <w:proofErr w:type="gramStart"/>
            <w:r w:rsidRPr="0041609C">
              <w:rPr>
                <w:rFonts w:asciiTheme="minorEastAsia" w:eastAsiaTheme="minorEastAsia" w:hAnsiTheme="minorEastAsia"/>
                <w:sz w:val="24"/>
                <w:szCs w:val="24"/>
              </w:rPr>
              <w:t>药皮或</w:t>
            </w:r>
            <w:proofErr w:type="gramEnd"/>
            <w:r w:rsidRPr="0041609C">
              <w:rPr>
                <w:rFonts w:asciiTheme="minorEastAsia" w:eastAsiaTheme="minorEastAsia" w:hAnsiTheme="minorEastAsia"/>
                <w:sz w:val="24"/>
                <w:szCs w:val="24"/>
              </w:rPr>
              <w:t>焊剂的蒸发和氧化。电阻焊接在钢筋交叉点的微小接触区域内瞬时完成（通常0.1秒到数秒），高温熔化区域被上下电极紧密压住，与空气接触有限，金属</w:t>
            </w:r>
            <w:proofErr w:type="gramStart"/>
            <w:r w:rsidRPr="0041609C">
              <w:rPr>
                <w:rFonts w:asciiTheme="minorEastAsia" w:eastAsiaTheme="minorEastAsia" w:hAnsiTheme="minorEastAsia"/>
                <w:sz w:val="24"/>
                <w:szCs w:val="24"/>
              </w:rPr>
              <w:t>蒸气</w:t>
            </w:r>
            <w:proofErr w:type="gramEnd"/>
            <w:r w:rsidRPr="0041609C">
              <w:rPr>
                <w:rFonts w:asciiTheme="minorEastAsia" w:eastAsiaTheme="minorEastAsia" w:hAnsiTheme="minorEastAsia"/>
                <w:sz w:val="24"/>
                <w:szCs w:val="24"/>
              </w:rPr>
              <w:t>逸出很少。空气相对清洁，通常只有轻微的金属加热气味，无需复杂的烟尘处理系统，该过程中会产生的金属异味（金属加热气味），本次环评忽略不计。且</w:t>
            </w:r>
            <w:proofErr w:type="gramStart"/>
            <w:r>
              <w:rPr>
                <w:rFonts w:asciiTheme="minorEastAsia" w:eastAsiaTheme="minorEastAsia" w:hAnsiTheme="minorEastAsia" w:hint="eastAsia"/>
                <w:sz w:val="24"/>
                <w:szCs w:val="24"/>
              </w:rPr>
              <w:t>砼</w:t>
            </w:r>
            <w:proofErr w:type="gramEnd"/>
            <w:r>
              <w:rPr>
                <w:rFonts w:asciiTheme="minorEastAsia" w:eastAsiaTheme="minorEastAsia" w:hAnsiTheme="minorEastAsia" w:hint="eastAsia"/>
                <w:sz w:val="24"/>
                <w:szCs w:val="24"/>
              </w:rPr>
              <w:t>预制件</w:t>
            </w:r>
            <w:r w:rsidRPr="0041609C">
              <w:rPr>
                <w:rFonts w:asciiTheme="minorEastAsia" w:eastAsiaTheme="minorEastAsia" w:hAnsiTheme="minorEastAsia"/>
                <w:sz w:val="24"/>
                <w:szCs w:val="24"/>
              </w:rPr>
              <w:t>生产使用水性脱模剂，此工序不会产生有机废气</w:t>
            </w:r>
            <w:r>
              <w:rPr>
                <w:rFonts w:asciiTheme="minorEastAsia" w:eastAsiaTheme="minorEastAsia" w:hAnsiTheme="minorEastAsia"/>
                <w:sz w:val="24"/>
                <w:szCs w:val="24"/>
              </w:rPr>
              <w:t>。</w:t>
            </w:r>
            <w:proofErr w:type="gramStart"/>
            <w:r w:rsidR="00FE5EE4">
              <w:rPr>
                <w:rFonts w:asciiTheme="minorEastAsia" w:eastAsiaTheme="minorEastAsia" w:hAnsiTheme="minorEastAsia"/>
                <w:sz w:val="24"/>
                <w:szCs w:val="24"/>
              </w:rPr>
              <w:t>砼</w:t>
            </w:r>
            <w:proofErr w:type="gramEnd"/>
            <w:r w:rsidR="00FE5EE4">
              <w:rPr>
                <w:rFonts w:asciiTheme="minorEastAsia" w:eastAsiaTheme="minorEastAsia" w:hAnsiTheme="minorEastAsia"/>
                <w:sz w:val="24"/>
                <w:szCs w:val="24"/>
              </w:rPr>
              <w:t>预制件产品堆存于加工区二南侧的产品堆场内，产品堆场地面拟进行硬化防渗处理，边界处设置围堰，在此处进行</w:t>
            </w:r>
            <w:proofErr w:type="gramStart"/>
            <w:r w:rsidR="00FE5EE4">
              <w:rPr>
                <w:rFonts w:asciiTheme="minorEastAsia" w:eastAsiaTheme="minorEastAsia" w:hAnsiTheme="minorEastAsia"/>
                <w:sz w:val="24"/>
                <w:szCs w:val="24"/>
              </w:rPr>
              <w:t>砼</w:t>
            </w:r>
            <w:proofErr w:type="gramEnd"/>
            <w:r w:rsidR="00FE5EE4">
              <w:rPr>
                <w:rFonts w:asciiTheme="minorEastAsia" w:eastAsiaTheme="minorEastAsia" w:hAnsiTheme="minorEastAsia"/>
                <w:sz w:val="24"/>
                <w:szCs w:val="24"/>
              </w:rPr>
              <w:t>预制件养生作业，养生结束后</w:t>
            </w:r>
            <w:proofErr w:type="gramStart"/>
            <w:r w:rsidR="00FE5EE4">
              <w:rPr>
                <w:rFonts w:asciiTheme="minorEastAsia" w:eastAsiaTheme="minorEastAsia" w:hAnsiTheme="minorEastAsia"/>
                <w:sz w:val="24"/>
                <w:szCs w:val="24"/>
              </w:rPr>
              <w:t>砼</w:t>
            </w:r>
            <w:proofErr w:type="gramEnd"/>
            <w:r w:rsidR="00FE5EE4">
              <w:rPr>
                <w:rFonts w:asciiTheme="minorEastAsia" w:eastAsiaTheme="minorEastAsia" w:hAnsiTheme="minorEastAsia"/>
                <w:sz w:val="24"/>
                <w:szCs w:val="24"/>
              </w:rPr>
              <w:t>预制件产品堆存时上覆苫布覆盖，产品</w:t>
            </w:r>
            <w:r w:rsidR="00FE5EE4">
              <w:rPr>
                <w:rFonts w:asciiTheme="minorEastAsia" w:eastAsiaTheme="minorEastAsia" w:hAnsiTheme="minorEastAsia" w:hint="eastAsia"/>
                <w:sz w:val="24"/>
                <w:szCs w:val="24"/>
              </w:rPr>
              <w:t>堆存过程几乎无粉尘产生。</w:t>
            </w:r>
          </w:p>
          <w:p w:rsidR="0041609C" w:rsidRPr="00AC1703" w:rsidRDefault="0041609C" w:rsidP="0041609C">
            <w:pPr>
              <w:widowControl/>
              <w:spacing w:line="360" w:lineRule="auto"/>
              <w:ind w:firstLineChars="200" w:firstLine="480"/>
              <w:jc w:val="left"/>
              <w:rPr>
                <w:rFonts w:ascii="宋体" w:hAnsi="宋体"/>
                <w:sz w:val="24"/>
              </w:rPr>
            </w:pPr>
            <w:r w:rsidRPr="00AC1703">
              <w:rPr>
                <w:rFonts w:ascii="宋体" w:hAnsi="宋体"/>
                <w:sz w:val="24"/>
              </w:rPr>
              <w:t>①</w:t>
            </w:r>
            <w:r w:rsidRPr="00AC1703">
              <w:rPr>
                <w:rFonts w:ascii="宋体" w:hAnsi="宋体"/>
                <w:color w:val="000000"/>
                <w:kern w:val="0"/>
                <w:sz w:val="24"/>
              </w:rPr>
              <w:t xml:space="preserve"> 输送、计量、投料、搅拌粉尘 </w:t>
            </w:r>
          </w:p>
          <w:p w:rsidR="0041609C" w:rsidRPr="00AC1703" w:rsidRDefault="0041609C" w:rsidP="0041609C">
            <w:pPr>
              <w:adjustRightInd w:val="0"/>
              <w:snapToGrid w:val="0"/>
              <w:spacing w:line="360" w:lineRule="auto"/>
              <w:ind w:firstLineChars="200" w:firstLine="480"/>
              <w:rPr>
                <w:rFonts w:ascii="宋体" w:hAnsi="宋体"/>
                <w:iCs/>
                <w:sz w:val="24"/>
              </w:rPr>
            </w:pPr>
            <w:r w:rsidRPr="00AC1703">
              <w:rPr>
                <w:rFonts w:ascii="宋体" w:hAnsi="宋体"/>
                <w:color w:val="000000"/>
                <w:kern w:val="0"/>
                <w:sz w:val="24"/>
              </w:rPr>
              <w:t>本项目砂石采用密闭皮带输送方式进入搅拌楼，水泥及粉煤灰</w:t>
            </w:r>
            <w:r w:rsidRPr="00AC1703">
              <w:rPr>
                <w:rFonts w:ascii="宋体" w:hAnsi="宋体" w:hint="eastAsia"/>
                <w:color w:val="000000"/>
                <w:kern w:val="0"/>
                <w:sz w:val="24"/>
              </w:rPr>
              <w:t>通过管道从罐底部进料口打入罐内</w:t>
            </w:r>
            <w:r w:rsidRPr="00AC1703">
              <w:rPr>
                <w:rFonts w:ascii="宋体" w:hAnsi="宋体"/>
                <w:color w:val="000000"/>
                <w:kern w:val="0"/>
                <w:sz w:val="24"/>
              </w:rPr>
              <w:t>，各生产工序均采用电脑集中控制，其连锁、联动的协调性、安全性非常强，水泥及粉煤灰通过</w:t>
            </w:r>
            <w:r w:rsidRPr="00AC1703">
              <w:rPr>
                <w:rFonts w:ascii="宋体" w:hAnsi="宋体" w:hint="eastAsia"/>
                <w:color w:val="000000"/>
                <w:kern w:val="0"/>
                <w:sz w:val="24"/>
              </w:rPr>
              <w:t>密闭</w:t>
            </w:r>
            <w:r w:rsidRPr="00AC1703">
              <w:rPr>
                <w:rFonts w:ascii="宋体" w:hAnsi="宋体"/>
                <w:color w:val="000000"/>
                <w:kern w:val="0"/>
                <w:sz w:val="24"/>
              </w:rPr>
              <w:t>皮带输送，重力落料至搅拌机内，卸料过程主机同时喷水，起到压制粉尘作用，同时整个输送系统均为密闭，粉料在输送、计量、投料过程中无粉尘产生；本项目砂石含水率在10%左右，石骨料的粒径较大主要在5mm～31.5mm之间，砂石骨料均不易起尘。</w:t>
            </w:r>
            <w:r w:rsidRPr="00AC1703">
              <w:rPr>
                <w:rFonts w:ascii="宋体" w:hAnsi="宋体"/>
                <w:iCs/>
                <w:sz w:val="24"/>
              </w:rPr>
              <w:t>当各种物料进入搅拌设备时，小粒径颗粒物会飘散形成粉尘，根据</w:t>
            </w:r>
            <w:r w:rsidRPr="00AC1703">
              <w:rPr>
                <w:rFonts w:ascii="宋体" w:hAnsi="宋体"/>
                <w:bCs/>
                <w:spacing w:val="-10"/>
                <w:sz w:val="24"/>
              </w:rPr>
              <w:t>排放</w:t>
            </w:r>
            <w:proofErr w:type="gramStart"/>
            <w:r w:rsidRPr="00AC1703">
              <w:rPr>
                <w:rFonts w:ascii="宋体" w:hAnsi="宋体"/>
                <w:bCs/>
                <w:spacing w:val="-10"/>
                <w:sz w:val="24"/>
              </w:rPr>
              <w:t>源统计</w:t>
            </w:r>
            <w:proofErr w:type="gramEnd"/>
            <w:r w:rsidRPr="00AC1703">
              <w:rPr>
                <w:rFonts w:ascii="宋体" w:hAnsi="宋体"/>
                <w:bCs/>
                <w:spacing w:val="-10"/>
                <w:sz w:val="24"/>
              </w:rPr>
              <w:t>调查产排污核算方法和系数手册-3021水泥制品制造行业系数手册</w:t>
            </w:r>
            <w:r w:rsidRPr="00AC1703">
              <w:rPr>
                <w:rFonts w:ascii="宋体" w:hAnsi="宋体"/>
                <w:color w:val="000000"/>
                <w:kern w:val="0"/>
                <w:sz w:val="24"/>
              </w:rPr>
              <w:t>产排污系数表</w:t>
            </w:r>
            <w:proofErr w:type="gramStart"/>
            <w:r w:rsidRPr="00AC1703">
              <w:rPr>
                <w:rFonts w:ascii="宋体" w:hAnsi="宋体"/>
                <w:iCs/>
                <w:sz w:val="24"/>
              </w:rPr>
              <w:t>”</w:t>
            </w:r>
            <w:proofErr w:type="gramEnd"/>
            <w:r w:rsidRPr="00AC1703">
              <w:rPr>
                <w:rFonts w:ascii="宋体" w:hAnsi="宋体"/>
                <w:iCs/>
                <w:sz w:val="24"/>
              </w:rPr>
              <w:t>，颗粒物：0.13kg/t-产品</w:t>
            </w:r>
            <w:r w:rsidRPr="00AC1703">
              <w:rPr>
                <w:rFonts w:ascii="宋体" w:hAnsi="宋体" w:hint="eastAsia"/>
                <w:iCs/>
                <w:sz w:val="24"/>
              </w:rPr>
              <w:t>。</w:t>
            </w:r>
            <w:r w:rsidRPr="00AC1703">
              <w:rPr>
                <w:rFonts w:ascii="宋体" w:hAnsi="宋体"/>
                <w:iCs/>
                <w:sz w:val="24"/>
              </w:rPr>
              <w:t>本项目年产</w:t>
            </w:r>
            <w:proofErr w:type="gramStart"/>
            <w:r>
              <w:rPr>
                <w:rFonts w:ascii="宋体" w:hAnsi="宋体" w:hint="eastAsia"/>
                <w:iCs/>
                <w:sz w:val="24"/>
              </w:rPr>
              <w:t>砼</w:t>
            </w:r>
            <w:proofErr w:type="gramEnd"/>
            <w:r>
              <w:rPr>
                <w:rFonts w:ascii="宋体" w:hAnsi="宋体" w:hint="eastAsia"/>
                <w:iCs/>
                <w:sz w:val="24"/>
              </w:rPr>
              <w:t>预制件42</w:t>
            </w:r>
            <w:r w:rsidRPr="00AC1703">
              <w:rPr>
                <w:rFonts w:ascii="宋体" w:hAnsi="宋体" w:hint="eastAsia"/>
                <w:iCs/>
                <w:sz w:val="24"/>
              </w:rPr>
              <w:t>万t</w:t>
            </w:r>
            <w:r w:rsidRPr="00AC1703">
              <w:rPr>
                <w:rFonts w:ascii="宋体" w:hAnsi="宋体"/>
                <w:iCs/>
                <w:sz w:val="24"/>
              </w:rPr>
              <w:t>，则</w:t>
            </w:r>
            <w:r w:rsidRPr="00AC1703">
              <w:rPr>
                <w:rFonts w:ascii="宋体" w:hAnsi="宋体" w:hint="eastAsia"/>
                <w:iCs/>
                <w:sz w:val="24"/>
              </w:rPr>
              <w:t>拌合站</w:t>
            </w:r>
            <w:r w:rsidRPr="00AC1703">
              <w:rPr>
                <w:rFonts w:ascii="宋体" w:hAnsi="宋体"/>
                <w:iCs/>
                <w:sz w:val="24"/>
              </w:rPr>
              <w:t>搅拌过程粉尘产生量为</w:t>
            </w:r>
            <w:r>
              <w:rPr>
                <w:rFonts w:ascii="宋体" w:hAnsi="宋体" w:hint="eastAsia"/>
                <w:iCs/>
                <w:sz w:val="24"/>
              </w:rPr>
              <w:t>54.6</w:t>
            </w:r>
            <w:r w:rsidRPr="00AC1703">
              <w:rPr>
                <w:rFonts w:ascii="宋体" w:hAnsi="宋体"/>
                <w:iCs/>
                <w:sz w:val="24"/>
              </w:rPr>
              <w:t>t/a，</w:t>
            </w:r>
            <w:r>
              <w:rPr>
                <w:rFonts w:ascii="宋体" w:hAnsi="宋体"/>
                <w:iCs/>
                <w:sz w:val="24"/>
              </w:rPr>
              <w:t>产生速率为</w:t>
            </w:r>
            <w:r>
              <w:rPr>
                <w:rFonts w:ascii="宋体" w:hAnsi="宋体" w:hint="eastAsia"/>
                <w:iCs/>
                <w:sz w:val="24"/>
              </w:rPr>
              <w:t>18.958</w:t>
            </w:r>
            <w:r>
              <w:rPr>
                <w:rFonts w:ascii="宋体" w:hAnsi="宋体"/>
                <w:iCs/>
                <w:sz w:val="24"/>
              </w:rPr>
              <w:t>kg</w:t>
            </w:r>
            <w:r>
              <w:rPr>
                <w:rFonts w:ascii="宋体" w:hAnsi="宋体" w:hint="eastAsia"/>
                <w:iCs/>
                <w:sz w:val="24"/>
              </w:rPr>
              <w:t>/h，</w:t>
            </w:r>
            <w:r w:rsidRPr="00AC1703">
              <w:rPr>
                <w:rFonts w:ascii="宋体" w:hAnsi="宋体"/>
                <w:iCs/>
                <w:sz w:val="24"/>
              </w:rPr>
              <w:t>产生浓度为</w:t>
            </w:r>
            <w:r>
              <w:rPr>
                <w:rFonts w:ascii="宋体" w:hAnsi="宋体" w:hint="eastAsia"/>
                <w:iCs/>
                <w:sz w:val="24"/>
              </w:rPr>
              <w:t>1895.8</w:t>
            </w:r>
            <w:r w:rsidRPr="00AC1703">
              <w:rPr>
                <w:rFonts w:ascii="宋体" w:hAnsi="宋体"/>
                <w:iCs/>
                <w:sz w:val="24"/>
              </w:rPr>
              <w:t>mg/m</w:t>
            </w:r>
            <w:r w:rsidRPr="00AC1703">
              <w:rPr>
                <w:rFonts w:ascii="宋体" w:hAnsi="宋体"/>
                <w:iCs/>
                <w:sz w:val="24"/>
                <w:vertAlign w:val="superscript"/>
              </w:rPr>
              <w:t>3</w:t>
            </w:r>
            <w:r w:rsidRPr="00AC1703">
              <w:rPr>
                <w:rFonts w:ascii="宋体" w:hAnsi="宋体" w:hint="eastAsia"/>
                <w:iCs/>
                <w:sz w:val="24"/>
              </w:rPr>
              <w:t>。</w:t>
            </w:r>
          </w:p>
          <w:p w:rsidR="008A7061" w:rsidRDefault="0041609C" w:rsidP="0041609C">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搅拌工序</w:t>
            </w:r>
            <w:proofErr w:type="gramStart"/>
            <w:r>
              <w:rPr>
                <w:rFonts w:asciiTheme="minorEastAsia" w:eastAsiaTheme="minorEastAsia" w:hAnsiTheme="minorEastAsia" w:hint="eastAsia"/>
                <w:sz w:val="24"/>
                <w:szCs w:val="24"/>
              </w:rPr>
              <w:t>上设集气</w:t>
            </w:r>
            <w:proofErr w:type="gramEnd"/>
            <w:r>
              <w:rPr>
                <w:rFonts w:asciiTheme="minorEastAsia" w:eastAsiaTheme="minorEastAsia" w:hAnsiTheme="minorEastAsia" w:hint="eastAsia"/>
                <w:sz w:val="24"/>
                <w:szCs w:val="24"/>
              </w:rPr>
              <w:t>罩（收集效率90%），收集的废气经布袋除尘器处理后由1根15m高排气筒排放（除尘效率99.5%，风机风量10000m³/h）。运行时间按每天8h计算，搅拌粉尘有组织产生量为49.14t/a（17.063kg/h、1706.3mg/m³），排放量为0.2457t/a（0.085kg/h、8.5mg/m³）；无组织排放量为5.46t/a（1.9kg/h），</w:t>
            </w:r>
            <w:r w:rsidRPr="001743B2">
              <w:rPr>
                <w:rFonts w:asciiTheme="minorEastAsia" w:eastAsiaTheme="minorEastAsia" w:hAnsiTheme="minorEastAsia" w:hint="eastAsia"/>
                <w:sz w:val="24"/>
                <w:szCs w:val="24"/>
              </w:rPr>
              <w:t>由于在全封闭厂房生产，无组织形式产生的粉尘在封闭厂房内自然降落，收集后作为原料使用，不排放</w:t>
            </w:r>
            <w:r>
              <w:rPr>
                <w:rFonts w:asciiTheme="minorEastAsia" w:eastAsiaTheme="minorEastAsia" w:hAnsiTheme="minorEastAsia" w:hint="eastAsia"/>
                <w:sz w:val="24"/>
                <w:szCs w:val="24"/>
              </w:rPr>
              <w:t>，上述污染物排放浓度满足</w:t>
            </w:r>
            <w:r w:rsidRPr="0062542F">
              <w:rPr>
                <w:rFonts w:asciiTheme="minorEastAsia" w:eastAsiaTheme="minorEastAsia" w:hAnsiTheme="minorEastAsia" w:hint="eastAsia"/>
                <w:sz w:val="24"/>
                <w:szCs w:val="24"/>
              </w:rPr>
              <w:t>《水泥工业大气污染物排放标准》（GB 4915-2013）（含2025年修改单）</w:t>
            </w:r>
            <w:r>
              <w:rPr>
                <w:rFonts w:asciiTheme="minorEastAsia" w:eastAsiaTheme="minorEastAsia" w:hAnsiTheme="minorEastAsia"/>
                <w:sz w:val="24"/>
                <w:szCs w:val="24"/>
              </w:rPr>
              <w:t>排放限值要求</w:t>
            </w:r>
            <w:r w:rsidRPr="00AC1703">
              <w:rPr>
                <w:rFonts w:ascii="宋体" w:hAnsi="宋体" w:hint="eastAsia"/>
                <w:iCs/>
                <w:sz w:val="24"/>
              </w:rPr>
              <w:t>。</w:t>
            </w:r>
          </w:p>
          <w:p w:rsidR="0041609C" w:rsidRDefault="00F12B40" w:rsidP="0041609C">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②</w:t>
            </w:r>
            <w:r w:rsidR="0041609C">
              <w:rPr>
                <w:rFonts w:asciiTheme="minorEastAsia" w:eastAsiaTheme="minorEastAsia" w:hAnsiTheme="minorEastAsia" w:hint="eastAsia"/>
                <w:sz w:val="24"/>
                <w:szCs w:val="24"/>
              </w:rPr>
              <w:t>可行技术相符性分析</w:t>
            </w:r>
          </w:p>
          <w:p w:rsidR="0041609C" w:rsidRDefault="0041609C" w:rsidP="0041609C">
            <w:pPr>
              <w:spacing w:line="360" w:lineRule="auto"/>
              <w:ind w:firstLineChars="200" w:firstLine="480"/>
              <w:jc w:val="left"/>
              <w:rPr>
                <w:rFonts w:asciiTheme="minorEastAsia" w:eastAsiaTheme="minorEastAsia" w:hAnsiTheme="minorEastAsia"/>
                <w:sz w:val="24"/>
                <w:szCs w:val="24"/>
              </w:rPr>
            </w:pPr>
            <w:r w:rsidRPr="0062542F">
              <w:rPr>
                <w:rFonts w:asciiTheme="minorEastAsia" w:eastAsiaTheme="minorEastAsia" w:hAnsiTheme="minorEastAsia" w:hint="eastAsia"/>
                <w:sz w:val="24"/>
                <w:szCs w:val="24"/>
              </w:rPr>
              <w:t>参照HJ886-2018《污染物源强核算技术指南 水泥工业》中附录C水泥工业废气污染防治可行技术</w:t>
            </w:r>
            <w:r>
              <w:rPr>
                <w:rFonts w:asciiTheme="minorEastAsia" w:eastAsiaTheme="minorEastAsia" w:hAnsiTheme="minorEastAsia" w:hint="eastAsia"/>
                <w:sz w:val="24"/>
                <w:szCs w:val="24"/>
              </w:rPr>
              <w:t>，</w:t>
            </w:r>
            <w:r w:rsidRPr="00D95EF5">
              <w:rPr>
                <w:rFonts w:asciiTheme="minorEastAsia" w:eastAsiaTheme="minorEastAsia" w:hAnsiTheme="minorEastAsia"/>
                <w:sz w:val="24"/>
                <w:szCs w:val="24"/>
              </w:rPr>
              <w:t>本项目针对生产粉尘</w:t>
            </w:r>
            <w:r>
              <w:rPr>
                <w:rFonts w:asciiTheme="minorEastAsia" w:eastAsiaTheme="minorEastAsia" w:hAnsiTheme="minorEastAsia"/>
                <w:sz w:val="24"/>
                <w:szCs w:val="24"/>
              </w:rPr>
              <w:t>有组织排放</w:t>
            </w:r>
            <w:r w:rsidRPr="00D95EF5">
              <w:rPr>
                <w:rFonts w:asciiTheme="minorEastAsia" w:eastAsiaTheme="minorEastAsia" w:hAnsiTheme="minorEastAsia"/>
                <w:sz w:val="24"/>
                <w:szCs w:val="24"/>
              </w:rPr>
              <w:t>采用袋式除尘设施符合国家可行技术要求</w:t>
            </w:r>
            <w:r>
              <w:rPr>
                <w:rFonts w:asciiTheme="minorEastAsia" w:eastAsiaTheme="minorEastAsia" w:hAnsiTheme="minorEastAsia"/>
                <w:sz w:val="24"/>
                <w:szCs w:val="24"/>
              </w:rPr>
              <w:t>。</w:t>
            </w:r>
          </w:p>
          <w:p w:rsidR="0041609C" w:rsidRPr="00F1080E" w:rsidRDefault="0041609C" w:rsidP="0041609C">
            <w:pPr>
              <w:spacing w:line="360" w:lineRule="auto"/>
              <w:ind w:firstLineChars="200" w:firstLine="480"/>
              <w:jc w:val="left"/>
              <w:rPr>
                <w:rFonts w:asciiTheme="minorEastAsia" w:eastAsiaTheme="minorEastAsia" w:hAnsiTheme="minorEastAsia"/>
                <w:sz w:val="24"/>
                <w:szCs w:val="24"/>
              </w:rPr>
            </w:pPr>
            <w:r w:rsidRPr="004B4450">
              <w:rPr>
                <w:rFonts w:asciiTheme="minorEastAsia" w:eastAsiaTheme="minorEastAsia" w:hAnsiTheme="minorEastAsia" w:hint="eastAsia"/>
                <w:sz w:val="24"/>
                <w:szCs w:val="24"/>
              </w:rPr>
              <w:t>布袋除尘器通过“表面过滤</w:t>
            </w:r>
            <w:r w:rsidRPr="004B4450">
              <w:rPr>
                <w:rFonts w:asciiTheme="minorEastAsia" w:eastAsiaTheme="minorEastAsia" w:hAnsiTheme="minorEastAsia"/>
                <w:sz w:val="24"/>
                <w:szCs w:val="24"/>
              </w:rPr>
              <w:t>+</w:t>
            </w:r>
            <w:r w:rsidRPr="004B4450">
              <w:rPr>
                <w:rFonts w:asciiTheme="minorEastAsia" w:eastAsiaTheme="minorEastAsia" w:hAnsiTheme="minorEastAsia" w:hint="eastAsia"/>
                <w:sz w:val="24"/>
                <w:szCs w:val="24"/>
              </w:rPr>
              <w:t>深层过滤”复合机制，利用滤袋纤维对粉尘进行拦截、筛分、惯性碰撞和扩散作用。特别是采用</w:t>
            </w:r>
            <w:r w:rsidRPr="004B4450">
              <w:rPr>
                <w:rFonts w:ascii="MS Mincho" w:eastAsia="MS Mincho" w:hAnsi="MS Mincho" w:cs="MS Mincho" w:hint="eastAsia"/>
                <w:sz w:val="24"/>
                <w:szCs w:val="24"/>
              </w:rPr>
              <w:t>‌</w:t>
            </w:r>
            <w:r w:rsidRPr="004B4450">
              <w:rPr>
                <w:rFonts w:asciiTheme="minorEastAsia" w:eastAsiaTheme="minorEastAsia" w:hAnsiTheme="minorEastAsia"/>
                <w:sz w:val="24"/>
                <w:szCs w:val="24"/>
              </w:rPr>
              <w:t>PTFE</w:t>
            </w:r>
            <w:r w:rsidRPr="004B4450">
              <w:rPr>
                <w:rFonts w:asciiTheme="minorEastAsia" w:eastAsiaTheme="minorEastAsia" w:hAnsiTheme="minorEastAsia" w:hint="eastAsia"/>
                <w:sz w:val="24"/>
                <w:szCs w:val="24"/>
              </w:rPr>
              <w:t>覆膜滤料</w:t>
            </w:r>
            <w:r w:rsidRPr="004B4450">
              <w:rPr>
                <w:rFonts w:ascii="MS Mincho" w:eastAsia="MS Mincho" w:hAnsi="MS Mincho" w:cs="MS Mincho" w:hint="eastAsia"/>
                <w:sz w:val="24"/>
                <w:szCs w:val="24"/>
              </w:rPr>
              <w:t>‌</w:t>
            </w:r>
            <w:r w:rsidRPr="004B4450">
              <w:rPr>
                <w:rFonts w:ascii="宋体" w:hAnsi="宋体" w:cs="宋体" w:hint="eastAsia"/>
                <w:sz w:val="24"/>
                <w:szCs w:val="24"/>
              </w:rPr>
              <w:t>时，可实现对</w:t>
            </w:r>
            <w:r w:rsidRPr="004B4450">
              <w:rPr>
                <w:rFonts w:asciiTheme="minorEastAsia" w:eastAsiaTheme="minorEastAsia" w:hAnsiTheme="minorEastAsia"/>
                <w:sz w:val="24"/>
                <w:szCs w:val="24"/>
              </w:rPr>
              <w:t>0.3μm</w:t>
            </w:r>
            <w:r w:rsidRPr="004B4450">
              <w:rPr>
                <w:rFonts w:asciiTheme="minorEastAsia" w:eastAsiaTheme="minorEastAsia" w:hAnsiTheme="minorEastAsia" w:hint="eastAsia"/>
                <w:sz w:val="24"/>
                <w:szCs w:val="24"/>
              </w:rPr>
              <w:t>以上颗粒物的分级过滤效率达</w:t>
            </w:r>
            <w:r w:rsidRPr="004B4450">
              <w:rPr>
                <w:rFonts w:asciiTheme="minorEastAsia" w:eastAsiaTheme="minorEastAsia" w:hAnsiTheme="minorEastAsia"/>
                <w:sz w:val="24"/>
                <w:szCs w:val="24"/>
              </w:rPr>
              <w:t>99.97%</w:t>
            </w:r>
            <w:r w:rsidRPr="004B4450">
              <w:rPr>
                <w:rFonts w:asciiTheme="minorEastAsia" w:eastAsiaTheme="minorEastAsia" w:hAnsiTheme="minorEastAsia" w:hint="eastAsia"/>
                <w:sz w:val="24"/>
                <w:szCs w:val="24"/>
              </w:rPr>
              <w:t>以上，</w:t>
            </w:r>
            <w:r>
              <w:rPr>
                <w:rFonts w:asciiTheme="minorEastAsia" w:eastAsiaTheme="minorEastAsia" w:hAnsiTheme="minorEastAsia" w:hint="eastAsia"/>
                <w:sz w:val="24"/>
                <w:szCs w:val="24"/>
              </w:rPr>
              <w:t>本项目所用布袋除尘器即为</w:t>
            </w:r>
            <w:r w:rsidRPr="004B4450">
              <w:rPr>
                <w:rFonts w:ascii="MS Mincho" w:eastAsia="MS Mincho" w:hAnsi="MS Mincho" w:cs="MS Mincho" w:hint="eastAsia"/>
                <w:sz w:val="24"/>
                <w:szCs w:val="24"/>
              </w:rPr>
              <w:t>‌</w:t>
            </w:r>
            <w:r w:rsidRPr="004B4450">
              <w:rPr>
                <w:rFonts w:asciiTheme="minorEastAsia" w:eastAsiaTheme="minorEastAsia" w:hAnsiTheme="minorEastAsia"/>
                <w:sz w:val="24"/>
                <w:szCs w:val="24"/>
              </w:rPr>
              <w:t>PTFE</w:t>
            </w:r>
            <w:r w:rsidRPr="004B4450">
              <w:rPr>
                <w:rFonts w:asciiTheme="minorEastAsia" w:eastAsiaTheme="minorEastAsia" w:hAnsiTheme="minorEastAsia" w:hint="eastAsia"/>
                <w:sz w:val="24"/>
                <w:szCs w:val="24"/>
              </w:rPr>
              <w:t>覆膜滤料</w:t>
            </w:r>
            <w:r w:rsidRPr="004B4450">
              <w:rPr>
                <w:rFonts w:ascii="MS Mincho" w:eastAsia="MS Mincho" w:hAnsi="MS Mincho" w:cs="MS Mincho" w:hint="eastAsia"/>
                <w:sz w:val="24"/>
                <w:szCs w:val="24"/>
              </w:rPr>
              <w:t>‌</w:t>
            </w:r>
            <w:r>
              <w:rPr>
                <w:rFonts w:ascii="MS Mincho" w:eastAsia="MS Mincho" w:hAnsi="MS Mincho" w:cs="MS Mincho" w:hint="eastAsia"/>
                <w:sz w:val="24"/>
                <w:szCs w:val="24"/>
              </w:rPr>
              <w:t>，</w:t>
            </w:r>
            <w:r w:rsidRPr="004B4450">
              <w:rPr>
                <w:rFonts w:asciiTheme="minorEastAsia" w:eastAsiaTheme="minorEastAsia" w:hAnsiTheme="minorEastAsia" w:hint="eastAsia"/>
                <w:sz w:val="24"/>
                <w:szCs w:val="24"/>
              </w:rPr>
              <w:t>考虑到实际</w:t>
            </w:r>
            <w:r>
              <w:rPr>
                <w:rFonts w:ascii="宋体" w:hAnsi="宋体" w:cs="宋体" w:hint="eastAsia"/>
                <w:sz w:val="24"/>
                <w:szCs w:val="24"/>
              </w:rPr>
              <w:t>生产过程中的诸多不利因素，本次</w:t>
            </w:r>
            <w:proofErr w:type="gramStart"/>
            <w:r>
              <w:rPr>
                <w:rFonts w:ascii="宋体" w:hAnsi="宋体" w:cs="宋体" w:hint="eastAsia"/>
                <w:sz w:val="24"/>
                <w:szCs w:val="24"/>
              </w:rPr>
              <w:t>环评按处理</w:t>
            </w:r>
            <w:proofErr w:type="gramEnd"/>
            <w:r>
              <w:rPr>
                <w:rFonts w:ascii="宋体" w:hAnsi="宋体" w:cs="宋体" w:hint="eastAsia"/>
                <w:sz w:val="24"/>
                <w:szCs w:val="24"/>
              </w:rPr>
              <w:t>效率99.5%计</w:t>
            </w:r>
            <w:r w:rsidRPr="004B4450">
              <w:rPr>
                <w:rFonts w:asciiTheme="minorEastAsia" w:eastAsiaTheme="minorEastAsia" w:hAnsiTheme="minorEastAsia" w:hint="eastAsia"/>
                <w:sz w:val="24"/>
                <w:szCs w:val="24"/>
              </w:rPr>
              <w:t>。</w:t>
            </w:r>
          </w:p>
          <w:p w:rsidR="0041609C" w:rsidRDefault="00F12B40" w:rsidP="0041609C">
            <w:pPr>
              <w:spacing w:line="360" w:lineRule="auto"/>
              <w:ind w:firstLineChars="200" w:firstLine="480"/>
              <w:jc w:val="left"/>
              <w:rPr>
                <w:rFonts w:asciiTheme="minorEastAsia" w:eastAsiaTheme="minorEastAsia" w:hAnsiTheme="minorEastAsia"/>
                <w:sz w:val="24"/>
                <w:szCs w:val="24"/>
              </w:rPr>
            </w:pPr>
            <w:r w:rsidRPr="00F12B40">
              <w:rPr>
                <w:rFonts w:asciiTheme="minorEastAsia" w:eastAsiaTheme="minorEastAsia" w:hAnsiTheme="minorEastAsia" w:hint="eastAsia"/>
                <w:sz w:val="24"/>
                <w:szCs w:val="24"/>
              </w:rPr>
              <w:t>③</w:t>
            </w:r>
            <w:r w:rsidR="0041609C">
              <w:rPr>
                <w:rFonts w:asciiTheme="minorEastAsia" w:eastAsiaTheme="minorEastAsia" w:hAnsiTheme="minorEastAsia" w:hint="eastAsia"/>
                <w:sz w:val="24"/>
                <w:szCs w:val="24"/>
              </w:rPr>
              <w:t>非正常工况分析</w:t>
            </w:r>
          </w:p>
          <w:p w:rsidR="0041609C" w:rsidRPr="00D95EF5" w:rsidRDefault="0041609C" w:rsidP="0041609C">
            <w:pPr>
              <w:spacing w:line="360" w:lineRule="auto"/>
              <w:ind w:firstLineChars="200" w:firstLine="480"/>
              <w:jc w:val="left"/>
              <w:rPr>
                <w:rFonts w:asciiTheme="minorEastAsia" w:eastAsiaTheme="minorEastAsia" w:hAnsiTheme="minorEastAsia"/>
                <w:sz w:val="24"/>
                <w:szCs w:val="24"/>
              </w:rPr>
            </w:pPr>
            <w:r w:rsidRPr="00D95EF5">
              <w:rPr>
                <w:rFonts w:asciiTheme="minorEastAsia" w:eastAsiaTheme="minorEastAsia" w:hAnsiTheme="minorEastAsia"/>
                <w:sz w:val="24"/>
                <w:szCs w:val="24"/>
              </w:rPr>
              <w:t>本项目的非正常工况主要发生在袋式除尘设施的事故运行，主要原因包括：滤袋破损等。本次非正常工况以净化效率分别降低至70%、50%、0%进行计算。污染源非正常排放量核算见表</w:t>
            </w:r>
            <w:r w:rsidRPr="00D95EF5">
              <w:rPr>
                <w:rFonts w:asciiTheme="minorEastAsia" w:eastAsiaTheme="minorEastAsia" w:hAnsiTheme="minorEastAsia" w:hint="eastAsia"/>
                <w:sz w:val="24"/>
                <w:szCs w:val="24"/>
              </w:rPr>
              <w:t>4-</w:t>
            </w:r>
            <w:r w:rsidR="00F12B40">
              <w:rPr>
                <w:rFonts w:asciiTheme="minorEastAsia" w:eastAsiaTheme="minorEastAsia" w:hAnsiTheme="minorEastAsia" w:hint="eastAsia"/>
                <w:sz w:val="24"/>
                <w:szCs w:val="24"/>
              </w:rPr>
              <w:t>21</w:t>
            </w:r>
            <w:r w:rsidRPr="00D95EF5">
              <w:rPr>
                <w:rFonts w:asciiTheme="minorEastAsia" w:eastAsiaTheme="minorEastAsia" w:hAnsiTheme="minorEastAsia"/>
                <w:sz w:val="24"/>
                <w:szCs w:val="24"/>
              </w:rPr>
              <w:t>。</w:t>
            </w:r>
          </w:p>
          <w:p w:rsidR="0041609C" w:rsidRPr="00D95EF5" w:rsidRDefault="0041609C" w:rsidP="0041609C">
            <w:pPr>
              <w:spacing w:line="360" w:lineRule="auto"/>
              <w:jc w:val="center"/>
              <w:rPr>
                <w:rFonts w:asciiTheme="minorEastAsia" w:eastAsiaTheme="minorEastAsia" w:hAnsiTheme="minorEastAsia"/>
                <w:b/>
                <w:bCs/>
                <w:sz w:val="24"/>
                <w:szCs w:val="24"/>
              </w:rPr>
            </w:pPr>
            <w:r w:rsidRPr="00D95EF5">
              <w:rPr>
                <w:rFonts w:asciiTheme="minorEastAsia" w:eastAsiaTheme="minorEastAsia" w:hAnsiTheme="minorEastAsia"/>
                <w:b/>
                <w:bCs/>
                <w:sz w:val="24"/>
                <w:szCs w:val="24"/>
              </w:rPr>
              <w:t>表</w:t>
            </w:r>
            <w:r w:rsidRPr="00D95EF5">
              <w:rPr>
                <w:rFonts w:asciiTheme="minorEastAsia" w:eastAsiaTheme="minorEastAsia" w:hAnsiTheme="minorEastAsia" w:hint="eastAsia"/>
                <w:b/>
                <w:bCs/>
                <w:sz w:val="24"/>
                <w:szCs w:val="24"/>
              </w:rPr>
              <w:t>4-</w:t>
            </w:r>
            <w:r w:rsidR="00F12B40">
              <w:rPr>
                <w:rFonts w:asciiTheme="minorEastAsia" w:eastAsiaTheme="minorEastAsia" w:hAnsiTheme="minorEastAsia" w:hint="eastAsia"/>
                <w:b/>
                <w:bCs/>
                <w:sz w:val="24"/>
                <w:szCs w:val="24"/>
              </w:rPr>
              <w:t>21</w:t>
            </w:r>
            <w:r w:rsidRPr="00D95EF5">
              <w:rPr>
                <w:rFonts w:asciiTheme="minorEastAsia" w:eastAsiaTheme="minorEastAsia" w:hAnsiTheme="minorEastAsia"/>
                <w:b/>
                <w:bCs/>
                <w:sz w:val="24"/>
                <w:szCs w:val="24"/>
              </w:rPr>
              <w:t xml:space="preserve">  污染源非正常排放量核算一览表</w:t>
            </w:r>
          </w:p>
          <w:tbl>
            <w:tblPr>
              <w:tblW w:w="864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24"/>
              <w:gridCol w:w="1277"/>
              <w:gridCol w:w="1133"/>
              <w:gridCol w:w="849"/>
              <w:gridCol w:w="1843"/>
              <w:gridCol w:w="1133"/>
              <w:gridCol w:w="1487"/>
            </w:tblGrid>
            <w:tr w:rsidR="0041609C" w:rsidRPr="00D95EF5" w:rsidTr="005A626A">
              <w:trPr>
                <w:jc w:val="center"/>
              </w:trPr>
              <w:tc>
                <w:tcPr>
                  <w:tcW w:w="534" w:type="pct"/>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类别</w:t>
                  </w:r>
                </w:p>
              </w:tc>
              <w:tc>
                <w:tcPr>
                  <w:tcW w:w="738" w:type="pct"/>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污染物名称</w:t>
                  </w:r>
                </w:p>
              </w:tc>
              <w:tc>
                <w:tcPr>
                  <w:tcW w:w="655" w:type="pct"/>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去除效率</w:t>
                  </w:r>
                </w:p>
              </w:tc>
              <w:tc>
                <w:tcPr>
                  <w:tcW w:w="491" w:type="pct"/>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频次</w:t>
                  </w:r>
                </w:p>
              </w:tc>
              <w:tc>
                <w:tcPr>
                  <w:tcW w:w="1066" w:type="pct"/>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排放浓度（mg/m</w:t>
                  </w:r>
                  <w:r w:rsidRPr="00D95EF5">
                    <w:rPr>
                      <w:rFonts w:asciiTheme="minorEastAsia" w:eastAsiaTheme="minorEastAsia" w:hAnsiTheme="minorEastAsia"/>
                      <w:szCs w:val="21"/>
                      <w:vertAlign w:val="superscript"/>
                    </w:rPr>
                    <w:t>3</w:t>
                  </w:r>
                  <w:r w:rsidRPr="00D95EF5">
                    <w:rPr>
                      <w:rFonts w:asciiTheme="minorEastAsia" w:eastAsiaTheme="minorEastAsia" w:hAnsiTheme="minorEastAsia"/>
                      <w:szCs w:val="21"/>
                    </w:rPr>
                    <w:t>）</w:t>
                  </w:r>
                </w:p>
              </w:tc>
              <w:tc>
                <w:tcPr>
                  <w:tcW w:w="655" w:type="pct"/>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持续时间</w:t>
                  </w:r>
                </w:p>
              </w:tc>
              <w:tc>
                <w:tcPr>
                  <w:tcW w:w="860" w:type="pct"/>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排放量（t/a）</w:t>
                  </w:r>
                </w:p>
              </w:tc>
            </w:tr>
            <w:tr w:rsidR="0041609C" w:rsidRPr="00D95EF5" w:rsidTr="005A626A">
              <w:trPr>
                <w:jc w:val="center"/>
              </w:trPr>
              <w:tc>
                <w:tcPr>
                  <w:tcW w:w="534" w:type="pct"/>
                  <w:vMerge w:val="restart"/>
                  <w:vAlign w:val="center"/>
                </w:tcPr>
                <w:p w:rsidR="0041609C" w:rsidRPr="00D95EF5" w:rsidRDefault="0041609C" w:rsidP="005A626A">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搅拌</w:t>
                  </w:r>
                </w:p>
              </w:tc>
              <w:tc>
                <w:tcPr>
                  <w:tcW w:w="738" w:type="pct"/>
                  <w:vMerge w:val="restart"/>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655" w:type="pct"/>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70%</w:t>
                  </w:r>
                </w:p>
              </w:tc>
              <w:tc>
                <w:tcPr>
                  <w:tcW w:w="491" w:type="pct"/>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41609C" w:rsidRPr="00D95EF5" w:rsidRDefault="00F12B40" w:rsidP="005A626A">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511.89</w:t>
                  </w:r>
                </w:p>
              </w:tc>
              <w:tc>
                <w:tcPr>
                  <w:tcW w:w="655" w:type="pct"/>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41609C" w:rsidRPr="00D95EF5" w:rsidRDefault="00F12B40" w:rsidP="005A626A">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14.742</w:t>
                  </w:r>
                </w:p>
              </w:tc>
            </w:tr>
            <w:tr w:rsidR="0041609C" w:rsidRPr="00D95EF5" w:rsidTr="005A626A">
              <w:trPr>
                <w:jc w:val="center"/>
              </w:trPr>
              <w:tc>
                <w:tcPr>
                  <w:tcW w:w="534" w:type="pct"/>
                  <w:vMerge/>
                  <w:vAlign w:val="center"/>
                </w:tcPr>
                <w:p w:rsidR="0041609C" w:rsidRPr="00D95EF5" w:rsidRDefault="0041609C" w:rsidP="005A626A">
                  <w:pPr>
                    <w:adjustRightInd w:val="0"/>
                    <w:snapToGrid w:val="0"/>
                    <w:jc w:val="center"/>
                    <w:rPr>
                      <w:rFonts w:asciiTheme="minorEastAsia" w:eastAsiaTheme="minorEastAsia" w:hAnsiTheme="minorEastAsia"/>
                      <w:szCs w:val="21"/>
                    </w:rPr>
                  </w:pPr>
                </w:p>
              </w:tc>
              <w:tc>
                <w:tcPr>
                  <w:tcW w:w="738" w:type="pct"/>
                  <w:vMerge/>
                  <w:vAlign w:val="center"/>
                </w:tcPr>
                <w:p w:rsidR="0041609C" w:rsidRPr="00D95EF5" w:rsidRDefault="0041609C" w:rsidP="005A626A">
                  <w:pPr>
                    <w:adjustRightInd w:val="0"/>
                    <w:snapToGrid w:val="0"/>
                    <w:jc w:val="center"/>
                    <w:rPr>
                      <w:rFonts w:asciiTheme="minorEastAsia" w:eastAsiaTheme="minorEastAsia" w:hAnsiTheme="minorEastAsia"/>
                      <w:szCs w:val="21"/>
                    </w:rPr>
                  </w:pPr>
                </w:p>
              </w:tc>
              <w:tc>
                <w:tcPr>
                  <w:tcW w:w="655" w:type="pct"/>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50%</w:t>
                  </w:r>
                </w:p>
              </w:tc>
              <w:tc>
                <w:tcPr>
                  <w:tcW w:w="491" w:type="pct"/>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41609C" w:rsidRPr="00D95EF5" w:rsidRDefault="00F12B40" w:rsidP="005A626A">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853.15</w:t>
                  </w:r>
                </w:p>
              </w:tc>
              <w:tc>
                <w:tcPr>
                  <w:tcW w:w="655" w:type="pct"/>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41609C" w:rsidRPr="00D95EF5" w:rsidRDefault="00F12B40" w:rsidP="005A626A">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24.57</w:t>
                  </w:r>
                </w:p>
              </w:tc>
            </w:tr>
            <w:tr w:rsidR="0041609C" w:rsidRPr="00D95EF5" w:rsidTr="005A626A">
              <w:trPr>
                <w:jc w:val="center"/>
              </w:trPr>
              <w:tc>
                <w:tcPr>
                  <w:tcW w:w="534" w:type="pct"/>
                  <w:vMerge/>
                  <w:vAlign w:val="center"/>
                </w:tcPr>
                <w:p w:rsidR="0041609C" w:rsidRPr="00D95EF5" w:rsidRDefault="0041609C" w:rsidP="005A626A">
                  <w:pPr>
                    <w:adjustRightInd w:val="0"/>
                    <w:snapToGrid w:val="0"/>
                    <w:jc w:val="center"/>
                    <w:rPr>
                      <w:rFonts w:asciiTheme="minorEastAsia" w:eastAsiaTheme="minorEastAsia" w:hAnsiTheme="minorEastAsia"/>
                      <w:szCs w:val="21"/>
                    </w:rPr>
                  </w:pPr>
                </w:p>
              </w:tc>
              <w:tc>
                <w:tcPr>
                  <w:tcW w:w="738" w:type="pct"/>
                  <w:vMerge/>
                  <w:vAlign w:val="center"/>
                </w:tcPr>
                <w:p w:rsidR="0041609C" w:rsidRPr="00D95EF5" w:rsidRDefault="0041609C" w:rsidP="005A626A">
                  <w:pPr>
                    <w:adjustRightInd w:val="0"/>
                    <w:snapToGrid w:val="0"/>
                    <w:jc w:val="center"/>
                    <w:rPr>
                      <w:rFonts w:asciiTheme="minorEastAsia" w:eastAsiaTheme="minorEastAsia" w:hAnsiTheme="minorEastAsia"/>
                      <w:szCs w:val="21"/>
                    </w:rPr>
                  </w:pPr>
                </w:p>
              </w:tc>
              <w:tc>
                <w:tcPr>
                  <w:tcW w:w="655" w:type="pct"/>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0%</w:t>
                  </w:r>
                </w:p>
              </w:tc>
              <w:tc>
                <w:tcPr>
                  <w:tcW w:w="491" w:type="pct"/>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1次/a</w:t>
                  </w:r>
                </w:p>
              </w:tc>
              <w:tc>
                <w:tcPr>
                  <w:tcW w:w="1066" w:type="pct"/>
                  <w:vAlign w:val="center"/>
                </w:tcPr>
                <w:p w:rsidR="0041609C" w:rsidRPr="00D95EF5" w:rsidRDefault="00F12B40" w:rsidP="005A626A">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1706.3</w:t>
                  </w:r>
                </w:p>
              </w:tc>
              <w:tc>
                <w:tcPr>
                  <w:tcW w:w="655" w:type="pct"/>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2h</w:t>
                  </w:r>
                </w:p>
              </w:tc>
              <w:tc>
                <w:tcPr>
                  <w:tcW w:w="860" w:type="pct"/>
                  <w:vAlign w:val="center"/>
                </w:tcPr>
                <w:p w:rsidR="0041609C" w:rsidRPr="00D95EF5" w:rsidRDefault="00F12B40" w:rsidP="005A626A">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49.14</w:t>
                  </w:r>
                </w:p>
              </w:tc>
            </w:tr>
          </w:tbl>
          <w:p w:rsidR="0041609C" w:rsidRDefault="0041609C" w:rsidP="0041609C">
            <w:pPr>
              <w:spacing w:line="360" w:lineRule="auto"/>
              <w:ind w:firstLineChars="200" w:firstLine="480"/>
              <w:jc w:val="left"/>
              <w:rPr>
                <w:rFonts w:asciiTheme="minorEastAsia" w:eastAsiaTheme="minorEastAsia" w:hAnsiTheme="minorEastAsia"/>
                <w:sz w:val="24"/>
                <w:szCs w:val="24"/>
              </w:rPr>
            </w:pPr>
            <w:proofErr w:type="gramStart"/>
            <w:r w:rsidRPr="00D95EF5">
              <w:rPr>
                <w:rFonts w:asciiTheme="minorEastAsia" w:eastAsiaTheme="minorEastAsia" w:hAnsiTheme="minorEastAsia"/>
                <w:sz w:val="24"/>
                <w:szCs w:val="24"/>
              </w:rPr>
              <w:t>本环评建议</w:t>
            </w:r>
            <w:proofErr w:type="gramEnd"/>
            <w:r w:rsidRPr="00D95EF5">
              <w:rPr>
                <w:rFonts w:asciiTheme="minorEastAsia" w:eastAsiaTheme="minorEastAsia" w:hAnsiTheme="minorEastAsia"/>
                <w:sz w:val="24"/>
                <w:szCs w:val="24"/>
              </w:rPr>
              <w:t>项目建设方，一旦发生非正常工况，应及时对废气治理设施进行检修，</w:t>
            </w:r>
            <w:r>
              <w:rPr>
                <w:rFonts w:asciiTheme="minorEastAsia" w:eastAsiaTheme="minorEastAsia" w:hAnsiTheme="minorEastAsia"/>
                <w:sz w:val="24"/>
                <w:szCs w:val="24"/>
              </w:rPr>
              <w:t>并立即停止生产，必要时对厂区进行洒水降尘</w:t>
            </w:r>
            <w:r w:rsidRPr="004B4450">
              <w:rPr>
                <w:rFonts w:asciiTheme="minorEastAsia" w:eastAsiaTheme="minorEastAsia" w:hAnsiTheme="minorEastAsia"/>
                <w:sz w:val="24"/>
                <w:szCs w:val="24"/>
              </w:rPr>
              <w:t>。</w:t>
            </w:r>
          </w:p>
          <w:p w:rsidR="0041609C" w:rsidRPr="00D95EF5" w:rsidRDefault="00F12B40" w:rsidP="0041609C">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④</w:t>
            </w:r>
            <w:r w:rsidR="0041609C" w:rsidRPr="00D95EF5">
              <w:rPr>
                <w:rFonts w:asciiTheme="minorEastAsia" w:eastAsiaTheme="minorEastAsia" w:hAnsiTheme="minorEastAsia"/>
                <w:sz w:val="24"/>
                <w:szCs w:val="24"/>
              </w:rPr>
              <w:t>排放口基本情况</w:t>
            </w:r>
          </w:p>
          <w:p w:rsidR="0041609C" w:rsidRDefault="0041609C" w:rsidP="0041609C">
            <w:pPr>
              <w:spacing w:line="360" w:lineRule="auto"/>
              <w:ind w:firstLineChars="200" w:firstLine="480"/>
              <w:jc w:val="left"/>
              <w:rPr>
                <w:rFonts w:asciiTheme="minorEastAsia" w:eastAsiaTheme="minorEastAsia" w:hAnsiTheme="minorEastAsia"/>
                <w:sz w:val="24"/>
                <w:szCs w:val="24"/>
              </w:rPr>
            </w:pPr>
            <w:r w:rsidRPr="000F796D">
              <w:rPr>
                <w:rFonts w:asciiTheme="minorEastAsia" w:eastAsiaTheme="minorEastAsia" w:hAnsiTheme="minorEastAsia" w:hint="eastAsia"/>
                <w:sz w:val="24"/>
                <w:szCs w:val="24"/>
              </w:rPr>
              <w:t>建筑垃圾资源化利用区域</w:t>
            </w:r>
            <w:r>
              <w:rPr>
                <w:rFonts w:asciiTheme="minorEastAsia" w:eastAsiaTheme="minorEastAsia" w:hAnsiTheme="minorEastAsia" w:hint="eastAsia"/>
                <w:sz w:val="24"/>
                <w:szCs w:val="24"/>
              </w:rPr>
              <w:t>中干粉砂浆项目、水泥混凝土项目及</w:t>
            </w:r>
            <w:proofErr w:type="gramStart"/>
            <w:r>
              <w:rPr>
                <w:rFonts w:asciiTheme="minorEastAsia" w:eastAsiaTheme="minorEastAsia" w:hAnsiTheme="minorEastAsia" w:hint="eastAsia"/>
                <w:sz w:val="24"/>
                <w:szCs w:val="24"/>
              </w:rPr>
              <w:t>砼</w:t>
            </w:r>
            <w:proofErr w:type="gramEnd"/>
            <w:r>
              <w:rPr>
                <w:rFonts w:asciiTheme="minorEastAsia" w:eastAsiaTheme="minorEastAsia" w:hAnsiTheme="minorEastAsia" w:hint="eastAsia"/>
                <w:sz w:val="24"/>
                <w:szCs w:val="24"/>
              </w:rPr>
              <w:t>预制件项目共处一室，其排放污染物相同，其共用一排气筒</w:t>
            </w:r>
            <w:r>
              <w:rPr>
                <w:rFonts w:asciiTheme="minorEastAsia" w:eastAsiaTheme="minorEastAsia" w:hAnsiTheme="minorEastAsia"/>
                <w:sz w:val="24"/>
                <w:szCs w:val="24"/>
              </w:rPr>
              <w:t>（除尘设施分别使用），其排放口情况详见表</w:t>
            </w:r>
            <w:r>
              <w:rPr>
                <w:rFonts w:asciiTheme="minorEastAsia" w:eastAsiaTheme="minorEastAsia" w:hAnsiTheme="minorEastAsia" w:hint="eastAsia"/>
                <w:sz w:val="24"/>
                <w:szCs w:val="24"/>
              </w:rPr>
              <w:t>4-17。</w:t>
            </w:r>
          </w:p>
          <w:p w:rsidR="0041609C" w:rsidRPr="004B4450" w:rsidRDefault="0041609C" w:rsidP="0041609C">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⑥自行监测</w:t>
            </w:r>
          </w:p>
          <w:p w:rsidR="0041609C" w:rsidRPr="00D95EF5" w:rsidRDefault="0041609C" w:rsidP="0041609C">
            <w:pPr>
              <w:spacing w:line="360" w:lineRule="auto"/>
              <w:ind w:firstLineChars="200" w:firstLine="480"/>
              <w:jc w:val="left"/>
              <w:rPr>
                <w:rFonts w:asciiTheme="minorEastAsia" w:eastAsiaTheme="minorEastAsia" w:hAnsiTheme="minorEastAsia"/>
                <w:sz w:val="24"/>
                <w:szCs w:val="24"/>
              </w:rPr>
            </w:pPr>
            <w:r w:rsidRPr="00214EBA">
              <w:rPr>
                <w:rFonts w:asciiTheme="minorEastAsia" w:eastAsiaTheme="minorEastAsia" w:hAnsiTheme="minorEastAsia" w:hint="eastAsia"/>
                <w:sz w:val="24"/>
                <w:szCs w:val="24"/>
              </w:rPr>
              <w:t>参照HJ848-2017《排污单位自行监测技术指南 水泥工业》中的相关要求，制定本项目大气监测计划，具体如下</w:t>
            </w:r>
            <w:r w:rsidRPr="00D95EF5">
              <w:rPr>
                <w:rFonts w:asciiTheme="minorEastAsia" w:eastAsiaTheme="minorEastAsia" w:hAnsiTheme="minorEastAsia"/>
                <w:sz w:val="24"/>
                <w:szCs w:val="24"/>
              </w:rPr>
              <w:t>。</w:t>
            </w:r>
          </w:p>
          <w:p w:rsidR="0041609C" w:rsidRPr="00D95EF5" w:rsidRDefault="0041609C" w:rsidP="0041609C">
            <w:pPr>
              <w:spacing w:line="360" w:lineRule="auto"/>
              <w:jc w:val="center"/>
              <w:rPr>
                <w:rFonts w:asciiTheme="minorEastAsia" w:eastAsiaTheme="minorEastAsia" w:hAnsiTheme="minorEastAsia"/>
                <w:b/>
                <w:bCs/>
                <w:sz w:val="24"/>
                <w:szCs w:val="24"/>
              </w:rPr>
            </w:pPr>
            <w:r w:rsidRPr="00D95EF5">
              <w:rPr>
                <w:rFonts w:asciiTheme="minorEastAsia" w:eastAsiaTheme="minorEastAsia" w:hAnsiTheme="minorEastAsia"/>
                <w:b/>
                <w:bCs/>
                <w:sz w:val="24"/>
                <w:szCs w:val="24"/>
              </w:rPr>
              <w:t>表</w:t>
            </w:r>
            <w:r w:rsidRPr="00D95EF5">
              <w:rPr>
                <w:rFonts w:asciiTheme="minorEastAsia" w:eastAsiaTheme="minorEastAsia" w:hAnsiTheme="minorEastAsia" w:hint="eastAsia"/>
                <w:b/>
                <w:bCs/>
                <w:sz w:val="24"/>
                <w:szCs w:val="24"/>
              </w:rPr>
              <w:t>4-</w:t>
            </w:r>
            <w:r>
              <w:rPr>
                <w:rFonts w:asciiTheme="minorEastAsia" w:eastAsiaTheme="minorEastAsia" w:hAnsiTheme="minorEastAsia" w:hint="eastAsia"/>
                <w:b/>
                <w:bCs/>
                <w:sz w:val="24"/>
                <w:szCs w:val="24"/>
              </w:rPr>
              <w:t>2</w:t>
            </w:r>
            <w:r w:rsidR="00F12B40">
              <w:rPr>
                <w:rFonts w:asciiTheme="minorEastAsia" w:eastAsiaTheme="minorEastAsia" w:hAnsiTheme="minorEastAsia" w:hint="eastAsia"/>
                <w:b/>
                <w:bCs/>
                <w:sz w:val="24"/>
                <w:szCs w:val="24"/>
              </w:rPr>
              <w:t>2</w:t>
            </w:r>
            <w:r w:rsidRPr="00D95EF5">
              <w:rPr>
                <w:rFonts w:asciiTheme="minorEastAsia" w:eastAsiaTheme="minorEastAsia" w:hAnsiTheme="minorEastAsia"/>
                <w:b/>
                <w:bCs/>
                <w:sz w:val="24"/>
                <w:szCs w:val="24"/>
              </w:rPr>
              <w:t xml:space="preserve">  本项目废气监测方案一览表</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tblPr>
            <w:tblGrid>
              <w:gridCol w:w="2353"/>
              <w:gridCol w:w="4655"/>
              <w:gridCol w:w="1493"/>
            </w:tblGrid>
            <w:tr w:rsidR="0041609C" w:rsidRPr="00D95EF5" w:rsidTr="005A626A">
              <w:tc>
                <w:tcPr>
                  <w:tcW w:w="1384" w:type="pct"/>
                  <w:shd w:val="clear" w:color="auto" w:fill="auto"/>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监测点位</w:t>
                  </w:r>
                </w:p>
              </w:tc>
              <w:tc>
                <w:tcPr>
                  <w:tcW w:w="2738" w:type="pct"/>
                  <w:shd w:val="clear" w:color="auto" w:fill="auto"/>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监测因子</w:t>
                  </w:r>
                </w:p>
              </w:tc>
              <w:tc>
                <w:tcPr>
                  <w:tcW w:w="878" w:type="pct"/>
                  <w:shd w:val="clear" w:color="auto" w:fill="auto"/>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监测频次</w:t>
                  </w:r>
                </w:p>
              </w:tc>
            </w:tr>
            <w:tr w:rsidR="0041609C" w:rsidRPr="00D95EF5" w:rsidTr="005A626A">
              <w:tc>
                <w:tcPr>
                  <w:tcW w:w="1384" w:type="pct"/>
                  <w:shd w:val="clear" w:color="auto" w:fill="auto"/>
                  <w:vAlign w:val="center"/>
                </w:tcPr>
                <w:p w:rsidR="0041609C" w:rsidRPr="00D95EF5" w:rsidRDefault="0041609C" w:rsidP="005A626A">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加工区二</w:t>
                  </w:r>
                  <w:r w:rsidRPr="00D95EF5">
                    <w:rPr>
                      <w:rFonts w:asciiTheme="minorEastAsia" w:eastAsiaTheme="minorEastAsia" w:hAnsiTheme="minorEastAsia"/>
                      <w:szCs w:val="21"/>
                    </w:rPr>
                    <w:t>排气筒</w:t>
                  </w:r>
                </w:p>
              </w:tc>
              <w:tc>
                <w:tcPr>
                  <w:tcW w:w="2738" w:type="pct"/>
                  <w:shd w:val="clear" w:color="auto" w:fill="auto"/>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878" w:type="pct"/>
                  <w:shd w:val="clear" w:color="auto" w:fill="auto"/>
                  <w:vAlign w:val="center"/>
                </w:tcPr>
                <w:p w:rsidR="0041609C" w:rsidRPr="00214EBA" w:rsidRDefault="0041609C" w:rsidP="005A626A">
                  <w:pPr>
                    <w:adjustRightInd w:val="0"/>
                    <w:snapToGrid w:val="0"/>
                    <w:jc w:val="center"/>
                    <w:rPr>
                      <w:rFonts w:asciiTheme="minorEastAsia" w:eastAsiaTheme="minorEastAsia" w:hAnsiTheme="minorEastAsia"/>
                      <w:szCs w:val="21"/>
                    </w:rPr>
                  </w:pPr>
                  <w:r w:rsidRPr="00214EBA">
                    <w:rPr>
                      <w:rFonts w:asciiTheme="minorEastAsia" w:eastAsiaTheme="minorEastAsia" w:hAnsiTheme="minorEastAsia"/>
                      <w:szCs w:val="21"/>
                    </w:rPr>
                    <w:t>两年一次</w:t>
                  </w:r>
                </w:p>
              </w:tc>
            </w:tr>
            <w:tr w:rsidR="0041609C" w:rsidRPr="00D95EF5" w:rsidTr="005A626A">
              <w:tc>
                <w:tcPr>
                  <w:tcW w:w="1384" w:type="pct"/>
                  <w:shd w:val="clear" w:color="auto" w:fill="auto"/>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厂界</w:t>
                  </w:r>
                </w:p>
              </w:tc>
              <w:tc>
                <w:tcPr>
                  <w:tcW w:w="2738" w:type="pct"/>
                  <w:shd w:val="clear" w:color="auto" w:fill="auto"/>
                  <w:vAlign w:val="center"/>
                </w:tcPr>
                <w:p w:rsidR="0041609C" w:rsidRPr="00D95EF5" w:rsidRDefault="0041609C" w:rsidP="005A626A">
                  <w:pPr>
                    <w:adjustRightInd w:val="0"/>
                    <w:snapToGrid w:val="0"/>
                    <w:jc w:val="center"/>
                    <w:rPr>
                      <w:rFonts w:asciiTheme="minorEastAsia" w:eastAsiaTheme="minorEastAsia" w:hAnsiTheme="minorEastAsia"/>
                      <w:szCs w:val="21"/>
                    </w:rPr>
                  </w:pPr>
                  <w:r w:rsidRPr="00D95EF5">
                    <w:rPr>
                      <w:rFonts w:asciiTheme="minorEastAsia" w:eastAsiaTheme="minorEastAsia" w:hAnsiTheme="minorEastAsia"/>
                      <w:szCs w:val="21"/>
                    </w:rPr>
                    <w:t>颗粒物</w:t>
                  </w:r>
                </w:p>
              </w:tc>
              <w:tc>
                <w:tcPr>
                  <w:tcW w:w="878" w:type="pct"/>
                  <w:shd w:val="clear" w:color="auto" w:fill="auto"/>
                  <w:vAlign w:val="center"/>
                </w:tcPr>
                <w:p w:rsidR="0041609C" w:rsidRPr="00214EBA" w:rsidRDefault="0041609C" w:rsidP="005A626A">
                  <w:pPr>
                    <w:adjustRightInd w:val="0"/>
                    <w:snapToGrid w:val="0"/>
                    <w:jc w:val="center"/>
                    <w:rPr>
                      <w:rFonts w:asciiTheme="minorEastAsia" w:eastAsiaTheme="minorEastAsia" w:hAnsiTheme="minorEastAsia"/>
                      <w:szCs w:val="21"/>
                    </w:rPr>
                  </w:pPr>
                  <w:r w:rsidRPr="00214EBA">
                    <w:rPr>
                      <w:rFonts w:asciiTheme="minorEastAsia" w:eastAsiaTheme="minorEastAsia" w:hAnsiTheme="minorEastAsia"/>
                      <w:szCs w:val="21"/>
                    </w:rPr>
                    <w:t>每季度一次</w:t>
                  </w:r>
                </w:p>
              </w:tc>
            </w:tr>
          </w:tbl>
          <w:p w:rsidR="008A7061" w:rsidRDefault="004131B4" w:rsidP="00BF70C7">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3E2BCD">
              <w:rPr>
                <w:rFonts w:asciiTheme="minorEastAsia" w:eastAsiaTheme="minorEastAsia" w:hAnsiTheme="minorEastAsia" w:hint="eastAsia"/>
                <w:sz w:val="24"/>
                <w:szCs w:val="24"/>
              </w:rPr>
              <w:t>、</w:t>
            </w:r>
            <w:r w:rsidR="004604CB">
              <w:rPr>
                <w:rFonts w:asciiTheme="minorEastAsia" w:eastAsiaTheme="minorEastAsia" w:hAnsiTheme="minorEastAsia" w:hint="eastAsia"/>
                <w:sz w:val="24"/>
                <w:szCs w:val="24"/>
              </w:rPr>
              <w:t>汇总</w:t>
            </w:r>
          </w:p>
          <w:p w:rsidR="004604CB" w:rsidRPr="001925C5" w:rsidRDefault="004604CB" w:rsidP="004604CB">
            <w:pPr>
              <w:pStyle w:val="ab"/>
              <w:adjustRightInd w:val="0"/>
              <w:snapToGrid w:val="0"/>
              <w:spacing w:before="0" w:beforeAutospacing="0" w:after="0" w:afterAutospacing="0" w:line="360" w:lineRule="auto"/>
              <w:jc w:val="center"/>
              <w:rPr>
                <w:rFonts w:cs="宋体"/>
                <w:b/>
                <w:szCs w:val="24"/>
              </w:rPr>
            </w:pPr>
            <w:r w:rsidRPr="001925C5">
              <w:rPr>
                <w:b/>
                <w:szCs w:val="24"/>
              </w:rPr>
              <w:t>表</w:t>
            </w:r>
            <w:r w:rsidRPr="001925C5">
              <w:rPr>
                <w:rFonts w:hint="eastAsia"/>
                <w:b/>
                <w:szCs w:val="24"/>
              </w:rPr>
              <w:t>4-</w:t>
            </w:r>
            <w:r w:rsidR="008405B1">
              <w:rPr>
                <w:rFonts w:hint="eastAsia"/>
                <w:b/>
                <w:szCs w:val="24"/>
              </w:rPr>
              <w:t>23</w:t>
            </w:r>
            <w:r w:rsidRPr="001925C5">
              <w:rPr>
                <w:b/>
                <w:szCs w:val="24"/>
              </w:rPr>
              <w:t xml:space="preserve">  本项目废气污染源强核算结果汇总一览表</w:t>
            </w:r>
          </w:p>
          <w:tbl>
            <w:tblPr>
              <w:tblW w:w="8657"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98"/>
              <w:gridCol w:w="452"/>
              <w:gridCol w:w="751"/>
              <w:gridCol w:w="452"/>
              <w:gridCol w:w="603"/>
              <w:gridCol w:w="753"/>
              <w:gridCol w:w="755"/>
              <w:gridCol w:w="1053"/>
              <w:gridCol w:w="603"/>
              <w:gridCol w:w="490"/>
              <w:gridCol w:w="866"/>
              <w:gridCol w:w="755"/>
              <w:gridCol w:w="526"/>
            </w:tblGrid>
            <w:tr w:rsidR="004131B4" w:rsidRPr="00443AD8" w:rsidTr="003E2BCD">
              <w:trPr>
                <w:trHeight w:val="2"/>
                <w:jc w:val="center"/>
              </w:trPr>
              <w:tc>
                <w:tcPr>
                  <w:tcW w:w="345" w:type="pct"/>
                  <w:vMerge w:val="restart"/>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工序</w:t>
                  </w:r>
                </w:p>
              </w:tc>
              <w:tc>
                <w:tcPr>
                  <w:tcW w:w="261" w:type="pct"/>
                  <w:vMerge w:val="restart"/>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装置</w:t>
                  </w:r>
                </w:p>
              </w:tc>
              <w:tc>
                <w:tcPr>
                  <w:tcW w:w="434" w:type="pct"/>
                  <w:vMerge w:val="restart"/>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污染源</w:t>
                  </w:r>
                </w:p>
              </w:tc>
              <w:tc>
                <w:tcPr>
                  <w:tcW w:w="261" w:type="pct"/>
                  <w:vMerge w:val="restart"/>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污染物</w:t>
                  </w:r>
                </w:p>
              </w:tc>
              <w:tc>
                <w:tcPr>
                  <w:tcW w:w="1219" w:type="pct"/>
                  <w:gridSpan w:val="3"/>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污染物产生</w:t>
                  </w:r>
                </w:p>
              </w:tc>
              <w:tc>
                <w:tcPr>
                  <w:tcW w:w="956" w:type="pct"/>
                  <w:gridSpan w:val="2"/>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治理措施</w:t>
                  </w:r>
                </w:p>
              </w:tc>
              <w:tc>
                <w:tcPr>
                  <w:tcW w:w="1219" w:type="pct"/>
                  <w:gridSpan w:val="3"/>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污染物排放</w:t>
                  </w:r>
                </w:p>
              </w:tc>
              <w:tc>
                <w:tcPr>
                  <w:tcW w:w="304" w:type="pct"/>
                  <w:vMerge w:val="restart"/>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排放时间/h</w:t>
                  </w:r>
                </w:p>
              </w:tc>
            </w:tr>
            <w:tr w:rsidR="003E2BCD" w:rsidRPr="00443AD8" w:rsidTr="003E2BCD">
              <w:trPr>
                <w:trHeight w:val="2"/>
                <w:jc w:val="center"/>
              </w:trPr>
              <w:tc>
                <w:tcPr>
                  <w:tcW w:w="345" w:type="pct"/>
                  <w:vMerge/>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p>
              </w:tc>
              <w:tc>
                <w:tcPr>
                  <w:tcW w:w="261" w:type="pct"/>
                  <w:vMerge/>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p>
              </w:tc>
              <w:tc>
                <w:tcPr>
                  <w:tcW w:w="434" w:type="pct"/>
                  <w:vMerge/>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p>
              </w:tc>
              <w:tc>
                <w:tcPr>
                  <w:tcW w:w="261" w:type="pct"/>
                  <w:vMerge/>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p>
              </w:tc>
              <w:tc>
                <w:tcPr>
                  <w:tcW w:w="348" w:type="pct"/>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核算方法</w:t>
                  </w:r>
                </w:p>
              </w:tc>
              <w:tc>
                <w:tcPr>
                  <w:tcW w:w="435" w:type="pct"/>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产生浓度</w:t>
                  </w:r>
                </w:p>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（mg/m³）</w:t>
                  </w:r>
                </w:p>
              </w:tc>
              <w:tc>
                <w:tcPr>
                  <w:tcW w:w="436" w:type="pct"/>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产生量</w:t>
                  </w:r>
                </w:p>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（t/a）</w:t>
                  </w:r>
                </w:p>
              </w:tc>
              <w:tc>
                <w:tcPr>
                  <w:tcW w:w="608" w:type="pct"/>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工艺</w:t>
                  </w:r>
                </w:p>
              </w:tc>
              <w:tc>
                <w:tcPr>
                  <w:tcW w:w="348" w:type="pct"/>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效率</w:t>
                  </w:r>
                </w:p>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w:t>
                  </w:r>
                </w:p>
              </w:tc>
              <w:tc>
                <w:tcPr>
                  <w:tcW w:w="283" w:type="pct"/>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核算方法</w:t>
                  </w:r>
                </w:p>
              </w:tc>
              <w:tc>
                <w:tcPr>
                  <w:tcW w:w="500" w:type="pct"/>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排放浓度</w:t>
                  </w:r>
                </w:p>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（mg/m³）</w:t>
                  </w:r>
                </w:p>
              </w:tc>
              <w:tc>
                <w:tcPr>
                  <w:tcW w:w="436" w:type="pct"/>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r w:rsidRPr="004131B4">
                    <w:rPr>
                      <w:bCs/>
                      <w:sz w:val="21"/>
                      <w:szCs w:val="21"/>
                    </w:rPr>
                    <w:t>排放量（t/a）</w:t>
                  </w:r>
                </w:p>
              </w:tc>
              <w:tc>
                <w:tcPr>
                  <w:tcW w:w="304" w:type="pct"/>
                  <w:vMerge/>
                  <w:vAlign w:val="center"/>
                </w:tcPr>
                <w:p w:rsidR="004604CB" w:rsidRPr="004131B4" w:rsidRDefault="004604CB" w:rsidP="005A626A">
                  <w:pPr>
                    <w:pStyle w:val="ab"/>
                    <w:adjustRightInd w:val="0"/>
                    <w:snapToGrid w:val="0"/>
                    <w:spacing w:before="0" w:beforeAutospacing="0" w:after="0" w:afterAutospacing="0"/>
                    <w:jc w:val="center"/>
                    <w:rPr>
                      <w:bCs/>
                      <w:sz w:val="21"/>
                      <w:szCs w:val="21"/>
                    </w:rPr>
                  </w:pPr>
                </w:p>
              </w:tc>
            </w:tr>
            <w:tr w:rsidR="003E2BCD" w:rsidRPr="00443AD8" w:rsidTr="003E2BCD">
              <w:trPr>
                <w:trHeight w:val="36"/>
                <w:jc w:val="center"/>
              </w:trPr>
              <w:tc>
                <w:tcPr>
                  <w:tcW w:w="345" w:type="pct"/>
                  <w:vMerge w:val="restar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sidRPr="004131B4">
                    <w:rPr>
                      <w:bCs/>
                      <w:iCs/>
                      <w:sz w:val="21"/>
                      <w:szCs w:val="21"/>
                    </w:rPr>
                    <w:t>发酵</w:t>
                  </w:r>
                </w:p>
              </w:tc>
              <w:tc>
                <w:tcPr>
                  <w:tcW w:w="261" w:type="pct"/>
                  <w:vMerge w:val="restar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t>发酵车间</w:t>
                  </w:r>
                </w:p>
              </w:tc>
              <w:tc>
                <w:tcPr>
                  <w:tcW w:w="434" w:type="pct"/>
                  <w:vMerge w:val="restart"/>
                  <w:tcBorders>
                    <w:bottom w:val="single" w:sz="4" w:space="0" w:color="auto"/>
                  </w:tcBorders>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t>发酵车间排气筒</w:t>
                  </w:r>
                </w:p>
              </w:tc>
              <w:tc>
                <w:tcPr>
                  <w:tcW w:w="261" w:type="pct"/>
                  <w:tcBorders>
                    <w:bottom w:val="single" w:sz="4" w:space="0" w:color="auto"/>
                  </w:tcBorders>
                  <w:vAlign w:val="center"/>
                </w:tcPr>
                <w:p w:rsidR="003E2BCD" w:rsidRPr="004131B4" w:rsidRDefault="003E2BCD" w:rsidP="005A626A">
                  <w:pPr>
                    <w:pStyle w:val="ab"/>
                    <w:adjustRightInd w:val="0"/>
                    <w:snapToGrid w:val="0"/>
                    <w:jc w:val="center"/>
                    <w:rPr>
                      <w:bCs/>
                      <w:iCs/>
                      <w:sz w:val="21"/>
                      <w:szCs w:val="21"/>
                    </w:rPr>
                  </w:pPr>
                  <w:r w:rsidRPr="004D6C0A">
                    <w:rPr>
                      <w:rFonts w:asciiTheme="minorEastAsia" w:eastAsiaTheme="minorEastAsia" w:hAnsiTheme="minorEastAsia"/>
                      <w:kern w:val="2"/>
                      <w:sz w:val="21"/>
                      <w:szCs w:val="21"/>
                    </w:rPr>
                    <w:t>NH</w:t>
                  </w:r>
                  <w:r w:rsidRPr="004D6C0A">
                    <w:rPr>
                      <w:rFonts w:asciiTheme="minorEastAsia" w:eastAsiaTheme="minorEastAsia" w:hAnsiTheme="minorEastAsia"/>
                      <w:kern w:val="2"/>
                      <w:sz w:val="21"/>
                      <w:szCs w:val="21"/>
                      <w:vertAlign w:val="subscript"/>
                    </w:rPr>
                    <w:t>3</w:t>
                  </w:r>
                </w:p>
              </w:tc>
              <w:tc>
                <w:tcPr>
                  <w:tcW w:w="348" w:type="pct"/>
                  <w:vMerge w:val="restart"/>
                  <w:vAlign w:val="center"/>
                </w:tcPr>
                <w:p w:rsidR="003E2BCD" w:rsidRPr="004131B4" w:rsidRDefault="003E2BCD" w:rsidP="005A626A">
                  <w:pPr>
                    <w:pStyle w:val="ab"/>
                    <w:adjustRightInd w:val="0"/>
                    <w:snapToGrid w:val="0"/>
                    <w:jc w:val="center"/>
                    <w:rPr>
                      <w:bCs/>
                      <w:iCs/>
                      <w:sz w:val="21"/>
                      <w:szCs w:val="21"/>
                    </w:rPr>
                  </w:pPr>
                  <w:r>
                    <w:rPr>
                      <w:bCs/>
                      <w:iCs/>
                      <w:sz w:val="21"/>
                      <w:szCs w:val="21"/>
                    </w:rPr>
                    <w:t>系数法</w:t>
                  </w:r>
                </w:p>
              </w:tc>
              <w:tc>
                <w:tcPr>
                  <w:tcW w:w="435"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1522.2</w:t>
                  </w:r>
                </w:p>
              </w:tc>
              <w:tc>
                <w:tcPr>
                  <w:tcW w:w="436" w:type="pct"/>
                  <w:vAlign w:val="center"/>
                </w:tcPr>
                <w:p w:rsidR="003E2BCD" w:rsidRPr="004131B4" w:rsidRDefault="003E2BCD" w:rsidP="005A626A">
                  <w:pPr>
                    <w:adjustRightInd w:val="0"/>
                    <w:snapToGrid w:val="0"/>
                    <w:jc w:val="center"/>
                    <w:rPr>
                      <w:rFonts w:ascii="宋体" w:hAnsi="宋体"/>
                      <w:bCs/>
                      <w:iCs/>
                      <w:kern w:val="0"/>
                      <w:szCs w:val="21"/>
                    </w:rPr>
                  </w:pPr>
                  <w:r>
                    <w:rPr>
                      <w:rFonts w:ascii="宋体" w:hAnsi="宋体" w:hint="eastAsia"/>
                      <w:bCs/>
                      <w:iCs/>
                      <w:kern w:val="0"/>
                      <w:szCs w:val="21"/>
                    </w:rPr>
                    <w:t>87.6834</w:t>
                  </w:r>
                </w:p>
              </w:tc>
              <w:tc>
                <w:tcPr>
                  <w:tcW w:w="608" w:type="pct"/>
                  <w:vMerge w:val="restar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集气装置+生物滤池+排气筒+生物除臭剂</w:t>
                  </w:r>
                </w:p>
              </w:tc>
              <w:tc>
                <w:tcPr>
                  <w:tcW w:w="348" w:type="pct"/>
                  <w:vMerge w:val="restar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88+92.6</w:t>
                  </w:r>
                </w:p>
              </w:tc>
              <w:tc>
                <w:tcPr>
                  <w:tcW w:w="283" w:type="pct"/>
                  <w:vMerge w:val="restart"/>
                  <w:vAlign w:val="center"/>
                </w:tcPr>
                <w:p w:rsidR="003E2BCD" w:rsidRPr="004131B4" w:rsidRDefault="003E2BCD" w:rsidP="005A626A">
                  <w:pPr>
                    <w:pStyle w:val="ab"/>
                    <w:adjustRightInd w:val="0"/>
                    <w:snapToGrid w:val="0"/>
                    <w:jc w:val="center"/>
                    <w:rPr>
                      <w:bCs/>
                      <w:iCs/>
                      <w:sz w:val="21"/>
                      <w:szCs w:val="21"/>
                    </w:rPr>
                  </w:pPr>
                  <w:r>
                    <w:rPr>
                      <w:bCs/>
                      <w:iCs/>
                      <w:sz w:val="21"/>
                      <w:szCs w:val="21"/>
                    </w:rPr>
                    <w:t>系数法</w:t>
                  </w:r>
                </w:p>
              </w:tc>
              <w:tc>
                <w:tcPr>
                  <w:tcW w:w="500"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13.517</w:t>
                  </w:r>
                </w:p>
              </w:tc>
              <w:tc>
                <w:tcPr>
                  <w:tcW w:w="436" w:type="pct"/>
                  <w:vAlign w:val="center"/>
                </w:tcPr>
                <w:p w:rsidR="003E2BCD" w:rsidRPr="004131B4" w:rsidRDefault="003E2BCD" w:rsidP="005A626A">
                  <w:pPr>
                    <w:adjustRightInd w:val="0"/>
                    <w:snapToGrid w:val="0"/>
                    <w:jc w:val="center"/>
                    <w:rPr>
                      <w:rFonts w:ascii="宋体" w:hAnsi="宋体"/>
                      <w:bCs/>
                      <w:iCs/>
                      <w:kern w:val="0"/>
                      <w:szCs w:val="21"/>
                    </w:rPr>
                  </w:pPr>
                  <w:r>
                    <w:rPr>
                      <w:rFonts w:ascii="宋体" w:hAnsi="宋体" w:hint="eastAsia"/>
                      <w:bCs/>
                      <w:iCs/>
                      <w:kern w:val="0"/>
                      <w:szCs w:val="21"/>
                    </w:rPr>
                    <w:t>0.779</w:t>
                  </w:r>
                </w:p>
              </w:tc>
              <w:tc>
                <w:tcPr>
                  <w:tcW w:w="304" w:type="pct"/>
                  <w:vMerge w:val="restar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5760</w:t>
                  </w:r>
                </w:p>
              </w:tc>
            </w:tr>
            <w:tr w:rsidR="003E2BCD" w:rsidRPr="00443AD8" w:rsidTr="003E2BCD">
              <w:trPr>
                <w:trHeight w:val="50"/>
                <w:jc w:val="center"/>
              </w:trPr>
              <w:tc>
                <w:tcPr>
                  <w:tcW w:w="345" w:type="pct"/>
                  <w:vMerge/>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c>
                <w:tcPr>
                  <w:tcW w:w="261" w:type="pct"/>
                  <w:vMerge/>
                  <w:vAlign w:val="center"/>
                </w:tcPr>
                <w:p w:rsidR="003E2BCD" w:rsidRDefault="003E2BCD" w:rsidP="005A626A">
                  <w:pPr>
                    <w:pStyle w:val="ab"/>
                    <w:adjustRightInd w:val="0"/>
                    <w:snapToGrid w:val="0"/>
                    <w:spacing w:before="0" w:beforeAutospacing="0" w:after="0" w:afterAutospacing="0"/>
                    <w:jc w:val="center"/>
                    <w:rPr>
                      <w:bCs/>
                      <w:iCs/>
                      <w:sz w:val="21"/>
                      <w:szCs w:val="21"/>
                    </w:rPr>
                  </w:pPr>
                </w:p>
              </w:tc>
              <w:tc>
                <w:tcPr>
                  <w:tcW w:w="434" w:type="pct"/>
                  <w:vMerge/>
                  <w:vAlign w:val="center"/>
                </w:tcPr>
                <w:p w:rsidR="003E2BCD" w:rsidRDefault="003E2BCD" w:rsidP="005A626A">
                  <w:pPr>
                    <w:pStyle w:val="ab"/>
                    <w:adjustRightInd w:val="0"/>
                    <w:snapToGrid w:val="0"/>
                    <w:spacing w:before="0" w:beforeAutospacing="0" w:after="0" w:afterAutospacing="0"/>
                    <w:jc w:val="center"/>
                    <w:rPr>
                      <w:bCs/>
                      <w:iCs/>
                      <w:sz w:val="21"/>
                      <w:szCs w:val="21"/>
                    </w:rPr>
                  </w:pPr>
                </w:p>
              </w:tc>
              <w:tc>
                <w:tcPr>
                  <w:tcW w:w="261" w:type="pct"/>
                  <w:vAlign w:val="center"/>
                </w:tcPr>
                <w:p w:rsidR="003E2BCD" w:rsidRDefault="003E2BCD" w:rsidP="005A626A">
                  <w:pPr>
                    <w:pStyle w:val="ab"/>
                    <w:adjustRightInd w:val="0"/>
                    <w:snapToGrid w:val="0"/>
                    <w:jc w:val="center"/>
                    <w:rPr>
                      <w:bCs/>
                      <w:iCs/>
                      <w:sz w:val="21"/>
                      <w:szCs w:val="21"/>
                    </w:rPr>
                  </w:pPr>
                  <w:r w:rsidRPr="004D6C0A">
                    <w:rPr>
                      <w:rFonts w:asciiTheme="minorEastAsia" w:eastAsiaTheme="minorEastAsia" w:hAnsiTheme="minorEastAsia"/>
                      <w:kern w:val="2"/>
                      <w:sz w:val="21"/>
                      <w:szCs w:val="21"/>
                    </w:rPr>
                    <w:t>H</w:t>
                  </w:r>
                  <w:r w:rsidRPr="004D6C0A">
                    <w:rPr>
                      <w:rFonts w:asciiTheme="minorEastAsia" w:eastAsiaTheme="minorEastAsia" w:hAnsiTheme="minorEastAsia"/>
                      <w:kern w:val="2"/>
                      <w:sz w:val="21"/>
                      <w:szCs w:val="21"/>
                      <w:vertAlign w:val="subscript"/>
                    </w:rPr>
                    <w:t>2</w:t>
                  </w:r>
                  <w:r w:rsidRPr="004D6C0A">
                    <w:rPr>
                      <w:rFonts w:asciiTheme="minorEastAsia" w:eastAsiaTheme="minorEastAsia" w:hAnsiTheme="minorEastAsia"/>
                      <w:kern w:val="2"/>
                      <w:sz w:val="21"/>
                      <w:szCs w:val="21"/>
                    </w:rPr>
                    <w:t>S</w:t>
                  </w:r>
                </w:p>
              </w:tc>
              <w:tc>
                <w:tcPr>
                  <w:tcW w:w="348" w:type="pct"/>
                  <w:vMerge/>
                  <w:vAlign w:val="center"/>
                </w:tcPr>
                <w:p w:rsidR="003E2BCD" w:rsidRDefault="003E2BCD" w:rsidP="005A626A">
                  <w:pPr>
                    <w:pStyle w:val="ab"/>
                    <w:adjustRightInd w:val="0"/>
                    <w:snapToGrid w:val="0"/>
                    <w:jc w:val="center"/>
                    <w:rPr>
                      <w:bCs/>
                      <w:iCs/>
                      <w:sz w:val="21"/>
                      <w:szCs w:val="21"/>
                    </w:rPr>
                  </w:pPr>
                </w:p>
              </w:tc>
              <w:tc>
                <w:tcPr>
                  <w:tcW w:w="435"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67.7</w:t>
                  </w:r>
                </w:p>
              </w:tc>
              <w:tc>
                <w:tcPr>
                  <w:tcW w:w="436" w:type="pct"/>
                  <w:tcBorders>
                    <w:bottom w:val="single" w:sz="4" w:space="0" w:color="auto"/>
                  </w:tcBorders>
                  <w:vAlign w:val="center"/>
                </w:tcPr>
                <w:p w:rsidR="003E2BCD" w:rsidRPr="004131B4" w:rsidRDefault="003E2BCD" w:rsidP="005A626A">
                  <w:pPr>
                    <w:adjustRightInd w:val="0"/>
                    <w:snapToGrid w:val="0"/>
                    <w:jc w:val="center"/>
                    <w:rPr>
                      <w:rFonts w:ascii="宋体" w:hAnsi="宋体"/>
                      <w:bCs/>
                      <w:iCs/>
                      <w:kern w:val="0"/>
                      <w:szCs w:val="21"/>
                    </w:rPr>
                  </w:pPr>
                  <w:r>
                    <w:rPr>
                      <w:rFonts w:ascii="宋体" w:hAnsi="宋体" w:hint="eastAsia"/>
                      <w:bCs/>
                      <w:iCs/>
                      <w:kern w:val="0"/>
                      <w:szCs w:val="21"/>
                    </w:rPr>
                    <w:t>3.897</w:t>
                  </w:r>
                </w:p>
              </w:tc>
              <w:tc>
                <w:tcPr>
                  <w:tcW w:w="608" w:type="pct"/>
                  <w:vMerge/>
                  <w:tcBorders>
                    <w:bottom w:val="single" w:sz="4" w:space="0" w:color="auto"/>
                  </w:tcBorders>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c>
                <w:tcPr>
                  <w:tcW w:w="348" w:type="pct"/>
                  <w:vMerge/>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c>
                <w:tcPr>
                  <w:tcW w:w="283" w:type="pct"/>
                  <w:vMerge/>
                  <w:vAlign w:val="center"/>
                </w:tcPr>
                <w:p w:rsidR="003E2BCD" w:rsidRDefault="003E2BCD" w:rsidP="005A626A">
                  <w:pPr>
                    <w:pStyle w:val="ab"/>
                    <w:adjustRightInd w:val="0"/>
                    <w:snapToGrid w:val="0"/>
                    <w:jc w:val="center"/>
                    <w:rPr>
                      <w:bCs/>
                      <w:iCs/>
                      <w:sz w:val="21"/>
                      <w:szCs w:val="21"/>
                    </w:rPr>
                  </w:pPr>
                </w:p>
              </w:tc>
              <w:tc>
                <w:tcPr>
                  <w:tcW w:w="500"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0.601</w:t>
                  </w:r>
                </w:p>
              </w:tc>
              <w:tc>
                <w:tcPr>
                  <w:tcW w:w="436" w:type="pct"/>
                  <w:vAlign w:val="center"/>
                </w:tcPr>
                <w:p w:rsidR="003E2BCD" w:rsidRPr="004131B4" w:rsidRDefault="003E2BCD" w:rsidP="005A626A">
                  <w:pPr>
                    <w:adjustRightInd w:val="0"/>
                    <w:snapToGrid w:val="0"/>
                    <w:jc w:val="center"/>
                    <w:rPr>
                      <w:rFonts w:ascii="宋体" w:hAnsi="宋体"/>
                      <w:bCs/>
                      <w:iCs/>
                      <w:kern w:val="0"/>
                      <w:szCs w:val="21"/>
                    </w:rPr>
                  </w:pPr>
                  <w:r>
                    <w:rPr>
                      <w:rFonts w:ascii="宋体" w:hAnsi="宋体" w:hint="eastAsia"/>
                      <w:bCs/>
                      <w:iCs/>
                      <w:kern w:val="0"/>
                      <w:szCs w:val="21"/>
                    </w:rPr>
                    <w:t>0.035</w:t>
                  </w:r>
                </w:p>
              </w:tc>
              <w:tc>
                <w:tcPr>
                  <w:tcW w:w="304" w:type="pct"/>
                  <w:vMerge/>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r>
            <w:tr w:rsidR="003E2BCD" w:rsidRPr="00443AD8" w:rsidTr="003E2BCD">
              <w:trPr>
                <w:trHeight w:val="2"/>
                <w:jc w:val="center"/>
              </w:trPr>
              <w:tc>
                <w:tcPr>
                  <w:tcW w:w="345" w:type="pct"/>
                  <w:vMerge/>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c>
                <w:tcPr>
                  <w:tcW w:w="434" w:type="pct"/>
                  <w:vMerge w:val="restar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t>无组织排放</w:t>
                  </w:r>
                </w:p>
              </w:tc>
              <w:tc>
                <w:tcPr>
                  <w:tcW w:w="261" w:type="pct"/>
                  <w:tcBorders>
                    <w:bottom w:val="single" w:sz="4" w:space="0" w:color="auto"/>
                  </w:tcBorders>
                  <w:vAlign w:val="center"/>
                </w:tcPr>
                <w:p w:rsidR="003E2BCD" w:rsidRPr="004131B4" w:rsidRDefault="003E2BCD" w:rsidP="005A626A">
                  <w:pPr>
                    <w:pStyle w:val="ab"/>
                    <w:adjustRightInd w:val="0"/>
                    <w:snapToGrid w:val="0"/>
                    <w:jc w:val="center"/>
                    <w:rPr>
                      <w:bCs/>
                      <w:iCs/>
                      <w:sz w:val="21"/>
                      <w:szCs w:val="21"/>
                    </w:rPr>
                  </w:pPr>
                  <w:r w:rsidRPr="004D6C0A">
                    <w:rPr>
                      <w:rFonts w:asciiTheme="minorEastAsia" w:eastAsiaTheme="minorEastAsia" w:hAnsiTheme="minorEastAsia"/>
                      <w:kern w:val="2"/>
                      <w:sz w:val="21"/>
                      <w:szCs w:val="21"/>
                    </w:rPr>
                    <w:t>NH</w:t>
                  </w:r>
                  <w:r w:rsidRPr="004D6C0A">
                    <w:rPr>
                      <w:rFonts w:asciiTheme="minorEastAsia" w:eastAsiaTheme="minorEastAsia" w:hAnsiTheme="minorEastAsia"/>
                      <w:kern w:val="2"/>
                      <w:sz w:val="21"/>
                      <w:szCs w:val="21"/>
                      <w:vertAlign w:val="subscript"/>
                    </w:rPr>
                    <w:t>3</w:t>
                  </w:r>
                </w:p>
              </w:tc>
              <w:tc>
                <w:tcPr>
                  <w:tcW w:w="348" w:type="pct"/>
                  <w:vMerge/>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c>
                <w:tcPr>
                  <w:tcW w:w="435"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w:t>
                  </w:r>
                </w:p>
              </w:tc>
              <w:tc>
                <w:tcPr>
                  <w:tcW w:w="436" w:type="pct"/>
                  <w:tcBorders>
                    <w:top w:val="single" w:sz="4" w:space="0" w:color="auto"/>
                  </w:tcBorders>
                  <w:vAlign w:val="center"/>
                </w:tcPr>
                <w:p w:rsidR="003E2BCD" w:rsidRPr="004131B4" w:rsidRDefault="003E2BCD" w:rsidP="005A626A">
                  <w:pPr>
                    <w:adjustRightInd w:val="0"/>
                    <w:snapToGrid w:val="0"/>
                    <w:jc w:val="center"/>
                    <w:rPr>
                      <w:rFonts w:ascii="宋体" w:hAnsi="宋体"/>
                      <w:bCs/>
                      <w:iCs/>
                      <w:kern w:val="0"/>
                      <w:szCs w:val="21"/>
                    </w:rPr>
                  </w:pPr>
                  <w:r>
                    <w:rPr>
                      <w:rFonts w:ascii="宋体" w:hAnsi="宋体" w:hint="eastAsia"/>
                      <w:bCs/>
                      <w:iCs/>
                      <w:kern w:val="0"/>
                      <w:szCs w:val="21"/>
                    </w:rPr>
                    <w:t>9.7426</w:t>
                  </w:r>
                </w:p>
              </w:tc>
              <w:tc>
                <w:tcPr>
                  <w:tcW w:w="608" w:type="pct"/>
                  <w:vMerge w:val="restart"/>
                  <w:tcBorders>
                    <w:top w:val="single" w:sz="4" w:space="0" w:color="auto"/>
                  </w:tcBorders>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生物除臭剂</w:t>
                  </w:r>
                </w:p>
              </w:tc>
              <w:tc>
                <w:tcPr>
                  <w:tcW w:w="348" w:type="pct"/>
                  <w:vMerge w:val="restar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92.6</w:t>
                  </w:r>
                </w:p>
              </w:tc>
              <w:tc>
                <w:tcPr>
                  <w:tcW w:w="283" w:type="pct"/>
                  <w:vMerge/>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c>
                <w:tcPr>
                  <w:tcW w:w="500"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w:t>
                  </w:r>
                </w:p>
              </w:tc>
              <w:tc>
                <w:tcPr>
                  <w:tcW w:w="436" w:type="pct"/>
                  <w:vAlign w:val="center"/>
                </w:tcPr>
                <w:p w:rsidR="003E2BCD" w:rsidRPr="004131B4" w:rsidRDefault="003E2BCD" w:rsidP="005A626A">
                  <w:pPr>
                    <w:adjustRightInd w:val="0"/>
                    <w:snapToGrid w:val="0"/>
                    <w:jc w:val="center"/>
                    <w:rPr>
                      <w:rFonts w:ascii="宋体" w:hAnsi="宋体"/>
                      <w:bCs/>
                      <w:iCs/>
                      <w:kern w:val="0"/>
                      <w:szCs w:val="21"/>
                    </w:rPr>
                  </w:pPr>
                  <w:r>
                    <w:rPr>
                      <w:rFonts w:ascii="宋体" w:hAnsi="宋体" w:hint="eastAsia"/>
                      <w:bCs/>
                      <w:iCs/>
                      <w:kern w:val="0"/>
                      <w:szCs w:val="21"/>
                    </w:rPr>
                    <w:t>0.721</w:t>
                  </w:r>
                </w:p>
              </w:tc>
              <w:tc>
                <w:tcPr>
                  <w:tcW w:w="304" w:type="pct"/>
                  <w:vMerge/>
                  <w:vAlign w:val="center"/>
                </w:tcPr>
                <w:p w:rsidR="003E2BCD" w:rsidRPr="004131B4" w:rsidRDefault="003E2BCD" w:rsidP="005A626A">
                  <w:pPr>
                    <w:adjustRightInd w:val="0"/>
                    <w:snapToGrid w:val="0"/>
                    <w:jc w:val="center"/>
                    <w:rPr>
                      <w:rFonts w:ascii="宋体" w:hAnsi="宋体"/>
                      <w:bCs/>
                      <w:iCs/>
                      <w:kern w:val="0"/>
                      <w:szCs w:val="21"/>
                    </w:rPr>
                  </w:pPr>
                </w:p>
              </w:tc>
            </w:tr>
            <w:tr w:rsidR="003E2BCD" w:rsidRPr="00443AD8" w:rsidTr="003E2BCD">
              <w:trPr>
                <w:trHeight w:val="21"/>
                <w:jc w:val="center"/>
              </w:trPr>
              <w:tc>
                <w:tcPr>
                  <w:tcW w:w="345" w:type="pct"/>
                  <w:vMerge/>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c>
                <w:tcPr>
                  <w:tcW w:w="434" w:type="pct"/>
                  <w:vMerge/>
                  <w:tcBorders>
                    <w:bottom w:val="single" w:sz="4" w:space="0" w:color="auto"/>
                  </w:tcBorders>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c>
                <w:tcPr>
                  <w:tcW w:w="261" w:type="pct"/>
                  <w:tcBorders>
                    <w:top w:val="single" w:sz="4" w:space="0" w:color="auto"/>
                    <w:bottom w:val="single" w:sz="4" w:space="0" w:color="auto"/>
                  </w:tcBorders>
                  <w:vAlign w:val="center"/>
                </w:tcPr>
                <w:p w:rsidR="003E2BCD" w:rsidRDefault="003E2BCD" w:rsidP="005A626A">
                  <w:pPr>
                    <w:pStyle w:val="ab"/>
                    <w:adjustRightInd w:val="0"/>
                    <w:snapToGrid w:val="0"/>
                    <w:jc w:val="center"/>
                    <w:rPr>
                      <w:bCs/>
                      <w:iCs/>
                      <w:sz w:val="21"/>
                      <w:szCs w:val="21"/>
                    </w:rPr>
                  </w:pPr>
                  <w:r w:rsidRPr="004D6C0A">
                    <w:rPr>
                      <w:rFonts w:asciiTheme="minorEastAsia" w:eastAsiaTheme="minorEastAsia" w:hAnsiTheme="minorEastAsia"/>
                      <w:kern w:val="2"/>
                      <w:sz w:val="21"/>
                      <w:szCs w:val="21"/>
                    </w:rPr>
                    <w:t>H</w:t>
                  </w:r>
                  <w:r w:rsidRPr="004D6C0A">
                    <w:rPr>
                      <w:rFonts w:asciiTheme="minorEastAsia" w:eastAsiaTheme="minorEastAsia" w:hAnsiTheme="minorEastAsia"/>
                      <w:kern w:val="2"/>
                      <w:sz w:val="21"/>
                      <w:szCs w:val="21"/>
                      <w:vertAlign w:val="subscript"/>
                    </w:rPr>
                    <w:t>2</w:t>
                  </w:r>
                  <w:r w:rsidRPr="004D6C0A">
                    <w:rPr>
                      <w:rFonts w:asciiTheme="minorEastAsia" w:eastAsiaTheme="minorEastAsia" w:hAnsiTheme="minorEastAsia"/>
                      <w:kern w:val="2"/>
                      <w:sz w:val="21"/>
                      <w:szCs w:val="21"/>
                    </w:rPr>
                    <w:t>S</w:t>
                  </w:r>
                </w:p>
              </w:tc>
              <w:tc>
                <w:tcPr>
                  <w:tcW w:w="348" w:type="pct"/>
                  <w:vMerge/>
                  <w:vAlign w:val="center"/>
                </w:tcPr>
                <w:p w:rsidR="003E2BCD" w:rsidRPr="004131B4" w:rsidRDefault="003E2BCD" w:rsidP="005A626A">
                  <w:pPr>
                    <w:adjustRightInd w:val="0"/>
                    <w:snapToGrid w:val="0"/>
                    <w:jc w:val="center"/>
                    <w:rPr>
                      <w:rFonts w:ascii="宋体" w:hAnsi="宋体"/>
                      <w:bCs/>
                      <w:iCs/>
                      <w:kern w:val="0"/>
                      <w:szCs w:val="21"/>
                    </w:rPr>
                  </w:pPr>
                </w:p>
              </w:tc>
              <w:tc>
                <w:tcPr>
                  <w:tcW w:w="435"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w:t>
                  </w:r>
                </w:p>
              </w:tc>
              <w:tc>
                <w:tcPr>
                  <w:tcW w:w="436"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0.433</w:t>
                  </w:r>
                </w:p>
              </w:tc>
              <w:tc>
                <w:tcPr>
                  <w:tcW w:w="608" w:type="pct"/>
                  <w:vMerge/>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c>
                <w:tcPr>
                  <w:tcW w:w="348" w:type="pct"/>
                  <w:vMerge/>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c>
                <w:tcPr>
                  <w:tcW w:w="283" w:type="pct"/>
                  <w:vMerge/>
                  <w:vAlign w:val="center"/>
                </w:tcPr>
                <w:p w:rsidR="003E2BCD" w:rsidRPr="004131B4" w:rsidRDefault="003E2BCD" w:rsidP="005A626A">
                  <w:pPr>
                    <w:adjustRightInd w:val="0"/>
                    <w:snapToGrid w:val="0"/>
                    <w:jc w:val="center"/>
                    <w:rPr>
                      <w:rFonts w:ascii="宋体" w:hAnsi="宋体"/>
                      <w:bCs/>
                      <w:iCs/>
                      <w:kern w:val="0"/>
                      <w:szCs w:val="21"/>
                    </w:rPr>
                  </w:pPr>
                </w:p>
              </w:tc>
              <w:tc>
                <w:tcPr>
                  <w:tcW w:w="500"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w:t>
                  </w:r>
                </w:p>
              </w:tc>
              <w:tc>
                <w:tcPr>
                  <w:tcW w:w="436"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0.032</w:t>
                  </w:r>
                </w:p>
              </w:tc>
              <w:tc>
                <w:tcPr>
                  <w:tcW w:w="304" w:type="pct"/>
                  <w:vMerge/>
                  <w:vAlign w:val="center"/>
                </w:tcPr>
                <w:p w:rsidR="003E2BCD" w:rsidRPr="004131B4" w:rsidRDefault="003E2BCD" w:rsidP="005A626A">
                  <w:pPr>
                    <w:adjustRightInd w:val="0"/>
                    <w:snapToGrid w:val="0"/>
                    <w:jc w:val="center"/>
                    <w:rPr>
                      <w:rFonts w:ascii="宋体" w:hAnsi="宋体"/>
                      <w:bCs/>
                      <w:iCs/>
                      <w:kern w:val="0"/>
                      <w:szCs w:val="21"/>
                    </w:rPr>
                  </w:pPr>
                </w:p>
              </w:tc>
            </w:tr>
            <w:tr w:rsidR="003E2BCD" w:rsidRPr="00443AD8" w:rsidTr="003E2BCD">
              <w:trPr>
                <w:trHeight w:val="89"/>
                <w:jc w:val="center"/>
              </w:trPr>
              <w:tc>
                <w:tcPr>
                  <w:tcW w:w="345"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t>破碎筛分</w:t>
                  </w:r>
                </w:p>
              </w:tc>
              <w:tc>
                <w:tcPr>
                  <w:tcW w:w="261"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t>生产车间</w:t>
                  </w:r>
                </w:p>
              </w:tc>
              <w:tc>
                <w:tcPr>
                  <w:tcW w:w="434" w:type="pct"/>
                  <w:tcBorders>
                    <w:top w:val="single" w:sz="4" w:space="0" w:color="auto"/>
                  </w:tcBorders>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t>发酵车间排气筒</w:t>
                  </w:r>
                </w:p>
              </w:tc>
              <w:tc>
                <w:tcPr>
                  <w:tcW w:w="261" w:type="pct"/>
                  <w:vMerge w:val="restart"/>
                  <w:tcBorders>
                    <w:top w:val="single" w:sz="4" w:space="0" w:color="auto"/>
                  </w:tcBorders>
                  <w:vAlign w:val="center"/>
                </w:tcPr>
                <w:p w:rsidR="003E2BCD" w:rsidRPr="004131B4" w:rsidRDefault="003E2BCD" w:rsidP="005A626A">
                  <w:pPr>
                    <w:pStyle w:val="ab"/>
                    <w:adjustRightInd w:val="0"/>
                    <w:snapToGrid w:val="0"/>
                    <w:jc w:val="center"/>
                    <w:rPr>
                      <w:bCs/>
                      <w:iCs/>
                      <w:sz w:val="21"/>
                      <w:szCs w:val="21"/>
                    </w:rPr>
                  </w:pPr>
                  <w:r>
                    <w:rPr>
                      <w:bCs/>
                      <w:iCs/>
                      <w:sz w:val="21"/>
                      <w:szCs w:val="21"/>
                    </w:rPr>
                    <w:t>颗粒物</w:t>
                  </w:r>
                </w:p>
              </w:tc>
              <w:tc>
                <w:tcPr>
                  <w:tcW w:w="348" w:type="pct"/>
                  <w:vMerge/>
                  <w:vAlign w:val="center"/>
                </w:tcPr>
                <w:p w:rsidR="003E2BCD" w:rsidRPr="004131B4" w:rsidRDefault="003E2BCD" w:rsidP="005A626A">
                  <w:pPr>
                    <w:adjustRightInd w:val="0"/>
                    <w:snapToGrid w:val="0"/>
                    <w:jc w:val="center"/>
                    <w:rPr>
                      <w:rFonts w:ascii="宋体" w:hAnsi="宋体"/>
                      <w:bCs/>
                      <w:iCs/>
                      <w:kern w:val="0"/>
                      <w:szCs w:val="21"/>
                    </w:rPr>
                  </w:pPr>
                </w:p>
              </w:tc>
              <w:tc>
                <w:tcPr>
                  <w:tcW w:w="435"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470</w:t>
                  </w:r>
                </w:p>
              </w:tc>
              <w:tc>
                <w:tcPr>
                  <w:tcW w:w="436"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9.015</w:t>
                  </w:r>
                </w:p>
              </w:tc>
              <w:tc>
                <w:tcPr>
                  <w:tcW w:w="608"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t>负压收集</w:t>
                  </w:r>
                  <w:r>
                    <w:rPr>
                      <w:rFonts w:hint="eastAsia"/>
                      <w:bCs/>
                      <w:iCs/>
                      <w:sz w:val="21"/>
                      <w:szCs w:val="21"/>
                    </w:rPr>
                    <w:t>+布袋除尘器+排气筒</w:t>
                  </w:r>
                </w:p>
              </w:tc>
              <w:tc>
                <w:tcPr>
                  <w:tcW w:w="348"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98</w:t>
                  </w:r>
                </w:p>
              </w:tc>
              <w:tc>
                <w:tcPr>
                  <w:tcW w:w="283" w:type="pct"/>
                  <w:vMerge/>
                  <w:vAlign w:val="center"/>
                </w:tcPr>
                <w:p w:rsidR="003E2BCD" w:rsidRPr="004131B4" w:rsidRDefault="003E2BCD" w:rsidP="005A626A">
                  <w:pPr>
                    <w:adjustRightInd w:val="0"/>
                    <w:snapToGrid w:val="0"/>
                    <w:jc w:val="center"/>
                    <w:rPr>
                      <w:rFonts w:ascii="宋体" w:hAnsi="宋体"/>
                      <w:bCs/>
                      <w:iCs/>
                      <w:kern w:val="0"/>
                      <w:szCs w:val="21"/>
                    </w:rPr>
                  </w:pPr>
                </w:p>
              </w:tc>
              <w:tc>
                <w:tcPr>
                  <w:tcW w:w="500"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9</w:t>
                  </w:r>
                </w:p>
              </w:tc>
              <w:tc>
                <w:tcPr>
                  <w:tcW w:w="436"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0.1803</w:t>
                  </w:r>
                </w:p>
              </w:tc>
              <w:tc>
                <w:tcPr>
                  <w:tcW w:w="304" w:type="pct"/>
                  <w:vAlign w:val="center"/>
                </w:tcPr>
                <w:p w:rsidR="003E2BCD" w:rsidRPr="004131B4" w:rsidRDefault="003E2BCD" w:rsidP="005A626A">
                  <w:pPr>
                    <w:adjustRightInd w:val="0"/>
                    <w:snapToGrid w:val="0"/>
                    <w:jc w:val="center"/>
                    <w:rPr>
                      <w:rFonts w:ascii="宋体" w:hAnsi="宋体"/>
                      <w:bCs/>
                      <w:iCs/>
                      <w:kern w:val="0"/>
                      <w:szCs w:val="21"/>
                    </w:rPr>
                  </w:pPr>
                  <w:r>
                    <w:rPr>
                      <w:rFonts w:ascii="宋体" w:hAnsi="宋体" w:hint="eastAsia"/>
                      <w:bCs/>
                      <w:iCs/>
                      <w:kern w:val="0"/>
                      <w:szCs w:val="21"/>
                    </w:rPr>
                    <w:t>1920</w:t>
                  </w:r>
                </w:p>
              </w:tc>
            </w:tr>
            <w:tr w:rsidR="003E2BCD" w:rsidRPr="00443AD8" w:rsidTr="003E2BCD">
              <w:trPr>
                <w:trHeight w:val="21"/>
                <w:jc w:val="center"/>
              </w:trPr>
              <w:tc>
                <w:tcPr>
                  <w:tcW w:w="345"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t>运输</w:t>
                  </w:r>
                </w:p>
              </w:tc>
              <w:tc>
                <w:tcPr>
                  <w:tcW w:w="261"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t>运输车辆</w:t>
                  </w:r>
                </w:p>
              </w:tc>
              <w:tc>
                <w:tcPr>
                  <w:tcW w:w="434" w:type="pct"/>
                  <w:tcBorders>
                    <w:top w:val="single" w:sz="4" w:space="0" w:color="auto"/>
                  </w:tcBorders>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无组织</w:t>
                  </w:r>
                  <w:r>
                    <w:rPr>
                      <w:bCs/>
                      <w:iCs/>
                      <w:sz w:val="21"/>
                      <w:szCs w:val="21"/>
                    </w:rPr>
                    <w:t>排放</w:t>
                  </w:r>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c>
                <w:tcPr>
                  <w:tcW w:w="348" w:type="pct"/>
                  <w:vMerge/>
                  <w:vAlign w:val="center"/>
                </w:tcPr>
                <w:p w:rsidR="003E2BCD" w:rsidRPr="004131B4" w:rsidRDefault="003E2BCD" w:rsidP="005A626A">
                  <w:pPr>
                    <w:adjustRightInd w:val="0"/>
                    <w:snapToGrid w:val="0"/>
                    <w:jc w:val="center"/>
                    <w:rPr>
                      <w:rFonts w:ascii="宋体" w:hAnsi="宋体"/>
                      <w:bCs/>
                      <w:iCs/>
                      <w:kern w:val="0"/>
                      <w:szCs w:val="21"/>
                    </w:rPr>
                  </w:pPr>
                </w:p>
              </w:tc>
              <w:tc>
                <w:tcPr>
                  <w:tcW w:w="435" w:type="pct"/>
                  <w:tcBorders>
                    <w:top w:val="single" w:sz="4" w:space="0" w:color="auto"/>
                  </w:tcBorders>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w:t>
                  </w:r>
                </w:p>
              </w:tc>
              <w:tc>
                <w:tcPr>
                  <w:tcW w:w="436" w:type="pct"/>
                  <w:tcBorders>
                    <w:top w:val="single" w:sz="4" w:space="0" w:color="auto"/>
                  </w:tcBorders>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0.8</w:t>
                  </w:r>
                </w:p>
              </w:tc>
              <w:tc>
                <w:tcPr>
                  <w:tcW w:w="608" w:type="pct"/>
                  <w:tcBorders>
                    <w:top w:val="single" w:sz="4" w:space="0" w:color="auto"/>
                  </w:tcBorders>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t>封闭运输、路面硬化、洒水降尘</w:t>
                  </w:r>
                </w:p>
              </w:tc>
              <w:tc>
                <w:tcPr>
                  <w:tcW w:w="348" w:type="pct"/>
                  <w:tcBorders>
                    <w:top w:val="single" w:sz="4" w:space="0" w:color="auto"/>
                  </w:tcBorders>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80</w:t>
                  </w:r>
                </w:p>
              </w:tc>
              <w:tc>
                <w:tcPr>
                  <w:tcW w:w="283" w:type="pct"/>
                  <w:vMerge/>
                  <w:vAlign w:val="center"/>
                </w:tcPr>
                <w:p w:rsidR="003E2BCD" w:rsidRPr="004131B4" w:rsidRDefault="003E2BCD" w:rsidP="005A626A">
                  <w:pPr>
                    <w:adjustRightInd w:val="0"/>
                    <w:snapToGrid w:val="0"/>
                    <w:jc w:val="center"/>
                    <w:rPr>
                      <w:rFonts w:ascii="宋体" w:hAnsi="宋体"/>
                      <w:bCs/>
                      <w:iCs/>
                      <w:kern w:val="0"/>
                      <w:szCs w:val="21"/>
                    </w:rPr>
                  </w:pPr>
                </w:p>
              </w:tc>
              <w:tc>
                <w:tcPr>
                  <w:tcW w:w="500" w:type="pct"/>
                  <w:tcBorders>
                    <w:top w:val="single" w:sz="4" w:space="0" w:color="auto"/>
                  </w:tcBorders>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w:t>
                  </w:r>
                </w:p>
              </w:tc>
              <w:tc>
                <w:tcPr>
                  <w:tcW w:w="436"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0.16</w:t>
                  </w:r>
                </w:p>
              </w:tc>
              <w:tc>
                <w:tcPr>
                  <w:tcW w:w="304" w:type="pct"/>
                  <w:vAlign w:val="center"/>
                </w:tcPr>
                <w:p w:rsidR="003E2BCD" w:rsidRPr="004131B4" w:rsidRDefault="003E2BCD" w:rsidP="005A626A">
                  <w:pPr>
                    <w:adjustRightInd w:val="0"/>
                    <w:snapToGrid w:val="0"/>
                    <w:jc w:val="center"/>
                    <w:rPr>
                      <w:rFonts w:ascii="宋体" w:hAnsi="宋体"/>
                      <w:bCs/>
                      <w:iCs/>
                      <w:kern w:val="0"/>
                      <w:szCs w:val="21"/>
                    </w:rPr>
                  </w:pPr>
                  <w:r>
                    <w:rPr>
                      <w:rFonts w:ascii="宋体" w:hAnsi="宋体" w:hint="eastAsia"/>
                      <w:bCs/>
                      <w:iCs/>
                      <w:kern w:val="0"/>
                      <w:szCs w:val="21"/>
                    </w:rPr>
                    <w:t>1440</w:t>
                  </w:r>
                </w:p>
              </w:tc>
            </w:tr>
            <w:tr w:rsidR="003E2BCD" w:rsidRPr="00443AD8" w:rsidTr="003E2BCD">
              <w:trPr>
                <w:trHeight w:val="22"/>
                <w:jc w:val="center"/>
              </w:trPr>
              <w:tc>
                <w:tcPr>
                  <w:tcW w:w="345" w:type="pct"/>
                  <w:vMerge w:val="restar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t>建筑垃圾装卸</w:t>
                  </w:r>
                </w:p>
              </w:tc>
              <w:tc>
                <w:tcPr>
                  <w:tcW w:w="261" w:type="pct"/>
                  <w:vMerge w:val="restar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t>物料装卸</w:t>
                  </w:r>
                </w:p>
              </w:tc>
              <w:tc>
                <w:tcPr>
                  <w:tcW w:w="434"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roofErr w:type="gramStart"/>
                  <w:r>
                    <w:rPr>
                      <w:bCs/>
                      <w:iCs/>
                      <w:sz w:val="21"/>
                      <w:szCs w:val="21"/>
                    </w:rPr>
                    <w:t>上料间排气筒</w:t>
                  </w:r>
                  <w:proofErr w:type="gramEnd"/>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c>
                <w:tcPr>
                  <w:tcW w:w="348" w:type="pct"/>
                  <w:vMerge/>
                  <w:vAlign w:val="center"/>
                </w:tcPr>
                <w:p w:rsidR="003E2BCD" w:rsidRPr="004131B4" w:rsidRDefault="003E2BCD" w:rsidP="005A626A">
                  <w:pPr>
                    <w:adjustRightInd w:val="0"/>
                    <w:snapToGrid w:val="0"/>
                    <w:jc w:val="center"/>
                    <w:rPr>
                      <w:rFonts w:ascii="宋体" w:hAnsi="宋体"/>
                      <w:bCs/>
                      <w:iCs/>
                      <w:kern w:val="0"/>
                      <w:szCs w:val="21"/>
                    </w:rPr>
                  </w:pPr>
                </w:p>
              </w:tc>
              <w:tc>
                <w:tcPr>
                  <w:tcW w:w="435"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1266.9</w:t>
                  </w:r>
                </w:p>
              </w:tc>
              <w:tc>
                <w:tcPr>
                  <w:tcW w:w="436"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36.486</w:t>
                  </w:r>
                </w:p>
              </w:tc>
              <w:tc>
                <w:tcPr>
                  <w:tcW w:w="608"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t>集气罩</w:t>
                  </w:r>
                  <w:r>
                    <w:rPr>
                      <w:rFonts w:hint="eastAsia"/>
                      <w:bCs/>
                      <w:iCs/>
                      <w:sz w:val="21"/>
                      <w:szCs w:val="21"/>
                    </w:rPr>
                    <w:t>+布袋除尘器+排气筒</w:t>
                  </w:r>
                </w:p>
              </w:tc>
              <w:tc>
                <w:tcPr>
                  <w:tcW w:w="348"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99.5</w:t>
                  </w:r>
                </w:p>
              </w:tc>
              <w:tc>
                <w:tcPr>
                  <w:tcW w:w="283" w:type="pct"/>
                  <w:vMerge/>
                  <w:vAlign w:val="center"/>
                </w:tcPr>
                <w:p w:rsidR="003E2BCD" w:rsidRPr="004131B4" w:rsidRDefault="003E2BCD" w:rsidP="005A626A">
                  <w:pPr>
                    <w:adjustRightInd w:val="0"/>
                    <w:snapToGrid w:val="0"/>
                    <w:jc w:val="center"/>
                    <w:rPr>
                      <w:rFonts w:ascii="宋体" w:hAnsi="宋体"/>
                      <w:bCs/>
                      <w:iCs/>
                      <w:kern w:val="0"/>
                      <w:szCs w:val="21"/>
                    </w:rPr>
                  </w:pPr>
                </w:p>
              </w:tc>
              <w:tc>
                <w:tcPr>
                  <w:tcW w:w="500"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6</w:t>
                  </w:r>
                </w:p>
              </w:tc>
              <w:tc>
                <w:tcPr>
                  <w:tcW w:w="436"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0.18243</w:t>
                  </w:r>
                </w:p>
              </w:tc>
              <w:tc>
                <w:tcPr>
                  <w:tcW w:w="304" w:type="pct"/>
                  <w:vMerge w:val="restart"/>
                  <w:vAlign w:val="center"/>
                </w:tcPr>
                <w:p w:rsidR="003E2BCD" w:rsidRPr="004131B4" w:rsidRDefault="003E2BCD" w:rsidP="005A626A">
                  <w:pPr>
                    <w:adjustRightInd w:val="0"/>
                    <w:snapToGrid w:val="0"/>
                    <w:jc w:val="center"/>
                    <w:rPr>
                      <w:rFonts w:ascii="宋体" w:hAnsi="宋体"/>
                      <w:bCs/>
                      <w:iCs/>
                      <w:kern w:val="0"/>
                      <w:szCs w:val="21"/>
                    </w:rPr>
                  </w:pPr>
                  <w:r>
                    <w:rPr>
                      <w:rFonts w:ascii="宋体" w:hAnsi="宋体" w:hint="eastAsia"/>
                      <w:bCs/>
                      <w:iCs/>
                      <w:kern w:val="0"/>
                      <w:szCs w:val="21"/>
                    </w:rPr>
                    <w:t>2880</w:t>
                  </w:r>
                </w:p>
              </w:tc>
            </w:tr>
            <w:tr w:rsidR="003E2BCD" w:rsidRPr="00443AD8" w:rsidTr="003E2BCD">
              <w:trPr>
                <w:trHeight w:val="64"/>
                <w:jc w:val="center"/>
              </w:trPr>
              <w:tc>
                <w:tcPr>
                  <w:tcW w:w="345" w:type="pct"/>
                  <w:vMerge/>
                  <w:vAlign w:val="center"/>
                </w:tcPr>
                <w:p w:rsidR="003E2BCD" w:rsidRDefault="003E2BCD" w:rsidP="005A626A">
                  <w:pPr>
                    <w:pStyle w:val="ab"/>
                    <w:adjustRightInd w:val="0"/>
                    <w:snapToGrid w:val="0"/>
                    <w:spacing w:before="0" w:beforeAutospacing="0" w:after="0" w:afterAutospacing="0"/>
                    <w:jc w:val="center"/>
                    <w:rPr>
                      <w:bCs/>
                      <w:iCs/>
                      <w:sz w:val="21"/>
                      <w:szCs w:val="21"/>
                    </w:rPr>
                  </w:pPr>
                </w:p>
              </w:tc>
              <w:tc>
                <w:tcPr>
                  <w:tcW w:w="261" w:type="pct"/>
                  <w:vMerge/>
                  <w:vAlign w:val="center"/>
                </w:tcPr>
                <w:p w:rsidR="003E2BCD" w:rsidRDefault="003E2BCD" w:rsidP="005A626A">
                  <w:pPr>
                    <w:pStyle w:val="ab"/>
                    <w:adjustRightInd w:val="0"/>
                    <w:snapToGrid w:val="0"/>
                    <w:spacing w:before="0" w:beforeAutospacing="0" w:after="0" w:afterAutospacing="0"/>
                    <w:jc w:val="center"/>
                    <w:rPr>
                      <w:bCs/>
                      <w:iCs/>
                      <w:sz w:val="21"/>
                      <w:szCs w:val="21"/>
                    </w:rPr>
                  </w:pPr>
                </w:p>
              </w:tc>
              <w:tc>
                <w:tcPr>
                  <w:tcW w:w="434"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t>无组织排放</w:t>
                  </w:r>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c>
                <w:tcPr>
                  <w:tcW w:w="348" w:type="pct"/>
                  <w:vMerge/>
                  <w:vAlign w:val="center"/>
                </w:tcPr>
                <w:p w:rsidR="003E2BCD" w:rsidRPr="004131B4" w:rsidRDefault="003E2BCD" w:rsidP="005A626A">
                  <w:pPr>
                    <w:adjustRightInd w:val="0"/>
                    <w:snapToGrid w:val="0"/>
                    <w:jc w:val="center"/>
                    <w:rPr>
                      <w:rFonts w:ascii="宋体" w:hAnsi="宋体"/>
                      <w:bCs/>
                      <w:iCs/>
                      <w:kern w:val="0"/>
                      <w:szCs w:val="21"/>
                    </w:rPr>
                  </w:pPr>
                </w:p>
              </w:tc>
              <w:tc>
                <w:tcPr>
                  <w:tcW w:w="435"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w:t>
                  </w:r>
                </w:p>
              </w:tc>
              <w:tc>
                <w:tcPr>
                  <w:tcW w:w="436"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4.054</w:t>
                  </w:r>
                </w:p>
              </w:tc>
              <w:tc>
                <w:tcPr>
                  <w:tcW w:w="608"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t>封闭厂房、自然降落</w:t>
                  </w:r>
                </w:p>
              </w:tc>
              <w:tc>
                <w:tcPr>
                  <w:tcW w:w="348"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w:t>
                  </w:r>
                </w:p>
              </w:tc>
              <w:tc>
                <w:tcPr>
                  <w:tcW w:w="283" w:type="pct"/>
                  <w:vMerge/>
                  <w:vAlign w:val="center"/>
                </w:tcPr>
                <w:p w:rsidR="003E2BCD" w:rsidRPr="004131B4" w:rsidRDefault="003E2BCD" w:rsidP="005A626A">
                  <w:pPr>
                    <w:adjustRightInd w:val="0"/>
                    <w:snapToGrid w:val="0"/>
                    <w:jc w:val="center"/>
                    <w:rPr>
                      <w:rFonts w:ascii="宋体" w:hAnsi="宋体"/>
                      <w:bCs/>
                      <w:iCs/>
                      <w:kern w:val="0"/>
                      <w:szCs w:val="21"/>
                    </w:rPr>
                  </w:pPr>
                </w:p>
              </w:tc>
              <w:tc>
                <w:tcPr>
                  <w:tcW w:w="500"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w:t>
                  </w:r>
                </w:p>
              </w:tc>
              <w:tc>
                <w:tcPr>
                  <w:tcW w:w="436"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w:t>
                  </w:r>
                </w:p>
              </w:tc>
              <w:tc>
                <w:tcPr>
                  <w:tcW w:w="304" w:type="pct"/>
                  <w:vMerge/>
                  <w:vAlign w:val="center"/>
                </w:tcPr>
                <w:p w:rsidR="003E2BCD" w:rsidRPr="004131B4" w:rsidRDefault="003E2BCD" w:rsidP="005A626A">
                  <w:pPr>
                    <w:adjustRightInd w:val="0"/>
                    <w:snapToGrid w:val="0"/>
                    <w:jc w:val="center"/>
                    <w:rPr>
                      <w:rFonts w:ascii="宋体" w:hAnsi="宋体"/>
                      <w:bCs/>
                      <w:iCs/>
                      <w:kern w:val="0"/>
                      <w:szCs w:val="21"/>
                    </w:rPr>
                  </w:pPr>
                </w:p>
              </w:tc>
            </w:tr>
            <w:tr w:rsidR="003E2BCD" w:rsidRPr="00443AD8" w:rsidTr="003E2BCD">
              <w:trPr>
                <w:trHeight w:val="24"/>
                <w:jc w:val="center"/>
              </w:trPr>
              <w:tc>
                <w:tcPr>
                  <w:tcW w:w="345" w:type="pct"/>
                  <w:vMerge w:val="restar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t>建筑垃圾筛</w:t>
                  </w:r>
                  <w:r>
                    <w:rPr>
                      <w:bCs/>
                      <w:iCs/>
                      <w:sz w:val="21"/>
                      <w:szCs w:val="21"/>
                    </w:rPr>
                    <w:lastRenderedPageBreak/>
                    <w:t>分破碎</w:t>
                  </w:r>
                </w:p>
              </w:tc>
              <w:tc>
                <w:tcPr>
                  <w:tcW w:w="261" w:type="pct"/>
                  <w:vMerge w:val="restar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lastRenderedPageBreak/>
                    <w:t>上料间</w:t>
                  </w:r>
                </w:p>
              </w:tc>
              <w:tc>
                <w:tcPr>
                  <w:tcW w:w="434" w:type="pct"/>
                  <w:tcBorders>
                    <w:bottom w:val="single" w:sz="4" w:space="0" w:color="auto"/>
                  </w:tcBorders>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proofErr w:type="gramStart"/>
                  <w:r>
                    <w:rPr>
                      <w:bCs/>
                      <w:iCs/>
                      <w:sz w:val="21"/>
                      <w:szCs w:val="21"/>
                    </w:rPr>
                    <w:t>上料间排气筒</w:t>
                  </w:r>
                  <w:proofErr w:type="gramEnd"/>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c>
                <w:tcPr>
                  <w:tcW w:w="348" w:type="pct"/>
                  <w:vMerge/>
                  <w:vAlign w:val="center"/>
                </w:tcPr>
                <w:p w:rsidR="003E2BCD" w:rsidRPr="004131B4" w:rsidRDefault="003E2BCD" w:rsidP="005A626A">
                  <w:pPr>
                    <w:adjustRightInd w:val="0"/>
                    <w:snapToGrid w:val="0"/>
                    <w:jc w:val="center"/>
                    <w:rPr>
                      <w:rFonts w:ascii="宋体" w:hAnsi="宋体"/>
                      <w:bCs/>
                      <w:iCs/>
                      <w:kern w:val="0"/>
                      <w:szCs w:val="21"/>
                    </w:rPr>
                  </w:pPr>
                </w:p>
              </w:tc>
              <w:tc>
                <w:tcPr>
                  <w:tcW w:w="435"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16832</w:t>
                  </w:r>
                </w:p>
              </w:tc>
              <w:tc>
                <w:tcPr>
                  <w:tcW w:w="436"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484.785</w:t>
                  </w:r>
                </w:p>
              </w:tc>
              <w:tc>
                <w:tcPr>
                  <w:tcW w:w="608"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t>集气罩</w:t>
                  </w:r>
                  <w:r>
                    <w:rPr>
                      <w:rFonts w:hint="eastAsia"/>
                      <w:bCs/>
                      <w:iCs/>
                      <w:sz w:val="21"/>
                      <w:szCs w:val="21"/>
                    </w:rPr>
                    <w:t>+布袋除尘器+排气筒</w:t>
                  </w:r>
                </w:p>
              </w:tc>
              <w:tc>
                <w:tcPr>
                  <w:tcW w:w="348"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99.5</w:t>
                  </w:r>
                </w:p>
              </w:tc>
              <w:tc>
                <w:tcPr>
                  <w:tcW w:w="283" w:type="pct"/>
                  <w:vMerge/>
                  <w:vAlign w:val="center"/>
                </w:tcPr>
                <w:p w:rsidR="003E2BCD" w:rsidRPr="004131B4" w:rsidRDefault="003E2BCD" w:rsidP="005A626A">
                  <w:pPr>
                    <w:adjustRightInd w:val="0"/>
                    <w:snapToGrid w:val="0"/>
                    <w:jc w:val="center"/>
                    <w:rPr>
                      <w:rFonts w:ascii="宋体" w:hAnsi="宋体"/>
                      <w:bCs/>
                      <w:iCs/>
                      <w:kern w:val="0"/>
                      <w:szCs w:val="21"/>
                    </w:rPr>
                  </w:pPr>
                </w:p>
              </w:tc>
              <w:tc>
                <w:tcPr>
                  <w:tcW w:w="500"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84.16</w:t>
                  </w:r>
                </w:p>
              </w:tc>
              <w:tc>
                <w:tcPr>
                  <w:tcW w:w="436"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2.424</w:t>
                  </w:r>
                </w:p>
              </w:tc>
              <w:tc>
                <w:tcPr>
                  <w:tcW w:w="304" w:type="pct"/>
                  <w:vMerge/>
                  <w:vAlign w:val="center"/>
                </w:tcPr>
                <w:p w:rsidR="003E2BCD" w:rsidRPr="004131B4" w:rsidRDefault="003E2BCD" w:rsidP="005A626A">
                  <w:pPr>
                    <w:adjustRightInd w:val="0"/>
                    <w:snapToGrid w:val="0"/>
                    <w:jc w:val="center"/>
                    <w:rPr>
                      <w:rFonts w:ascii="宋体" w:hAnsi="宋体"/>
                      <w:bCs/>
                      <w:iCs/>
                      <w:kern w:val="0"/>
                      <w:szCs w:val="21"/>
                    </w:rPr>
                  </w:pPr>
                </w:p>
              </w:tc>
            </w:tr>
            <w:tr w:rsidR="003E2BCD" w:rsidRPr="00443AD8" w:rsidTr="003E2BCD">
              <w:trPr>
                <w:trHeight w:val="98"/>
                <w:jc w:val="center"/>
              </w:trPr>
              <w:tc>
                <w:tcPr>
                  <w:tcW w:w="345" w:type="pct"/>
                  <w:vMerge/>
                  <w:vAlign w:val="center"/>
                </w:tcPr>
                <w:p w:rsidR="003E2BCD" w:rsidRDefault="003E2BCD" w:rsidP="005A626A">
                  <w:pPr>
                    <w:pStyle w:val="ab"/>
                    <w:adjustRightInd w:val="0"/>
                    <w:snapToGrid w:val="0"/>
                    <w:spacing w:before="0" w:beforeAutospacing="0" w:after="0" w:afterAutospacing="0"/>
                    <w:jc w:val="center"/>
                    <w:rPr>
                      <w:bCs/>
                      <w:iCs/>
                      <w:sz w:val="21"/>
                      <w:szCs w:val="21"/>
                    </w:rPr>
                  </w:pPr>
                </w:p>
              </w:tc>
              <w:tc>
                <w:tcPr>
                  <w:tcW w:w="261" w:type="pct"/>
                  <w:vMerge/>
                  <w:vAlign w:val="center"/>
                </w:tcPr>
                <w:p w:rsidR="003E2BCD" w:rsidRDefault="003E2BCD" w:rsidP="005A626A">
                  <w:pPr>
                    <w:pStyle w:val="ab"/>
                    <w:adjustRightInd w:val="0"/>
                    <w:snapToGrid w:val="0"/>
                    <w:spacing w:before="0" w:beforeAutospacing="0" w:after="0" w:afterAutospacing="0"/>
                    <w:jc w:val="center"/>
                    <w:rPr>
                      <w:bCs/>
                      <w:iCs/>
                      <w:sz w:val="21"/>
                      <w:szCs w:val="21"/>
                    </w:rPr>
                  </w:pPr>
                </w:p>
              </w:tc>
              <w:tc>
                <w:tcPr>
                  <w:tcW w:w="434" w:type="pct"/>
                  <w:tcBorders>
                    <w:top w:val="single" w:sz="4" w:space="0" w:color="auto"/>
                  </w:tcBorders>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r>
                    <w:rPr>
                      <w:bCs/>
                      <w:iCs/>
                      <w:sz w:val="21"/>
                      <w:szCs w:val="21"/>
                    </w:rPr>
                    <w:t>无组</w:t>
                  </w:r>
                  <w:r>
                    <w:rPr>
                      <w:bCs/>
                      <w:iCs/>
                      <w:sz w:val="21"/>
                      <w:szCs w:val="21"/>
                    </w:rPr>
                    <w:lastRenderedPageBreak/>
                    <w:t>织排放</w:t>
                  </w:r>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p>
              </w:tc>
              <w:tc>
                <w:tcPr>
                  <w:tcW w:w="348" w:type="pct"/>
                  <w:vMerge/>
                  <w:vAlign w:val="center"/>
                </w:tcPr>
                <w:p w:rsidR="003E2BCD" w:rsidRPr="004131B4" w:rsidRDefault="003E2BCD" w:rsidP="005A626A">
                  <w:pPr>
                    <w:adjustRightInd w:val="0"/>
                    <w:snapToGrid w:val="0"/>
                    <w:jc w:val="center"/>
                    <w:rPr>
                      <w:rFonts w:ascii="宋体" w:hAnsi="宋体"/>
                      <w:bCs/>
                      <w:iCs/>
                      <w:kern w:val="0"/>
                      <w:szCs w:val="21"/>
                    </w:rPr>
                  </w:pPr>
                </w:p>
              </w:tc>
              <w:tc>
                <w:tcPr>
                  <w:tcW w:w="435"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w:t>
                  </w:r>
                </w:p>
              </w:tc>
              <w:tc>
                <w:tcPr>
                  <w:tcW w:w="436"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53.86</w:t>
                  </w:r>
                  <w:r>
                    <w:rPr>
                      <w:rFonts w:hint="eastAsia"/>
                      <w:bCs/>
                      <w:iCs/>
                      <w:sz w:val="21"/>
                      <w:szCs w:val="21"/>
                    </w:rPr>
                    <w:lastRenderedPageBreak/>
                    <w:t>5</w:t>
                  </w:r>
                </w:p>
              </w:tc>
              <w:tc>
                <w:tcPr>
                  <w:tcW w:w="608"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bCs/>
                      <w:iCs/>
                      <w:sz w:val="21"/>
                      <w:szCs w:val="21"/>
                    </w:rPr>
                    <w:lastRenderedPageBreak/>
                    <w:t>封闭厂</w:t>
                  </w:r>
                  <w:r>
                    <w:rPr>
                      <w:bCs/>
                      <w:iCs/>
                      <w:sz w:val="21"/>
                      <w:szCs w:val="21"/>
                    </w:rPr>
                    <w:lastRenderedPageBreak/>
                    <w:t>房、自然降落</w:t>
                  </w:r>
                </w:p>
              </w:tc>
              <w:tc>
                <w:tcPr>
                  <w:tcW w:w="348"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lastRenderedPageBreak/>
                    <w:t>-</w:t>
                  </w:r>
                </w:p>
              </w:tc>
              <w:tc>
                <w:tcPr>
                  <w:tcW w:w="283" w:type="pct"/>
                  <w:vMerge/>
                  <w:vAlign w:val="center"/>
                </w:tcPr>
                <w:p w:rsidR="003E2BCD" w:rsidRPr="004131B4" w:rsidRDefault="003E2BCD" w:rsidP="005A626A">
                  <w:pPr>
                    <w:adjustRightInd w:val="0"/>
                    <w:snapToGrid w:val="0"/>
                    <w:jc w:val="center"/>
                    <w:rPr>
                      <w:rFonts w:ascii="宋体" w:hAnsi="宋体"/>
                      <w:bCs/>
                      <w:iCs/>
                      <w:kern w:val="0"/>
                      <w:szCs w:val="21"/>
                    </w:rPr>
                  </w:pPr>
                </w:p>
              </w:tc>
              <w:tc>
                <w:tcPr>
                  <w:tcW w:w="500"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w:t>
                  </w:r>
                </w:p>
              </w:tc>
              <w:tc>
                <w:tcPr>
                  <w:tcW w:w="436"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w:t>
                  </w:r>
                </w:p>
              </w:tc>
              <w:tc>
                <w:tcPr>
                  <w:tcW w:w="304" w:type="pct"/>
                  <w:vMerge/>
                  <w:vAlign w:val="center"/>
                </w:tcPr>
                <w:p w:rsidR="003E2BCD" w:rsidRPr="004131B4" w:rsidRDefault="003E2BCD" w:rsidP="005A626A">
                  <w:pPr>
                    <w:adjustRightInd w:val="0"/>
                    <w:snapToGrid w:val="0"/>
                    <w:jc w:val="center"/>
                    <w:rPr>
                      <w:rFonts w:ascii="宋体" w:hAnsi="宋体"/>
                      <w:bCs/>
                      <w:iCs/>
                      <w:kern w:val="0"/>
                      <w:szCs w:val="21"/>
                    </w:rPr>
                  </w:pPr>
                </w:p>
              </w:tc>
            </w:tr>
            <w:tr w:rsidR="003E2BCD" w:rsidRPr="00443AD8" w:rsidTr="003E2BCD">
              <w:trPr>
                <w:trHeight w:val="12"/>
                <w:jc w:val="center"/>
              </w:trPr>
              <w:tc>
                <w:tcPr>
                  <w:tcW w:w="345" w:type="pct"/>
                  <w:vMerge w:val="restart"/>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r>
                    <w:rPr>
                      <w:bCs/>
                      <w:sz w:val="21"/>
                      <w:szCs w:val="21"/>
                    </w:rPr>
                    <w:lastRenderedPageBreak/>
                    <w:t>再生机制砂</w:t>
                  </w:r>
                </w:p>
              </w:tc>
              <w:tc>
                <w:tcPr>
                  <w:tcW w:w="261" w:type="pct"/>
                  <w:vMerge w:val="restart"/>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r>
                    <w:rPr>
                      <w:bCs/>
                      <w:sz w:val="21"/>
                      <w:szCs w:val="21"/>
                    </w:rPr>
                    <w:t>筛分破碎</w:t>
                  </w:r>
                </w:p>
              </w:tc>
              <w:tc>
                <w:tcPr>
                  <w:tcW w:w="434" w:type="pct"/>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r>
                    <w:rPr>
                      <w:rFonts w:hint="eastAsia"/>
                      <w:bCs/>
                      <w:iCs/>
                      <w:sz w:val="21"/>
                      <w:szCs w:val="21"/>
                    </w:rPr>
                    <w:t>加工区</w:t>
                  </w:r>
                  <w:r>
                    <w:rPr>
                      <w:bCs/>
                      <w:iCs/>
                      <w:sz w:val="21"/>
                      <w:szCs w:val="21"/>
                    </w:rPr>
                    <w:t>一排气筒</w:t>
                  </w:r>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348"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435" w:type="pct"/>
                  <w:vAlign w:val="center"/>
                </w:tcPr>
                <w:p w:rsidR="003E2BCD" w:rsidRPr="004131B4" w:rsidRDefault="003E2BCD" w:rsidP="005A626A">
                  <w:pPr>
                    <w:adjustRightInd w:val="0"/>
                    <w:snapToGrid w:val="0"/>
                    <w:jc w:val="center"/>
                    <w:rPr>
                      <w:rFonts w:ascii="宋体" w:hAnsi="宋体"/>
                      <w:bCs/>
                      <w:iCs/>
                      <w:szCs w:val="21"/>
                    </w:rPr>
                  </w:pPr>
                  <w:r>
                    <w:rPr>
                      <w:rFonts w:ascii="宋体" w:hAnsi="宋体" w:hint="eastAsia"/>
                      <w:bCs/>
                      <w:iCs/>
                      <w:szCs w:val="21"/>
                    </w:rPr>
                    <w:t>16537.5</w:t>
                  </w:r>
                </w:p>
              </w:tc>
              <w:tc>
                <w:tcPr>
                  <w:tcW w:w="436"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476.28</w:t>
                  </w:r>
                </w:p>
              </w:tc>
              <w:tc>
                <w:tcPr>
                  <w:tcW w:w="608" w:type="pct"/>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r>
                    <w:rPr>
                      <w:bCs/>
                      <w:iCs/>
                      <w:sz w:val="21"/>
                      <w:szCs w:val="21"/>
                    </w:rPr>
                    <w:t>集气罩</w:t>
                  </w:r>
                  <w:r>
                    <w:rPr>
                      <w:rFonts w:hint="eastAsia"/>
                      <w:bCs/>
                      <w:iCs/>
                      <w:sz w:val="21"/>
                      <w:szCs w:val="21"/>
                    </w:rPr>
                    <w:t>+布袋除尘器+排气筒</w:t>
                  </w:r>
                </w:p>
              </w:tc>
              <w:tc>
                <w:tcPr>
                  <w:tcW w:w="348" w:type="pct"/>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r>
                    <w:rPr>
                      <w:rFonts w:hint="eastAsia"/>
                      <w:bCs/>
                      <w:sz w:val="21"/>
                      <w:szCs w:val="21"/>
                    </w:rPr>
                    <w:t>99.5</w:t>
                  </w:r>
                </w:p>
              </w:tc>
              <w:tc>
                <w:tcPr>
                  <w:tcW w:w="283"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500" w:type="pct"/>
                  <w:vAlign w:val="center"/>
                </w:tcPr>
                <w:p w:rsidR="003E2BCD" w:rsidRPr="004131B4" w:rsidRDefault="003E2BCD" w:rsidP="005A626A">
                  <w:pPr>
                    <w:adjustRightInd w:val="0"/>
                    <w:snapToGrid w:val="0"/>
                    <w:jc w:val="center"/>
                    <w:rPr>
                      <w:rFonts w:ascii="宋体" w:hAnsi="宋体"/>
                      <w:bCs/>
                      <w:iCs/>
                      <w:szCs w:val="21"/>
                    </w:rPr>
                  </w:pPr>
                  <w:r>
                    <w:rPr>
                      <w:rFonts w:ascii="宋体" w:hAnsi="宋体" w:hint="eastAsia"/>
                      <w:bCs/>
                      <w:iCs/>
                      <w:szCs w:val="21"/>
                    </w:rPr>
                    <w:t>82.7</w:t>
                  </w:r>
                </w:p>
              </w:tc>
              <w:tc>
                <w:tcPr>
                  <w:tcW w:w="436" w:type="pct"/>
                  <w:vAlign w:val="center"/>
                </w:tcPr>
                <w:p w:rsidR="003E2BCD" w:rsidRPr="004131B4" w:rsidRDefault="003E2BCD" w:rsidP="005A626A">
                  <w:pPr>
                    <w:adjustRightInd w:val="0"/>
                    <w:snapToGrid w:val="0"/>
                    <w:jc w:val="center"/>
                    <w:rPr>
                      <w:rFonts w:ascii="宋体" w:hAnsi="宋体"/>
                      <w:bCs/>
                      <w:szCs w:val="21"/>
                    </w:rPr>
                  </w:pPr>
                  <w:r>
                    <w:rPr>
                      <w:rFonts w:ascii="宋体" w:hAnsi="宋体" w:hint="eastAsia"/>
                      <w:bCs/>
                      <w:szCs w:val="21"/>
                    </w:rPr>
                    <w:t>2.3814</w:t>
                  </w:r>
                </w:p>
              </w:tc>
              <w:tc>
                <w:tcPr>
                  <w:tcW w:w="304" w:type="pct"/>
                  <w:vMerge/>
                  <w:vAlign w:val="center"/>
                </w:tcPr>
                <w:p w:rsidR="003E2BCD" w:rsidRPr="004131B4" w:rsidRDefault="003E2BCD" w:rsidP="005A626A">
                  <w:pPr>
                    <w:adjustRightInd w:val="0"/>
                    <w:snapToGrid w:val="0"/>
                    <w:jc w:val="center"/>
                    <w:rPr>
                      <w:rFonts w:ascii="宋体" w:hAnsi="宋体"/>
                      <w:bCs/>
                      <w:szCs w:val="21"/>
                    </w:rPr>
                  </w:pPr>
                </w:p>
              </w:tc>
            </w:tr>
            <w:tr w:rsidR="003E2BCD" w:rsidRPr="00443AD8" w:rsidTr="003E2BCD">
              <w:trPr>
                <w:trHeight w:val="97"/>
                <w:jc w:val="center"/>
              </w:trPr>
              <w:tc>
                <w:tcPr>
                  <w:tcW w:w="345" w:type="pct"/>
                  <w:vMerge/>
                  <w:vAlign w:val="center"/>
                </w:tcPr>
                <w:p w:rsidR="003E2BCD" w:rsidRDefault="003E2BCD" w:rsidP="005A626A">
                  <w:pPr>
                    <w:pStyle w:val="ab"/>
                    <w:adjustRightInd w:val="0"/>
                    <w:snapToGrid w:val="0"/>
                    <w:spacing w:before="0" w:beforeAutospacing="0" w:after="0" w:afterAutospacing="0"/>
                    <w:jc w:val="center"/>
                    <w:rPr>
                      <w:bCs/>
                      <w:sz w:val="21"/>
                      <w:szCs w:val="21"/>
                    </w:rPr>
                  </w:pPr>
                </w:p>
              </w:tc>
              <w:tc>
                <w:tcPr>
                  <w:tcW w:w="261" w:type="pct"/>
                  <w:vMerge/>
                  <w:vAlign w:val="center"/>
                </w:tcPr>
                <w:p w:rsidR="003E2BCD" w:rsidRDefault="003E2BCD" w:rsidP="005A626A">
                  <w:pPr>
                    <w:pStyle w:val="ab"/>
                    <w:adjustRightInd w:val="0"/>
                    <w:snapToGrid w:val="0"/>
                    <w:spacing w:before="0" w:beforeAutospacing="0" w:after="0" w:afterAutospacing="0"/>
                    <w:jc w:val="center"/>
                    <w:rPr>
                      <w:bCs/>
                      <w:sz w:val="21"/>
                      <w:szCs w:val="21"/>
                    </w:rPr>
                  </w:pPr>
                </w:p>
              </w:tc>
              <w:tc>
                <w:tcPr>
                  <w:tcW w:w="434" w:type="pct"/>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r>
                    <w:rPr>
                      <w:bCs/>
                      <w:iCs/>
                      <w:sz w:val="21"/>
                      <w:szCs w:val="21"/>
                    </w:rPr>
                    <w:t>无组织排放</w:t>
                  </w:r>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348"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435" w:type="pct"/>
                  <w:vAlign w:val="center"/>
                </w:tcPr>
                <w:p w:rsidR="003E2BCD" w:rsidRPr="004131B4" w:rsidRDefault="003E2BCD" w:rsidP="005A626A">
                  <w:pPr>
                    <w:adjustRightInd w:val="0"/>
                    <w:snapToGrid w:val="0"/>
                    <w:jc w:val="center"/>
                    <w:rPr>
                      <w:rFonts w:ascii="宋体" w:hAnsi="宋体"/>
                      <w:bCs/>
                      <w:iCs/>
                      <w:szCs w:val="21"/>
                    </w:rPr>
                  </w:pPr>
                  <w:r>
                    <w:rPr>
                      <w:rFonts w:ascii="宋体" w:hAnsi="宋体" w:hint="eastAsia"/>
                      <w:bCs/>
                      <w:iCs/>
                      <w:szCs w:val="21"/>
                    </w:rPr>
                    <w:t>-</w:t>
                  </w:r>
                </w:p>
              </w:tc>
              <w:tc>
                <w:tcPr>
                  <w:tcW w:w="436" w:type="pct"/>
                  <w:vAlign w:val="center"/>
                </w:tcPr>
                <w:p w:rsidR="003E2BCD" w:rsidRPr="004131B4"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52.92</w:t>
                  </w:r>
                </w:p>
              </w:tc>
              <w:tc>
                <w:tcPr>
                  <w:tcW w:w="608" w:type="pct"/>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r>
                    <w:rPr>
                      <w:bCs/>
                      <w:iCs/>
                      <w:sz w:val="21"/>
                      <w:szCs w:val="21"/>
                    </w:rPr>
                    <w:t>封闭厂房、自然降落</w:t>
                  </w:r>
                </w:p>
              </w:tc>
              <w:tc>
                <w:tcPr>
                  <w:tcW w:w="348" w:type="pct"/>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r>
                    <w:rPr>
                      <w:rFonts w:hint="eastAsia"/>
                      <w:bCs/>
                      <w:sz w:val="21"/>
                      <w:szCs w:val="21"/>
                    </w:rPr>
                    <w:t>-</w:t>
                  </w:r>
                </w:p>
              </w:tc>
              <w:tc>
                <w:tcPr>
                  <w:tcW w:w="283"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500" w:type="pct"/>
                  <w:vAlign w:val="center"/>
                </w:tcPr>
                <w:p w:rsidR="003E2BCD" w:rsidRPr="004131B4" w:rsidRDefault="003E2BCD" w:rsidP="005A626A">
                  <w:pPr>
                    <w:adjustRightInd w:val="0"/>
                    <w:snapToGrid w:val="0"/>
                    <w:jc w:val="center"/>
                    <w:rPr>
                      <w:rFonts w:ascii="宋体" w:hAnsi="宋体"/>
                      <w:bCs/>
                      <w:iCs/>
                      <w:szCs w:val="21"/>
                    </w:rPr>
                  </w:pPr>
                  <w:r>
                    <w:rPr>
                      <w:rFonts w:ascii="宋体" w:hAnsi="宋体" w:hint="eastAsia"/>
                      <w:bCs/>
                      <w:iCs/>
                      <w:szCs w:val="21"/>
                    </w:rPr>
                    <w:t>-</w:t>
                  </w:r>
                </w:p>
              </w:tc>
              <w:tc>
                <w:tcPr>
                  <w:tcW w:w="436" w:type="pct"/>
                  <w:vAlign w:val="center"/>
                </w:tcPr>
                <w:p w:rsidR="003E2BCD" w:rsidRPr="004131B4" w:rsidRDefault="003E2BCD" w:rsidP="005A626A">
                  <w:pPr>
                    <w:adjustRightInd w:val="0"/>
                    <w:snapToGrid w:val="0"/>
                    <w:jc w:val="center"/>
                    <w:rPr>
                      <w:rFonts w:ascii="宋体" w:hAnsi="宋体"/>
                      <w:bCs/>
                      <w:szCs w:val="21"/>
                    </w:rPr>
                  </w:pPr>
                  <w:r>
                    <w:rPr>
                      <w:rFonts w:ascii="宋体" w:hAnsi="宋体" w:hint="eastAsia"/>
                      <w:bCs/>
                      <w:szCs w:val="21"/>
                    </w:rPr>
                    <w:t>-</w:t>
                  </w:r>
                </w:p>
              </w:tc>
              <w:tc>
                <w:tcPr>
                  <w:tcW w:w="304" w:type="pct"/>
                  <w:vMerge/>
                  <w:vAlign w:val="center"/>
                </w:tcPr>
                <w:p w:rsidR="003E2BCD" w:rsidRPr="004131B4" w:rsidRDefault="003E2BCD" w:rsidP="005A626A">
                  <w:pPr>
                    <w:adjustRightInd w:val="0"/>
                    <w:snapToGrid w:val="0"/>
                    <w:jc w:val="center"/>
                    <w:rPr>
                      <w:rFonts w:ascii="宋体" w:hAnsi="宋体"/>
                      <w:bCs/>
                      <w:szCs w:val="21"/>
                    </w:rPr>
                  </w:pPr>
                </w:p>
              </w:tc>
            </w:tr>
            <w:tr w:rsidR="003E2BCD" w:rsidRPr="00443AD8" w:rsidTr="003E2BCD">
              <w:trPr>
                <w:trHeight w:val="97"/>
                <w:jc w:val="center"/>
              </w:trPr>
              <w:tc>
                <w:tcPr>
                  <w:tcW w:w="345" w:type="pct"/>
                  <w:vAlign w:val="center"/>
                </w:tcPr>
                <w:p w:rsidR="003E2BCD" w:rsidRDefault="003E2BCD" w:rsidP="005A626A">
                  <w:pPr>
                    <w:pStyle w:val="ab"/>
                    <w:adjustRightInd w:val="0"/>
                    <w:snapToGrid w:val="0"/>
                    <w:spacing w:before="0" w:beforeAutospacing="0" w:after="0" w:afterAutospacing="0"/>
                    <w:jc w:val="center"/>
                    <w:rPr>
                      <w:bCs/>
                      <w:sz w:val="21"/>
                      <w:szCs w:val="21"/>
                    </w:rPr>
                  </w:pPr>
                  <w:r>
                    <w:rPr>
                      <w:bCs/>
                      <w:sz w:val="21"/>
                      <w:szCs w:val="21"/>
                    </w:rPr>
                    <w:t>筒仓</w:t>
                  </w:r>
                  <w:r>
                    <w:rPr>
                      <w:rFonts w:hint="eastAsia"/>
                      <w:bCs/>
                      <w:sz w:val="21"/>
                      <w:szCs w:val="21"/>
                    </w:rPr>
                    <w:t>*17</w:t>
                  </w:r>
                </w:p>
              </w:tc>
              <w:tc>
                <w:tcPr>
                  <w:tcW w:w="261" w:type="pct"/>
                  <w:vAlign w:val="center"/>
                </w:tcPr>
                <w:p w:rsidR="003E2BCD" w:rsidRDefault="003E2BCD" w:rsidP="005A626A">
                  <w:pPr>
                    <w:pStyle w:val="ab"/>
                    <w:adjustRightInd w:val="0"/>
                    <w:snapToGrid w:val="0"/>
                    <w:spacing w:before="0" w:beforeAutospacing="0" w:after="0" w:afterAutospacing="0"/>
                    <w:jc w:val="center"/>
                    <w:rPr>
                      <w:bCs/>
                      <w:sz w:val="21"/>
                      <w:szCs w:val="21"/>
                    </w:rPr>
                  </w:pPr>
                  <w:r>
                    <w:rPr>
                      <w:bCs/>
                      <w:sz w:val="21"/>
                      <w:szCs w:val="21"/>
                    </w:rPr>
                    <w:t>储存</w:t>
                  </w:r>
                </w:p>
              </w:tc>
              <w:tc>
                <w:tcPr>
                  <w:tcW w:w="434" w:type="pct"/>
                  <w:vAlign w:val="center"/>
                </w:tcPr>
                <w:p w:rsidR="003E2BCD" w:rsidRDefault="003E2BCD" w:rsidP="004B3D6E">
                  <w:pPr>
                    <w:pStyle w:val="ab"/>
                    <w:adjustRightInd w:val="0"/>
                    <w:snapToGrid w:val="0"/>
                    <w:spacing w:before="0" w:beforeAutospacing="0" w:after="0" w:afterAutospacing="0"/>
                    <w:jc w:val="center"/>
                    <w:rPr>
                      <w:bCs/>
                      <w:iCs/>
                      <w:sz w:val="21"/>
                      <w:szCs w:val="21"/>
                    </w:rPr>
                  </w:pPr>
                  <w:proofErr w:type="gramStart"/>
                  <w:r>
                    <w:rPr>
                      <w:bCs/>
                      <w:iCs/>
                      <w:sz w:val="21"/>
                      <w:szCs w:val="21"/>
                    </w:rPr>
                    <w:t>仓顶</w:t>
                  </w:r>
                  <w:proofErr w:type="gramEnd"/>
                  <w:r>
                    <w:rPr>
                      <w:bCs/>
                      <w:iCs/>
                      <w:sz w:val="21"/>
                      <w:szCs w:val="21"/>
                    </w:rPr>
                    <w:t>除尘器</w:t>
                  </w:r>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348"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435"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3093.75</w:t>
                  </w:r>
                </w:p>
              </w:tc>
              <w:tc>
                <w:tcPr>
                  <w:tcW w:w="436" w:type="pct"/>
                  <w:vAlign w:val="center"/>
                </w:tcPr>
                <w:p w:rsidR="003E2BCD"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71.28</w:t>
                  </w:r>
                </w:p>
              </w:tc>
              <w:tc>
                <w:tcPr>
                  <w:tcW w:w="608" w:type="pct"/>
                  <w:vAlign w:val="center"/>
                </w:tcPr>
                <w:p w:rsidR="003E2BCD" w:rsidRDefault="003E2BCD" w:rsidP="004B3D6E">
                  <w:pPr>
                    <w:pStyle w:val="ab"/>
                    <w:adjustRightInd w:val="0"/>
                    <w:snapToGrid w:val="0"/>
                    <w:spacing w:before="0" w:beforeAutospacing="0" w:after="0" w:afterAutospacing="0"/>
                    <w:jc w:val="center"/>
                    <w:rPr>
                      <w:bCs/>
                      <w:iCs/>
                      <w:sz w:val="21"/>
                      <w:szCs w:val="21"/>
                    </w:rPr>
                  </w:pPr>
                  <w:proofErr w:type="gramStart"/>
                  <w:r>
                    <w:rPr>
                      <w:bCs/>
                      <w:iCs/>
                      <w:sz w:val="21"/>
                      <w:szCs w:val="21"/>
                    </w:rPr>
                    <w:t>仓顶</w:t>
                  </w:r>
                  <w:proofErr w:type="gramEnd"/>
                  <w:r>
                    <w:rPr>
                      <w:bCs/>
                      <w:iCs/>
                      <w:sz w:val="21"/>
                      <w:szCs w:val="21"/>
                    </w:rPr>
                    <w:t>除尘器</w:t>
                  </w:r>
                </w:p>
              </w:tc>
              <w:tc>
                <w:tcPr>
                  <w:tcW w:w="348" w:type="pct"/>
                  <w:vAlign w:val="center"/>
                </w:tcPr>
                <w:p w:rsidR="003E2BCD" w:rsidRDefault="003E2BCD" w:rsidP="005A626A">
                  <w:pPr>
                    <w:pStyle w:val="ab"/>
                    <w:adjustRightInd w:val="0"/>
                    <w:snapToGrid w:val="0"/>
                    <w:spacing w:before="0" w:beforeAutospacing="0" w:after="0" w:afterAutospacing="0"/>
                    <w:jc w:val="center"/>
                    <w:rPr>
                      <w:bCs/>
                      <w:sz w:val="21"/>
                      <w:szCs w:val="21"/>
                    </w:rPr>
                  </w:pPr>
                  <w:r>
                    <w:rPr>
                      <w:rFonts w:hint="eastAsia"/>
                      <w:bCs/>
                      <w:sz w:val="21"/>
                      <w:szCs w:val="21"/>
                    </w:rPr>
                    <w:t>99.5</w:t>
                  </w:r>
                </w:p>
              </w:tc>
              <w:tc>
                <w:tcPr>
                  <w:tcW w:w="283"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500"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15.375</w:t>
                  </w:r>
                </w:p>
              </w:tc>
              <w:tc>
                <w:tcPr>
                  <w:tcW w:w="436" w:type="pct"/>
                  <w:vAlign w:val="center"/>
                </w:tcPr>
                <w:p w:rsidR="003E2BCD" w:rsidRDefault="003E2BCD" w:rsidP="005A626A">
                  <w:pPr>
                    <w:adjustRightInd w:val="0"/>
                    <w:snapToGrid w:val="0"/>
                    <w:jc w:val="center"/>
                    <w:rPr>
                      <w:rFonts w:ascii="宋体" w:hAnsi="宋体"/>
                      <w:bCs/>
                      <w:szCs w:val="21"/>
                    </w:rPr>
                  </w:pPr>
                  <w:r>
                    <w:rPr>
                      <w:rFonts w:ascii="宋体" w:hAnsi="宋体" w:hint="eastAsia"/>
                      <w:bCs/>
                      <w:szCs w:val="21"/>
                    </w:rPr>
                    <w:t>0.3654</w:t>
                  </w:r>
                </w:p>
              </w:tc>
              <w:tc>
                <w:tcPr>
                  <w:tcW w:w="304" w:type="pct"/>
                  <w:vMerge/>
                  <w:vAlign w:val="center"/>
                </w:tcPr>
                <w:p w:rsidR="003E2BCD" w:rsidRPr="004131B4" w:rsidRDefault="003E2BCD" w:rsidP="005A626A">
                  <w:pPr>
                    <w:adjustRightInd w:val="0"/>
                    <w:snapToGrid w:val="0"/>
                    <w:jc w:val="center"/>
                    <w:rPr>
                      <w:rFonts w:ascii="宋体" w:hAnsi="宋体"/>
                      <w:bCs/>
                      <w:szCs w:val="21"/>
                    </w:rPr>
                  </w:pPr>
                </w:p>
              </w:tc>
            </w:tr>
            <w:tr w:rsidR="003E2BCD" w:rsidRPr="00443AD8" w:rsidTr="003E2BCD">
              <w:trPr>
                <w:trHeight w:val="4"/>
                <w:jc w:val="center"/>
              </w:trPr>
              <w:tc>
                <w:tcPr>
                  <w:tcW w:w="345" w:type="pct"/>
                  <w:vMerge w:val="restart"/>
                  <w:vAlign w:val="center"/>
                </w:tcPr>
                <w:p w:rsidR="003E2BCD" w:rsidRDefault="003E2BCD" w:rsidP="005A626A">
                  <w:pPr>
                    <w:pStyle w:val="ab"/>
                    <w:adjustRightInd w:val="0"/>
                    <w:snapToGrid w:val="0"/>
                    <w:spacing w:before="0" w:beforeAutospacing="0" w:after="0" w:afterAutospacing="0"/>
                    <w:jc w:val="center"/>
                    <w:rPr>
                      <w:bCs/>
                      <w:sz w:val="21"/>
                      <w:szCs w:val="21"/>
                    </w:rPr>
                  </w:pPr>
                  <w:r>
                    <w:rPr>
                      <w:bCs/>
                      <w:sz w:val="21"/>
                      <w:szCs w:val="21"/>
                    </w:rPr>
                    <w:t>水泥</w:t>
                  </w:r>
                  <w:proofErr w:type="gramStart"/>
                  <w:r>
                    <w:rPr>
                      <w:bCs/>
                      <w:sz w:val="21"/>
                      <w:szCs w:val="21"/>
                    </w:rPr>
                    <w:t>稳定土</w:t>
                  </w:r>
                  <w:proofErr w:type="gramEnd"/>
                </w:p>
              </w:tc>
              <w:tc>
                <w:tcPr>
                  <w:tcW w:w="261" w:type="pct"/>
                  <w:vMerge w:val="restart"/>
                  <w:vAlign w:val="center"/>
                </w:tcPr>
                <w:p w:rsidR="003E2BCD" w:rsidRDefault="003E2BCD" w:rsidP="005A626A">
                  <w:pPr>
                    <w:pStyle w:val="ab"/>
                    <w:adjustRightInd w:val="0"/>
                    <w:snapToGrid w:val="0"/>
                    <w:spacing w:before="0" w:beforeAutospacing="0" w:after="0" w:afterAutospacing="0"/>
                    <w:jc w:val="center"/>
                    <w:rPr>
                      <w:bCs/>
                      <w:sz w:val="21"/>
                      <w:szCs w:val="21"/>
                    </w:rPr>
                  </w:pPr>
                  <w:r>
                    <w:rPr>
                      <w:bCs/>
                      <w:sz w:val="21"/>
                      <w:szCs w:val="21"/>
                    </w:rPr>
                    <w:t>搅拌</w:t>
                  </w:r>
                </w:p>
              </w:tc>
              <w:tc>
                <w:tcPr>
                  <w:tcW w:w="434" w:type="pct"/>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r>
                    <w:rPr>
                      <w:rFonts w:hint="eastAsia"/>
                      <w:bCs/>
                      <w:iCs/>
                      <w:sz w:val="21"/>
                      <w:szCs w:val="21"/>
                    </w:rPr>
                    <w:t>加工区</w:t>
                  </w:r>
                  <w:r>
                    <w:rPr>
                      <w:bCs/>
                      <w:iCs/>
                      <w:sz w:val="21"/>
                      <w:szCs w:val="21"/>
                    </w:rPr>
                    <w:t>一排气筒</w:t>
                  </w:r>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348"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435"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3656.25</w:t>
                  </w:r>
                </w:p>
              </w:tc>
              <w:tc>
                <w:tcPr>
                  <w:tcW w:w="436" w:type="pct"/>
                  <w:vAlign w:val="center"/>
                </w:tcPr>
                <w:p w:rsidR="003E2BCD"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105.3</w:t>
                  </w:r>
                </w:p>
              </w:tc>
              <w:tc>
                <w:tcPr>
                  <w:tcW w:w="608" w:type="pct"/>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r>
                    <w:rPr>
                      <w:bCs/>
                      <w:iCs/>
                      <w:sz w:val="21"/>
                      <w:szCs w:val="21"/>
                    </w:rPr>
                    <w:t>集气罩</w:t>
                  </w:r>
                  <w:r>
                    <w:rPr>
                      <w:rFonts w:hint="eastAsia"/>
                      <w:bCs/>
                      <w:iCs/>
                      <w:sz w:val="21"/>
                      <w:szCs w:val="21"/>
                    </w:rPr>
                    <w:t>+布袋除尘器+排气筒</w:t>
                  </w:r>
                </w:p>
              </w:tc>
              <w:tc>
                <w:tcPr>
                  <w:tcW w:w="348" w:type="pct"/>
                  <w:vAlign w:val="center"/>
                </w:tcPr>
                <w:p w:rsidR="003E2BCD" w:rsidRDefault="003E2BCD" w:rsidP="005A626A">
                  <w:pPr>
                    <w:pStyle w:val="ab"/>
                    <w:adjustRightInd w:val="0"/>
                    <w:snapToGrid w:val="0"/>
                    <w:spacing w:before="0" w:beforeAutospacing="0" w:after="0" w:afterAutospacing="0"/>
                    <w:jc w:val="center"/>
                    <w:rPr>
                      <w:bCs/>
                      <w:sz w:val="21"/>
                      <w:szCs w:val="21"/>
                    </w:rPr>
                  </w:pPr>
                  <w:r>
                    <w:rPr>
                      <w:rFonts w:hint="eastAsia"/>
                      <w:bCs/>
                      <w:sz w:val="21"/>
                      <w:szCs w:val="21"/>
                    </w:rPr>
                    <w:t>99.5</w:t>
                  </w:r>
                </w:p>
              </w:tc>
              <w:tc>
                <w:tcPr>
                  <w:tcW w:w="283"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500"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18.281</w:t>
                  </w:r>
                </w:p>
              </w:tc>
              <w:tc>
                <w:tcPr>
                  <w:tcW w:w="436" w:type="pct"/>
                  <w:vAlign w:val="center"/>
                </w:tcPr>
                <w:p w:rsidR="003E2BCD" w:rsidRDefault="003E2BCD" w:rsidP="005A626A">
                  <w:pPr>
                    <w:adjustRightInd w:val="0"/>
                    <w:snapToGrid w:val="0"/>
                    <w:jc w:val="center"/>
                    <w:rPr>
                      <w:rFonts w:ascii="宋体" w:hAnsi="宋体"/>
                      <w:bCs/>
                      <w:szCs w:val="21"/>
                    </w:rPr>
                  </w:pPr>
                  <w:r>
                    <w:rPr>
                      <w:rFonts w:ascii="宋体" w:hAnsi="宋体" w:hint="eastAsia"/>
                      <w:bCs/>
                      <w:szCs w:val="21"/>
                    </w:rPr>
                    <w:t>0.5265</w:t>
                  </w:r>
                </w:p>
              </w:tc>
              <w:tc>
                <w:tcPr>
                  <w:tcW w:w="304" w:type="pct"/>
                  <w:vMerge/>
                  <w:vAlign w:val="center"/>
                </w:tcPr>
                <w:p w:rsidR="003E2BCD" w:rsidRPr="004131B4" w:rsidRDefault="003E2BCD" w:rsidP="005A626A">
                  <w:pPr>
                    <w:adjustRightInd w:val="0"/>
                    <w:snapToGrid w:val="0"/>
                    <w:jc w:val="center"/>
                    <w:rPr>
                      <w:rFonts w:ascii="宋体" w:hAnsi="宋体"/>
                      <w:bCs/>
                      <w:szCs w:val="21"/>
                    </w:rPr>
                  </w:pPr>
                </w:p>
              </w:tc>
            </w:tr>
            <w:tr w:rsidR="003E2BCD" w:rsidRPr="00443AD8" w:rsidTr="003E2BCD">
              <w:trPr>
                <w:trHeight w:val="4"/>
                <w:jc w:val="center"/>
              </w:trPr>
              <w:tc>
                <w:tcPr>
                  <w:tcW w:w="345" w:type="pct"/>
                  <w:vMerge/>
                  <w:vAlign w:val="center"/>
                </w:tcPr>
                <w:p w:rsidR="003E2BCD" w:rsidRDefault="003E2BCD" w:rsidP="005A626A">
                  <w:pPr>
                    <w:pStyle w:val="ab"/>
                    <w:adjustRightInd w:val="0"/>
                    <w:snapToGrid w:val="0"/>
                    <w:spacing w:before="0" w:beforeAutospacing="0" w:after="0" w:afterAutospacing="0"/>
                    <w:jc w:val="center"/>
                    <w:rPr>
                      <w:bCs/>
                      <w:sz w:val="21"/>
                      <w:szCs w:val="21"/>
                    </w:rPr>
                  </w:pPr>
                </w:p>
              </w:tc>
              <w:tc>
                <w:tcPr>
                  <w:tcW w:w="261" w:type="pct"/>
                  <w:vMerge/>
                  <w:vAlign w:val="center"/>
                </w:tcPr>
                <w:p w:rsidR="003E2BCD" w:rsidRDefault="003E2BCD" w:rsidP="005A626A">
                  <w:pPr>
                    <w:pStyle w:val="ab"/>
                    <w:adjustRightInd w:val="0"/>
                    <w:snapToGrid w:val="0"/>
                    <w:spacing w:before="0" w:beforeAutospacing="0" w:after="0" w:afterAutospacing="0"/>
                    <w:jc w:val="center"/>
                    <w:rPr>
                      <w:bCs/>
                      <w:sz w:val="21"/>
                      <w:szCs w:val="21"/>
                    </w:rPr>
                  </w:pPr>
                </w:p>
              </w:tc>
              <w:tc>
                <w:tcPr>
                  <w:tcW w:w="434" w:type="pct"/>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r>
                    <w:rPr>
                      <w:bCs/>
                      <w:iCs/>
                      <w:sz w:val="21"/>
                      <w:szCs w:val="21"/>
                    </w:rPr>
                    <w:t>无组织排放</w:t>
                  </w:r>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348"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435"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w:t>
                  </w:r>
                </w:p>
              </w:tc>
              <w:tc>
                <w:tcPr>
                  <w:tcW w:w="436" w:type="pct"/>
                  <w:vAlign w:val="center"/>
                </w:tcPr>
                <w:p w:rsidR="003E2BCD"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11.7</w:t>
                  </w:r>
                </w:p>
              </w:tc>
              <w:tc>
                <w:tcPr>
                  <w:tcW w:w="608" w:type="pct"/>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r>
                    <w:rPr>
                      <w:bCs/>
                      <w:iCs/>
                      <w:sz w:val="21"/>
                      <w:szCs w:val="21"/>
                    </w:rPr>
                    <w:t>封闭厂房、自然降落</w:t>
                  </w:r>
                </w:p>
              </w:tc>
              <w:tc>
                <w:tcPr>
                  <w:tcW w:w="348" w:type="pct"/>
                  <w:vAlign w:val="center"/>
                </w:tcPr>
                <w:p w:rsidR="003E2BCD" w:rsidRDefault="003E2BCD" w:rsidP="005A626A">
                  <w:pPr>
                    <w:pStyle w:val="ab"/>
                    <w:adjustRightInd w:val="0"/>
                    <w:snapToGrid w:val="0"/>
                    <w:spacing w:before="0" w:beforeAutospacing="0" w:after="0" w:afterAutospacing="0"/>
                    <w:jc w:val="center"/>
                    <w:rPr>
                      <w:bCs/>
                      <w:sz w:val="21"/>
                      <w:szCs w:val="21"/>
                    </w:rPr>
                  </w:pPr>
                  <w:r>
                    <w:rPr>
                      <w:rFonts w:hint="eastAsia"/>
                      <w:bCs/>
                      <w:sz w:val="21"/>
                      <w:szCs w:val="21"/>
                    </w:rPr>
                    <w:t>-</w:t>
                  </w:r>
                </w:p>
              </w:tc>
              <w:tc>
                <w:tcPr>
                  <w:tcW w:w="283"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500"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w:t>
                  </w:r>
                </w:p>
              </w:tc>
              <w:tc>
                <w:tcPr>
                  <w:tcW w:w="436" w:type="pct"/>
                  <w:vAlign w:val="center"/>
                </w:tcPr>
                <w:p w:rsidR="003E2BCD" w:rsidRDefault="003E2BCD" w:rsidP="005A626A">
                  <w:pPr>
                    <w:adjustRightInd w:val="0"/>
                    <w:snapToGrid w:val="0"/>
                    <w:jc w:val="center"/>
                    <w:rPr>
                      <w:rFonts w:ascii="宋体" w:hAnsi="宋体"/>
                      <w:bCs/>
                      <w:szCs w:val="21"/>
                    </w:rPr>
                  </w:pPr>
                  <w:r>
                    <w:rPr>
                      <w:rFonts w:ascii="宋体" w:hAnsi="宋体" w:hint="eastAsia"/>
                      <w:bCs/>
                      <w:szCs w:val="21"/>
                    </w:rPr>
                    <w:t>-</w:t>
                  </w:r>
                </w:p>
              </w:tc>
              <w:tc>
                <w:tcPr>
                  <w:tcW w:w="304" w:type="pct"/>
                  <w:vMerge/>
                  <w:vAlign w:val="center"/>
                </w:tcPr>
                <w:p w:rsidR="003E2BCD" w:rsidRPr="004131B4" w:rsidRDefault="003E2BCD" w:rsidP="005A626A">
                  <w:pPr>
                    <w:adjustRightInd w:val="0"/>
                    <w:snapToGrid w:val="0"/>
                    <w:jc w:val="center"/>
                    <w:rPr>
                      <w:rFonts w:ascii="宋体" w:hAnsi="宋体"/>
                      <w:bCs/>
                      <w:szCs w:val="21"/>
                    </w:rPr>
                  </w:pPr>
                </w:p>
              </w:tc>
            </w:tr>
            <w:tr w:rsidR="003E2BCD" w:rsidRPr="00443AD8" w:rsidTr="003E2BCD">
              <w:trPr>
                <w:trHeight w:val="97"/>
                <w:jc w:val="center"/>
              </w:trPr>
              <w:tc>
                <w:tcPr>
                  <w:tcW w:w="345" w:type="pct"/>
                  <w:vMerge w:val="restart"/>
                  <w:vAlign w:val="center"/>
                </w:tcPr>
                <w:p w:rsidR="003E2BCD" w:rsidRDefault="003E2BCD" w:rsidP="005A626A">
                  <w:pPr>
                    <w:pStyle w:val="ab"/>
                    <w:adjustRightInd w:val="0"/>
                    <w:snapToGrid w:val="0"/>
                    <w:spacing w:before="0" w:beforeAutospacing="0" w:after="0" w:afterAutospacing="0"/>
                    <w:jc w:val="center"/>
                    <w:rPr>
                      <w:bCs/>
                      <w:sz w:val="21"/>
                      <w:szCs w:val="21"/>
                    </w:rPr>
                  </w:pPr>
                  <w:r>
                    <w:rPr>
                      <w:bCs/>
                      <w:sz w:val="21"/>
                      <w:szCs w:val="21"/>
                    </w:rPr>
                    <w:t>干粉砂浆</w:t>
                  </w:r>
                </w:p>
              </w:tc>
              <w:tc>
                <w:tcPr>
                  <w:tcW w:w="261" w:type="pct"/>
                  <w:vMerge w:val="restart"/>
                  <w:vAlign w:val="center"/>
                </w:tcPr>
                <w:p w:rsidR="003E2BCD" w:rsidRDefault="003E2BCD" w:rsidP="005A626A">
                  <w:pPr>
                    <w:pStyle w:val="ab"/>
                    <w:adjustRightInd w:val="0"/>
                    <w:snapToGrid w:val="0"/>
                    <w:spacing w:before="0" w:beforeAutospacing="0" w:after="0" w:afterAutospacing="0"/>
                    <w:jc w:val="center"/>
                    <w:rPr>
                      <w:bCs/>
                      <w:sz w:val="21"/>
                      <w:szCs w:val="21"/>
                    </w:rPr>
                  </w:pPr>
                  <w:r>
                    <w:rPr>
                      <w:bCs/>
                      <w:sz w:val="21"/>
                      <w:szCs w:val="21"/>
                    </w:rPr>
                    <w:t>搅拌</w:t>
                  </w:r>
                </w:p>
              </w:tc>
              <w:tc>
                <w:tcPr>
                  <w:tcW w:w="434" w:type="pct"/>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r>
                    <w:rPr>
                      <w:rFonts w:hint="eastAsia"/>
                      <w:bCs/>
                      <w:iCs/>
                      <w:sz w:val="21"/>
                      <w:szCs w:val="21"/>
                    </w:rPr>
                    <w:t>加工区二</w:t>
                  </w:r>
                  <w:r>
                    <w:rPr>
                      <w:bCs/>
                      <w:iCs/>
                      <w:sz w:val="21"/>
                      <w:szCs w:val="21"/>
                    </w:rPr>
                    <w:t>排气筒</w:t>
                  </w:r>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348"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435"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406.25</w:t>
                  </w:r>
                </w:p>
              </w:tc>
              <w:tc>
                <w:tcPr>
                  <w:tcW w:w="436" w:type="pct"/>
                  <w:vAlign w:val="center"/>
                </w:tcPr>
                <w:p w:rsidR="003E2BCD"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11.7</w:t>
                  </w:r>
                </w:p>
              </w:tc>
              <w:tc>
                <w:tcPr>
                  <w:tcW w:w="608" w:type="pct"/>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r>
                    <w:rPr>
                      <w:bCs/>
                      <w:iCs/>
                      <w:sz w:val="21"/>
                      <w:szCs w:val="21"/>
                    </w:rPr>
                    <w:t>集气罩</w:t>
                  </w:r>
                  <w:r>
                    <w:rPr>
                      <w:rFonts w:hint="eastAsia"/>
                      <w:bCs/>
                      <w:iCs/>
                      <w:sz w:val="21"/>
                      <w:szCs w:val="21"/>
                    </w:rPr>
                    <w:t>+布袋除尘器+排气筒</w:t>
                  </w:r>
                </w:p>
              </w:tc>
              <w:tc>
                <w:tcPr>
                  <w:tcW w:w="348" w:type="pct"/>
                  <w:vAlign w:val="center"/>
                </w:tcPr>
                <w:p w:rsidR="003E2BCD" w:rsidRDefault="003E2BCD" w:rsidP="005A626A">
                  <w:pPr>
                    <w:pStyle w:val="ab"/>
                    <w:adjustRightInd w:val="0"/>
                    <w:snapToGrid w:val="0"/>
                    <w:spacing w:before="0" w:beforeAutospacing="0" w:after="0" w:afterAutospacing="0"/>
                    <w:jc w:val="center"/>
                    <w:rPr>
                      <w:bCs/>
                      <w:sz w:val="21"/>
                      <w:szCs w:val="21"/>
                    </w:rPr>
                  </w:pPr>
                  <w:r>
                    <w:rPr>
                      <w:rFonts w:hint="eastAsia"/>
                      <w:bCs/>
                      <w:sz w:val="21"/>
                      <w:szCs w:val="21"/>
                    </w:rPr>
                    <w:t>99.5</w:t>
                  </w:r>
                </w:p>
              </w:tc>
              <w:tc>
                <w:tcPr>
                  <w:tcW w:w="283"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500"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2</w:t>
                  </w:r>
                </w:p>
              </w:tc>
              <w:tc>
                <w:tcPr>
                  <w:tcW w:w="436" w:type="pct"/>
                  <w:vAlign w:val="center"/>
                </w:tcPr>
                <w:p w:rsidR="003E2BCD" w:rsidRDefault="003E2BCD" w:rsidP="005A626A">
                  <w:pPr>
                    <w:adjustRightInd w:val="0"/>
                    <w:snapToGrid w:val="0"/>
                    <w:jc w:val="center"/>
                    <w:rPr>
                      <w:rFonts w:ascii="宋体" w:hAnsi="宋体"/>
                      <w:bCs/>
                      <w:szCs w:val="21"/>
                    </w:rPr>
                  </w:pPr>
                  <w:r>
                    <w:rPr>
                      <w:rFonts w:ascii="宋体" w:hAnsi="宋体" w:hint="eastAsia"/>
                      <w:bCs/>
                      <w:szCs w:val="21"/>
                    </w:rPr>
                    <w:t>0.0585</w:t>
                  </w:r>
                </w:p>
              </w:tc>
              <w:tc>
                <w:tcPr>
                  <w:tcW w:w="304" w:type="pct"/>
                  <w:vMerge/>
                  <w:vAlign w:val="center"/>
                </w:tcPr>
                <w:p w:rsidR="003E2BCD" w:rsidRPr="004131B4" w:rsidRDefault="003E2BCD" w:rsidP="005A626A">
                  <w:pPr>
                    <w:adjustRightInd w:val="0"/>
                    <w:snapToGrid w:val="0"/>
                    <w:jc w:val="center"/>
                    <w:rPr>
                      <w:rFonts w:ascii="宋体" w:hAnsi="宋体"/>
                      <w:bCs/>
                      <w:szCs w:val="21"/>
                    </w:rPr>
                  </w:pPr>
                </w:p>
              </w:tc>
            </w:tr>
            <w:tr w:rsidR="003E2BCD" w:rsidRPr="00443AD8" w:rsidTr="003E2BCD">
              <w:trPr>
                <w:trHeight w:val="97"/>
                <w:jc w:val="center"/>
              </w:trPr>
              <w:tc>
                <w:tcPr>
                  <w:tcW w:w="345" w:type="pct"/>
                  <w:vMerge/>
                  <w:vAlign w:val="center"/>
                </w:tcPr>
                <w:p w:rsidR="003E2BCD" w:rsidRDefault="003E2BCD" w:rsidP="005A626A">
                  <w:pPr>
                    <w:pStyle w:val="ab"/>
                    <w:adjustRightInd w:val="0"/>
                    <w:snapToGrid w:val="0"/>
                    <w:spacing w:before="0" w:beforeAutospacing="0" w:after="0" w:afterAutospacing="0"/>
                    <w:jc w:val="center"/>
                    <w:rPr>
                      <w:bCs/>
                      <w:sz w:val="21"/>
                      <w:szCs w:val="21"/>
                    </w:rPr>
                  </w:pPr>
                </w:p>
              </w:tc>
              <w:tc>
                <w:tcPr>
                  <w:tcW w:w="261" w:type="pct"/>
                  <w:vMerge/>
                  <w:vAlign w:val="center"/>
                </w:tcPr>
                <w:p w:rsidR="003E2BCD" w:rsidRDefault="003E2BCD" w:rsidP="005A626A">
                  <w:pPr>
                    <w:pStyle w:val="ab"/>
                    <w:adjustRightInd w:val="0"/>
                    <w:snapToGrid w:val="0"/>
                    <w:spacing w:before="0" w:beforeAutospacing="0" w:after="0" w:afterAutospacing="0"/>
                    <w:jc w:val="center"/>
                    <w:rPr>
                      <w:bCs/>
                      <w:sz w:val="21"/>
                      <w:szCs w:val="21"/>
                    </w:rPr>
                  </w:pPr>
                </w:p>
              </w:tc>
              <w:tc>
                <w:tcPr>
                  <w:tcW w:w="434" w:type="pct"/>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r>
                    <w:rPr>
                      <w:bCs/>
                      <w:iCs/>
                      <w:sz w:val="21"/>
                      <w:szCs w:val="21"/>
                    </w:rPr>
                    <w:t>无组织排放</w:t>
                  </w:r>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348"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435"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w:t>
                  </w:r>
                </w:p>
              </w:tc>
              <w:tc>
                <w:tcPr>
                  <w:tcW w:w="436" w:type="pct"/>
                  <w:vAlign w:val="center"/>
                </w:tcPr>
                <w:p w:rsidR="003E2BCD"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1.3</w:t>
                  </w:r>
                </w:p>
              </w:tc>
              <w:tc>
                <w:tcPr>
                  <w:tcW w:w="608" w:type="pct"/>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r>
                    <w:rPr>
                      <w:bCs/>
                      <w:iCs/>
                      <w:sz w:val="21"/>
                      <w:szCs w:val="21"/>
                    </w:rPr>
                    <w:t>封闭厂房、自然降落</w:t>
                  </w:r>
                </w:p>
              </w:tc>
              <w:tc>
                <w:tcPr>
                  <w:tcW w:w="348" w:type="pct"/>
                  <w:vAlign w:val="center"/>
                </w:tcPr>
                <w:p w:rsidR="003E2BCD" w:rsidRDefault="003E2BCD" w:rsidP="005A626A">
                  <w:pPr>
                    <w:pStyle w:val="ab"/>
                    <w:adjustRightInd w:val="0"/>
                    <w:snapToGrid w:val="0"/>
                    <w:spacing w:before="0" w:beforeAutospacing="0" w:after="0" w:afterAutospacing="0"/>
                    <w:jc w:val="center"/>
                    <w:rPr>
                      <w:bCs/>
                      <w:sz w:val="21"/>
                      <w:szCs w:val="21"/>
                    </w:rPr>
                  </w:pPr>
                  <w:r>
                    <w:rPr>
                      <w:rFonts w:hint="eastAsia"/>
                      <w:bCs/>
                      <w:sz w:val="21"/>
                      <w:szCs w:val="21"/>
                    </w:rPr>
                    <w:t>-</w:t>
                  </w:r>
                </w:p>
              </w:tc>
              <w:tc>
                <w:tcPr>
                  <w:tcW w:w="283"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500"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w:t>
                  </w:r>
                </w:p>
              </w:tc>
              <w:tc>
                <w:tcPr>
                  <w:tcW w:w="436" w:type="pct"/>
                  <w:vAlign w:val="center"/>
                </w:tcPr>
                <w:p w:rsidR="003E2BCD" w:rsidRDefault="003E2BCD" w:rsidP="005A626A">
                  <w:pPr>
                    <w:adjustRightInd w:val="0"/>
                    <w:snapToGrid w:val="0"/>
                    <w:jc w:val="center"/>
                    <w:rPr>
                      <w:rFonts w:ascii="宋体" w:hAnsi="宋体"/>
                      <w:bCs/>
                      <w:szCs w:val="21"/>
                    </w:rPr>
                  </w:pPr>
                  <w:r>
                    <w:rPr>
                      <w:rFonts w:ascii="宋体" w:hAnsi="宋体" w:hint="eastAsia"/>
                      <w:bCs/>
                      <w:szCs w:val="21"/>
                    </w:rPr>
                    <w:t>-</w:t>
                  </w:r>
                </w:p>
              </w:tc>
              <w:tc>
                <w:tcPr>
                  <w:tcW w:w="304" w:type="pct"/>
                  <w:vMerge/>
                  <w:vAlign w:val="center"/>
                </w:tcPr>
                <w:p w:rsidR="003E2BCD" w:rsidRPr="004131B4" w:rsidRDefault="003E2BCD" w:rsidP="005A626A">
                  <w:pPr>
                    <w:adjustRightInd w:val="0"/>
                    <w:snapToGrid w:val="0"/>
                    <w:jc w:val="center"/>
                    <w:rPr>
                      <w:rFonts w:ascii="宋体" w:hAnsi="宋体"/>
                      <w:bCs/>
                      <w:szCs w:val="21"/>
                    </w:rPr>
                  </w:pPr>
                </w:p>
              </w:tc>
            </w:tr>
            <w:tr w:rsidR="003E2BCD" w:rsidRPr="00443AD8" w:rsidTr="003E2BCD">
              <w:trPr>
                <w:trHeight w:val="196"/>
                <w:jc w:val="center"/>
              </w:trPr>
              <w:tc>
                <w:tcPr>
                  <w:tcW w:w="345" w:type="pct"/>
                  <w:vMerge w:val="restart"/>
                  <w:vAlign w:val="center"/>
                </w:tcPr>
                <w:p w:rsidR="003E2BCD" w:rsidRDefault="003E2BCD" w:rsidP="005A626A">
                  <w:pPr>
                    <w:pStyle w:val="ab"/>
                    <w:adjustRightInd w:val="0"/>
                    <w:snapToGrid w:val="0"/>
                    <w:spacing w:before="0" w:beforeAutospacing="0" w:after="0" w:afterAutospacing="0"/>
                    <w:jc w:val="center"/>
                    <w:rPr>
                      <w:bCs/>
                      <w:sz w:val="21"/>
                      <w:szCs w:val="21"/>
                    </w:rPr>
                  </w:pPr>
                  <w:r>
                    <w:rPr>
                      <w:bCs/>
                      <w:sz w:val="21"/>
                      <w:szCs w:val="21"/>
                    </w:rPr>
                    <w:t>混凝土</w:t>
                  </w:r>
                </w:p>
              </w:tc>
              <w:tc>
                <w:tcPr>
                  <w:tcW w:w="261" w:type="pct"/>
                  <w:vMerge w:val="restart"/>
                  <w:vAlign w:val="center"/>
                </w:tcPr>
                <w:p w:rsidR="003E2BCD" w:rsidRDefault="003E2BCD" w:rsidP="005A626A">
                  <w:pPr>
                    <w:pStyle w:val="ab"/>
                    <w:adjustRightInd w:val="0"/>
                    <w:snapToGrid w:val="0"/>
                    <w:spacing w:before="0" w:beforeAutospacing="0" w:after="0" w:afterAutospacing="0"/>
                    <w:jc w:val="center"/>
                    <w:rPr>
                      <w:bCs/>
                      <w:sz w:val="21"/>
                      <w:szCs w:val="21"/>
                    </w:rPr>
                  </w:pPr>
                  <w:r>
                    <w:rPr>
                      <w:bCs/>
                      <w:sz w:val="21"/>
                      <w:szCs w:val="21"/>
                    </w:rPr>
                    <w:t>搅拌</w:t>
                  </w:r>
                </w:p>
              </w:tc>
              <w:tc>
                <w:tcPr>
                  <w:tcW w:w="434" w:type="pct"/>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r>
                    <w:rPr>
                      <w:rFonts w:hint="eastAsia"/>
                      <w:bCs/>
                      <w:iCs/>
                      <w:sz w:val="21"/>
                      <w:szCs w:val="21"/>
                    </w:rPr>
                    <w:t>加工区二</w:t>
                  </w:r>
                  <w:r>
                    <w:rPr>
                      <w:bCs/>
                      <w:iCs/>
                      <w:sz w:val="21"/>
                      <w:szCs w:val="21"/>
                    </w:rPr>
                    <w:t>排气筒</w:t>
                  </w:r>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348"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435"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1088.75</w:t>
                  </w:r>
                </w:p>
              </w:tc>
              <w:tc>
                <w:tcPr>
                  <w:tcW w:w="436" w:type="pct"/>
                  <w:vAlign w:val="center"/>
                </w:tcPr>
                <w:p w:rsidR="003E2BCD"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31.356</w:t>
                  </w:r>
                </w:p>
              </w:tc>
              <w:tc>
                <w:tcPr>
                  <w:tcW w:w="608" w:type="pct"/>
                  <w:vAlign w:val="center"/>
                </w:tcPr>
                <w:p w:rsidR="003E2BCD" w:rsidRDefault="003E2BCD" w:rsidP="004B3D6E">
                  <w:pPr>
                    <w:pStyle w:val="ab"/>
                    <w:adjustRightInd w:val="0"/>
                    <w:snapToGrid w:val="0"/>
                    <w:spacing w:before="0" w:beforeAutospacing="0" w:after="0" w:afterAutospacing="0"/>
                    <w:jc w:val="center"/>
                    <w:rPr>
                      <w:bCs/>
                      <w:iCs/>
                      <w:sz w:val="21"/>
                      <w:szCs w:val="21"/>
                    </w:rPr>
                  </w:pPr>
                  <w:r>
                    <w:rPr>
                      <w:bCs/>
                      <w:iCs/>
                      <w:sz w:val="21"/>
                      <w:szCs w:val="21"/>
                    </w:rPr>
                    <w:t>集气罩</w:t>
                  </w:r>
                  <w:r>
                    <w:rPr>
                      <w:rFonts w:hint="eastAsia"/>
                      <w:bCs/>
                      <w:iCs/>
                      <w:sz w:val="21"/>
                      <w:szCs w:val="21"/>
                    </w:rPr>
                    <w:t>+布袋除尘器+排气筒</w:t>
                  </w:r>
                </w:p>
              </w:tc>
              <w:tc>
                <w:tcPr>
                  <w:tcW w:w="348" w:type="pct"/>
                  <w:vAlign w:val="center"/>
                </w:tcPr>
                <w:p w:rsidR="003E2BCD" w:rsidRDefault="003E2BCD" w:rsidP="005A626A">
                  <w:pPr>
                    <w:pStyle w:val="ab"/>
                    <w:adjustRightInd w:val="0"/>
                    <w:snapToGrid w:val="0"/>
                    <w:spacing w:before="0" w:beforeAutospacing="0" w:after="0" w:afterAutospacing="0"/>
                    <w:jc w:val="center"/>
                    <w:rPr>
                      <w:bCs/>
                      <w:sz w:val="21"/>
                      <w:szCs w:val="21"/>
                    </w:rPr>
                  </w:pPr>
                  <w:r>
                    <w:rPr>
                      <w:rFonts w:hint="eastAsia"/>
                      <w:bCs/>
                      <w:sz w:val="21"/>
                      <w:szCs w:val="21"/>
                    </w:rPr>
                    <w:t>99.5</w:t>
                  </w:r>
                </w:p>
              </w:tc>
              <w:tc>
                <w:tcPr>
                  <w:tcW w:w="283"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500"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5.5</w:t>
                  </w:r>
                </w:p>
              </w:tc>
              <w:tc>
                <w:tcPr>
                  <w:tcW w:w="436" w:type="pct"/>
                  <w:vAlign w:val="center"/>
                </w:tcPr>
                <w:p w:rsidR="003E2BCD" w:rsidRDefault="003E2BCD" w:rsidP="005A626A">
                  <w:pPr>
                    <w:adjustRightInd w:val="0"/>
                    <w:snapToGrid w:val="0"/>
                    <w:jc w:val="center"/>
                    <w:rPr>
                      <w:rFonts w:ascii="宋体" w:hAnsi="宋体"/>
                      <w:bCs/>
                      <w:szCs w:val="21"/>
                    </w:rPr>
                  </w:pPr>
                  <w:r>
                    <w:rPr>
                      <w:rFonts w:ascii="宋体" w:hAnsi="宋体" w:hint="eastAsia"/>
                      <w:bCs/>
                      <w:szCs w:val="21"/>
                    </w:rPr>
                    <w:t>0.157</w:t>
                  </w:r>
                </w:p>
              </w:tc>
              <w:tc>
                <w:tcPr>
                  <w:tcW w:w="304" w:type="pct"/>
                  <w:vMerge/>
                  <w:vAlign w:val="center"/>
                </w:tcPr>
                <w:p w:rsidR="003E2BCD" w:rsidRPr="004131B4" w:rsidRDefault="003E2BCD" w:rsidP="005A626A">
                  <w:pPr>
                    <w:adjustRightInd w:val="0"/>
                    <w:snapToGrid w:val="0"/>
                    <w:jc w:val="center"/>
                    <w:rPr>
                      <w:rFonts w:ascii="宋体" w:hAnsi="宋体"/>
                      <w:bCs/>
                      <w:szCs w:val="21"/>
                    </w:rPr>
                  </w:pPr>
                </w:p>
              </w:tc>
            </w:tr>
            <w:tr w:rsidR="003E2BCD" w:rsidRPr="00443AD8" w:rsidTr="003E2BCD">
              <w:trPr>
                <w:trHeight w:val="97"/>
                <w:jc w:val="center"/>
              </w:trPr>
              <w:tc>
                <w:tcPr>
                  <w:tcW w:w="345" w:type="pct"/>
                  <w:vMerge/>
                  <w:vAlign w:val="center"/>
                </w:tcPr>
                <w:p w:rsidR="003E2BCD" w:rsidRDefault="003E2BCD" w:rsidP="005A626A">
                  <w:pPr>
                    <w:pStyle w:val="ab"/>
                    <w:adjustRightInd w:val="0"/>
                    <w:snapToGrid w:val="0"/>
                    <w:spacing w:before="0" w:beforeAutospacing="0" w:after="0" w:afterAutospacing="0"/>
                    <w:jc w:val="center"/>
                    <w:rPr>
                      <w:bCs/>
                      <w:sz w:val="21"/>
                      <w:szCs w:val="21"/>
                    </w:rPr>
                  </w:pPr>
                </w:p>
              </w:tc>
              <w:tc>
                <w:tcPr>
                  <w:tcW w:w="261" w:type="pct"/>
                  <w:vMerge/>
                  <w:vAlign w:val="center"/>
                </w:tcPr>
                <w:p w:rsidR="003E2BCD" w:rsidRDefault="003E2BCD" w:rsidP="005A626A">
                  <w:pPr>
                    <w:pStyle w:val="ab"/>
                    <w:adjustRightInd w:val="0"/>
                    <w:snapToGrid w:val="0"/>
                    <w:spacing w:before="0" w:beforeAutospacing="0" w:after="0" w:afterAutospacing="0"/>
                    <w:jc w:val="center"/>
                    <w:rPr>
                      <w:bCs/>
                      <w:sz w:val="21"/>
                      <w:szCs w:val="21"/>
                    </w:rPr>
                  </w:pPr>
                </w:p>
              </w:tc>
              <w:tc>
                <w:tcPr>
                  <w:tcW w:w="434" w:type="pct"/>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r>
                    <w:rPr>
                      <w:bCs/>
                      <w:iCs/>
                      <w:sz w:val="21"/>
                      <w:szCs w:val="21"/>
                    </w:rPr>
                    <w:t>无组织排放</w:t>
                  </w:r>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348"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435"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w:t>
                  </w:r>
                </w:p>
              </w:tc>
              <w:tc>
                <w:tcPr>
                  <w:tcW w:w="436" w:type="pct"/>
                  <w:vAlign w:val="center"/>
                </w:tcPr>
                <w:p w:rsidR="003E2BCD" w:rsidRDefault="00DD0ED3" w:rsidP="005A626A">
                  <w:pPr>
                    <w:pStyle w:val="ab"/>
                    <w:adjustRightInd w:val="0"/>
                    <w:snapToGrid w:val="0"/>
                    <w:spacing w:before="0" w:beforeAutospacing="0" w:after="0" w:afterAutospacing="0"/>
                    <w:jc w:val="center"/>
                    <w:rPr>
                      <w:bCs/>
                      <w:iCs/>
                      <w:sz w:val="21"/>
                      <w:szCs w:val="21"/>
                    </w:rPr>
                  </w:pPr>
                  <w:r>
                    <w:rPr>
                      <w:rFonts w:hint="eastAsia"/>
                      <w:bCs/>
                      <w:iCs/>
                      <w:sz w:val="21"/>
                      <w:szCs w:val="21"/>
                    </w:rPr>
                    <w:t>3.484</w:t>
                  </w:r>
                </w:p>
              </w:tc>
              <w:tc>
                <w:tcPr>
                  <w:tcW w:w="608" w:type="pct"/>
                  <w:vAlign w:val="center"/>
                </w:tcPr>
                <w:p w:rsidR="003E2BCD" w:rsidRDefault="003E2BCD" w:rsidP="004B3D6E">
                  <w:pPr>
                    <w:pStyle w:val="ab"/>
                    <w:adjustRightInd w:val="0"/>
                    <w:snapToGrid w:val="0"/>
                    <w:spacing w:before="0" w:beforeAutospacing="0" w:after="0" w:afterAutospacing="0"/>
                    <w:jc w:val="center"/>
                    <w:rPr>
                      <w:bCs/>
                      <w:iCs/>
                      <w:sz w:val="21"/>
                      <w:szCs w:val="21"/>
                    </w:rPr>
                  </w:pPr>
                  <w:r>
                    <w:rPr>
                      <w:bCs/>
                      <w:iCs/>
                      <w:sz w:val="21"/>
                      <w:szCs w:val="21"/>
                    </w:rPr>
                    <w:t>封闭厂房、自然降落</w:t>
                  </w:r>
                </w:p>
              </w:tc>
              <w:tc>
                <w:tcPr>
                  <w:tcW w:w="348" w:type="pct"/>
                  <w:vAlign w:val="center"/>
                </w:tcPr>
                <w:p w:rsidR="003E2BCD" w:rsidRDefault="003E2BCD" w:rsidP="005A626A">
                  <w:pPr>
                    <w:pStyle w:val="ab"/>
                    <w:adjustRightInd w:val="0"/>
                    <w:snapToGrid w:val="0"/>
                    <w:spacing w:before="0" w:beforeAutospacing="0" w:after="0" w:afterAutospacing="0"/>
                    <w:jc w:val="center"/>
                    <w:rPr>
                      <w:bCs/>
                      <w:sz w:val="21"/>
                      <w:szCs w:val="21"/>
                    </w:rPr>
                  </w:pPr>
                  <w:r>
                    <w:rPr>
                      <w:rFonts w:hint="eastAsia"/>
                      <w:bCs/>
                      <w:sz w:val="21"/>
                      <w:szCs w:val="21"/>
                    </w:rPr>
                    <w:t>-</w:t>
                  </w:r>
                </w:p>
              </w:tc>
              <w:tc>
                <w:tcPr>
                  <w:tcW w:w="283"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500"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w:t>
                  </w:r>
                </w:p>
              </w:tc>
              <w:tc>
                <w:tcPr>
                  <w:tcW w:w="436" w:type="pct"/>
                  <w:vAlign w:val="center"/>
                </w:tcPr>
                <w:p w:rsidR="003E2BCD" w:rsidRDefault="003E2BCD" w:rsidP="005A626A">
                  <w:pPr>
                    <w:adjustRightInd w:val="0"/>
                    <w:snapToGrid w:val="0"/>
                    <w:jc w:val="center"/>
                    <w:rPr>
                      <w:rFonts w:ascii="宋体" w:hAnsi="宋体"/>
                      <w:bCs/>
                      <w:szCs w:val="21"/>
                    </w:rPr>
                  </w:pPr>
                  <w:r>
                    <w:rPr>
                      <w:rFonts w:ascii="宋体" w:hAnsi="宋体" w:hint="eastAsia"/>
                      <w:bCs/>
                      <w:szCs w:val="21"/>
                    </w:rPr>
                    <w:t>-</w:t>
                  </w:r>
                </w:p>
              </w:tc>
              <w:tc>
                <w:tcPr>
                  <w:tcW w:w="304" w:type="pct"/>
                  <w:vMerge/>
                  <w:vAlign w:val="center"/>
                </w:tcPr>
                <w:p w:rsidR="003E2BCD" w:rsidRPr="004131B4" w:rsidRDefault="003E2BCD" w:rsidP="005A626A">
                  <w:pPr>
                    <w:adjustRightInd w:val="0"/>
                    <w:snapToGrid w:val="0"/>
                    <w:jc w:val="center"/>
                    <w:rPr>
                      <w:rFonts w:ascii="宋体" w:hAnsi="宋体"/>
                      <w:bCs/>
                      <w:szCs w:val="21"/>
                    </w:rPr>
                  </w:pPr>
                </w:p>
              </w:tc>
            </w:tr>
            <w:tr w:rsidR="003E2BCD" w:rsidRPr="00443AD8" w:rsidTr="003E2BCD">
              <w:trPr>
                <w:trHeight w:val="97"/>
                <w:jc w:val="center"/>
              </w:trPr>
              <w:tc>
                <w:tcPr>
                  <w:tcW w:w="345" w:type="pct"/>
                  <w:vAlign w:val="center"/>
                </w:tcPr>
                <w:p w:rsidR="003E2BCD" w:rsidRDefault="003E2BCD" w:rsidP="005A626A">
                  <w:pPr>
                    <w:pStyle w:val="ab"/>
                    <w:adjustRightInd w:val="0"/>
                    <w:snapToGrid w:val="0"/>
                    <w:spacing w:before="0" w:beforeAutospacing="0" w:after="0" w:afterAutospacing="0"/>
                    <w:jc w:val="center"/>
                    <w:rPr>
                      <w:bCs/>
                      <w:sz w:val="21"/>
                      <w:szCs w:val="21"/>
                    </w:rPr>
                  </w:pPr>
                  <w:r>
                    <w:rPr>
                      <w:bCs/>
                      <w:sz w:val="21"/>
                      <w:szCs w:val="21"/>
                    </w:rPr>
                    <w:t>原料装卸及储存</w:t>
                  </w:r>
                </w:p>
              </w:tc>
              <w:tc>
                <w:tcPr>
                  <w:tcW w:w="261" w:type="pct"/>
                  <w:vAlign w:val="center"/>
                </w:tcPr>
                <w:p w:rsidR="003E2BCD" w:rsidRDefault="003E2BCD" w:rsidP="005A626A">
                  <w:pPr>
                    <w:pStyle w:val="ab"/>
                    <w:adjustRightInd w:val="0"/>
                    <w:snapToGrid w:val="0"/>
                    <w:spacing w:before="0" w:beforeAutospacing="0" w:after="0" w:afterAutospacing="0"/>
                    <w:jc w:val="center"/>
                    <w:rPr>
                      <w:bCs/>
                      <w:sz w:val="21"/>
                      <w:szCs w:val="21"/>
                    </w:rPr>
                  </w:pPr>
                  <w:r>
                    <w:rPr>
                      <w:bCs/>
                      <w:sz w:val="21"/>
                      <w:szCs w:val="21"/>
                    </w:rPr>
                    <w:t>装卸储存</w:t>
                  </w:r>
                </w:p>
              </w:tc>
              <w:tc>
                <w:tcPr>
                  <w:tcW w:w="434" w:type="pct"/>
                  <w:vAlign w:val="center"/>
                </w:tcPr>
                <w:p w:rsidR="003E2BCD" w:rsidRDefault="003E2BCD" w:rsidP="004B3D6E">
                  <w:pPr>
                    <w:pStyle w:val="ab"/>
                    <w:adjustRightInd w:val="0"/>
                    <w:snapToGrid w:val="0"/>
                    <w:spacing w:before="0" w:beforeAutospacing="0" w:after="0" w:afterAutospacing="0"/>
                    <w:jc w:val="center"/>
                    <w:rPr>
                      <w:bCs/>
                      <w:iCs/>
                      <w:sz w:val="21"/>
                      <w:szCs w:val="21"/>
                    </w:rPr>
                  </w:pPr>
                  <w:r>
                    <w:rPr>
                      <w:bCs/>
                      <w:iCs/>
                      <w:sz w:val="21"/>
                      <w:szCs w:val="21"/>
                    </w:rPr>
                    <w:t>无组织排放</w:t>
                  </w:r>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348"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435"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w:t>
                  </w:r>
                </w:p>
              </w:tc>
              <w:tc>
                <w:tcPr>
                  <w:tcW w:w="436" w:type="pct"/>
                  <w:vAlign w:val="center"/>
                </w:tcPr>
                <w:p w:rsidR="003E2BCD"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199.03</w:t>
                  </w:r>
                </w:p>
              </w:tc>
              <w:tc>
                <w:tcPr>
                  <w:tcW w:w="608" w:type="pct"/>
                  <w:vAlign w:val="center"/>
                </w:tcPr>
                <w:p w:rsidR="003E2BCD" w:rsidRDefault="003E2BCD" w:rsidP="004B3D6E">
                  <w:pPr>
                    <w:pStyle w:val="ab"/>
                    <w:adjustRightInd w:val="0"/>
                    <w:snapToGrid w:val="0"/>
                    <w:spacing w:before="0" w:beforeAutospacing="0" w:after="0" w:afterAutospacing="0"/>
                    <w:jc w:val="center"/>
                    <w:rPr>
                      <w:bCs/>
                      <w:iCs/>
                      <w:sz w:val="21"/>
                      <w:szCs w:val="21"/>
                    </w:rPr>
                  </w:pPr>
                  <w:r>
                    <w:rPr>
                      <w:bCs/>
                      <w:iCs/>
                      <w:sz w:val="21"/>
                      <w:szCs w:val="21"/>
                    </w:rPr>
                    <w:t>封闭厂房、自然降落、洒水降尘</w:t>
                  </w:r>
                </w:p>
              </w:tc>
              <w:tc>
                <w:tcPr>
                  <w:tcW w:w="348" w:type="pct"/>
                  <w:vAlign w:val="center"/>
                </w:tcPr>
                <w:p w:rsidR="003E2BCD" w:rsidRDefault="003E2BCD" w:rsidP="005A626A">
                  <w:pPr>
                    <w:pStyle w:val="ab"/>
                    <w:adjustRightInd w:val="0"/>
                    <w:snapToGrid w:val="0"/>
                    <w:spacing w:before="0" w:beforeAutospacing="0" w:after="0" w:afterAutospacing="0"/>
                    <w:jc w:val="center"/>
                    <w:rPr>
                      <w:bCs/>
                      <w:sz w:val="21"/>
                      <w:szCs w:val="21"/>
                    </w:rPr>
                  </w:pPr>
                  <w:r>
                    <w:rPr>
                      <w:rFonts w:hint="eastAsia"/>
                      <w:bCs/>
                      <w:sz w:val="21"/>
                      <w:szCs w:val="21"/>
                    </w:rPr>
                    <w:t>74+99</w:t>
                  </w:r>
                </w:p>
              </w:tc>
              <w:tc>
                <w:tcPr>
                  <w:tcW w:w="283"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500"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w:t>
                  </w:r>
                </w:p>
              </w:tc>
              <w:tc>
                <w:tcPr>
                  <w:tcW w:w="436" w:type="pct"/>
                  <w:vAlign w:val="center"/>
                </w:tcPr>
                <w:p w:rsidR="003E2BCD" w:rsidRDefault="003E2BCD" w:rsidP="005A626A">
                  <w:pPr>
                    <w:adjustRightInd w:val="0"/>
                    <w:snapToGrid w:val="0"/>
                    <w:jc w:val="center"/>
                    <w:rPr>
                      <w:rFonts w:ascii="宋体" w:hAnsi="宋体"/>
                      <w:bCs/>
                      <w:szCs w:val="21"/>
                    </w:rPr>
                  </w:pPr>
                  <w:r>
                    <w:rPr>
                      <w:rFonts w:ascii="宋体" w:hAnsi="宋体" w:hint="eastAsia"/>
                      <w:bCs/>
                      <w:szCs w:val="21"/>
                    </w:rPr>
                    <w:t>-</w:t>
                  </w:r>
                </w:p>
              </w:tc>
              <w:tc>
                <w:tcPr>
                  <w:tcW w:w="304" w:type="pct"/>
                  <w:vMerge/>
                  <w:vAlign w:val="center"/>
                </w:tcPr>
                <w:p w:rsidR="003E2BCD" w:rsidRPr="004131B4" w:rsidRDefault="003E2BCD" w:rsidP="005A626A">
                  <w:pPr>
                    <w:adjustRightInd w:val="0"/>
                    <w:snapToGrid w:val="0"/>
                    <w:jc w:val="center"/>
                    <w:rPr>
                      <w:rFonts w:ascii="宋体" w:hAnsi="宋体"/>
                      <w:bCs/>
                      <w:szCs w:val="21"/>
                    </w:rPr>
                  </w:pPr>
                </w:p>
              </w:tc>
            </w:tr>
            <w:tr w:rsidR="003E2BCD" w:rsidRPr="00443AD8" w:rsidTr="003E2BCD">
              <w:trPr>
                <w:trHeight w:val="97"/>
                <w:jc w:val="center"/>
              </w:trPr>
              <w:tc>
                <w:tcPr>
                  <w:tcW w:w="345" w:type="pct"/>
                  <w:vMerge w:val="restart"/>
                  <w:vAlign w:val="center"/>
                </w:tcPr>
                <w:p w:rsidR="003E2BCD" w:rsidRDefault="003E2BCD" w:rsidP="005A626A">
                  <w:pPr>
                    <w:pStyle w:val="ab"/>
                    <w:adjustRightInd w:val="0"/>
                    <w:snapToGrid w:val="0"/>
                    <w:spacing w:before="0" w:beforeAutospacing="0" w:after="0" w:afterAutospacing="0"/>
                    <w:jc w:val="center"/>
                    <w:rPr>
                      <w:bCs/>
                      <w:sz w:val="21"/>
                      <w:szCs w:val="21"/>
                    </w:rPr>
                  </w:pPr>
                  <w:proofErr w:type="gramStart"/>
                  <w:r>
                    <w:rPr>
                      <w:bCs/>
                      <w:sz w:val="21"/>
                      <w:szCs w:val="21"/>
                    </w:rPr>
                    <w:t>砼</w:t>
                  </w:r>
                  <w:proofErr w:type="gramEnd"/>
                  <w:r>
                    <w:rPr>
                      <w:bCs/>
                      <w:sz w:val="21"/>
                      <w:szCs w:val="21"/>
                    </w:rPr>
                    <w:t>预制件</w:t>
                  </w:r>
                </w:p>
              </w:tc>
              <w:tc>
                <w:tcPr>
                  <w:tcW w:w="261" w:type="pct"/>
                  <w:vMerge w:val="restart"/>
                  <w:vAlign w:val="center"/>
                </w:tcPr>
                <w:p w:rsidR="003E2BCD" w:rsidRDefault="003E2BCD" w:rsidP="005A626A">
                  <w:pPr>
                    <w:pStyle w:val="ab"/>
                    <w:adjustRightInd w:val="0"/>
                    <w:snapToGrid w:val="0"/>
                    <w:spacing w:before="0" w:beforeAutospacing="0" w:after="0" w:afterAutospacing="0"/>
                    <w:jc w:val="center"/>
                    <w:rPr>
                      <w:bCs/>
                      <w:sz w:val="21"/>
                      <w:szCs w:val="21"/>
                    </w:rPr>
                  </w:pPr>
                  <w:r>
                    <w:rPr>
                      <w:bCs/>
                      <w:sz w:val="21"/>
                      <w:szCs w:val="21"/>
                    </w:rPr>
                    <w:t>搅拌</w:t>
                  </w:r>
                </w:p>
              </w:tc>
              <w:tc>
                <w:tcPr>
                  <w:tcW w:w="434" w:type="pct"/>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r>
                    <w:rPr>
                      <w:rFonts w:hint="eastAsia"/>
                      <w:bCs/>
                      <w:iCs/>
                      <w:sz w:val="21"/>
                      <w:szCs w:val="21"/>
                    </w:rPr>
                    <w:t>加工区二</w:t>
                  </w:r>
                  <w:r>
                    <w:rPr>
                      <w:bCs/>
                      <w:iCs/>
                      <w:sz w:val="21"/>
                      <w:szCs w:val="21"/>
                    </w:rPr>
                    <w:t>排气筒</w:t>
                  </w:r>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348"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435"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1706.3</w:t>
                  </w:r>
                </w:p>
              </w:tc>
              <w:tc>
                <w:tcPr>
                  <w:tcW w:w="436" w:type="pct"/>
                  <w:vAlign w:val="center"/>
                </w:tcPr>
                <w:p w:rsidR="003E2BCD" w:rsidRDefault="003E2BCD" w:rsidP="005A626A">
                  <w:pPr>
                    <w:pStyle w:val="ab"/>
                    <w:adjustRightInd w:val="0"/>
                    <w:snapToGrid w:val="0"/>
                    <w:spacing w:before="0" w:beforeAutospacing="0" w:after="0" w:afterAutospacing="0"/>
                    <w:jc w:val="center"/>
                    <w:rPr>
                      <w:bCs/>
                      <w:iCs/>
                      <w:sz w:val="21"/>
                      <w:szCs w:val="21"/>
                    </w:rPr>
                  </w:pPr>
                  <w:r>
                    <w:rPr>
                      <w:rFonts w:hint="eastAsia"/>
                      <w:bCs/>
                      <w:iCs/>
                      <w:sz w:val="21"/>
                      <w:szCs w:val="21"/>
                    </w:rPr>
                    <w:t>49.14</w:t>
                  </w:r>
                </w:p>
              </w:tc>
              <w:tc>
                <w:tcPr>
                  <w:tcW w:w="608" w:type="pct"/>
                  <w:vAlign w:val="center"/>
                </w:tcPr>
                <w:p w:rsidR="003E2BCD" w:rsidRDefault="003E2BCD" w:rsidP="004B3D6E">
                  <w:pPr>
                    <w:pStyle w:val="ab"/>
                    <w:adjustRightInd w:val="0"/>
                    <w:snapToGrid w:val="0"/>
                    <w:spacing w:before="0" w:beforeAutospacing="0" w:after="0" w:afterAutospacing="0"/>
                    <w:jc w:val="center"/>
                    <w:rPr>
                      <w:bCs/>
                      <w:iCs/>
                      <w:sz w:val="21"/>
                      <w:szCs w:val="21"/>
                    </w:rPr>
                  </w:pPr>
                  <w:r>
                    <w:rPr>
                      <w:bCs/>
                      <w:iCs/>
                      <w:sz w:val="21"/>
                      <w:szCs w:val="21"/>
                    </w:rPr>
                    <w:t>集气罩</w:t>
                  </w:r>
                  <w:r>
                    <w:rPr>
                      <w:rFonts w:hint="eastAsia"/>
                      <w:bCs/>
                      <w:iCs/>
                      <w:sz w:val="21"/>
                      <w:szCs w:val="21"/>
                    </w:rPr>
                    <w:t>+布袋除尘器+排气筒</w:t>
                  </w:r>
                </w:p>
              </w:tc>
              <w:tc>
                <w:tcPr>
                  <w:tcW w:w="348" w:type="pct"/>
                  <w:vAlign w:val="center"/>
                </w:tcPr>
                <w:p w:rsidR="003E2BCD" w:rsidRDefault="003E2BCD" w:rsidP="005A626A">
                  <w:pPr>
                    <w:pStyle w:val="ab"/>
                    <w:adjustRightInd w:val="0"/>
                    <w:snapToGrid w:val="0"/>
                    <w:spacing w:before="0" w:beforeAutospacing="0" w:after="0" w:afterAutospacing="0"/>
                    <w:jc w:val="center"/>
                    <w:rPr>
                      <w:bCs/>
                      <w:sz w:val="21"/>
                      <w:szCs w:val="21"/>
                    </w:rPr>
                  </w:pPr>
                  <w:r>
                    <w:rPr>
                      <w:rFonts w:hint="eastAsia"/>
                      <w:bCs/>
                      <w:sz w:val="21"/>
                      <w:szCs w:val="21"/>
                    </w:rPr>
                    <w:t>99.5</w:t>
                  </w:r>
                </w:p>
              </w:tc>
              <w:tc>
                <w:tcPr>
                  <w:tcW w:w="283" w:type="pct"/>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500"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8.5</w:t>
                  </w:r>
                </w:p>
              </w:tc>
              <w:tc>
                <w:tcPr>
                  <w:tcW w:w="436" w:type="pct"/>
                  <w:vAlign w:val="center"/>
                </w:tcPr>
                <w:p w:rsidR="003E2BCD" w:rsidRDefault="003E2BCD" w:rsidP="005A626A">
                  <w:pPr>
                    <w:adjustRightInd w:val="0"/>
                    <w:snapToGrid w:val="0"/>
                    <w:jc w:val="center"/>
                    <w:rPr>
                      <w:rFonts w:ascii="宋体" w:hAnsi="宋体"/>
                      <w:bCs/>
                      <w:szCs w:val="21"/>
                    </w:rPr>
                  </w:pPr>
                  <w:r>
                    <w:rPr>
                      <w:rFonts w:ascii="宋体" w:hAnsi="宋体" w:hint="eastAsia"/>
                      <w:bCs/>
                      <w:szCs w:val="21"/>
                    </w:rPr>
                    <w:t>0.2457</w:t>
                  </w:r>
                </w:p>
              </w:tc>
              <w:tc>
                <w:tcPr>
                  <w:tcW w:w="304" w:type="pct"/>
                  <w:vMerge/>
                  <w:vAlign w:val="center"/>
                </w:tcPr>
                <w:p w:rsidR="003E2BCD" w:rsidRPr="004131B4" w:rsidRDefault="003E2BCD" w:rsidP="005A626A">
                  <w:pPr>
                    <w:adjustRightInd w:val="0"/>
                    <w:snapToGrid w:val="0"/>
                    <w:jc w:val="center"/>
                    <w:rPr>
                      <w:rFonts w:ascii="宋体" w:hAnsi="宋体"/>
                      <w:bCs/>
                      <w:szCs w:val="21"/>
                    </w:rPr>
                  </w:pPr>
                </w:p>
              </w:tc>
            </w:tr>
            <w:tr w:rsidR="003E2BCD" w:rsidRPr="00443AD8" w:rsidTr="003E2BCD">
              <w:trPr>
                <w:trHeight w:val="97"/>
                <w:jc w:val="center"/>
              </w:trPr>
              <w:tc>
                <w:tcPr>
                  <w:tcW w:w="345" w:type="pct"/>
                  <w:vMerge/>
                  <w:vAlign w:val="center"/>
                </w:tcPr>
                <w:p w:rsidR="003E2BCD" w:rsidRDefault="003E2BCD" w:rsidP="005A626A">
                  <w:pPr>
                    <w:pStyle w:val="ab"/>
                    <w:adjustRightInd w:val="0"/>
                    <w:snapToGrid w:val="0"/>
                    <w:spacing w:before="0" w:beforeAutospacing="0" w:after="0" w:afterAutospacing="0"/>
                    <w:jc w:val="center"/>
                    <w:rPr>
                      <w:bCs/>
                      <w:sz w:val="21"/>
                      <w:szCs w:val="21"/>
                    </w:rPr>
                  </w:pPr>
                </w:p>
              </w:tc>
              <w:tc>
                <w:tcPr>
                  <w:tcW w:w="261" w:type="pct"/>
                  <w:vMerge/>
                  <w:vAlign w:val="center"/>
                </w:tcPr>
                <w:p w:rsidR="003E2BCD" w:rsidRDefault="003E2BCD" w:rsidP="005A626A">
                  <w:pPr>
                    <w:pStyle w:val="ab"/>
                    <w:adjustRightInd w:val="0"/>
                    <w:snapToGrid w:val="0"/>
                    <w:spacing w:before="0" w:beforeAutospacing="0" w:after="0" w:afterAutospacing="0"/>
                    <w:jc w:val="center"/>
                    <w:rPr>
                      <w:bCs/>
                      <w:sz w:val="21"/>
                      <w:szCs w:val="21"/>
                    </w:rPr>
                  </w:pPr>
                </w:p>
              </w:tc>
              <w:tc>
                <w:tcPr>
                  <w:tcW w:w="434" w:type="pct"/>
                  <w:vAlign w:val="center"/>
                </w:tcPr>
                <w:p w:rsidR="003E2BCD" w:rsidRPr="004131B4" w:rsidRDefault="003E2BCD" w:rsidP="004B3D6E">
                  <w:pPr>
                    <w:pStyle w:val="ab"/>
                    <w:adjustRightInd w:val="0"/>
                    <w:snapToGrid w:val="0"/>
                    <w:spacing w:before="0" w:beforeAutospacing="0" w:after="0" w:afterAutospacing="0"/>
                    <w:jc w:val="center"/>
                    <w:rPr>
                      <w:bCs/>
                      <w:iCs/>
                      <w:sz w:val="21"/>
                      <w:szCs w:val="21"/>
                    </w:rPr>
                  </w:pPr>
                  <w:r>
                    <w:rPr>
                      <w:bCs/>
                      <w:iCs/>
                      <w:sz w:val="21"/>
                      <w:szCs w:val="21"/>
                    </w:rPr>
                    <w:t>无组织排放</w:t>
                  </w:r>
                </w:p>
              </w:tc>
              <w:tc>
                <w:tcPr>
                  <w:tcW w:w="261"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348" w:type="pct"/>
                  <w:vMerge/>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435"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w:t>
                  </w:r>
                </w:p>
              </w:tc>
              <w:tc>
                <w:tcPr>
                  <w:tcW w:w="436" w:type="pct"/>
                  <w:vAlign w:val="center"/>
                </w:tcPr>
                <w:p w:rsidR="003E2BCD" w:rsidRDefault="00DD0ED3" w:rsidP="00DD0ED3">
                  <w:pPr>
                    <w:pStyle w:val="ab"/>
                    <w:adjustRightInd w:val="0"/>
                    <w:snapToGrid w:val="0"/>
                    <w:spacing w:before="0" w:beforeAutospacing="0" w:after="0" w:afterAutospacing="0"/>
                    <w:jc w:val="center"/>
                    <w:rPr>
                      <w:bCs/>
                      <w:iCs/>
                      <w:sz w:val="21"/>
                      <w:szCs w:val="21"/>
                    </w:rPr>
                  </w:pPr>
                  <w:r>
                    <w:rPr>
                      <w:rFonts w:hint="eastAsia"/>
                      <w:bCs/>
                      <w:iCs/>
                      <w:sz w:val="21"/>
                      <w:szCs w:val="21"/>
                    </w:rPr>
                    <w:t>5.46</w:t>
                  </w:r>
                </w:p>
              </w:tc>
              <w:tc>
                <w:tcPr>
                  <w:tcW w:w="608" w:type="pct"/>
                  <w:vAlign w:val="center"/>
                </w:tcPr>
                <w:p w:rsidR="003E2BCD" w:rsidRDefault="003E2BCD" w:rsidP="004B3D6E">
                  <w:pPr>
                    <w:pStyle w:val="ab"/>
                    <w:adjustRightInd w:val="0"/>
                    <w:snapToGrid w:val="0"/>
                    <w:spacing w:before="0" w:beforeAutospacing="0" w:after="0" w:afterAutospacing="0"/>
                    <w:jc w:val="center"/>
                    <w:rPr>
                      <w:bCs/>
                      <w:iCs/>
                      <w:sz w:val="21"/>
                      <w:szCs w:val="21"/>
                    </w:rPr>
                  </w:pPr>
                  <w:r>
                    <w:rPr>
                      <w:bCs/>
                      <w:iCs/>
                      <w:sz w:val="21"/>
                      <w:szCs w:val="21"/>
                    </w:rPr>
                    <w:t>封闭厂房、自然降落</w:t>
                  </w:r>
                </w:p>
              </w:tc>
              <w:tc>
                <w:tcPr>
                  <w:tcW w:w="348" w:type="pct"/>
                  <w:vAlign w:val="center"/>
                </w:tcPr>
                <w:p w:rsidR="003E2BCD" w:rsidRDefault="003E2BCD" w:rsidP="005A626A">
                  <w:pPr>
                    <w:pStyle w:val="ab"/>
                    <w:adjustRightInd w:val="0"/>
                    <w:snapToGrid w:val="0"/>
                    <w:spacing w:before="0" w:beforeAutospacing="0" w:after="0" w:afterAutospacing="0"/>
                    <w:jc w:val="center"/>
                    <w:rPr>
                      <w:bCs/>
                      <w:sz w:val="21"/>
                      <w:szCs w:val="21"/>
                    </w:rPr>
                  </w:pPr>
                  <w:r>
                    <w:rPr>
                      <w:rFonts w:hint="eastAsia"/>
                      <w:bCs/>
                      <w:sz w:val="21"/>
                      <w:szCs w:val="21"/>
                    </w:rPr>
                    <w:t>-</w:t>
                  </w:r>
                </w:p>
              </w:tc>
              <w:tc>
                <w:tcPr>
                  <w:tcW w:w="283" w:type="pct"/>
                  <w:vAlign w:val="center"/>
                </w:tcPr>
                <w:p w:rsidR="003E2BCD" w:rsidRPr="004131B4" w:rsidRDefault="003E2BCD" w:rsidP="005A626A">
                  <w:pPr>
                    <w:pStyle w:val="ab"/>
                    <w:adjustRightInd w:val="0"/>
                    <w:snapToGrid w:val="0"/>
                    <w:spacing w:before="0" w:beforeAutospacing="0" w:after="0" w:afterAutospacing="0"/>
                    <w:jc w:val="center"/>
                    <w:rPr>
                      <w:bCs/>
                      <w:sz w:val="21"/>
                      <w:szCs w:val="21"/>
                    </w:rPr>
                  </w:pPr>
                </w:p>
              </w:tc>
              <w:tc>
                <w:tcPr>
                  <w:tcW w:w="500" w:type="pct"/>
                  <w:vAlign w:val="center"/>
                </w:tcPr>
                <w:p w:rsidR="003E2BCD" w:rsidRDefault="003E2BCD" w:rsidP="005A626A">
                  <w:pPr>
                    <w:adjustRightInd w:val="0"/>
                    <w:snapToGrid w:val="0"/>
                    <w:jc w:val="center"/>
                    <w:rPr>
                      <w:rFonts w:ascii="宋体" w:hAnsi="宋体"/>
                      <w:bCs/>
                      <w:iCs/>
                      <w:szCs w:val="21"/>
                    </w:rPr>
                  </w:pPr>
                  <w:r>
                    <w:rPr>
                      <w:rFonts w:ascii="宋体" w:hAnsi="宋体" w:hint="eastAsia"/>
                      <w:bCs/>
                      <w:iCs/>
                      <w:szCs w:val="21"/>
                    </w:rPr>
                    <w:t>-</w:t>
                  </w:r>
                </w:p>
              </w:tc>
              <w:tc>
                <w:tcPr>
                  <w:tcW w:w="436" w:type="pct"/>
                  <w:vAlign w:val="center"/>
                </w:tcPr>
                <w:p w:rsidR="003E2BCD" w:rsidRDefault="003E2BCD" w:rsidP="005A626A">
                  <w:pPr>
                    <w:adjustRightInd w:val="0"/>
                    <w:snapToGrid w:val="0"/>
                    <w:jc w:val="center"/>
                    <w:rPr>
                      <w:rFonts w:ascii="宋体" w:hAnsi="宋体"/>
                      <w:bCs/>
                      <w:szCs w:val="21"/>
                    </w:rPr>
                  </w:pPr>
                  <w:r>
                    <w:rPr>
                      <w:rFonts w:ascii="宋体" w:hAnsi="宋体" w:hint="eastAsia"/>
                      <w:bCs/>
                      <w:szCs w:val="21"/>
                    </w:rPr>
                    <w:t>-</w:t>
                  </w:r>
                </w:p>
              </w:tc>
              <w:tc>
                <w:tcPr>
                  <w:tcW w:w="304" w:type="pct"/>
                  <w:vMerge/>
                  <w:vAlign w:val="center"/>
                </w:tcPr>
                <w:p w:rsidR="003E2BCD" w:rsidRPr="004131B4" w:rsidRDefault="003E2BCD" w:rsidP="005A626A">
                  <w:pPr>
                    <w:adjustRightInd w:val="0"/>
                    <w:snapToGrid w:val="0"/>
                    <w:jc w:val="center"/>
                    <w:rPr>
                      <w:rFonts w:ascii="宋体" w:hAnsi="宋体"/>
                      <w:bCs/>
                      <w:szCs w:val="21"/>
                    </w:rPr>
                  </w:pPr>
                </w:p>
              </w:tc>
            </w:tr>
          </w:tbl>
          <w:p w:rsidR="008A7061" w:rsidRDefault="00EA7395" w:rsidP="00EA7395">
            <w:pPr>
              <w:spacing w:line="360" w:lineRule="auto"/>
              <w:ind w:firstLineChars="200" w:firstLine="482"/>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lastRenderedPageBreak/>
              <w:t xml:space="preserve">表4-24  </w:t>
            </w:r>
            <w:r w:rsidR="004B3D6E">
              <w:rPr>
                <w:rFonts w:asciiTheme="minorEastAsia" w:eastAsiaTheme="minorEastAsia" w:hAnsiTheme="minorEastAsia" w:hint="eastAsia"/>
                <w:b/>
                <w:bCs/>
                <w:sz w:val="24"/>
                <w:szCs w:val="24"/>
              </w:rPr>
              <w:t>全厂</w:t>
            </w:r>
            <w:r w:rsidRPr="004B4450">
              <w:rPr>
                <w:rFonts w:asciiTheme="minorEastAsia" w:eastAsiaTheme="minorEastAsia" w:hAnsiTheme="minorEastAsia"/>
                <w:b/>
                <w:bCs/>
                <w:sz w:val="24"/>
                <w:szCs w:val="24"/>
              </w:rPr>
              <w:t>排放口</w:t>
            </w:r>
            <w:r w:rsidR="0048757D">
              <w:rPr>
                <w:rFonts w:asciiTheme="minorEastAsia" w:eastAsiaTheme="minorEastAsia" w:hAnsiTheme="minorEastAsia" w:hint="eastAsia"/>
                <w:b/>
                <w:bCs/>
                <w:sz w:val="24"/>
                <w:szCs w:val="24"/>
              </w:rPr>
              <w:t>汇总</w:t>
            </w:r>
            <w:r w:rsidRPr="004B4450">
              <w:rPr>
                <w:rFonts w:asciiTheme="minorEastAsia" w:eastAsiaTheme="minorEastAsia" w:hAnsiTheme="minorEastAsia"/>
                <w:b/>
                <w:bCs/>
                <w:sz w:val="24"/>
                <w:szCs w:val="24"/>
              </w:rPr>
              <w:t>表</w:t>
            </w:r>
          </w:p>
          <w:tbl>
            <w:tblPr>
              <w:tblStyle w:val="11"/>
              <w:tblW w:w="0" w:type="auto"/>
              <w:tblLayout w:type="fixed"/>
              <w:tblLook w:val="04A0"/>
            </w:tblPr>
            <w:tblGrid>
              <w:gridCol w:w="1276"/>
              <w:gridCol w:w="709"/>
              <w:gridCol w:w="709"/>
              <w:gridCol w:w="1559"/>
              <w:gridCol w:w="850"/>
              <w:gridCol w:w="1276"/>
              <w:gridCol w:w="2110"/>
            </w:tblGrid>
            <w:tr w:rsidR="0048757D" w:rsidTr="0048757D">
              <w:tc>
                <w:tcPr>
                  <w:tcW w:w="1276" w:type="dxa"/>
                  <w:vAlign w:val="center"/>
                </w:tcPr>
                <w:p w:rsidR="0048757D" w:rsidRPr="004D6C0A" w:rsidRDefault="0048757D" w:rsidP="004B3D6E">
                  <w:pPr>
                    <w:adjustRightInd w:val="0"/>
                    <w:snapToGrid w:val="0"/>
                    <w:jc w:val="center"/>
                    <w:rPr>
                      <w:rFonts w:asciiTheme="minorEastAsia" w:hAnsiTheme="minorEastAsia"/>
                      <w:szCs w:val="21"/>
                    </w:rPr>
                  </w:pPr>
                  <w:r w:rsidRPr="004D6C0A">
                    <w:rPr>
                      <w:rFonts w:asciiTheme="minorEastAsia" w:hAnsiTheme="minorEastAsia"/>
                      <w:szCs w:val="21"/>
                    </w:rPr>
                    <w:t>排放口名称</w:t>
                  </w:r>
                </w:p>
              </w:tc>
              <w:tc>
                <w:tcPr>
                  <w:tcW w:w="709" w:type="dxa"/>
                  <w:vAlign w:val="center"/>
                </w:tcPr>
                <w:p w:rsidR="0048757D" w:rsidRPr="004D6C0A" w:rsidRDefault="0048757D" w:rsidP="004B3D6E">
                  <w:pPr>
                    <w:adjustRightInd w:val="0"/>
                    <w:snapToGrid w:val="0"/>
                    <w:jc w:val="center"/>
                    <w:rPr>
                      <w:rFonts w:asciiTheme="minorEastAsia" w:hAnsiTheme="minorEastAsia"/>
                      <w:szCs w:val="21"/>
                    </w:rPr>
                  </w:pPr>
                  <w:r w:rsidRPr="004D6C0A">
                    <w:rPr>
                      <w:rFonts w:asciiTheme="minorEastAsia" w:hAnsiTheme="minorEastAsia"/>
                      <w:szCs w:val="21"/>
                    </w:rPr>
                    <w:t>高度</w:t>
                  </w:r>
                </w:p>
              </w:tc>
              <w:tc>
                <w:tcPr>
                  <w:tcW w:w="709" w:type="dxa"/>
                  <w:vAlign w:val="center"/>
                </w:tcPr>
                <w:p w:rsidR="0048757D" w:rsidRPr="004D6C0A" w:rsidRDefault="0048757D" w:rsidP="004B3D6E">
                  <w:pPr>
                    <w:adjustRightInd w:val="0"/>
                    <w:snapToGrid w:val="0"/>
                    <w:jc w:val="center"/>
                    <w:rPr>
                      <w:rFonts w:asciiTheme="minorEastAsia" w:hAnsiTheme="minorEastAsia"/>
                      <w:szCs w:val="21"/>
                    </w:rPr>
                  </w:pPr>
                  <w:r w:rsidRPr="004D6C0A">
                    <w:rPr>
                      <w:rFonts w:asciiTheme="minorEastAsia" w:hAnsiTheme="minorEastAsia"/>
                      <w:szCs w:val="21"/>
                    </w:rPr>
                    <w:t>内径</w:t>
                  </w:r>
                </w:p>
              </w:tc>
              <w:tc>
                <w:tcPr>
                  <w:tcW w:w="1559" w:type="dxa"/>
                  <w:vAlign w:val="center"/>
                </w:tcPr>
                <w:p w:rsidR="0048757D" w:rsidRPr="004D6C0A" w:rsidRDefault="0048757D" w:rsidP="004B3D6E">
                  <w:pPr>
                    <w:adjustRightInd w:val="0"/>
                    <w:snapToGrid w:val="0"/>
                    <w:jc w:val="center"/>
                    <w:rPr>
                      <w:rFonts w:asciiTheme="minorEastAsia" w:hAnsiTheme="minorEastAsia"/>
                      <w:szCs w:val="21"/>
                    </w:rPr>
                  </w:pPr>
                  <w:r w:rsidRPr="004D6C0A">
                    <w:rPr>
                      <w:rFonts w:asciiTheme="minorEastAsia" w:hAnsiTheme="minorEastAsia"/>
                      <w:szCs w:val="21"/>
                    </w:rPr>
                    <w:t>温度</w:t>
                  </w:r>
                </w:p>
              </w:tc>
              <w:tc>
                <w:tcPr>
                  <w:tcW w:w="850" w:type="dxa"/>
                  <w:vAlign w:val="center"/>
                </w:tcPr>
                <w:p w:rsidR="0048757D" w:rsidRPr="004D6C0A" w:rsidRDefault="0048757D" w:rsidP="004B3D6E">
                  <w:pPr>
                    <w:adjustRightInd w:val="0"/>
                    <w:snapToGrid w:val="0"/>
                    <w:jc w:val="center"/>
                    <w:rPr>
                      <w:rFonts w:asciiTheme="minorEastAsia" w:hAnsiTheme="minorEastAsia"/>
                      <w:szCs w:val="21"/>
                    </w:rPr>
                  </w:pPr>
                  <w:r w:rsidRPr="004D6C0A">
                    <w:rPr>
                      <w:rFonts w:asciiTheme="minorEastAsia" w:hAnsiTheme="minorEastAsia"/>
                      <w:szCs w:val="21"/>
                    </w:rPr>
                    <w:t>编号</w:t>
                  </w:r>
                </w:p>
              </w:tc>
              <w:tc>
                <w:tcPr>
                  <w:tcW w:w="1276" w:type="dxa"/>
                  <w:vAlign w:val="center"/>
                </w:tcPr>
                <w:p w:rsidR="0048757D" w:rsidRPr="004D6C0A" w:rsidRDefault="0048757D" w:rsidP="004B3D6E">
                  <w:pPr>
                    <w:adjustRightInd w:val="0"/>
                    <w:snapToGrid w:val="0"/>
                    <w:jc w:val="center"/>
                    <w:rPr>
                      <w:rFonts w:asciiTheme="minorEastAsia" w:hAnsiTheme="minorEastAsia"/>
                      <w:szCs w:val="21"/>
                    </w:rPr>
                  </w:pPr>
                  <w:r w:rsidRPr="004D6C0A">
                    <w:rPr>
                      <w:rFonts w:asciiTheme="minorEastAsia" w:hAnsiTheme="minorEastAsia"/>
                      <w:szCs w:val="21"/>
                    </w:rPr>
                    <w:t>类型</w:t>
                  </w:r>
                </w:p>
              </w:tc>
              <w:tc>
                <w:tcPr>
                  <w:tcW w:w="2110" w:type="dxa"/>
                  <w:vAlign w:val="center"/>
                </w:tcPr>
                <w:p w:rsidR="0048757D" w:rsidRPr="004D6C0A" w:rsidRDefault="0048757D" w:rsidP="004B3D6E">
                  <w:pPr>
                    <w:adjustRightInd w:val="0"/>
                    <w:snapToGrid w:val="0"/>
                    <w:jc w:val="center"/>
                    <w:rPr>
                      <w:rFonts w:asciiTheme="minorEastAsia" w:hAnsiTheme="minorEastAsia"/>
                      <w:szCs w:val="21"/>
                    </w:rPr>
                  </w:pPr>
                  <w:r w:rsidRPr="004D6C0A">
                    <w:rPr>
                      <w:rFonts w:asciiTheme="minorEastAsia" w:hAnsiTheme="minorEastAsia"/>
                      <w:szCs w:val="21"/>
                    </w:rPr>
                    <w:t>地理坐标</w:t>
                  </w:r>
                </w:p>
              </w:tc>
            </w:tr>
            <w:tr w:rsidR="0048757D" w:rsidTr="0048757D">
              <w:tc>
                <w:tcPr>
                  <w:tcW w:w="1276" w:type="dxa"/>
                  <w:vAlign w:val="center"/>
                </w:tcPr>
                <w:p w:rsidR="0048757D" w:rsidRPr="004D6C0A" w:rsidRDefault="0048757D" w:rsidP="004B3D6E">
                  <w:pPr>
                    <w:adjustRightInd w:val="0"/>
                    <w:snapToGrid w:val="0"/>
                    <w:jc w:val="center"/>
                    <w:rPr>
                      <w:rFonts w:asciiTheme="minorEastAsia" w:hAnsiTheme="minorEastAsia"/>
                      <w:szCs w:val="21"/>
                    </w:rPr>
                  </w:pPr>
                  <w:r w:rsidRPr="004D6C0A">
                    <w:rPr>
                      <w:rFonts w:asciiTheme="minorEastAsia" w:hAnsiTheme="minorEastAsia" w:hint="eastAsia"/>
                      <w:szCs w:val="21"/>
                    </w:rPr>
                    <w:t>发酵车间</w:t>
                  </w:r>
                  <w:r w:rsidRPr="004D6C0A">
                    <w:rPr>
                      <w:rFonts w:asciiTheme="minorEastAsia" w:hAnsiTheme="minorEastAsia"/>
                      <w:szCs w:val="21"/>
                    </w:rPr>
                    <w:t>排气筒</w:t>
                  </w:r>
                </w:p>
              </w:tc>
              <w:tc>
                <w:tcPr>
                  <w:tcW w:w="709" w:type="dxa"/>
                  <w:vAlign w:val="center"/>
                </w:tcPr>
                <w:p w:rsidR="0048757D" w:rsidRPr="004D6C0A" w:rsidRDefault="0048757D" w:rsidP="004B3D6E">
                  <w:pPr>
                    <w:adjustRightInd w:val="0"/>
                    <w:snapToGrid w:val="0"/>
                    <w:jc w:val="center"/>
                    <w:rPr>
                      <w:rFonts w:asciiTheme="minorEastAsia" w:hAnsiTheme="minorEastAsia"/>
                      <w:szCs w:val="21"/>
                    </w:rPr>
                  </w:pPr>
                  <w:r w:rsidRPr="004D6C0A">
                    <w:rPr>
                      <w:rFonts w:asciiTheme="minorEastAsia" w:hAnsiTheme="minorEastAsia"/>
                      <w:szCs w:val="21"/>
                    </w:rPr>
                    <w:t>15</w:t>
                  </w:r>
                </w:p>
              </w:tc>
              <w:tc>
                <w:tcPr>
                  <w:tcW w:w="709" w:type="dxa"/>
                  <w:vAlign w:val="center"/>
                </w:tcPr>
                <w:p w:rsidR="0048757D" w:rsidRPr="004D6C0A" w:rsidRDefault="0048757D" w:rsidP="004B3D6E">
                  <w:pPr>
                    <w:adjustRightInd w:val="0"/>
                    <w:snapToGrid w:val="0"/>
                    <w:jc w:val="center"/>
                    <w:rPr>
                      <w:rFonts w:asciiTheme="minorEastAsia" w:hAnsiTheme="minorEastAsia"/>
                      <w:szCs w:val="21"/>
                    </w:rPr>
                  </w:pPr>
                  <w:r w:rsidRPr="004D6C0A">
                    <w:rPr>
                      <w:rFonts w:asciiTheme="minorEastAsia" w:hAnsiTheme="minorEastAsia"/>
                      <w:szCs w:val="21"/>
                    </w:rPr>
                    <w:t>0.3m</w:t>
                  </w:r>
                </w:p>
              </w:tc>
              <w:tc>
                <w:tcPr>
                  <w:tcW w:w="1559" w:type="dxa"/>
                  <w:vAlign w:val="center"/>
                </w:tcPr>
                <w:p w:rsidR="0048757D" w:rsidRPr="004D6C0A" w:rsidRDefault="0048757D" w:rsidP="004B3D6E">
                  <w:pPr>
                    <w:adjustRightInd w:val="0"/>
                    <w:snapToGrid w:val="0"/>
                    <w:jc w:val="center"/>
                    <w:rPr>
                      <w:rFonts w:asciiTheme="minorEastAsia" w:hAnsiTheme="minorEastAsia"/>
                      <w:szCs w:val="21"/>
                    </w:rPr>
                  </w:pPr>
                  <w:r w:rsidRPr="004D6C0A">
                    <w:rPr>
                      <w:rFonts w:asciiTheme="minorEastAsia" w:hAnsiTheme="minorEastAsia" w:hint="eastAsia"/>
                      <w:szCs w:val="21"/>
                    </w:rPr>
                    <w:t>≤40℃（313K）</w:t>
                  </w:r>
                </w:p>
              </w:tc>
              <w:tc>
                <w:tcPr>
                  <w:tcW w:w="850" w:type="dxa"/>
                  <w:vAlign w:val="center"/>
                </w:tcPr>
                <w:p w:rsidR="0048757D" w:rsidRPr="004D6C0A" w:rsidRDefault="0048757D" w:rsidP="004B3D6E">
                  <w:pPr>
                    <w:adjustRightInd w:val="0"/>
                    <w:snapToGrid w:val="0"/>
                    <w:jc w:val="center"/>
                    <w:rPr>
                      <w:rFonts w:asciiTheme="minorEastAsia" w:hAnsiTheme="minorEastAsia"/>
                      <w:szCs w:val="21"/>
                    </w:rPr>
                  </w:pPr>
                  <w:r w:rsidRPr="004D6C0A">
                    <w:rPr>
                      <w:rFonts w:asciiTheme="minorEastAsia" w:hAnsiTheme="minorEastAsia"/>
                      <w:szCs w:val="21"/>
                    </w:rPr>
                    <w:t>DA001</w:t>
                  </w:r>
                </w:p>
              </w:tc>
              <w:tc>
                <w:tcPr>
                  <w:tcW w:w="1276" w:type="dxa"/>
                  <w:vAlign w:val="center"/>
                </w:tcPr>
                <w:p w:rsidR="0048757D" w:rsidRPr="004D6C0A" w:rsidRDefault="0048757D" w:rsidP="004B3D6E">
                  <w:pPr>
                    <w:adjustRightInd w:val="0"/>
                    <w:snapToGrid w:val="0"/>
                    <w:jc w:val="center"/>
                    <w:rPr>
                      <w:rFonts w:asciiTheme="minorEastAsia" w:hAnsiTheme="minorEastAsia"/>
                      <w:szCs w:val="21"/>
                    </w:rPr>
                  </w:pPr>
                  <w:r w:rsidRPr="004D6C0A">
                    <w:rPr>
                      <w:rFonts w:asciiTheme="minorEastAsia" w:hAnsiTheme="minorEastAsia"/>
                      <w:szCs w:val="21"/>
                    </w:rPr>
                    <w:t>一般排放口</w:t>
                  </w:r>
                </w:p>
              </w:tc>
              <w:tc>
                <w:tcPr>
                  <w:tcW w:w="2110" w:type="dxa"/>
                  <w:vAlign w:val="center"/>
                </w:tcPr>
                <w:p w:rsidR="0048757D" w:rsidRDefault="0048757D" w:rsidP="004B3D6E">
                  <w:pPr>
                    <w:adjustRightInd w:val="0"/>
                    <w:snapToGrid w:val="0"/>
                    <w:jc w:val="center"/>
                    <w:rPr>
                      <w:rFonts w:asciiTheme="minorEastAsia" w:hAnsiTheme="minorEastAsia"/>
                      <w:szCs w:val="21"/>
                    </w:rPr>
                  </w:pPr>
                  <w:r w:rsidRPr="008A7061">
                    <w:rPr>
                      <w:rFonts w:asciiTheme="minorEastAsia" w:hAnsiTheme="minorEastAsia" w:hint="eastAsia"/>
                      <w:szCs w:val="21"/>
                    </w:rPr>
                    <w:t>126°16′58.898</w:t>
                  </w:r>
                  <w:r w:rsidRPr="004D6C0A">
                    <w:rPr>
                      <w:rFonts w:asciiTheme="minorEastAsia" w:hAnsiTheme="minorEastAsia"/>
                      <w:szCs w:val="21"/>
                    </w:rPr>
                    <w:t>″</w:t>
                  </w:r>
                </w:p>
                <w:p w:rsidR="0048757D" w:rsidRPr="004D6C0A" w:rsidRDefault="0048757D" w:rsidP="004B3D6E">
                  <w:pPr>
                    <w:adjustRightInd w:val="0"/>
                    <w:snapToGrid w:val="0"/>
                    <w:jc w:val="center"/>
                    <w:rPr>
                      <w:rFonts w:asciiTheme="minorEastAsia" w:hAnsiTheme="minorEastAsia"/>
                      <w:szCs w:val="21"/>
                    </w:rPr>
                  </w:pPr>
                  <w:r w:rsidRPr="008A7061">
                    <w:rPr>
                      <w:rFonts w:asciiTheme="minorEastAsia" w:hAnsiTheme="minorEastAsia" w:hint="eastAsia"/>
                      <w:szCs w:val="21"/>
                    </w:rPr>
                    <w:t>41°53′9.237</w:t>
                  </w:r>
                  <w:r w:rsidRPr="004D6C0A">
                    <w:rPr>
                      <w:rFonts w:asciiTheme="minorEastAsia" w:hAnsiTheme="minorEastAsia"/>
                      <w:szCs w:val="21"/>
                    </w:rPr>
                    <w:t>″</w:t>
                  </w:r>
                </w:p>
              </w:tc>
            </w:tr>
            <w:tr w:rsidR="0048757D" w:rsidTr="0048757D">
              <w:tc>
                <w:tcPr>
                  <w:tcW w:w="1276" w:type="dxa"/>
                  <w:vAlign w:val="center"/>
                </w:tcPr>
                <w:p w:rsidR="0048757D" w:rsidRPr="004B4450" w:rsidRDefault="0048757D" w:rsidP="004B3D6E">
                  <w:pPr>
                    <w:adjustRightInd w:val="0"/>
                    <w:snapToGrid w:val="0"/>
                    <w:jc w:val="center"/>
                    <w:rPr>
                      <w:rFonts w:asciiTheme="minorEastAsia" w:hAnsiTheme="minorEastAsia"/>
                      <w:szCs w:val="21"/>
                    </w:rPr>
                  </w:pPr>
                  <w:proofErr w:type="gramStart"/>
                  <w:r>
                    <w:rPr>
                      <w:rFonts w:asciiTheme="minorEastAsia" w:hAnsiTheme="minorEastAsia" w:hint="eastAsia"/>
                      <w:szCs w:val="21"/>
                    </w:rPr>
                    <w:t>上料间排气筒</w:t>
                  </w:r>
                  <w:proofErr w:type="gramEnd"/>
                </w:p>
              </w:tc>
              <w:tc>
                <w:tcPr>
                  <w:tcW w:w="709" w:type="dxa"/>
                  <w:vAlign w:val="center"/>
                </w:tcPr>
                <w:p w:rsidR="0048757D" w:rsidRPr="004B4450" w:rsidRDefault="0048757D" w:rsidP="004B3D6E">
                  <w:pPr>
                    <w:adjustRightInd w:val="0"/>
                    <w:snapToGrid w:val="0"/>
                    <w:jc w:val="center"/>
                    <w:rPr>
                      <w:rFonts w:asciiTheme="minorEastAsia" w:hAnsiTheme="minorEastAsia"/>
                      <w:szCs w:val="21"/>
                    </w:rPr>
                  </w:pPr>
                  <w:r w:rsidRPr="004B4450">
                    <w:rPr>
                      <w:rFonts w:asciiTheme="minorEastAsia" w:hAnsiTheme="minorEastAsia"/>
                      <w:szCs w:val="21"/>
                    </w:rPr>
                    <w:t>15</w:t>
                  </w:r>
                </w:p>
              </w:tc>
              <w:tc>
                <w:tcPr>
                  <w:tcW w:w="709" w:type="dxa"/>
                  <w:vAlign w:val="center"/>
                </w:tcPr>
                <w:p w:rsidR="0048757D" w:rsidRPr="004B4450" w:rsidRDefault="0048757D" w:rsidP="004B3D6E">
                  <w:pPr>
                    <w:adjustRightInd w:val="0"/>
                    <w:snapToGrid w:val="0"/>
                    <w:jc w:val="center"/>
                    <w:rPr>
                      <w:rFonts w:asciiTheme="minorEastAsia" w:hAnsiTheme="minorEastAsia"/>
                      <w:szCs w:val="21"/>
                    </w:rPr>
                  </w:pPr>
                  <w:r w:rsidRPr="004B4450">
                    <w:rPr>
                      <w:rFonts w:asciiTheme="minorEastAsia" w:hAnsiTheme="minorEastAsia"/>
                      <w:szCs w:val="21"/>
                    </w:rPr>
                    <w:t>0.3m</w:t>
                  </w:r>
                </w:p>
              </w:tc>
              <w:tc>
                <w:tcPr>
                  <w:tcW w:w="1559" w:type="dxa"/>
                  <w:vAlign w:val="center"/>
                </w:tcPr>
                <w:p w:rsidR="0048757D" w:rsidRPr="004B4450" w:rsidRDefault="0048757D" w:rsidP="004B3D6E">
                  <w:pPr>
                    <w:adjustRightInd w:val="0"/>
                    <w:snapToGrid w:val="0"/>
                    <w:jc w:val="center"/>
                    <w:rPr>
                      <w:rFonts w:asciiTheme="minorEastAsia" w:hAnsiTheme="minorEastAsia"/>
                      <w:szCs w:val="21"/>
                    </w:rPr>
                  </w:pPr>
                  <w:r w:rsidRPr="004B4450">
                    <w:rPr>
                      <w:rFonts w:asciiTheme="minorEastAsia" w:hAnsiTheme="minorEastAsia" w:hint="eastAsia"/>
                      <w:szCs w:val="21"/>
                    </w:rPr>
                    <w:t>≤40℃（313K）</w:t>
                  </w:r>
                </w:p>
              </w:tc>
              <w:tc>
                <w:tcPr>
                  <w:tcW w:w="850" w:type="dxa"/>
                  <w:vAlign w:val="center"/>
                </w:tcPr>
                <w:p w:rsidR="0048757D" w:rsidRPr="004B4450" w:rsidRDefault="0048757D" w:rsidP="004B3D6E">
                  <w:pPr>
                    <w:adjustRightInd w:val="0"/>
                    <w:snapToGrid w:val="0"/>
                    <w:jc w:val="center"/>
                    <w:rPr>
                      <w:rFonts w:asciiTheme="minorEastAsia" w:hAnsiTheme="minorEastAsia"/>
                      <w:szCs w:val="21"/>
                    </w:rPr>
                  </w:pPr>
                  <w:r w:rsidRPr="004B4450">
                    <w:rPr>
                      <w:rFonts w:asciiTheme="minorEastAsia" w:hAnsiTheme="minorEastAsia"/>
                      <w:szCs w:val="21"/>
                    </w:rPr>
                    <w:t>DA00</w:t>
                  </w:r>
                  <w:r>
                    <w:rPr>
                      <w:rFonts w:asciiTheme="minorEastAsia" w:hAnsiTheme="minorEastAsia" w:hint="eastAsia"/>
                      <w:szCs w:val="21"/>
                    </w:rPr>
                    <w:t>2</w:t>
                  </w:r>
                </w:p>
              </w:tc>
              <w:tc>
                <w:tcPr>
                  <w:tcW w:w="1276" w:type="dxa"/>
                  <w:vAlign w:val="center"/>
                </w:tcPr>
                <w:p w:rsidR="0048757D" w:rsidRPr="004B4450" w:rsidRDefault="0048757D" w:rsidP="004B3D6E">
                  <w:pPr>
                    <w:adjustRightInd w:val="0"/>
                    <w:snapToGrid w:val="0"/>
                    <w:jc w:val="center"/>
                    <w:rPr>
                      <w:rFonts w:asciiTheme="minorEastAsia" w:hAnsiTheme="minorEastAsia"/>
                      <w:szCs w:val="21"/>
                    </w:rPr>
                  </w:pPr>
                  <w:r w:rsidRPr="004B4450">
                    <w:rPr>
                      <w:rFonts w:asciiTheme="minorEastAsia" w:hAnsiTheme="minorEastAsia"/>
                      <w:szCs w:val="21"/>
                    </w:rPr>
                    <w:t>一般排放口</w:t>
                  </w:r>
                </w:p>
              </w:tc>
              <w:tc>
                <w:tcPr>
                  <w:tcW w:w="2110" w:type="dxa"/>
                  <w:vAlign w:val="center"/>
                </w:tcPr>
                <w:p w:rsidR="0048757D" w:rsidRDefault="0048757D" w:rsidP="004B3D6E">
                  <w:pPr>
                    <w:adjustRightInd w:val="0"/>
                    <w:snapToGrid w:val="0"/>
                    <w:jc w:val="center"/>
                    <w:rPr>
                      <w:rFonts w:asciiTheme="minorEastAsia" w:hAnsiTheme="minorEastAsia"/>
                      <w:szCs w:val="21"/>
                    </w:rPr>
                  </w:pPr>
                  <w:r w:rsidRPr="003C2E33">
                    <w:rPr>
                      <w:rFonts w:asciiTheme="minorEastAsia" w:hAnsiTheme="minorEastAsia" w:hint="eastAsia"/>
                      <w:szCs w:val="21"/>
                    </w:rPr>
                    <w:t>126°17′2.644</w:t>
                  </w:r>
                  <w:r w:rsidRPr="004B4450">
                    <w:rPr>
                      <w:rFonts w:asciiTheme="minorEastAsia" w:hAnsiTheme="minorEastAsia"/>
                      <w:szCs w:val="21"/>
                    </w:rPr>
                    <w:t>″</w:t>
                  </w:r>
                </w:p>
                <w:p w:rsidR="0048757D" w:rsidRPr="004B4450" w:rsidRDefault="0048757D" w:rsidP="004B3D6E">
                  <w:pPr>
                    <w:adjustRightInd w:val="0"/>
                    <w:snapToGrid w:val="0"/>
                    <w:jc w:val="center"/>
                    <w:rPr>
                      <w:rFonts w:asciiTheme="minorEastAsia" w:hAnsiTheme="minorEastAsia"/>
                      <w:szCs w:val="21"/>
                    </w:rPr>
                  </w:pPr>
                  <w:r w:rsidRPr="003C2E33">
                    <w:rPr>
                      <w:rFonts w:asciiTheme="minorEastAsia" w:hAnsiTheme="minorEastAsia" w:hint="eastAsia"/>
                      <w:szCs w:val="21"/>
                    </w:rPr>
                    <w:t>41°53′14.297</w:t>
                  </w:r>
                  <w:r w:rsidRPr="004B4450">
                    <w:rPr>
                      <w:rFonts w:asciiTheme="minorEastAsia" w:hAnsiTheme="minorEastAsia"/>
                      <w:szCs w:val="21"/>
                    </w:rPr>
                    <w:t>″</w:t>
                  </w:r>
                </w:p>
              </w:tc>
            </w:tr>
            <w:tr w:rsidR="0048757D" w:rsidTr="0048757D">
              <w:tc>
                <w:tcPr>
                  <w:tcW w:w="1276" w:type="dxa"/>
                  <w:vAlign w:val="center"/>
                </w:tcPr>
                <w:p w:rsidR="0048757D" w:rsidRPr="004B4450" w:rsidRDefault="0048757D" w:rsidP="004B3D6E">
                  <w:pPr>
                    <w:adjustRightInd w:val="0"/>
                    <w:snapToGrid w:val="0"/>
                    <w:jc w:val="center"/>
                    <w:rPr>
                      <w:rFonts w:asciiTheme="minorEastAsia" w:hAnsiTheme="minorEastAsia"/>
                      <w:szCs w:val="21"/>
                    </w:rPr>
                  </w:pPr>
                  <w:r>
                    <w:rPr>
                      <w:rFonts w:asciiTheme="minorEastAsia" w:hAnsiTheme="minorEastAsia" w:hint="eastAsia"/>
                      <w:szCs w:val="21"/>
                    </w:rPr>
                    <w:t>加工区一排气筒</w:t>
                  </w:r>
                </w:p>
              </w:tc>
              <w:tc>
                <w:tcPr>
                  <w:tcW w:w="709" w:type="dxa"/>
                  <w:vAlign w:val="center"/>
                </w:tcPr>
                <w:p w:rsidR="0048757D" w:rsidRPr="004B4450" w:rsidRDefault="0048757D" w:rsidP="004B3D6E">
                  <w:pPr>
                    <w:adjustRightInd w:val="0"/>
                    <w:snapToGrid w:val="0"/>
                    <w:jc w:val="center"/>
                    <w:rPr>
                      <w:rFonts w:asciiTheme="minorEastAsia" w:hAnsiTheme="minorEastAsia"/>
                      <w:szCs w:val="21"/>
                    </w:rPr>
                  </w:pPr>
                  <w:r w:rsidRPr="004B4450">
                    <w:rPr>
                      <w:rFonts w:asciiTheme="minorEastAsia" w:hAnsiTheme="minorEastAsia"/>
                      <w:szCs w:val="21"/>
                    </w:rPr>
                    <w:t>15</w:t>
                  </w:r>
                </w:p>
              </w:tc>
              <w:tc>
                <w:tcPr>
                  <w:tcW w:w="709" w:type="dxa"/>
                  <w:vAlign w:val="center"/>
                </w:tcPr>
                <w:p w:rsidR="0048757D" w:rsidRPr="004B4450" w:rsidRDefault="0048757D" w:rsidP="004B3D6E">
                  <w:pPr>
                    <w:adjustRightInd w:val="0"/>
                    <w:snapToGrid w:val="0"/>
                    <w:jc w:val="center"/>
                    <w:rPr>
                      <w:rFonts w:asciiTheme="minorEastAsia" w:hAnsiTheme="minorEastAsia"/>
                      <w:szCs w:val="21"/>
                    </w:rPr>
                  </w:pPr>
                  <w:r w:rsidRPr="004B4450">
                    <w:rPr>
                      <w:rFonts w:asciiTheme="minorEastAsia" w:hAnsiTheme="minorEastAsia"/>
                      <w:szCs w:val="21"/>
                    </w:rPr>
                    <w:t>0.3m</w:t>
                  </w:r>
                </w:p>
              </w:tc>
              <w:tc>
                <w:tcPr>
                  <w:tcW w:w="1559" w:type="dxa"/>
                  <w:vAlign w:val="center"/>
                </w:tcPr>
                <w:p w:rsidR="0048757D" w:rsidRPr="004B4450" w:rsidRDefault="0048757D" w:rsidP="004B3D6E">
                  <w:pPr>
                    <w:adjustRightInd w:val="0"/>
                    <w:snapToGrid w:val="0"/>
                    <w:jc w:val="center"/>
                    <w:rPr>
                      <w:rFonts w:asciiTheme="minorEastAsia" w:hAnsiTheme="minorEastAsia"/>
                      <w:szCs w:val="21"/>
                    </w:rPr>
                  </w:pPr>
                  <w:r w:rsidRPr="004B4450">
                    <w:rPr>
                      <w:rFonts w:asciiTheme="minorEastAsia" w:hAnsiTheme="minorEastAsia" w:hint="eastAsia"/>
                      <w:szCs w:val="21"/>
                    </w:rPr>
                    <w:t>≤40℃（313K）</w:t>
                  </w:r>
                </w:p>
              </w:tc>
              <w:tc>
                <w:tcPr>
                  <w:tcW w:w="850" w:type="dxa"/>
                  <w:vAlign w:val="center"/>
                </w:tcPr>
                <w:p w:rsidR="0048757D" w:rsidRPr="004B4450" w:rsidRDefault="0048757D" w:rsidP="004B3D6E">
                  <w:pPr>
                    <w:adjustRightInd w:val="0"/>
                    <w:snapToGrid w:val="0"/>
                    <w:jc w:val="center"/>
                    <w:rPr>
                      <w:rFonts w:asciiTheme="minorEastAsia" w:hAnsiTheme="minorEastAsia"/>
                      <w:szCs w:val="21"/>
                    </w:rPr>
                  </w:pPr>
                  <w:r w:rsidRPr="004B4450">
                    <w:rPr>
                      <w:rFonts w:asciiTheme="minorEastAsia" w:hAnsiTheme="minorEastAsia"/>
                      <w:szCs w:val="21"/>
                    </w:rPr>
                    <w:t>DA00</w:t>
                  </w:r>
                  <w:r>
                    <w:rPr>
                      <w:rFonts w:asciiTheme="minorEastAsia" w:hAnsiTheme="minorEastAsia" w:hint="eastAsia"/>
                      <w:szCs w:val="21"/>
                    </w:rPr>
                    <w:t>3</w:t>
                  </w:r>
                </w:p>
              </w:tc>
              <w:tc>
                <w:tcPr>
                  <w:tcW w:w="1276" w:type="dxa"/>
                  <w:vAlign w:val="center"/>
                </w:tcPr>
                <w:p w:rsidR="0048757D" w:rsidRPr="004B4450" w:rsidRDefault="0048757D" w:rsidP="004B3D6E">
                  <w:pPr>
                    <w:adjustRightInd w:val="0"/>
                    <w:snapToGrid w:val="0"/>
                    <w:jc w:val="center"/>
                    <w:rPr>
                      <w:rFonts w:asciiTheme="minorEastAsia" w:hAnsiTheme="minorEastAsia"/>
                      <w:szCs w:val="21"/>
                    </w:rPr>
                  </w:pPr>
                  <w:r w:rsidRPr="004B4450">
                    <w:rPr>
                      <w:rFonts w:asciiTheme="minorEastAsia" w:hAnsiTheme="minorEastAsia"/>
                      <w:szCs w:val="21"/>
                    </w:rPr>
                    <w:t>一般排放口</w:t>
                  </w:r>
                </w:p>
              </w:tc>
              <w:tc>
                <w:tcPr>
                  <w:tcW w:w="2110" w:type="dxa"/>
                  <w:vAlign w:val="center"/>
                </w:tcPr>
                <w:p w:rsidR="0048757D" w:rsidRDefault="0048757D" w:rsidP="004B3D6E">
                  <w:pPr>
                    <w:adjustRightInd w:val="0"/>
                    <w:snapToGrid w:val="0"/>
                    <w:jc w:val="center"/>
                    <w:rPr>
                      <w:rFonts w:asciiTheme="minorEastAsia" w:hAnsiTheme="minorEastAsia"/>
                      <w:szCs w:val="21"/>
                    </w:rPr>
                  </w:pPr>
                  <w:r w:rsidRPr="000F796D">
                    <w:rPr>
                      <w:rFonts w:asciiTheme="minorEastAsia" w:hAnsiTheme="minorEastAsia" w:hint="eastAsia"/>
                      <w:szCs w:val="21"/>
                    </w:rPr>
                    <w:t>126°17′3.185</w:t>
                  </w:r>
                  <w:r w:rsidRPr="004B4450">
                    <w:rPr>
                      <w:rFonts w:asciiTheme="minorEastAsia" w:hAnsiTheme="minorEastAsia"/>
                      <w:szCs w:val="21"/>
                    </w:rPr>
                    <w:t>″</w:t>
                  </w:r>
                </w:p>
                <w:p w:rsidR="0048757D" w:rsidRPr="004B4450" w:rsidRDefault="0048757D" w:rsidP="004B3D6E">
                  <w:pPr>
                    <w:adjustRightInd w:val="0"/>
                    <w:snapToGrid w:val="0"/>
                    <w:jc w:val="center"/>
                    <w:rPr>
                      <w:rFonts w:asciiTheme="minorEastAsia" w:hAnsiTheme="minorEastAsia"/>
                      <w:szCs w:val="21"/>
                    </w:rPr>
                  </w:pPr>
                  <w:r w:rsidRPr="000F796D">
                    <w:rPr>
                      <w:rFonts w:asciiTheme="minorEastAsia" w:hAnsiTheme="minorEastAsia" w:hint="eastAsia"/>
                      <w:szCs w:val="21"/>
                    </w:rPr>
                    <w:t>41°53′13.292</w:t>
                  </w:r>
                  <w:r w:rsidRPr="004B4450">
                    <w:rPr>
                      <w:rFonts w:asciiTheme="minorEastAsia" w:hAnsiTheme="minorEastAsia"/>
                      <w:szCs w:val="21"/>
                    </w:rPr>
                    <w:t>″</w:t>
                  </w:r>
                </w:p>
              </w:tc>
            </w:tr>
            <w:tr w:rsidR="0048757D" w:rsidTr="0048757D">
              <w:tc>
                <w:tcPr>
                  <w:tcW w:w="1276" w:type="dxa"/>
                  <w:vAlign w:val="center"/>
                </w:tcPr>
                <w:p w:rsidR="0048757D" w:rsidRPr="004B4450" w:rsidRDefault="0048757D" w:rsidP="004B3D6E">
                  <w:pPr>
                    <w:adjustRightInd w:val="0"/>
                    <w:snapToGrid w:val="0"/>
                    <w:jc w:val="center"/>
                    <w:rPr>
                      <w:rFonts w:asciiTheme="minorEastAsia" w:hAnsiTheme="minorEastAsia"/>
                      <w:szCs w:val="21"/>
                    </w:rPr>
                  </w:pPr>
                  <w:r>
                    <w:rPr>
                      <w:rFonts w:asciiTheme="minorEastAsia" w:hAnsiTheme="minorEastAsia" w:hint="eastAsia"/>
                      <w:szCs w:val="21"/>
                    </w:rPr>
                    <w:t>加工区二排气筒</w:t>
                  </w:r>
                </w:p>
              </w:tc>
              <w:tc>
                <w:tcPr>
                  <w:tcW w:w="709" w:type="dxa"/>
                  <w:vAlign w:val="center"/>
                </w:tcPr>
                <w:p w:rsidR="0048757D" w:rsidRPr="004B4450" w:rsidRDefault="0048757D" w:rsidP="004B3D6E">
                  <w:pPr>
                    <w:adjustRightInd w:val="0"/>
                    <w:snapToGrid w:val="0"/>
                    <w:jc w:val="center"/>
                    <w:rPr>
                      <w:rFonts w:asciiTheme="minorEastAsia" w:hAnsiTheme="minorEastAsia"/>
                      <w:szCs w:val="21"/>
                    </w:rPr>
                  </w:pPr>
                  <w:r w:rsidRPr="004B4450">
                    <w:rPr>
                      <w:rFonts w:asciiTheme="minorEastAsia" w:hAnsiTheme="minorEastAsia"/>
                      <w:szCs w:val="21"/>
                    </w:rPr>
                    <w:t>15</w:t>
                  </w:r>
                </w:p>
              </w:tc>
              <w:tc>
                <w:tcPr>
                  <w:tcW w:w="709" w:type="dxa"/>
                  <w:vAlign w:val="center"/>
                </w:tcPr>
                <w:p w:rsidR="0048757D" w:rsidRPr="004B4450" w:rsidRDefault="0048757D" w:rsidP="004B3D6E">
                  <w:pPr>
                    <w:adjustRightInd w:val="0"/>
                    <w:snapToGrid w:val="0"/>
                    <w:jc w:val="center"/>
                    <w:rPr>
                      <w:rFonts w:asciiTheme="minorEastAsia" w:hAnsiTheme="minorEastAsia"/>
                      <w:szCs w:val="21"/>
                    </w:rPr>
                  </w:pPr>
                  <w:r w:rsidRPr="004B4450">
                    <w:rPr>
                      <w:rFonts w:asciiTheme="minorEastAsia" w:hAnsiTheme="minorEastAsia"/>
                      <w:szCs w:val="21"/>
                    </w:rPr>
                    <w:t>0.3m</w:t>
                  </w:r>
                </w:p>
              </w:tc>
              <w:tc>
                <w:tcPr>
                  <w:tcW w:w="1559" w:type="dxa"/>
                  <w:vAlign w:val="center"/>
                </w:tcPr>
                <w:p w:rsidR="0048757D" w:rsidRPr="004B4450" w:rsidRDefault="0048757D" w:rsidP="004B3D6E">
                  <w:pPr>
                    <w:adjustRightInd w:val="0"/>
                    <w:snapToGrid w:val="0"/>
                    <w:jc w:val="center"/>
                    <w:rPr>
                      <w:rFonts w:asciiTheme="minorEastAsia" w:hAnsiTheme="minorEastAsia"/>
                      <w:szCs w:val="21"/>
                    </w:rPr>
                  </w:pPr>
                  <w:r w:rsidRPr="004B4450">
                    <w:rPr>
                      <w:rFonts w:asciiTheme="minorEastAsia" w:hAnsiTheme="minorEastAsia" w:hint="eastAsia"/>
                      <w:szCs w:val="21"/>
                    </w:rPr>
                    <w:t>≤40℃（313K）</w:t>
                  </w:r>
                </w:p>
              </w:tc>
              <w:tc>
                <w:tcPr>
                  <w:tcW w:w="850" w:type="dxa"/>
                  <w:vAlign w:val="center"/>
                </w:tcPr>
                <w:p w:rsidR="0048757D" w:rsidRPr="004B4450" w:rsidRDefault="0048757D" w:rsidP="004B3D6E">
                  <w:pPr>
                    <w:adjustRightInd w:val="0"/>
                    <w:snapToGrid w:val="0"/>
                    <w:jc w:val="center"/>
                    <w:rPr>
                      <w:rFonts w:asciiTheme="minorEastAsia" w:hAnsiTheme="minorEastAsia"/>
                      <w:szCs w:val="21"/>
                    </w:rPr>
                  </w:pPr>
                  <w:r w:rsidRPr="004B4450">
                    <w:rPr>
                      <w:rFonts w:asciiTheme="minorEastAsia" w:hAnsiTheme="minorEastAsia"/>
                      <w:szCs w:val="21"/>
                    </w:rPr>
                    <w:t>DA00</w:t>
                  </w:r>
                  <w:r>
                    <w:rPr>
                      <w:rFonts w:asciiTheme="minorEastAsia" w:hAnsiTheme="minorEastAsia" w:hint="eastAsia"/>
                      <w:szCs w:val="21"/>
                    </w:rPr>
                    <w:t>4</w:t>
                  </w:r>
                </w:p>
              </w:tc>
              <w:tc>
                <w:tcPr>
                  <w:tcW w:w="1276" w:type="dxa"/>
                  <w:vAlign w:val="center"/>
                </w:tcPr>
                <w:p w:rsidR="0048757D" w:rsidRPr="004B4450" w:rsidRDefault="0048757D" w:rsidP="004B3D6E">
                  <w:pPr>
                    <w:adjustRightInd w:val="0"/>
                    <w:snapToGrid w:val="0"/>
                    <w:jc w:val="center"/>
                    <w:rPr>
                      <w:rFonts w:asciiTheme="minorEastAsia" w:hAnsiTheme="minorEastAsia"/>
                      <w:szCs w:val="21"/>
                    </w:rPr>
                  </w:pPr>
                  <w:r w:rsidRPr="004B4450">
                    <w:rPr>
                      <w:rFonts w:asciiTheme="minorEastAsia" w:hAnsiTheme="minorEastAsia"/>
                      <w:szCs w:val="21"/>
                    </w:rPr>
                    <w:t>一般排放口</w:t>
                  </w:r>
                </w:p>
              </w:tc>
              <w:tc>
                <w:tcPr>
                  <w:tcW w:w="2110" w:type="dxa"/>
                  <w:vAlign w:val="center"/>
                </w:tcPr>
                <w:p w:rsidR="0048757D" w:rsidRDefault="0048757D" w:rsidP="004B3D6E">
                  <w:pPr>
                    <w:adjustRightInd w:val="0"/>
                    <w:snapToGrid w:val="0"/>
                    <w:jc w:val="center"/>
                    <w:rPr>
                      <w:rFonts w:asciiTheme="minorEastAsia" w:hAnsiTheme="minorEastAsia"/>
                      <w:szCs w:val="21"/>
                    </w:rPr>
                  </w:pPr>
                  <w:r w:rsidRPr="00B3291B">
                    <w:rPr>
                      <w:rFonts w:asciiTheme="minorEastAsia" w:hAnsiTheme="minorEastAsia" w:hint="eastAsia"/>
                      <w:szCs w:val="21"/>
                    </w:rPr>
                    <w:t>126°17′3.919</w:t>
                  </w:r>
                  <w:r w:rsidRPr="004B4450">
                    <w:rPr>
                      <w:rFonts w:asciiTheme="minorEastAsia" w:hAnsiTheme="minorEastAsia"/>
                      <w:szCs w:val="21"/>
                    </w:rPr>
                    <w:t>″</w:t>
                  </w:r>
                </w:p>
                <w:p w:rsidR="0048757D" w:rsidRPr="004B4450" w:rsidRDefault="0048757D" w:rsidP="004B3D6E">
                  <w:pPr>
                    <w:adjustRightInd w:val="0"/>
                    <w:snapToGrid w:val="0"/>
                    <w:jc w:val="center"/>
                    <w:rPr>
                      <w:rFonts w:asciiTheme="minorEastAsia" w:hAnsiTheme="minorEastAsia"/>
                      <w:szCs w:val="21"/>
                    </w:rPr>
                  </w:pPr>
                  <w:r w:rsidRPr="00B3291B">
                    <w:rPr>
                      <w:rFonts w:asciiTheme="minorEastAsia" w:hAnsiTheme="minorEastAsia" w:hint="eastAsia"/>
                      <w:szCs w:val="21"/>
                    </w:rPr>
                    <w:t>41°53′9.662</w:t>
                  </w:r>
                  <w:r w:rsidRPr="004B4450">
                    <w:rPr>
                      <w:rFonts w:asciiTheme="minorEastAsia" w:hAnsiTheme="minorEastAsia"/>
                      <w:szCs w:val="21"/>
                    </w:rPr>
                    <w:t>″</w:t>
                  </w:r>
                </w:p>
              </w:tc>
            </w:tr>
          </w:tbl>
          <w:p w:rsidR="0048757D" w:rsidRDefault="005B38AF" w:rsidP="0048757D">
            <w:pPr>
              <w:spacing w:line="360" w:lineRule="auto"/>
              <w:ind w:firstLineChars="200" w:firstLine="482"/>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 xml:space="preserve">表4-25  </w:t>
            </w:r>
            <w:r w:rsidR="004B3D6E">
              <w:rPr>
                <w:rFonts w:asciiTheme="minorEastAsia" w:eastAsiaTheme="minorEastAsia" w:hAnsiTheme="minorEastAsia" w:hint="eastAsia"/>
                <w:b/>
                <w:bCs/>
                <w:sz w:val="24"/>
                <w:szCs w:val="24"/>
              </w:rPr>
              <w:t>全厂</w:t>
            </w:r>
            <w:r>
              <w:rPr>
                <w:rFonts w:asciiTheme="minorEastAsia" w:eastAsiaTheme="minorEastAsia" w:hAnsiTheme="minorEastAsia" w:hint="eastAsia"/>
                <w:b/>
                <w:bCs/>
                <w:sz w:val="24"/>
                <w:szCs w:val="24"/>
              </w:rPr>
              <w:t>监测方案汇总表</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tblPr>
            <w:tblGrid>
              <w:gridCol w:w="2353"/>
              <w:gridCol w:w="4592"/>
              <w:gridCol w:w="1556"/>
            </w:tblGrid>
            <w:tr w:rsidR="005B38AF" w:rsidRPr="004D6C0A" w:rsidTr="005B38AF">
              <w:tc>
                <w:tcPr>
                  <w:tcW w:w="1384" w:type="pct"/>
                  <w:shd w:val="clear" w:color="auto" w:fill="auto"/>
                  <w:vAlign w:val="center"/>
                </w:tcPr>
                <w:p w:rsidR="005B38AF" w:rsidRPr="004D6C0A" w:rsidRDefault="005B38AF" w:rsidP="004B3D6E">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监测点位</w:t>
                  </w:r>
                </w:p>
              </w:tc>
              <w:tc>
                <w:tcPr>
                  <w:tcW w:w="2701" w:type="pct"/>
                  <w:shd w:val="clear" w:color="auto" w:fill="auto"/>
                  <w:vAlign w:val="center"/>
                </w:tcPr>
                <w:p w:rsidR="005B38AF" w:rsidRPr="004D6C0A" w:rsidRDefault="005B38AF" w:rsidP="004B3D6E">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监测因子</w:t>
                  </w:r>
                </w:p>
              </w:tc>
              <w:tc>
                <w:tcPr>
                  <w:tcW w:w="915" w:type="pct"/>
                  <w:shd w:val="clear" w:color="auto" w:fill="auto"/>
                  <w:vAlign w:val="center"/>
                </w:tcPr>
                <w:p w:rsidR="005B38AF" w:rsidRPr="004D6C0A" w:rsidRDefault="005B38AF" w:rsidP="004B3D6E">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监测频次</w:t>
                  </w:r>
                </w:p>
              </w:tc>
            </w:tr>
            <w:tr w:rsidR="005B38AF" w:rsidRPr="004D6C0A" w:rsidTr="005B38AF">
              <w:tc>
                <w:tcPr>
                  <w:tcW w:w="1384" w:type="pct"/>
                  <w:shd w:val="clear" w:color="auto" w:fill="auto"/>
                  <w:vAlign w:val="center"/>
                </w:tcPr>
                <w:p w:rsidR="005B38AF" w:rsidRPr="004D6C0A" w:rsidRDefault="005B38AF" w:rsidP="004B3D6E">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发酵车间</w:t>
                  </w:r>
                  <w:r w:rsidRPr="004D6C0A">
                    <w:rPr>
                      <w:rFonts w:asciiTheme="minorEastAsia" w:eastAsiaTheme="minorEastAsia" w:hAnsiTheme="minorEastAsia"/>
                      <w:szCs w:val="21"/>
                    </w:rPr>
                    <w:t>排气筒</w:t>
                  </w:r>
                </w:p>
              </w:tc>
              <w:tc>
                <w:tcPr>
                  <w:tcW w:w="2701" w:type="pct"/>
                  <w:shd w:val="clear" w:color="auto" w:fill="auto"/>
                  <w:vAlign w:val="center"/>
                </w:tcPr>
                <w:p w:rsidR="005B38AF" w:rsidRPr="004D6C0A" w:rsidRDefault="005B38AF" w:rsidP="004B3D6E">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氨、硫化氢、臭气浓度、颗粒物</w:t>
                  </w:r>
                </w:p>
              </w:tc>
              <w:tc>
                <w:tcPr>
                  <w:tcW w:w="915" w:type="pct"/>
                  <w:shd w:val="clear" w:color="auto" w:fill="auto"/>
                  <w:vAlign w:val="center"/>
                </w:tcPr>
                <w:p w:rsidR="005B38AF" w:rsidRPr="004D6C0A" w:rsidRDefault="005B38AF" w:rsidP="004B3D6E">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半年</w:t>
                  </w:r>
                </w:p>
              </w:tc>
            </w:tr>
            <w:tr w:rsidR="005B38AF" w:rsidRPr="004D6C0A" w:rsidTr="005B38AF">
              <w:trPr>
                <w:trHeight w:val="208"/>
              </w:trPr>
              <w:tc>
                <w:tcPr>
                  <w:tcW w:w="1384" w:type="pct"/>
                  <w:shd w:val="clear" w:color="auto" w:fill="auto"/>
                  <w:vAlign w:val="center"/>
                </w:tcPr>
                <w:p w:rsidR="005B38AF" w:rsidRPr="004B4450" w:rsidRDefault="005B38AF" w:rsidP="004B3D6E">
                  <w:pPr>
                    <w:adjustRightInd w:val="0"/>
                    <w:snapToGrid w:val="0"/>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上料间排气筒</w:t>
                  </w:r>
                  <w:proofErr w:type="gramEnd"/>
                </w:p>
              </w:tc>
              <w:tc>
                <w:tcPr>
                  <w:tcW w:w="2701" w:type="pct"/>
                  <w:shd w:val="clear" w:color="auto" w:fill="auto"/>
                  <w:vAlign w:val="center"/>
                </w:tcPr>
                <w:p w:rsidR="005B38AF" w:rsidRPr="004D6C0A" w:rsidRDefault="005B38AF" w:rsidP="004B3D6E">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颗粒物</w:t>
                  </w:r>
                </w:p>
              </w:tc>
              <w:tc>
                <w:tcPr>
                  <w:tcW w:w="915" w:type="pct"/>
                  <w:shd w:val="clear" w:color="auto" w:fill="auto"/>
                  <w:vAlign w:val="center"/>
                </w:tcPr>
                <w:p w:rsidR="005B38AF" w:rsidRPr="004D6C0A" w:rsidRDefault="005B38AF" w:rsidP="004B3D6E">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年</w:t>
                  </w:r>
                </w:p>
              </w:tc>
            </w:tr>
            <w:tr w:rsidR="005B38AF" w:rsidRPr="004D6C0A" w:rsidTr="005B38AF">
              <w:tc>
                <w:tcPr>
                  <w:tcW w:w="1384" w:type="pct"/>
                  <w:shd w:val="clear" w:color="auto" w:fill="auto"/>
                  <w:vAlign w:val="center"/>
                </w:tcPr>
                <w:p w:rsidR="005B38AF" w:rsidRPr="004B4450" w:rsidRDefault="005B38AF" w:rsidP="004B3D6E">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加工区一排气筒</w:t>
                  </w:r>
                </w:p>
              </w:tc>
              <w:tc>
                <w:tcPr>
                  <w:tcW w:w="2701" w:type="pct"/>
                  <w:shd w:val="clear" w:color="auto" w:fill="auto"/>
                  <w:vAlign w:val="center"/>
                </w:tcPr>
                <w:p w:rsidR="005B38AF" w:rsidRPr="004D6C0A" w:rsidRDefault="005B38AF" w:rsidP="004B3D6E">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颗粒物</w:t>
                  </w:r>
                </w:p>
              </w:tc>
              <w:tc>
                <w:tcPr>
                  <w:tcW w:w="915" w:type="pct"/>
                  <w:shd w:val="clear" w:color="auto" w:fill="auto"/>
                  <w:vAlign w:val="center"/>
                </w:tcPr>
                <w:p w:rsidR="005B38AF" w:rsidRPr="004D6C0A" w:rsidRDefault="005B38AF" w:rsidP="004B3D6E">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年</w:t>
                  </w:r>
                </w:p>
              </w:tc>
            </w:tr>
            <w:tr w:rsidR="005B38AF" w:rsidRPr="004D6C0A" w:rsidTr="005B38AF">
              <w:tc>
                <w:tcPr>
                  <w:tcW w:w="1384" w:type="pct"/>
                  <w:shd w:val="clear" w:color="auto" w:fill="auto"/>
                  <w:vAlign w:val="center"/>
                </w:tcPr>
                <w:p w:rsidR="005B38AF" w:rsidRPr="004B4450" w:rsidRDefault="005B38AF" w:rsidP="004B3D6E">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加工区二排气筒</w:t>
                  </w:r>
                </w:p>
              </w:tc>
              <w:tc>
                <w:tcPr>
                  <w:tcW w:w="2701" w:type="pct"/>
                  <w:shd w:val="clear" w:color="auto" w:fill="auto"/>
                  <w:vAlign w:val="center"/>
                </w:tcPr>
                <w:p w:rsidR="005B38AF" w:rsidRPr="004D6C0A" w:rsidRDefault="005B38AF" w:rsidP="004B3D6E">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颗粒物</w:t>
                  </w:r>
                </w:p>
              </w:tc>
              <w:tc>
                <w:tcPr>
                  <w:tcW w:w="915" w:type="pct"/>
                  <w:shd w:val="clear" w:color="auto" w:fill="auto"/>
                  <w:vAlign w:val="center"/>
                </w:tcPr>
                <w:p w:rsidR="005B38AF" w:rsidRPr="004D6C0A" w:rsidRDefault="005B38AF" w:rsidP="004B3D6E">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年</w:t>
                  </w:r>
                </w:p>
              </w:tc>
            </w:tr>
            <w:tr w:rsidR="005B38AF" w:rsidRPr="004D6C0A" w:rsidTr="005B38AF">
              <w:tc>
                <w:tcPr>
                  <w:tcW w:w="1384" w:type="pct"/>
                  <w:shd w:val="clear" w:color="auto" w:fill="auto"/>
                  <w:vAlign w:val="center"/>
                </w:tcPr>
                <w:p w:rsidR="005B38AF" w:rsidRPr="004D6C0A" w:rsidRDefault="005B38AF" w:rsidP="004B3D6E">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厂界</w:t>
                  </w:r>
                </w:p>
              </w:tc>
              <w:tc>
                <w:tcPr>
                  <w:tcW w:w="2701" w:type="pct"/>
                  <w:shd w:val="clear" w:color="auto" w:fill="auto"/>
                  <w:vAlign w:val="center"/>
                </w:tcPr>
                <w:p w:rsidR="005B38AF" w:rsidRPr="004D6C0A" w:rsidRDefault="005B38AF" w:rsidP="004B3D6E">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总悬浮颗粒物、氨、硫化氢、臭气浓度</w:t>
                  </w:r>
                </w:p>
              </w:tc>
              <w:tc>
                <w:tcPr>
                  <w:tcW w:w="915" w:type="pct"/>
                  <w:shd w:val="clear" w:color="auto" w:fill="auto"/>
                  <w:vAlign w:val="center"/>
                </w:tcPr>
                <w:p w:rsidR="005B38AF" w:rsidRPr="004D6C0A" w:rsidRDefault="005B38AF" w:rsidP="004B3D6E">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季度</w:t>
                  </w:r>
                </w:p>
              </w:tc>
            </w:tr>
          </w:tbl>
          <w:p w:rsidR="00B4614D" w:rsidRPr="001925C5" w:rsidRDefault="005B38AF" w:rsidP="00B4614D">
            <w:pPr>
              <w:spacing w:line="360" w:lineRule="auto"/>
              <w:ind w:firstLineChars="200" w:firstLine="480"/>
              <w:rPr>
                <w:rFonts w:ascii="宋体" w:hAnsi="宋体"/>
                <w:sz w:val="24"/>
              </w:rPr>
            </w:pPr>
            <w:r>
              <w:rPr>
                <w:rFonts w:asciiTheme="minorEastAsia" w:eastAsiaTheme="minorEastAsia" w:hAnsiTheme="minorEastAsia" w:hint="eastAsia"/>
                <w:sz w:val="24"/>
                <w:szCs w:val="24"/>
              </w:rPr>
              <w:t>4、</w:t>
            </w:r>
            <w:r w:rsidR="00B4614D" w:rsidRPr="001925C5">
              <w:rPr>
                <w:rFonts w:ascii="宋体" w:hAnsi="宋体" w:hint="eastAsia"/>
                <w:sz w:val="24"/>
              </w:rPr>
              <w:t>大气环境防护距离</w:t>
            </w:r>
          </w:p>
          <w:p w:rsidR="0048757D" w:rsidRPr="005B38AF" w:rsidRDefault="00B4614D" w:rsidP="00B4614D">
            <w:pPr>
              <w:spacing w:line="360" w:lineRule="auto"/>
              <w:ind w:firstLineChars="200" w:firstLine="480"/>
              <w:jc w:val="left"/>
              <w:rPr>
                <w:rFonts w:asciiTheme="minorEastAsia" w:eastAsiaTheme="minorEastAsia" w:hAnsiTheme="minorEastAsia"/>
                <w:sz w:val="24"/>
                <w:szCs w:val="24"/>
              </w:rPr>
            </w:pPr>
            <w:r w:rsidRPr="001925C5">
              <w:rPr>
                <w:rFonts w:ascii="宋体" w:hAnsi="宋体" w:hint="eastAsia"/>
                <w:sz w:val="24"/>
              </w:rPr>
              <w:t>根据</w:t>
            </w:r>
            <w:r w:rsidRPr="001925C5">
              <w:rPr>
                <w:rFonts w:ascii="宋体" w:hAnsi="宋体"/>
                <w:sz w:val="24"/>
              </w:rPr>
              <w:t>《环境影响评价技术导则 大气环境》（HJ2.2-2018）</w:t>
            </w:r>
            <w:r w:rsidRPr="001925C5">
              <w:rPr>
                <w:rFonts w:ascii="宋体" w:hAnsi="宋体" w:hint="eastAsia"/>
                <w:sz w:val="24"/>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本项目颗粒物厂界外大气污染物短期贡献浓度小于</w:t>
            </w:r>
            <w:r w:rsidRPr="001925C5">
              <w:rPr>
                <w:rFonts w:ascii="宋体" w:hAnsi="宋体"/>
                <w:bCs/>
                <w:sz w:val="24"/>
              </w:rPr>
              <w:t>GB4915-2013《水泥工业大气污染物排放标准》</w:t>
            </w:r>
            <w:r>
              <w:rPr>
                <w:rFonts w:ascii="宋体" w:hAnsi="宋体"/>
                <w:bCs/>
                <w:sz w:val="24"/>
              </w:rPr>
              <w:t>及</w:t>
            </w:r>
            <w:r w:rsidRPr="004D6C0A">
              <w:rPr>
                <w:rFonts w:asciiTheme="minorEastAsia" w:eastAsiaTheme="minorEastAsia" w:hAnsiTheme="minorEastAsia"/>
                <w:sz w:val="24"/>
                <w:szCs w:val="24"/>
              </w:rPr>
              <w:t>《大气污染物综合排放标准》（GB16297-1996）</w:t>
            </w:r>
            <w:r w:rsidRPr="001925C5">
              <w:rPr>
                <w:rFonts w:ascii="宋体" w:hAnsi="宋体" w:hint="eastAsia"/>
                <w:bCs/>
                <w:sz w:val="24"/>
              </w:rPr>
              <w:t>中相关要求</w:t>
            </w:r>
            <w:r w:rsidRPr="001925C5">
              <w:rPr>
                <w:rFonts w:ascii="宋体" w:hAnsi="宋体" w:hint="eastAsia"/>
                <w:sz w:val="24"/>
              </w:rPr>
              <w:t>，</w:t>
            </w:r>
            <w:r>
              <w:rPr>
                <w:rFonts w:ascii="宋体" w:hAnsi="宋体" w:hint="eastAsia"/>
                <w:sz w:val="24"/>
              </w:rPr>
              <w:t>氨及硫化氢</w:t>
            </w:r>
            <w:r w:rsidRPr="001925C5">
              <w:rPr>
                <w:rFonts w:ascii="宋体" w:hAnsi="宋体" w:hint="eastAsia"/>
                <w:sz w:val="24"/>
              </w:rPr>
              <w:t>厂界外大气污染物短期贡献浓度小于</w:t>
            </w:r>
            <w:r w:rsidRPr="004D6C0A">
              <w:rPr>
                <w:rFonts w:asciiTheme="minorEastAsia" w:eastAsiaTheme="minorEastAsia" w:hAnsiTheme="minorEastAsia"/>
                <w:sz w:val="24"/>
                <w:szCs w:val="24"/>
              </w:rPr>
              <w:t>《恶臭污染物排放标准》（GB14454-93）</w:t>
            </w:r>
            <w:r w:rsidRPr="001925C5">
              <w:rPr>
                <w:rFonts w:ascii="宋体" w:hAnsi="宋体" w:hint="eastAsia"/>
                <w:bCs/>
                <w:sz w:val="24"/>
              </w:rPr>
              <w:t>中相关要求</w:t>
            </w:r>
            <w:r>
              <w:rPr>
                <w:rFonts w:ascii="宋体" w:hAnsi="宋体" w:hint="eastAsia"/>
                <w:sz w:val="24"/>
              </w:rPr>
              <w:t>，</w:t>
            </w:r>
            <w:r w:rsidRPr="001925C5">
              <w:rPr>
                <w:rFonts w:ascii="宋体" w:hAnsi="宋体" w:hint="eastAsia"/>
                <w:sz w:val="24"/>
              </w:rPr>
              <w:t>故无需设置大气防护距离</w:t>
            </w:r>
            <w:r>
              <w:rPr>
                <w:rFonts w:ascii="宋体" w:hAnsi="宋体" w:hint="eastAsia"/>
                <w:sz w:val="24"/>
              </w:rPr>
              <w:t>。</w:t>
            </w:r>
          </w:p>
          <w:p w:rsidR="00B4614D" w:rsidRPr="00B4614D" w:rsidRDefault="00B4614D" w:rsidP="00B4614D">
            <w:pPr>
              <w:pStyle w:val="afa"/>
              <w:spacing w:line="360" w:lineRule="auto"/>
              <w:ind w:firstLine="480"/>
              <w:jc w:val="left"/>
              <w:rPr>
                <w:rFonts w:ascii="宋体" w:eastAsia="宋体" w:hAnsi="宋体"/>
              </w:rPr>
            </w:pPr>
            <w:r w:rsidRPr="00B4614D">
              <w:rPr>
                <w:rFonts w:asciiTheme="minorEastAsia" w:eastAsiaTheme="minorEastAsia" w:hAnsiTheme="minorEastAsia" w:hint="eastAsia"/>
              </w:rPr>
              <w:t>5、</w:t>
            </w:r>
            <w:r w:rsidRPr="00B4614D">
              <w:rPr>
                <w:rFonts w:ascii="宋体" w:eastAsia="宋体" w:hAnsi="宋体" w:hint="eastAsia"/>
              </w:rPr>
              <w:t>卫生防护距离</w:t>
            </w:r>
          </w:p>
          <w:p w:rsidR="005E3CD0" w:rsidRPr="00AF3DBF" w:rsidRDefault="00B4614D" w:rsidP="00B4614D">
            <w:pPr>
              <w:pStyle w:val="afa"/>
              <w:spacing w:line="360" w:lineRule="auto"/>
              <w:ind w:firstLine="480"/>
              <w:jc w:val="left"/>
              <w:rPr>
                <w:rFonts w:ascii="宋体" w:eastAsia="宋体" w:hAnsi="宋体"/>
                <w:u w:val="single"/>
              </w:rPr>
            </w:pPr>
            <w:r w:rsidRPr="00AF3DBF">
              <w:rPr>
                <w:rFonts w:ascii="宋体" w:eastAsia="宋体" w:hAnsi="宋体" w:hint="eastAsia"/>
                <w:u w:val="single"/>
              </w:rPr>
              <w:t>根据由国家质检总局、国家标准委发布的“关于《水泥包装袋》等1073项强制性国家标准转化为推荐性国家标准的通知（2017年第7号）”，现行所有行业的“卫生防护距离标准”由国家强制性标准变更为国家推荐性标准，</w:t>
            </w:r>
            <w:proofErr w:type="gramStart"/>
            <w:r w:rsidRPr="00AF3DBF">
              <w:rPr>
                <w:rFonts w:ascii="宋体" w:eastAsia="宋体" w:hAnsi="宋体" w:hint="eastAsia"/>
                <w:u w:val="single"/>
              </w:rPr>
              <w:t>即卫生</w:t>
            </w:r>
            <w:proofErr w:type="gramEnd"/>
            <w:r w:rsidRPr="00AF3DBF">
              <w:rPr>
                <w:rFonts w:ascii="宋体" w:eastAsia="宋体" w:hAnsi="宋体" w:hint="eastAsia"/>
                <w:u w:val="single"/>
              </w:rPr>
              <w:t>防护距离不再强制执行</w:t>
            </w:r>
            <w:r w:rsidR="005E3CD0" w:rsidRPr="00AF3DBF">
              <w:rPr>
                <w:rFonts w:ascii="宋体" w:eastAsia="宋体" w:hAnsi="宋体" w:hint="eastAsia"/>
                <w:u w:val="single"/>
              </w:rPr>
              <w:t>。</w:t>
            </w:r>
          </w:p>
          <w:p w:rsidR="00B4614D" w:rsidRPr="00AF3DBF" w:rsidRDefault="005E3CD0" w:rsidP="00B4614D">
            <w:pPr>
              <w:pStyle w:val="afa"/>
              <w:spacing w:line="360" w:lineRule="auto"/>
              <w:ind w:firstLine="480"/>
              <w:jc w:val="left"/>
              <w:rPr>
                <w:rFonts w:ascii="宋体" w:eastAsia="宋体" w:hAnsi="宋体"/>
                <w:u w:val="single"/>
              </w:rPr>
            </w:pPr>
            <w:r w:rsidRPr="00AF3DBF">
              <w:rPr>
                <w:rFonts w:ascii="宋体" w:eastAsia="宋体" w:hAnsi="宋体" w:hint="eastAsia"/>
                <w:u w:val="single"/>
              </w:rPr>
              <w:t>本项目在污泥干化、发酵、陈化及原料装卸过程中，不可避免地会产生</w:t>
            </w:r>
            <w:r w:rsidRPr="00AF3DBF">
              <w:rPr>
                <w:rFonts w:ascii="MS Mincho" w:eastAsia="MS Mincho" w:hAnsi="MS Mincho" w:cs="MS Mincho" w:hint="eastAsia"/>
                <w:u w:val="single"/>
              </w:rPr>
              <w:t>‌</w:t>
            </w:r>
            <w:r w:rsidRPr="00AF3DBF">
              <w:rPr>
                <w:rFonts w:ascii="宋体" w:eastAsia="宋体" w:hAnsi="宋体" w:hint="eastAsia"/>
                <w:u w:val="single"/>
              </w:rPr>
              <w:t>氨气（</w:t>
            </w:r>
            <w:r w:rsidRPr="00AF3DBF">
              <w:rPr>
                <w:rFonts w:ascii="宋体" w:eastAsia="宋体" w:hAnsi="宋体"/>
                <w:u w:val="single"/>
              </w:rPr>
              <w:t>NH</w:t>
            </w:r>
            <w:r w:rsidRPr="00AF3DBF">
              <w:rPr>
                <w:rFonts w:eastAsia="宋体"/>
                <w:u w:val="single"/>
              </w:rPr>
              <w:t>₃</w:t>
            </w:r>
            <w:r w:rsidRPr="00AF3DBF">
              <w:rPr>
                <w:rFonts w:ascii="宋体" w:eastAsia="宋体" w:hAnsi="宋体" w:hint="eastAsia"/>
                <w:u w:val="single"/>
              </w:rPr>
              <w:t>）、硫化氢（</w:t>
            </w:r>
            <w:r w:rsidRPr="00AF3DBF">
              <w:rPr>
                <w:rFonts w:ascii="宋体" w:eastAsia="宋体" w:hAnsi="宋体"/>
                <w:u w:val="single"/>
              </w:rPr>
              <w:t>H</w:t>
            </w:r>
            <w:r w:rsidRPr="00AF3DBF">
              <w:rPr>
                <w:rFonts w:eastAsia="宋体"/>
                <w:u w:val="single"/>
              </w:rPr>
              <w:t>₂</w:t>
            </w:r>
            <w:r w:rsidRPr="00AF3DBF">
              <w:rPr>
                <w:rFonts w:ascii="宋体" w:eastAsia="宋体" w:hAnsi="宋体" w:cs="宋体" w:hint="eastAsia"/>
                <w:u w:val="single"/>
              </w:rPr>
              <w:t>S</w:t>
            </w:r>
            <w:r w:rsidRPr="00AF3DBF">
              <w:rPr>
                <w:rFonts w:ascii="宋体" w:eastAsia="宋体" w:hAnsi="宋体" w:hint="eastAsia"/>
                <w:u w:val="single"/>
              </w:rPr>
              <w:t>）</w:t>
            </w:r>
            <w:r w:rsidRPr="00AF3DBF">
              <w:rPr>
                <w:rFonts w:ascii="MS Mincho" w:eastAsia="MS Mincho" w:hAnsi="MS Mincho" w:cs="MS Mincho" w:hint="eastAsia"/>
                <w:u w:val="single"/>
              </w:rPr>
              <w:t>‌</w:t>
            </w:r>
            <w:r w:rsidRPr="00AF3DBF">
              <w:rPr>
                <w:rFonts w:ascii="宋体" w:eastAsia="宋体" w:hAnsi="宋体" w:hint="eastAsia"/>
                <w:u w:val="single"/>
              </w:rPr>
              <w:t>等恶臭污染物的无组织排放。尽管已采取密闭车间与负压收集措施，但设备检修、物料转运等环节仍存在瞬时逸散风险。卫生防护距离的</w:t>
            </w:r>
            <w:r w:rsidRPr="00AF3DBF">
              <w:rPr>
                <w:rFonts w:ascii="宋体" w:eastAsia="宋体" w:hAnsi="宋体" w:hint="eastAsia"/>
                <w:u w:val="single"/>
              </w:rPr>
              <w:lastRenderedPageBreak/>
              <w:t>核心目标是保障</w:t>
            </w:r>
            <w:r w:rsidRPr="00AF3DBF">
              <w:rPr>
                <w:rFonts w:ascii="MS Mincho" w:eastAsia="MS Mincho" w:hAnsi="MS Mincho" w:cs="MS Mincho" w:hint="eastAsia"/>
                <w:u w:val="single"/>
              </w:rPr>
              <w:t>‌</w:t>
            </w:r>
            <w:r w:rsidRPr="00AF3DBF">
              <w:rPr>
                <w:rFonts w:ascii="宋体" w:eastAsia="宋体" w:hAnsi="宋体" w:hint="eastAsia"/>
                <w:u w:val="single"/>
              </w:rPr>
              <w:t>居住区、学校、医院等敏感目标</w:t>
            </w:r>
            <w:r w:rsidRPr="00AF3DBF">
              <w:rPr>
                <w:rFonts w:ascii="MS Mincho" w:eastAsia="MS Mincho" w:hAnsi="MS Mincho" w:cs="MS Mincho" w:hint="eastAsia"/>
                <w:u w:val="single"/>
              </w:rPr>
              <w:t>‌</w:t>
            </w:r>
            <w:r w:rsidRPr="00AF3DBF">
              <w:rPr>
                <w:rFonts w:ascii="宋体" w:eastAsia="宋体" w:hAnsi="宋体" w:hint="eastAsia"/>
                <w:u w:val="single"/>
              </w:rPr>
              <w:t>的环境质量。恶臭污染物长期暴露可能引发居民呼吸系统不适、神经系统影响及心理烦躁，设置防护距离是从规划源头规避“邻避效应”的关键手段。尽管部分行业卫生防护距离标准已转为推荐性（</w:t>
            </w:r>
            <w:r w:rsidRPr="00AF3DBF">
              <w:rPr>
                <w:rFonts w:ascii="宋体" w:eastAsia="宋体" w:hAnsi="宋体"/>
                <w:u w:val="single"/>
              </w:rPr>
              <w:t>GB/T</w:t>
            </w:r>
            <w:r w:rsidRPr="00AF3DBF">
              <w:rPr>
                <w:rFonts w:ascii="宋体" w:eastAsia="宋体" w:hAnsi="宋体" w:hint="eastAsia"/>
                <w:u w:val="single"/>
              </w:rPr>
              <w:t>），但《制定地方大气污染物排放标准的技术方法》（</w:t>
            </w:r>
            <w:r w:rsidRPr="00AF3DBF">
              <w:rPr>
                <w:rFonts w:ascii="宋体" w:eastAsia="宋体" w:hAnsi="宋体"/>
                <w:u w:val="single"/>
              </w:rPr>
              <w:t>GB/T 13201-91</w:t>
            </w:r>
            <w:r w:rsidRPr="00AF3DBF">
              <w:rPr>
                <w:rFonts w:ascii="宋体" w:eastAsia="宋体" w:hAnsi="宋体" w:hint="eastAsia"/>
                <w:u w:val="single"/>
              </w:rPr>
              <w:t>）仍为技术依据。在环境影响评价中，</w:t>
            </w:r>
            <w:r w:rsidRPr="00AF3DBF">
              <w:rPr>
                <w:rFonts w:ascii="MS Mincho" w:eastAsia="MS Mincho" w:hAnsi="MS Mincho" w:cs="MS Mincho" w:hint="eastAsia"/>
                <w:u w:val="single"/>
              </w:rPr>
              <w:t>‌</w:t>
            </w:r>
            <w:r w:rsidRPr="00AF3DBF">
              <w:rPr>
                <w:rFonts w:ascii="宋体" w:eastAsia="宋体" w:hAnsi="宋体" w:cs="宋体" w:hint="eastAsia"/>
                <w:u w:val="single"/>
              </w:rPr>
              <w:t>卫生防护距离的可达性是项目选址合理</w:t>
            </w:r>
            <w:r w:rsidRPr="00AF3DBF">
              <w:rPr>
                <w:rFonts w:ascii="宋体" w:eastAsia="宋体" w:hAnsi="宋体" w:hint="eastAsia"/>
                <w:u w:val="single"/>
              </w:rPr>
              <w:t>性的重要判据之一</w:t>
            </w:r>
            <w:r w:rsidRPr="00AF3DBF">
              <w:rPr>
                <w:rFonts w:ascii="MS Mincho" w:eastAsia="MS Mincho" w:hAnsi="MS Mincho" w:cs="MS Mincho" w:hint="eastAsia"/>
                <w:u w:val="single"/>
              </w:rPr>
              <w:t>‌</w:t>
            </w:r>
            <w:r w:rsidRPr="00AF3DBF">
              <w:rPr>
                <w:rFonts w:ascii="宋体" w:eastAsia="宋体" w:hAnsi="宋体" w:hint="eastAsia"/>
                <w:u w:val="single"/>
              </w:rPr>
              <w:t>。</w:t>
            </w:r>
            <w:r w:rsidR="00B4614D" w:rsidRPr="00AF3DBF">
              <w:rPr>
                <w:rFonts w:ascii="宋体" w:eastAsia="宋体" w:hAnsi="宋体" w:hint="eastAsia"/>
                <w:u w:val="single"/>
              </w:rPr>
              <w:t>考虑到本项目周边存在环境敏感点，对此进行了论证。</w:t>
            </w:r>
          </w:p>
          <w:p w:rsidR="00B4614D" w:rsidRPr="00B4614D" w:rsidRDefault="00B4614D" w:rsidP="00B4614D">
            <w:pPr>
              <w:pStyle w:val="afa"/>
              <w:spacing w:line="360" w:lineRule="auto"/>
              <w:ind w:firstLine="480"/>
              <w:jc w:val="left"/>
              <w:rPr>
                <w:rFonts w:ascii="宋体" w:eastAsia="宋体" w:hAnsi="宋体"/>
              </w:rPr>
            </w:pPr>
            <w:r w:rsidRPr="00B4614D">
              <w:rPr>
                <w:rFonts w:ascii="宋体" w:eastAsia="宋体" w:hAnsi="宋体" w:hint="eastAsia"/>
              </w:rPr>
              <w:t>根据GB/T 39499—2020《大气有害物质无组织排放卫生防护距离推导技术导则》，采用GB/T3840-1991中7.4推荐的估算方法进行计算，具体计算公式如下：</w:t>
            </w:r>
          </w:p>
          <w:p w:rsidR="00B4614D" w:rsidRPr="00B4614D" w:rsidRDefault="00B4614D" w:rsidP="00B4614D">
            <w:pPr>
              <w:pStyle w:val="afa"/>
              <w:spacing w:line="360" w:lineRule="auto"/>
              <w:ind w:firstLine="480"/>
              <w:jc w:val="center"/>
              <w:rPr>
                <w:rFonts w:ascii="宋体" w:eastAsia="宋体" w:hAnsi="宋体"/>
              </w:rPr>
            </w:pPr>
            <w:r w:rsidRPr="00B4614D">
              <w:rPr>
                <w:rFonts w:ascii="宋体" w:hAnsi="宋体" w:hint="eastAsia"/>
                <w:noProof/>
              </w:rPr>
              <w:drawing>
                <wp:inline distT="0" distB="0" distL="0" distR="0">
                  <wp:extent cx="5273040" cy="1645920"/>
                  <wp:effectExtent l="19050" t="0" r="3810"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273040" cy="1645920"/>
                          </a:xfrm>
                          <a:prstGeom prst="rect">
                            <a:avLst/>
                          </a:prstGeom>
                          <a:noFill/>
                          <a:ln w="9525">
                            <a:noFill/>
                            <a:miter lim="800000"/>
                            <a:headEnd/>
                            <a:tailEnd/>
                          </a:ln>
                        </pic:spPr>
                      </pic:pic>
                    </a:graphicData>
                  </a:graphic>
                </wp:inline>
              </w:drawing>
            </w:r>
          </w:p>
          <w:p w:rsidR="0048757D" w:rsidRPr="00B4614D" w:rsidRDefault="00B4614D" w:rsidP="00B4614D">
            <w:pPr>
              <w:spacing w:line="360" w:lineRule="auto"/>
              <w:ind w:firstLineChars="200" w:firstLine="480"/>
              <w:jc w:val="left"/>
              <w:rPr>
                <w:rFonts w:ascii="宋体" w:hAnsi="宋体"/>
                <w:sz w:val="24"/>
              </w:rPr>
            </w:pPr>
            <w:r w:rsidRPr="00B4614D">
              <w:rPr>
                <w:rFonts w:ascii="宋体" w:hAnsi="宋体" w:hint="eastAsia"/>
                <w:sz w:val="24"/>
              </w:rPr>
              <w:t>经计算，L=38，根据GB/T 39499—2020《大气有害物质无组织排放卫生防护距离推导技术导则》，0≤L≤50，需设置50米的卫生防护距离，即从产生无组织排放的污染物的生产车间算起，外扩50米内为卫生防护距离，从该项目</w:t>
            </w:r>
            <w:r>
              <w:rPr>
                <w:rFonts w:ascii="宋体" w:hAnsi="宋体" w:hint="eastAsia"/>
                <w:sz w:val="24"/>
              </w:rPr>
              <w:t>距离环境敏感点最近</w:t>
            </w:r>
            <w:r w:rsidRPr="00B4614D">
              <w:rPr>
                <w:rFonts w:ascii="宋体" w:hAnsi="宋体" w:hint="eastAsia"/>
                <w:sz w:val="24"/>
              </w:rPr>
              <w:t>生产车间到最近</w:t>
            </w:r>
            <w:r>
              <w:rPr>
                <w:rFonts w:ascii="宋体" w:hAnsi="宋体" w:hint="eastAsia"/>
                <w:sz w:val="24"/>
              </w:rPr>
              <w:t>环境敏感点</w:t>
            </w:r>
            <w:r w:rsidRPr="00B4614D">
              <w:rPr>
                <w:rFonts w:ascii="宋体" w:hAnsi="宋体" w:hint="eastAsia"/>
                <w:sz w:val="24"/>
              </w:rPr>
              <w:t>最近距离约为1</w:t>
            </w:r>
            <w:r>
              <w:rPr>
                <w:rFonts w:ascii="宋体" w:hAnsi="宋体" w:hint="eastAsia"/>
                <w:sz w:val="24"/>
              </w:rPr>
              <w:t>00</w:t>
            </w:r>
            <w:r w:rsidRPr="00B4614D">
              <w:rPr>
                <w:rFonts w:ascii="宋体" w:hAnsi="宋体" w:hint="eastAsia"/>
                <w:sz w:val="24"/>
              </w:rPr>
              <w:t>米，满足卫生防护距离要求。</w:t>
            </w:r>
          </w:p>
          <w:p w:rsidR="00B4614D" w:rsidRPr="00B4614D" w:rsidRDefault="00B4614D" w:rsidP="00B4614D">
            <w:pPr>
              <w:spacing w:line="360" w:lineRule="auto"/>
              <w:ind w:firstLineChars="200" w:firstLine="480"/>
              <w:jc w:val="left"/>
              <w:rPr>
                <w:rFonts w:ascii="宋体" w:hAnsi="宋体"/>
                <w:sz w:val="24"/>
              </w:rPr>
            </w:pPr>
            <w:r w:rsidRPr="00B4614D">
              <w:rPr>
                <w:rFonts w:ascii="宋体" w:hAnsi="宋体" w:hint="eastAsia"/>
                <w:sz w:val="24"/>
              </w:rPr>
              <w:t>6、本项目对环境保护目标影响分析</w:t>
            </w:r>
          </w:p>
          <w:p w:rsidR="008A7061" w:rsidRPr="00B4614D" w:rsidRDefault="00B4614D" w:rsidP="00B4614D">
            <w:pPr>
              <w:spacing w:line="360" w:lineRule="auto"/>
              <w:ind w:firstLineChars="200" w:firstLine="480"/>
              <w:jc w:val="left"/>
              <w:rPr>
                <w:rFonts w:ascii="宋体" w:hAnsi="宋体"/>
                <w:sz w:val="24"/>
              </w:rPr>
            </w:pPr>
            <w:r w:rsidRPr="00B4614D">
              <w:rPr>
                <w:rFonts w:ascii="宋体" w:hAnsi="宋体" w:hint="eastAsia"/>
                <w:sz w:val="24"/>
              </w:rPr>
              <w:t>本项目厂界外最近环境敏感点为东侧香磨村居民（55m）、东北侧香磨村村委会（110m），根据分析预测结果，本项目废气污染物有组织和无组织均可达标排放，</w:t>
            </w:r>
            <w:r w:rsidR="00574E85">
              <w:rPr>
                <w:rFonts w:ascii="宋体" w:hAnsi="宋体" w:hint="eastAsia"/>
                <w:sz w:val="24"/>
              </w:rPr>
              <w:t>且本项目的各个生产车间距离以上敏感点较远，</w:t>
            </w:r>
            <w:r w:rsidRPr="00B4614D">
              <w:rPr>
                <w:rFonts w:ascii="宋体" w:hAnsi="宋体" w:hint="eastAsia"/>
                <w:sz w:val="24"/>
              </w:rPr>
              <w:t>运营期对保护目标影响较小。</w:t>
            </w:r>
          </w:p>
          <w:p w:rsidR="006A1F0F" w:rsidRPr="004D6C0A" w:rsidRDefault="00B52085" w:rsidP="00BF70C7">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三、噪声</w:t>
            </w:r>
          </w:p>
          <w:p w:rsidR="006A1F0F" w:rsidRPr="005B38AF" w:rsidRDefault="00B52085" w:rsidP="005B38AF">
            <w:pPr>
              <w:spacing w:line="360" w:lineRule="auto"/>
              <w:ind w:firstLineChars="200" w:firstLine="480"/>
              <w:jc w:val="left"/>
              <w:rPr>
                <w:rFonts w:asciiTheme="minorEastAsia" w:eastAsiaTheme="minorEastAsia" w:hAnsiTheme="minorEastAsia"/>
                <w:sz w:val="24"/>
                <w:szCs w:val="24"/>
              </w:rPr>
            </w:pPr>
            <w:r w:rsidRPr="005B38AF">
              <w:rPr>
                <w:rFonts w:asciiTheme="minorEastAsia" w:eastAsiaTheme="minorEastAsia" w:hAnsiTheme="minorEastAsia" w:hint="eastAsia"/>
                <w:sz w:val="24"/>
                <w:szCs w:val="24"/>
              </w:rPr>
              <w:t>1、噪声源强分析</w:t>
            </w:r>
          </w:p>
          <w:p w:rsidR="006A1F0F" w:rsidRPr="005B38AF" w:rsidRDefault="00B52085" w:rsidP="005B38AF">
            <w:pPr>
              <w:spacing w:line="360" w:lineRule="auto"/>
              <w:ind w:firstLineChars="200" w:firstLine="480"/>
              <w:jc w:val="left"/>
              <w:rPr>
                <w:rFonts w:asciiTheme="minorEastAsia" w:eastAsiaTheme="minorEastAsia" w:hAnsiTheme="minorEastAsia"/>
                <w:sz w:val="24"/>
                <w:szCs w:val="24"/>
              </w:rPr>
            </w:pPr>
            <w:r w:rsidRPr="005B38AF">
              <w:rPr>
                <w:rFonts w:asciiTheme="minorEastAsia" w:eastAsiaTheme="minorEastAsia" w:hAnsiTheme="minorEastAsia" w:hint="eastAsia"/>
                <w:sz w:val="24"/>
                <w:szCs w:val="24"/>
              </w:rPr>
              <w:t>（1）预测点的确定</w:t>
            </w:r>
          </w:p>
          <w:p w:rsidR="006A1F0F" w:rsidRPr="005B38AF" w:rsidRDefault="00B52085" w:rsidP="005B38AF">
            <w:pPr>
              <w:spacing w:line="360" w:lineRule="auto"/>
              <w:ind w:firstLineChars="200" w:firstLine="480"/>
              <w:jc w:val="left"/>
              <w:rPr>
                <w:rFonts w:asciiTheme="minorEastAsia" w:eastAsiaTheme="minorEastAsia" w:hAnsiTheme="minorEastAsia"/>
                <w:sz w:val="24"/>
                <w:szCs w:val="24"/>
              </w:rPr>
            </w:pPr>
            <w:r w:rsidRPr="005B38AF">
              <w:rPr>
                <w:rFonts w:asciiTheme="minorEastAsia" w:eastAsiaTheme="minorEastAsia" w:hAnsiTheme="minorEastAsia" w:hint="eastAsia"/>
                <w:sz w:val="24"/>
                <w:szCs w:val="24"/>
              </w:rPr>
              <w:t>将厂界四周噪声监测点确定为预测点。</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hint="eastAsia"/>
                <w:bCs/>
                <w:color w:val="000000"/>
                <w:sz w:val="24"/>
              </w:rPr>
              <w:t>（2）预测方法</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lastRenderedPageBreak/>
              <w:t>采用《环境影响评价技术导则 声环境》（HJ 2.4-2021）中的预测公式对</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本项目运营期厂界噪声贡献值进行计算，将厂界贡献值与《工业企业厂界环境噪声排放标准》（GB 12348-2008）进行对比，评价厂界噪声是否达标排放要求。企业夜间不生产（夜间正常发酵，</w:t>
            </w:r>
            <w:proofErr w:type="gramStart"/>
            <w:r w:rsidRPr="004D6C0A">
              <w:rPr>
                <w:rFonts w:asciiTheme="minorEastAsia" w:eastAsiaTheme="minorEastAsia" w:hAnsiTheme="minorEastAsia"/>
                <w:bCs/>
                <w:color w:val="000000"/>
                <w:sz w:val="24"/>
              </w:rPr>
              <w:t>无翻抛</w:t>
            </w:r>
            <w:proofErr w:type="gramEnd"/>
            <w:r w:rsidRPr="004D6C0A">
              <w:rPr>
                <w:rFonts w:asciiTheme="minorEastAsia" w:eastAsiaTheme="minorEastAsia" w:hAnsiTheme="minorEastAsia"/>
                <w:bCs/>
                <w:color w:val="000000"/>
                <w:sz w:val="24"/>
              </w:rPr>
              <w:t>粉碎筛分等工序），因此只对昼间贡献值进行预测评价。</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hint="eastAsia"/>
                <w:bCs/>
                <w:color w:val="000000"/>
                <w:sz w:val="24"/>
              </w:rPr>
              <w:t>（3）预测公式</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根据《环境影响评价技术导则 声环境》（HJ 2.4-2021）确定噪声预测公式如下。</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hint="eastAsia"/>
                <w:bCs/>
                <w:color w:val="000000"/>
                <w:sz w:val="24"/>
              </w:rPr>
              <w:t>①</w:t>
            </w:r>
            <w:proofErr w:type="gramStart"/>
            <w:r w:rsidRPr="004D6C0A">
              <w:rPr>
                <w:rFonts w:asciiTheme="minorEastAsia" w:eastAsiaTheme="minorEastAsia" w:hAnsiTheme="minorEastAsia" w:hint="eastAsia"/>
                <w:bCs/>
                <w:color w:val="000000"/>
                <w:sz w:val="24"/>
              </w:rPr>
              <w:t>户外声</w:t>
            </w:r>
            <w:proofErr w:type="gramEnd"/>
            <w:r w:rsidRPr="004D6C0A">
              <w:rPr>
                <w:rFonts w:asciiTheme="minorEastAsia" w:eastAsiaTheme="minorEastAsia" w:hAnsiTheme="minorEastAsia" w:hint="eastAsia"/>
                <w:bCs/>
                <w:color w:val="000000"/>
                <w:sz w:val="24"/>
              </w:rPr>
              <w:t>传播衰减公式</w:t>
            </w:r>
          </w:p>
          <w:p w:rsidR="006A1F0F" w:rsidRPr="004D6C0A" w:rsidRDefault="00B52085">
            <w:pPr>
              <w:spacing w:line="360" w:lineRule="auto"/>
              <w:jc w:val="center"/>
              <w:rPr>
                <w:rFonts w:asciiTheme="minorEastAsia" w:eastAsiaTheme="minorEastAsia" w:hAnsiTheme="minorEastAsia"/>
                <w:szCs w:val="21"/>
              </w:rPr>
            </w:pPr>
            <w:r w:rsidRPr="004D6C0A">
              <w:rPr>
                <w:rFonts w:asciiTheme="minorEastAsia" w:eastAsiaTheme="minorEastAsia" w:hAnsiTheme="minorEastAsia"/>
                <w:szCs w:val="21"/>
              </w:rPr>
              <w:t>L</w:t>
            </w:r>
            <w:r w:rsidRPr="004D6C0A">
              <w:rPr>
                <w:rFonts w:asciiTheme="minorEastAsia" w:eastAsiaTheme="minorEastAsia" w:hAnsiTheme="minorEastAsia"/>
                <w:position w:val="-2"/>
                <w:sz w:val="13"/>
                <w:szCs w:val="13"/>
              </w:rPr>
              <w:t>p</w:t>
            </w:r>
            <w:r w:rsidRPr="004D6C0A">
              <w:rPr>
                <w:rFonts w:asciiTheme="minorEastAsia" w:eastAsiaTheme="minorEastAsia" w:hAnsiTheme="minorEastAsia"/>
                <w:spacing w:val="7"/>
                <w:szCs w:val="21"/>
              </w:rPr>
              <w:t>(</w:t>
            </w:r>
            <w:r w:rsidRPr="004D6C0A">
              <w:rPr>
                <w:rFonts w:asciiTheme="minorEastAsia" w:eastAsiaTheme="minorEastAsia" w:hAnsiTheme="minorEastAsia"/>
                <w:szCs w:val="21"/>
              </w:rPr>
              <w:t>r</w:t>
            </w:r>
            <w:r w:rsidRPr="004D6C0A">
              <w:rPr>
                <w:rFonts w:asciiTheme="minorEastAsia" w:eastAsiaTheme="minorEastAsia" w:hAnsiTheme="minorEastAsia"/>
                <w:spacing w:val="7"/>
                <w:szCs w:val="21"/>
              </w:rPr>
              <w:t>)</w:t>
            </w:r>
            <w:r w:rsidRPr="004D6C0A">
              <w:rPr>
                <w:rFonts w:asciiTheme="minorEastAsia" w:eastAsiaTheme="minorEastAsia" w:hAnsiTheme="minorEastAsia" w:cs="宋体"/>
                <w:spacing w:val="7"/>
                <w:szCs w:val="21"/>
              </w:rPr>
              <w:t>＝</w:t>
            </w:r>
            <w:r w:rsidRPr="004D6C0A">
              <w:rPr>
                <w:rFonts w:asciiTheme="minorEastAsia" w:eastAsiaTheme="minorEastAsia" w:hAnsiTheme="minorEastAsia"/>
                <w:szCs w:val="21"/>
              </w:rPr>
              <w:t>L</w:t>
            </w:r>
            <w:r w:rsidRPr="004D6C0A">
              <w:rPr>
                <w:rFonts w:asciiTheme="minorEastAsia" w:eastAsiaTheme="minorEastAsia" w:hAnsiTheme="minorEastAsia"/>
                <w:position w:val="-2"/>
                <w:sz w:val="13"/>
                <w:szCs w:val="13"/>
              </w:rPr>
              <w:t>p</w:t>
            </w:r>
            <w:r w:rsidRPr="004D6C0A">
              <w:rPr>
                <w:rFonts w:asciiTheme="minorEastAsia" w:eastAsiaTheme="minorEastAsia" w:hAnsiTheme="minorEastAsia"/>
                <w:spacing w:val="7"/>
                <w:szCs w:val="21"/>
              </w:rPr>
              <w:t>(</w:t>
            </w:r>
            <w:r w:rsidRPr="004D6C0A">
              <w:rPr>
                <w:rFonts w:asciiTheme="minorEastAsia" w:eastAsiaTheme="minorEastAsia" w:hAnsiTheme="minorEastAsia"/>
                <w:szCs w:val="21"/>
              </w:rPr>
              <w:t>r</w:t>
            </w:r>
            <w:r w:rsidRPr="004D6C0A">
              <w:rPr>
                <w:rFonts w:asciiTheme="minorEastAsia" w:eastAsiaTheme="minorEastAsia" w:hAnsiTheme="minorEastAsia"/>
                <w:spacing w:val="7"/>
                <w:position w:val="-2"/>
                <w:sz w:val="13"/>
                <w:szCs w:val="13"/>
              </w:rPr>
              <w:t>0</w:t>
            </w:r>
            <w:r w:rsidRPr="004D6C0A">
              <w:rPr>
                <w:rFonts w:asciiTheme="minorEastAsia" w:eastAsiaTheme="minorEastAsia" w:hAnsiTheme="minorEastAsia"/>
                <w:spacing w:val="7"/>
                <w:szCs w:val="21"/>
              </w:rPr>
              <w:t>)+</w:t>
            </w:r>
            <w:r w:rsidRPr="004D6C0A">
              <w:rPr>
                <w:rFonts w:asciiTheme="minorEastAsia" w:eastAsiaTheme="minorEastAsia" w:hAnsiTheme="minorEastAsia"/>
                <w:szCs w:val="21"/>
              </w:rPr>
              <w:t>D</w:t>
            </w:r>
            <w:r w:rsidRPr="004D6C0A">
              <w:rPr>
                <w:rFonts w:asciiTheme="minorEastAsia" w:eastAsiaTheme="minorEastAsia" w:hAnsiTheme="minorEastAsia"/>
                <w:position w:val="-2"/>
                <w:sz w:val="13"/>
                <w:szCs w:val="13"/>
              </w:rPr>
              <w:t>C</w:t>
            </w:r>
            <w:r w:rsidRPr="004D6C0A">
              <w:rPr>
                <w:rFonts w:asciiTheme="minorEastAsia" w:eastAsiaTheme="minorEastAsia" w:hAnsiTheme="minorEastAsia" w:cs="宋体"/>
                <w:spacing w:val="7"/>
                <w:szCs w:val="21"/>
              </w:rPr>
              <w:t>－</w:t>
            </w:r>
            <w:r w:rsidRPr="004D6C0A">
              <w:rPr>
                <w:rFonts w:asciiTheme="minorEastAsia" w:eastAsiaTheme="minorEastAsia" w:hAnsiTheme="minorEastAsia"/>
                <w:spacing w:val="7"/>
                <w:szCs w:val="21"/>
              </w:rPr>
              <w:t>(</w:t>
            </w:r>
            <w:r w:rsidRPr="004D6C0A">
              <w:rPr>
                <w:rFonts w:asciiTheme="minorEastAsia" w:eastAsiaTheme="minorEastAsia" w:hAnsiTheme="minorEastAsia"/>
                <w:szCs w:val="21"/>
              </w:rPr>
              <w:t>A</w:t>
            </w:r>
            <w:r w:rsidRPr="004D6C0A">
              <w:rPr>
                <w:rFonts w:asciiTheme="minorEastAsia" w:eastAsiaTheme="minorEastAsia" w:hAnsiTheme="minorEastAsia"/>
                <w:position w:val="-2"/>
                <w:sz w:val="13"/>
                <w:szCs w:val="13"/>
              </w:rPr>
              <w:t>div</w:t>
            </w:r>
            <w:r w:rsidRPr="004D6C0A">
              <w:rPr>
                <w:rFonts w:asciiTheme="minorEastAsia" w:eastAsiaTheme="minorEastAsia" w:hAnsiTheme="minorEastAsia" w:cs="宋体"/>
                <w:spacing w:val="7"/>
                <w:szCs w:val="21"/>
              </w:rPr>
              <w:t>＋</w:t>
            </w:r>
            <w:r w:rsidRPr="004D6C0A">
              <w:rPr>
                <w:rFonts w:asciiTheme="minorEastAsia" w:eastAsiaTheme="minorEastAsia" w:hAnsiTheme="minorEastAsia"/>
                <w:szCs w:val="21"/>
              </w:rPr>
              <w:t>A</w:t>
            </w:r>
            <w:r w:rsidRPr="004D6C0A">
              <w:rPr>
                <w:rFonts w:asciiTheme="minorEastAsia" w:eastAsiaTheme="minorEastAsia" w:hAnsiTheme="minorEastAsia"/>
                <w:position w:val="-2"/>
                <w:sz w:val="13"/>
                <w:szCs w:val="13"/>
              </w:rPr>
              <w:t>atm</w:t>
            </w:r>
            <w:r w:rsidRPr="004D6C0A">
              <w:rPr>
                <w:rFonts w:asciiTheme="minorEastAsia" w:eastAsiaTheme="minorEastAsia" w:hAnsiTheme="minorEastAsia" w:cs="宋体"/>
                <w:spacing w:val="7"/>
                <w:szCs w:val="21"/>
              </w:rPr>
              <w:t>＋</w:t>
            </w:r>
            <w:r w:rsidRPr="004D6C0A">
              <w:rPr>
                <w:rFonts w:asciiTheme="minorEastAsia" w:eastAsiaTheme="minorEastAsia" w:hAnsiTheme="minorEastAsia"/>
                <w:szCs w:val="21"/>
              </w:rPr>
              <w:t>A</w:t>
            </w:r>
            <w:r w:rsidRPr="004D6C0A">
              <w:rPr>
                <w:rFonts w:asciiTheme="minorEastAsia" w:eastAsiaTheme="minorEastAsia" w:hAnsiTheme="minorEastAsia"/>
                <w:position w:val="-2"/>
                <w:sz w:val="13"/>
                <w:szCs w:val="13"/>
              </w:rPr>
              <w:t>gr</w:t>
            </w:r>
            <w:r w:rsidRPr="004D6C0A">
              <w:rPr>
                <w:rFonts w:asciiTheme="minorEastAsia" w:eastAsiaTheme="minorEastAsia" w:hAnsiTheme="minorEastAsia" w:cs="宋体"/>
                <w:spacing w:val="7"/>
                <w:szCs w:val="21"/>
              </w:rPr>
              <w:t>＋</w:t>
            </w:r>
            <w:r w:rsidRPr="004D6C0A">
              <w:rPr>
                <w:rFonts w:asciiTheme="minorEastAsia" w:eastAsiaTheme="minorEastAsia" w:hAnsiTheme="minorEastAsia"/>
                <w:szCs w:val="21"/>
              </w:rPr>
              <w:t>A</w:t>
            </w:r>
            <w:r w:rsidRPr="004D6C0A">
              <w:rPr>
                <w:rFonts w:asciiTheme="minorEastAsia" w:eastAsiaTheme="minorEastAsia" w:hAnsiTheme="minorEastAsia"/>
                <w:position w:val="-2"/>
                <w:sz w:val="13"/>
                <w:szCs w:val="13"/>
              </w:rPr>
              <w:t>bar</w:t>
            </w:r>
            <w:r w:rsidRPr="004D6C0A">
              <w:rPr>
                <w:rFonts w:asciiTheme="minorEastAsia" w:eastAsiaTheme="minorEastAsia" w:hAnsiTheme="minorEastAsia" w:cs="宋体"/>
                <w:spacing w:val="7"/>
                <w:szCs w:val="21"/>
              </w:rPr>
              <w:t>＋</w:t>
            </w:r>
            <w:r w:rsidRPr="004D6C0A">
              <w:rPr>
                <w:rFonts w:asciiTheme="minorEastAsia" w:eastAsiaTheme="minorEastAsia" w:hAnsiTheme="minorEastAsia"/>
                <w:szCs w:val="21"/>
              </w:rPr>
              <w:t>A</w:t>
            </w:r>
            <w:r w:rsidRPr="004D6C0A">
              <w:rPr>
                <w:rFonts w:asciiTheme="minorEastAsia" w:eastAsiaTheme="minorEastAsia" w:hAnsiTheme="minorEastAsia"/>
                <w:position w:val="-2"/>
                <w:sz w:val="13"/>
                <w:szCs w:val="13"/>
              </w:rPr>
              <w:t>misc</w:t>
            </w:r>
            <w:r w:rsidRPr="004D6C0A">
              <w:rPr>
                <w:rFonts w:asciiTheme="minorEastAsia" w:eastAsiaTheme="minorEastAsia" w:hAnsiTheme="minorEastAsia"/>
                <w:spacing w:val="4"/>
                <w:szCs w:val="21"/>
              </w:rPr>
              <w:t>)</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式中：L</w:t>
            </w:r>
            <w:r w:rsidRPr="004D6C0A">
              <w:rPr>
                <w:rFonts w:asciiTheme="minorEastAsia" w:eastAsiaTheme="minorEastAsia" w:hAnsiTheme="minorEastAsia"/>
                <w:bCs/>
                <w:color w:val="000000"/>
                <w:sz w:val="24"/>
                <w:vertAlign w:val="subscript"/>
              </w:rPr>
              <w:t>p</w:t>
            </w:r>
            <w:r w:rsidRPr="004D6C0A">
              <w:rPr>
                <w:rFonts w:asciiTheme="minorEastAsia" w:eastAsiaTheme="minorEastAsia" w:hAnsiTheme="minorEastAsia"/>
                <w:bCs/>
                <w:color w:val="000000"/>
                <w:sz w:val="24"/>
              </w:rPr>
              <w:t>(r) ——预测点处声压级，dB；</w:t>
            </w:r>
            <w:r w:rsidRPr="004D6C0A">
              <w:rPr>
                <w:rFonts w:asciiTheme="minorEastAsia" w:eastAsiaTheme="minorEastAsia" w:hAnsiTheme="minorEastAsia"/>
                <w:bCs/>
                <w:color w:val="000000"/>
                <w:sz w:val="24"/>
              </w:rPr>
              <w:br w:type="column"/>
            </w:r>
          </w:p>
          <w:p w:rsidR="006A1F0F" w:rsidRPr="004D6C0A" w:rsidRDefault="00B52085">
            <w:pPr>
              <w:widowControl/>
              <w:spacing w:line="360" w:lineRule="auto"/>
              <w:ind w:firstLineChars="526" w:firstLine="1262"/>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L</w:t>
            </w:r>
            <w:r w:rsidRPr="004D6C0A">
              <w:rPr>
                <w:rFonts w:asciiTheme="minorEastAsia" w:eastAsiaTheme="minorEastAsia" w:hAnsiTheme="minorEastAsia"/>
                <w:bCs/>
                <w:color w:val="000000"/>
                <w:sz w:val="24"/>
                <w:vertAlign w:val="subscript"/>
              </w:rPr>
              <w:t>p</w:t>
            </w:r>
            <w:r w:rsidRPr="004D6C0A">
              <w:rPr>
                <w:rFonts w:asciiTheme="minorEastAsia" w:eastAsiaTheme="minorEastAsia" w:hAnsiTheme="minorEastAsia"/>
                <w:bCs/>
                <w:color w:val="000000"/>
                <w:sz w:val="24"/>
              </w:rPr>
              <w:t>(r0) ——参考位置r</w:t>
            </w:r>
            <w:r w:rsidRPr="004D6C0A">
              <w:rPr>
                <w:rFonts w:asciiTheme="minorEastAsia" w:eastAsiaTheme="minorEastAsia" w:hAnsiTheme="minorEastAsia"/>
                <w:bCs/>
                <w:color w:val="000000"/>
                <w:sz w:val="24"/>
                <w:vertAlign w:val="subscript"/>
              </w:rPr>
              <w:t>0</w:t>
            </w:r>
            <w:r w:rsidRPr="004D6C0A">
              <w:rPr>
                <w:rFonts w:asciiTheme="minorEastAsia" w:eastAsiaTheme="minorEastAsia" w:hAnsiTheme="minorEastAsia"/>
                <w:bCs/>
                <w:color w:val="000000"/>
                <w:sz w:val="24"/>
              </w:rPr>
              <w:t>处的声压级，dB；</w:t>
            </w:r>
          </w:p>
          <w:p w:rsidR="006A1F0F" w:rsidRPr="004D6C0A" w:rsidRDefault="00B52085">
            <w:pPr>
              <w:widowControl/>
              <w:spacing w:line="360" w:lineRule="auto"/>
              <w:ind w:firstLineChars="526" w:firstLine="1262"/>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DC  ——指向性校正，它描述点声源的等效连续声压级与产生声功率级Lw 的全向点声源在规定方向的声级的偏差程度，dB；</w:t>
            </w:r>
          </w:p>
          <w:p w:rsidR="006A1F0F" w:rsidRPr="004D6C0A" w:rsidRDefault="00B52085">
            <w:pPr>
              <w:widowControl/>
              <w:spacing w:line="360" w:lineRule="auto"/>
              <w:ind w:firstLineChars="526" w:firstLine="1262"/>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A</w:t>
            </w:r>
            <w:r w:rsidRPr="004D6C0A">
              <w:rPr>
                <w:rFonts w:asciiTheme="minorEastAsia" w:eastAsiaTheme="minorEastAsia" w:hAnsiTheme="minorEastAsia"/>
                <w:bCs/>
                <w:color w:val="000000"/>
                <w:sz w:val="24"/>
                <w:vertAlign w:val="subscript"/>
              </w:rPr>
              <w:t>div</w:t>
            </w:r>
            <w:r w:rsidRPr="004D6C0A">
              <w:rPr>
                <w:rFonts w:asciiTheme="minorEastAsia" w:eastAsiaTheme="minorEastAsia" w:hAnsiTheme="minorEastAsia"/>
                <w:bCs/>
                <w:color w:val="000000"/>
                <w:sz w:val="24"/>
              </w:rPr>
              <w:t xml:space="preserve">  ——几何发散引起的衰减，dB；</w:t>
            </w:r>
          </w:p>
          <w:p w:rsidR="006A1F0F" w:rsidRPr="004D6C0A" w:rsidRDefault="00B52085">
            <w:pPr>
              <w:widowControl/>
              <w:spacing w:line="360" w:lineRule="auto"/>
              <w:ind w:firstLineChars="526" w:firstLine="1262"/>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A</w:t>
            </w:r>
            <w:r w:rsidRPr="004D6C0A">
              <w:rPr>
                <w:rFonts w:asciiTheme="minorEastAsia" w:eastAsiaTheme="minorEastAsia" w:hAnsiTheme="minorEastAsia"/>
                <w:bCs/>
                <w:color w:val="000000"/>
                <w:sz w:val="24"/>
                <w:vertAlign w:val="subscript"/>
              </w:rPr>
              <w:t>atm</w:t>
            </w:r>
            <w:r w:rsidRPr="004D6C0A">
              <w:rPr>
                <w:rFonts w:asciiTheme="minorEastAsia" w:eastAsiaTheme="minorEastAsia" w:hAnsiTheme="minorEastAsia"/>
                <w:bCs/>
                <w:color w:val="000000"/>
                <w:sz w:val="24"/>
              </w:rPr>
              <w:t xml:space="preserve">  ——大气吸收引起的衰减，dB；</w:t>
            </w:r>
          </w:p>
          <w:p w:rsidR="006A1F0F" w:rsidRPr="004D6C0A" w:rsidRDefault="00B52085">
            <w:pPr>
              <w:widowControl/>
              <w:spacing w:line="360" w:lineRule="auto"/>
              <w:ind w:firstLineChars="526" w:firstLine="1262"/>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A</w:t>
            </w:r>
            <w:r w:rsidRPr="004D6C0A">
              <w:rPr>
                <w:rFonts w:asciiTheme="minorEastAsia" w:eastAsiaTheme="minorEastAsia" w:hAnsiTheme="minorEastAsia"/>
                <w:bCs/>
                <w:color w:val="000000"/>
                <w:sz w:val="24"/>
                <w:vertAlign w:val="subscript"/>
              </w:rPr>
              <w:t>gr</w:t>
            </w:r>
            <w:r w:rsidRPr="004D6C0A">
              <w:rPr>
                <w:rFonts w:asciiTheme="minorEastAsia" w:eastAsiaTheme="minorEastAsia" w:hAnsiTheme="minorEastAsia"/>
                <w:bCs/>
                <w:color w:val="000000"/>
                <w:sz w:val="24"/>
              </w:rPr>
              <w:t xml:space="preserve">  ——地面效应引起的衰减，dB；</w:t>
            </w:r>
          </w:p>
          <w:p w:rsidR="006A1F0F" w:rsidRPr="004D6C0A" w:rsidRDefault="00B52085">
            <w:pPr>
              <w:widowControl/>
              <w:spacing w:line="360" w:lineRule="auto"/>
              <w:ind w:firstLineChars="526" w:firstLine="1262"/>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A</w:t>
            </w:r>
            <w:r w:rsidRPr="004D6C0A">
              <w:rPr>
                <w:rFonts w:asciiTheme="minorEastAsia" w:eastAsiaTheme="minorEastAsia" w:hAnsiTheme="minorEastAsia"/>
                <w:bCs/>
                <w:color w:val="000000"/>
                <w:sz w:val="24"/>
                <w:vertAlign w:val="subscript"/>
              </w:rPr>
              <w:t>bar</w:t>
            </w:r>
            <w:r w:rsidRPr="004D6C0A">
              <w:rPr>
                <w:rFonts w:asciiTheme="minorEastAsia" w:eastAsiaTheme="minorEastAsia" w:hAnsiTheme="minorEastAsia"/>
                <w:bCs/>
                <w:color w:val="000000"/>
                <w:sz w:val="24"/>
              </w:rPr>
              <w:t xml:space="preserve">  —— 障碍物屏蔽引起的衰减，dB；</w:t>
            </w:r>
          </w:p>
          <w:p w:rsidR="006A1F0F" w:rsidRPr="004D6C0A" w:rsidRDefault="00B52085">
            <w:pPr>
              <w:widowControl/>
              <w:spacing w:line="360" w:lineRule="auto"/>
              <w:ind w:firstLineChars="526" w:firstLine="1262"/>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A</w:t>
            </w:r>
            <w:r w:rsidRPr="004D6C0A">
              <w:rPr>
                <w:rFonts w:asciiTheme="minorEastAsia" w:eastAsiaTheme="minorEastAsia" w:hAnsiTheme="minorEastAsia"/>
                <w:bCs/>
                <w:color w:val="000000"/>
                <w:sz w:val="24"/>
                <w:vertAlign w:val="subscript"/>
              </w:rPr>
              <w:t>misc</w:t>
            </w:r>
            <w:r w:rsidRPr="004D6C0A">
              <w:rPr>
                <w:rFonts w:asciiTheme="minorEastAsia" w:eastAsiaTheme="minorEastAsia" w:hAnsiTheme="minorEastAsia"/>
                <w:bCs/>
                <w:color w:val="000000"/>
                <w:sz w:val="24"/>
              </w:rPr>
              <w:t xml:space="preserve">  ——其他多方面效应引起的衰减，dB。</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根据调查，本项目噪声衰减主要以集合发散衰减为主，不存在障碍物衰减，地面效应衰减等。</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cs="宋体" w:hint="eastAsia"/>
                <w:bCs/>
                <w:color w:val="000000"/>
                <w:sz w:val="24"/>
              </w:rPr>
              <w:t>②</w:t>
            </w:r>
            <w:r w:rsidRPr="004D6C0A">
              <w:rPr>
                <w:rFonts w:asciiTheme="minorEastAsia" w:eastAsiaTheme="minorEastAsia" w:hAnsiTheme="minorEastAsia"/>
                <w:bCs/>
                <w:color w:val="000000"/>
                <w:sz w:val="24"/>
              </w:rPr>
              <w:t>点声源几何发散衰减公式</w:t>
            </w:r>
          </w:p>
          <w:p w:rsidR="006A1F0F" w:rsidRPr="004D6C0A" w:rsidRDefault="00B52085">
            <w:pPr>
              <w:spacing w:line="360" w:lineRule="auto"/>
              <w:jc w:val="center"/>
              <w:rPr>
                <w:rFonts w:asciiTheme="minorEastAsia" w:eastAsiaTheme="minorEastAsia" w:hAnsiTheme="minorEastAsia"/>
                <w:szCs w:val="21"/>
              </w:rPr>
            </w:pPr>
            <w:r w:rsidRPr="004D6C0A">
              <w:rPr>
                <w:rFonts w:asciiTheme="minorEastAsia" w:eastAsiaTheme="minorEastAsia" w:hAnsiTheme="minorEastAsia"/>
                <w:szCs w:val="21"/>
              </w:rPr>
              <w:t>Lp (r) = Lp (r</w:t>
            </w:r>
            <w:r w:rsidRPr="004D6C0A">
              <w:rPr>
                <w:rFonts w:asciiTheme="minorEastAsia" w:eastAsiaTheme="minorEastAsia" w:hAnsiTheme="minorEastAsia"/>
                <w:szCs w:val="21"/>
                <w:vertAlign w:val="subscript"/>
              </w:rPr>
              <w:t xml:space="preserve">0 </w:t>
            </w:r>
            <w:r w:rsidRPr="004D6C0A">
              <w:rPr>
                <w:rFonts w:asciiTheme="minorEastAsia" w:eastAsiaTheme="minorEastAsia" w:hAnsiTheme="minorEastAsia"/>
                <w:szCs w:val="21"/>
              </w:rPr>
              <w:t>) - 20lg (r</w:t>
            </w:r>
            <w:r w:rsidRPr="004D6C0A">
              <w:rPr>
                <w:rFonts w:asciiTheme="minorEastAsia" w:eastAsiaTheme="minorEastAsia" w:hAnsiTheme="minorEastAsia"/>
                <w:noProof/>
                <w:szCs w:val="21"/>
              </w:rPr>
              <w:drawing>
                <wp:inline distT="0" distB="0" distL="0" distR="0">
                  <wp:extent cx="45720" cy="152400"/>
                  <wp:effectExtent l="19050" t="0" r="0" b="0"/>
                  <wp:docPr id="4" name="IM 21"/>
                  <wp:cNvGraphicFramePr/>
                  <a:graphic xmlns:a="http://schemas.openxmlformats.org/drawingml/2006/main">
                    <a:graphicData uri="http://schemas.openxmlformats.org/drawingml/2006/picture">
                      <pic:pic xmlns:pic="http://schemas.openxmlformats.org/drawingml/2006/picture">
                        <pic:nvPicPr>
                          <pic:cNvPr id="4" name="IM 21"/>
                          <pic:cNvPicPr>
                            <a:picLocks noChangeArrowheads="1"/>
                          </pic:cNvPicPr>
                        </pic:nvPicPr>
                        <pic:blipFill>
                          <a:blip r:embed="rId38" cstate="print"/>
                          <a:srcRect/>
                          <a:stretch>
                            <a:fillRect/>
                          </a:stretch>
                        </pic:blipFill>
                        <pic:spPr>
                          <a:xfrm>
                            <a:off x="0" y="0"/>
                            <a:ext cx="45720" cy="152400"/>
                          </a:xfrm>
                          <a:prstGeom prst="rect">
                            <a:avLst/>
                          </a:prstGeom>
                          <a:noFill/>
                          <a:ln w="9525">
                            <a:noFill/>
                            <a:miter lim="800000"/>
                            <a:headEnd/>
                            <a:tailEnd/>
                          </a:ln>
                        </pic:spPr>
                      </pic:pic>
                    </a:graphicData>
                  </a:graphic>
                </wp:inline>
              </w:drawing>
            </w:r>
            <w:r w:rsidRPr="004D6C0A">
              <w:rPr>
                <w:rFonts w:asciiTheme="minorEastAsia" w:eastAsiaTheme="minorEastAsia" w:hAnsiTheme="minorEastAsia"/>
                <w:szCs w:val="21"/>
              </w:rPr>
              <w:t>r</w:t>
            </w:r>
            <w:r w:rsidRPr="004D6C0A">
              <w:rPr>
                <w:rFonts w:asciiTheme="minorEastAsia" w:eastAsiaTheme="minorEastAsia" w:hAnsiTheme="minorEastAsia"/>
                <w:szCs w:val="21"/>
                <w:vertAlign w:val="subscript"/>
              </w:rPr>
              <w:t>0</w:t>
            </w:r>
            <w:r w:rsidRPr="004D6C0A">
              <w:rPr>
                <w:rFonts w:asciiTheme="minorEastAsia" w:eastAsiaTheme="minorEastAsia" w:hAnsiTheme="minorEastAsia"/>
                <w:szCs w:val="21"/>
              </w:rPr>
              <w:t xml:space="preserve"> )</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式中： Lp(r) ——预测点处声压级，dB；</w:t>
            </w:r>
          </w:p>
          <w:p w:rsidR="006A1F0F" w:rsidRPr="004D6C0A" w:rsidRDefault="00B52085">
            <w:pPr>
              <w:widowControl/>
              <w:spacing w:line="360" w:lineRule="auto"/>
              <w:ind w:firstLineChars="526" w:firstLine="1262"/>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L</w:t>
            </w:r>
            <w:r w:rsidRPr="004D6C0A">
              <w:rPr>
                <w:rFonts w:asciiTheme="minorEastAsia" w:eastAsiaTheme="minorEastAsia" w:hAnsiTheme="minorEastAsia"/>
                <w:bCs/>
                <w:color w:val="000000"/>
                <w:sz w:val="24"/>
                <w:vertAlign w:val="subscript"/>
              </w:rPr>
              <w:t>p</w:t>
            </w:r>
            <w:r w:rsidRPr="004D6C0A">
              <w:rPr>
                <w:rFonts w:asciiTheme="minorEastAsia" w:eastAsiaTheme="minorEastAsia" w:hAnsiTheme="minorEastAsia"/>
                <w:bCs/>
                <w:color w:val="000000"/>
                <w:sz w:val="24"/>
              </w:rPr>
              <w:t>(r0) ——参考位置r</w:t>
            </w:r>
            <w:r w:rsidRPr="004D6C0A">
              <w:rPr>
                <w:rFonts w:asciiTheme="minorEastAsia" w:eastAsiaTheme="minorEastAsia" w:hAnsiTheme="minorEastAsia"/>
                <w:bCs/>
                <w:color w:val="000000"/>
                <w:sz w:val="24"/>
                <w:vertAlign w:val="subscript"/>
              </w:rPr>
              <w:t>0</w:t>
            </w:r>
            <w:r w:rsidRPr="004D6C0A">
              <w:rPr>
                <w:rFonts w:asciiTheme="minorEastAsia" w:eastAsiaTheme="minorEastAsia" w:hAnsiTheme="minorEastAsia"/>
                <w:bCs/>
                <w:color w:val="000000"/>
                <w:sz w:val="24"/>
              </w:rPr>
              <w:t>处的声压级，dB；</w:t>
            </w:r>
          </w:p>
          <w:p w:rsidR="006A1F0F" w:rsidRPr="004D6C0A" w:rsidRDefault="00B52085">
            <w:pPr>
              <w:widowControl/>
              <w:spacing w:line="360" w:lineRule="auto"/>
              <w:ind w:firstLineChars="526" w:firstLine="1262"/>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r ——预测点距声源的距离；</w:t>
            </w:r>
          </w:p>
          <w:p w:rsidR="006A1F0F" w:rsidRPr="004D6C0A" w:rsidRDefault="00B52085">
            <w:pPr>
              <w:widowControl/>
              <w:spacing w:line="360" w:lineRule="auto"/>
              <w:ind w:firstLineChars="526" w:firstLine="1262"/>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r</w:t>
            </w:r>
            <w:r w:rsidRPr="004D6C0A">
              <w:rPr>
                <w:rFonts w:asciiTheme="minorEastAsia" w:eastAsiaTheme="minorEastAsia" w:hAnsiTheme="minorEastAsia"/>
                <w:bCs/>
                <w:color w:val="000000"/>
                <w:sz w:val="24"/>
                <w:vertAlign w:val="subscript"/>
              </w:rPr>
              <w:t>0</w:t>
            </w:r>
            <w:r w:rsidRPr="004D6C0A">
              <w:rPr>
                <w:rFonts w:asciiTheme="minorEastAsia" w:eastAsiaTheme="minorEastAsia" w:hAnsiTheme="minorEastAsia"/>
                <w:bCs/>
                <w:color w:val="000000"/>
                <w:sz w:val="24"/>
              </w:rPr>
              <w:t>——参考位置距声源的距离。</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hint="eastAsia"/>
                <w:bCs/>
                <w:color w:val="000000"/>
                <w:sz w:val="24"/>
              </w:rPr>
              <w:t>③有限长线声源几何发散衰减公式</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hint="eastAsia"/>
                <w:bCs/>
                <w:color w:val="000000"/>
                <w:sz w:val="24"/>
              </w:rPr>
              <w:lastRenderedPageBreak/>
              <w:t>当 r＞l0 且 r</w:t>
            </w:r>
            <w:r w:rsidRPr="004D6C0A">
              <w:rPr>
                <w:rFonts w:asciiTheme="minorEastAsia" w:eastAsiaTheme="minorEastAsia" w:hAnsiTheme="minorEastAsia" w:hint="eastAsia"/>
                <w:bCs/>
                <w:color w:val="000000"/>
                <w:sz w:val="24"/>
                <w:vertAlign w:val="subscript"/>
              </w:rPr>
              <w:t>0</w:t>
            </w:r>
            <w:r w:rsidRPr="004D6C0A">
              <w:rPr>
                <w:rFonts w:asciiTheme="minorEastAsia" w:eastAsiaTheme="minorEastAsia" w:hAnsiTheme="minorEastAsia" w:hint="eastAsia"/>
                <w:bCs/>
                <w:color w:val="000000"/>
                <w:sz w:val="24"/>
              </w:rPr>
              <w:t>＞l</w:t>
            </w:r>
            <w:r w:rsidRPr="004D6C0A">
              <w:rPr>
                <w:rFonts w:asciiTheme="minorEastAsia" w:eastAsiaTheme="minorEastAsia" w:hAnsiTheme="minorEastAsia" w:hint="eastAsia"/>
                <w:bCs/>
                <w:color w:val="000000"/>
                <w:sz w:val="24"/>
                <w:vertAlign w:val="subscript"/>
              </w:rPr>
              <w:t>0</w:t>
            </w:r>
            <w:r w:rsidRPr="004D6C0A">
              <w:rPr>
                <w:rFonts w:asciiTheme="minorEastAsia" w:eastAsiaTheme="minorEastAsia" w:hAnsiTheme="minorEastAsia" w:hint="eastAsia"/>
                <w:bCs/>
                <w:color w:val="000000"/>
                <w:sz w:val="24"/>
              </w:rPr>
              <w:t xml:space="preserve"> 时，计算公式如下：</w:t>
            </w:r>
          </w:p>
          <w:p w:rsidR="006A1F0F" w:rsidRPr="004D6C0A" w:rsidRDefault="00B52085">
            <w:pPr>
              <w:spacing w:line="360" w:lineRule="auto"/>
              <w:jc w:val="center"/>
              <w:rPr>
                <w:rFonts w:asciiTheme="minorEastAsia" w:eastAsiaTheme="minorEastAsia" w:hAnsiTheme="minorEastAsia"/>
                <w:szCs w:val="21"/>
              </w:rPr>
            </w:pPr>
            <w:r w:rsidRPr="004D6C0A">
              <w:rPr>
                <w:rFonts w:asciiTheme="minorEastAsia" w:eastAsiaTheme="minorEastAsia" w:hAnsiTheme="minorEastAsia"/>
                <w:szCs w:val="21"/>
              </w:rPr>
              <w:t>Lp (r) = Lp (r0 ) - 20lg (r</w:t>
            </w:r>
            <w:r w:rsidRPr="004D6C0A">
              <w:rPr>
                <w:rFonts w:asciiTheme="minorEastAsia" w:eastAsiaTheme="minorEastAsia" w:hAnsiTheme="minorEastAsia"/>
                <w:noProof/>
                <w:szCs w:val="21"/>
              </w:rPr>
              <w:drawing>
                <wp:inline distT="0" distB="0" distL="0" distR="0">
                  <wp:extent cx="45720" cy="152400"/>
                  <wp:effectExtent l="19050" t="0" r="0" b="0"/>
                  <wp:docPr id="5" name="IM 44"/>
                  <wp:cNvGraphicFramePr/>
                  <a:graphic xmlns:a="http://schemas.openxmlformats.org/drawingml/2006/main">
                    <a:graphicData uri="http://schemas.openxmlformats.org/drawingml/2006/picture">
                      <pic:pic xmlns:pic="http://schemas.openxmlformats.org/drawingml/2006/picture">
                        <pic:nvPicPr>
                          <pic:cNvPr id="5" name="IM 44"/>
                          <pic:cNvPicPr>
                            <a:picLocks noChangeArrowheads="1"/>
                          </pic:cNvPicPr>
                        </pic:nvPicPr>
                        <pic:blipFill>
                          <a:blip r:embed="rId39" cstate="print"/>
                          <a:srcRect/>
                          <a:stretch>
                            <a:fillRect/>
                          </a:stretch>
                        </pic:blipFill>
                        <pic:spPr>
                          <a:xfrm>
                            <a:off x="0" y="0"/>
                            <a:ext cx="45720" cy="152400"/>
                          </a:xfrm>
                          <a:prstGeom prst="rect">
                            <a:avLst/>
                          </a:prstGeom>
                          <a:noFill/>
                          <a:ln w="9525">
                            <a:noFill/>
                            <a:miter lim="800000"/>
                            <a:headEnd/>
                            <a:tailEnd/>
                          </a:ln>
                        </pic:spPr>
                      </pic:pic>
                    </a:graphicData>
                  </a:graphic>
                </wp:inline>
              </w:drawing>
            </w:r>
            <w:r w:rsidRPr="004D6C0A">
              <w:rPr>
                <w:rFonts w:asciiTheme="minorEastAsia" w:eastAsiaTheme="minorEastAsia" w:hAnsiTheme="minorEastAsia"/>
                <w:szCs w:val="21"/>
              </w:rPr>
              <w:t>r0 )</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hint="eastAsia"/>
                <w:bCs/>
                <w:color w:val="000000"/>
                <w:sz w:val="24"/>
              </w:rPr>
              <w:t>当 r＜l</w:t>
            </w:r>
            <w:r w:rsidRPr="004D6C0A">
              <w:rPr>
                <w:rFonts w:asciiTheme="minorEastAsia" w:eastAsiaTheme="minorEastAsia" w:hAnsiTheme="minorEastAsia" w:hint="eastAsia"/>
                <w:bCs/>
                <w:color w:val="000000"/>
                <w:sz w:val="24"/>
                <w:vertAlign w:val="subscript"/>
              </w:rPr>
              <w:t>0</w:t>
            </w:r>
            <w:r w:rsidRPr="004D6C0A">
              <w:rPr>
                <w:rFonts w:asciiTheme="minorEastAsia" w:eastAsiaTheme="minorEastAsia" w:hAnsiTheme="minorEastAsia" w:hint="eastAsia"/>
                <w:bCs/>
                <w:color w:val="000000"/>
                <w:sz w:val="24"/>
              </w:rPr>
              <w:t>/3 且 r</w:t>
            </w:r>
            <w:r w:rsidRPr="004D6C0A">
              <w:rPr>
                <w:rFonts w:asciiTheme="minorEastAsia" w:eastAsiaTheme="minorEastAsia" w:hAnsiTheme="minorEastAsia" w:hint="eastAsia"/>
                <w:bCs/>
                <w:color w:val="000000"/>
                <w:sz w:val="24"/>
                <w:vertAlign w:val="subscript"/>
              </w:rPr>
              <w:t>0</w:t>
            </w:r>
            <w:r w:rsidRPr="004D6C0A">
              <w:rPr>
                <w:rFonts w:asciiTheme="minorEastAsia" w:eastAsiaTheme="minorEastAsia" w:hAnsiTheme="minorEastAsia" w:hint="eastAsia"/>
                <w:bCs/>
                <w:color w:val="000000"/>
                <w:sz w:val="24"/>
              </w:rPr>
              <w:t>＜l</w:t>
            </w:r>
            <w:r w:rsidRPr="004D6C0A">
              <w:rPr>
                <w:rFonts w:asciiTheme="minorEastAsia" w:eastAsiaTheme="minorEastAsia" w:hAnsiTheme="minorEastAsia" w:hint="eastAsia"/>
                <w:bCs/>
                <w:color w:val="000000"/>
                <w:sz w:val="24"/>
                <w:vertAlign w:val="subscript"/>
              </w:rPr>
              <w:t>0</w:t>
            </w:r>
            <w:r w:rsidRPr="004D6C0A">
              <w:rPr>
                <w:rFonts w:asciiTheme="minorEastAsia" w:eastAsiaTheme="minorEastAsia" w:hAnsiTheme="minorEastAsia" w:hint="eastAsia"/>
                <w:bCs/>
                <w:color w:val="000000"/>
                <w:sz w:val="24"/>
              </w:rPr>
              <w:t>/3 时， 计算公式如下：</w:t>
            </w:r>
          </w:p>
          <w:p w:rsidR="006A1F0F" w:rsidRPr="004D6C0A" w:rsidRDefault="00B52085">
            <w:pPr>
              <w:spacing w:line="360" w:lineRule="auto"/>
              <w:jc w:val="center"/>
              <w:rPr>
                <w:rFonts w:asciiTheme="minorEastAsia" w:eastAsiaTheme="minorEastAsia" w:hAnsiTheme="minorEastAsia"/>
                <w:szCs w:val="21"/>
              </w:rPr>
            </w:pPr>
            <w:r w:rsidRPr="004D6C0A">
              <w:rPr>
                <w:rFonts w:asciiTheme="minorEastAsia" w:eastAsiaTheme="minorEastAsia" w:hAnsiTheme="minorEastAsia"/>
                <w:szCs w:val="21"/>
              </w:rPr>
              <w:t>Lp (r) = Lp (r0 ) - 10lg (r</w:t>
            </w:r>
            <w:r w:rsidRPr="004D6C0A">
              <w:rPr>
                <w:rFonts w:asciiTheme="minorEastAsia" w:eastAsiaTheme="minorEastAsia" w:hAnsiTheme="minorEastAsia"/>
                <w:noProof/>
                <w:szCs w:val="21"/>
              </w:rPr>
              <w:drawing>
                <wp:inline distT="0" distB="0" distL="0" distR="0">
                  <wp:extent cx="45720" cy="152400"/>
                  <wp:effectExtent l="19050" t="0" r="0" b="0"/>
                  <wp:docPr id="6" name="IM 45"/>
                  <wp:cNvGraphicFramePr/>
                  <a:graphic xmlns:a="http://schemas.openxmlformats.org/drawingml/2006/main">
                    <a:graphicData uri="http://schemas.openxmlformats.org/drawingml/2006/picture">
                      <pic:pic xmlns:pic="http://schemas.openxmlformats.org/drawingml/2006/picture">
                        <pic:nvPicPr>
                          <pic:cNvPr id="6" name="IM 45"/>
                          <pic:cNvPicPr>
                            <a:picLocks noChangeArrowheads="1"/>
                          </pic:cNvPicPr>
                        </pic:nvPicPr>
                        <pic:blipFill>
                          <a:blip r:embed="rId40" cstate="print"/>
                          <a:srcRect/>
                          <a:stretch>
                            <a:fillRect/>
                          </a:stretch>
                        </pic:blipFill>
                        <pic:spPr>
                          <a:xfrm>
                            <a:off x="0" y="0"/>
                            <a:ext cx="45720" cy="152400"/>
                          </a:xfrm>
                          <a:prstGeom prst="rect">
                            <a:avLst/>
                          </a:prstGeom>
                          <a:noFill/>
                          <a:ln w="9525">
                            <a:noFill/>
                            <a:miter lim="800000"/>
                            <a:headEnd/>
                            <a:tailEnd/>
                          </a:ln>
                        </pic:spPr>
                      </pic:pic>
                    </a:graphicData>
                  </a:graphic>
                </wp:inline>
              </w:drawing>
            </w:r>
            <w:r w:rsidRPr="004D6C0A">
              <w:rPr>
                <w:rFonts w:asciiTheme="minorEastAsia" w:eastAsiaTheme="minorEastAsia" w:hAnsiTheme="minorEastAsia"/>
                <w:szCs w:val="21"/>
              </w:rPr>
              <w:t>r0 )</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hint="eastAsia"/>
                <w:bCs/>
                <w:color w:val="000000"/>
                <w:sz w:val="24"/>
              </w:rPr>
              <w:t>当 l</w:t>
            </w:r>
            <w:r w:rsidRPr="004D6C0A">
              <w:rPr>
                <w:rFonts w:asciiTheme="minorEastAsia" w:eastAsiaTheme="minorEastAsia" w:hAnsiTheme="minorEastAsia" w:hint="eastAsia"/>
                <w:bCs/>
                <w:color w:val="000000"/>
                <w:sz w:val="24"/>
                <w:vertAlign w:val="subscript"/>
              </w:rPr>
              <w:t>0</w:t>
            </w:r>
            <w:r w:rsidRPr="004D6C0A">
              <w:rPr>
                <w:rFonts w:asciiTheme="minorEastAsia" w:eastAsiaTheme="minorEastAsia" w:hAnsiTheme="minorEastAsia" w:hint="eastAsia"/>
                <w:bCs/>
                <w:color w:val="000000"/>
                <w:sz w:val="24"/>
              </w:rPr>
              <w:t>/3＜r＜l0 ，且 l</w:t>
            </w:r>
            <w:r w:rsidRPr="004D6C0A">
              <w:rPr>
                <w:rFonts w:asciiTheme="minorEastAsia" w:eastAsiaTheme="minorEastAsia" w:hAnsiTheme="minorEastAsia" w:hint="eastAsia"/>
                <w:bCs/>
                <w:color w:val="000000"/>
                <w:sz w:val="24"/>
                <w:vertAlign w:val="subscript"/>
              </w:rPr>
              <w:t>0</w:t>
            </w:r>
            <w:r w:rsidRPr="004D6C0A">
              <w:rPr>
                <w:rFonts w:asciiTheme="minorEastAsia" w:eastAsiaTheme="minorEastAsia" w:hAnsiTheme="minorEastAsia" w:hint="eastAsia"/>
                <w:bCs/>
                <w:color w:val="000000"/>
                <w:sz w:val="24"/>
              </w:rPr>
              <w:t>/3＜r</w:t>
            </w:r>
            <w:r w:rsidRPr="004D6C0A">
              <w:rPr>
                <w:rFonts w:asciiTheme="minorEastAsia" w:eastAsiaTheme="minorEastAsia" w:hAnsiTheme="minorEastAsia" w:hint="eastAsia"/>
                <w:bCs/>
                <w:color w:val="000000"/>
                <w:sz w:val="24"/>
                <w:vertAlign w:val="subscript"/>
              </w:rPr>
              <w:t>0</w:t>
            </w:r>
            <w:r w:rsidRPr="004D6C0A">
              <w:rPr>
                <w:rFonts w:asciiTheme="minorEastAsia" w:eastAsiaTheme="minorEastAsia" w:hAnsiTheme="minorEastAsia" w:hint="eastAsia"/>
                <w:bCs/>
                <w:color w:val="000000"/>
                <w:sz w:val="24"/>
              </w:rPr>
              <w:t>＜ll</w:t>
            </w:r>
            <w:r w:rsidRPr="004D6C0A">
              <w:rPr>
                <w:rFonts w:asciiTheme="minorEastAsia" w:eastAsiaTheme="minorEastAsia" w:hAnsiTheme="minorEastAsia" w:hint="eastAsia"/>
                <w:bCs/>
                <w:color w:val="000000"/>
                <w:sz w:val="24"/>
                <w:vertAlign w:val="subscript"/>
              </w:rPr>
              <w:t>0</w:t>
            </w:r>
            <w:r w:rsidRPr="004D6C0A">
              <w:rPr>
                <w:rFonts w:asciiTheme="minorEastAsia" w:eastAsiaTheme="minorEastAsia" w:hAnsiTheme="minorEastAsia" w:hint="eastAsia"/>
                <w:bCs/>
                <w:color w:val="000000"/>
                <w:sz w:val="24"/>
              </w:rPr>
              <w:t xml:space="preserve"> 时， 计算公式如下：</w:t>
            </w:r>
          </w:p>
          <w:p w:rsidR="006A1F0F" w:rsidRPr="004D6C0A" w:rsidRDefault="00B52085">
            <w:pPr>
              <w:spacing w:line="360" w:lineRule="auto"/>
              <w:jc w:val="center"/>
              <w:rPr>
                <w:rFonts w:asciiTheme="minorEastAsia" w:eastAsiaTheme="minorEastAsia" w:hAnsiTheme="minorEastAsia"/>
                <w:szCs w:val="21"/>
              </w:rPr>
            </w:pPr>
            <w:r w:rsidRPr="004D6C0A">
              <w:rPr>
                <w:rFonts w:asciiTheme="minorEastAsia" w:eastAsiaTheme="minorEastAsia" w:hAnsiTheme="minorEastAsia"/>
                <w:szCs w:val="21"/>
              </w:rPr>
              <w:t>Lp (r) = Lp (r0 ) - 15lg (r</w:t>
            </w:r>
            <w:r w:rsidRPr="004D6C0A">
              <w:rPr>
                <w:rFonts w:asciiTheme="minorEastAsia" w:eastAsiaTheme="minorEastAsia" w:hAnsiTheme="minorEastAsia"/>
                <w:noProof/>
                <w:szCs w:val="21"/>
              </w:rPr>
              <w:drawing>
                <wp:inline distT="0" distB="0" distL="0" distR="0">
                  <wp:extent cx="45720" cy="152400"/>
                  <wp:effectExtent l="19050" t="0" r="0" b="0"/>
                  <wp:docPr id="7" name="IM 46"/>
                  <wp:cNvGraphicFramePr/>
                  <a:graphic xmlns:a="http://schemas.openxmlformats.org/drawingml/2006/main">
                    <a:graphicData uri="http://schemas.openxmlformats.org/drawingml/2006/picture">
                      <pic:pic xmlns:pic="http://schemas.openxmlformats.org/drawingml/2006/picture">
                        <pic:nvPicPr>
                          <pic:cNvPr id="7" name="IM 46"/>
                          <pic:cNvPicPr>
                            <a:picLocks noChangeArrowheads="1"/>
                          </pic:cNvPicPr>
                        </pic:nvPicPr>
                        <pic:blipFill>
                          <a:blip r:embed="rId41" cstate="print"/>
                          <a:srcRect/>
                          <a:stretch>
                            <a:fillRect/>
                          </a:stretch>
                        </pic:blipFill>
                        <pic:spPr>
                          <a:xfrm>
                            <a:off x="0" y="0"/>
                            <a:ext cx="45720" cy="152400"/>
                          </a:xfrm>
                          <a:prstGeom prst="rect">
                            <a:avLst/>
                          </a:prstGeom>
                          <a:noFill/>
                          <a:ln w="9525">
                            <a:noFill/>
                            <a:miter lim="800000"/>
                            <a:headEnd/>
                            <a:tailEnd/>
                          </a:ln>
                        </pic:spPr>
                      </pic:pic>
                    </a:graphicData>
                  </a:graphic>
                </wp:inline>
              </w:drawing>
            </w:r>
            <w:r w:rsidRPr="004D6C0A">
              <w:rPr>
                <w:rFonts w:asciiTheme="minorEastAsia" w:eastAsiaTheme="minorEastAsia" w:hAnsiTheme="minorEastAsia"/>
                <w:szCs w:val="21"/>
              </w:rPr>
              <w:t>r0 )</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式中： L</w:t>
            </w:r>
            <w:r w:rsidRPr="004D6C0A">
              <w:rPr>
                <w:rFonts w:asciiTheme="minorEastAsia" w:eastAsiaTheme="minorEastAsia" w:hAnsiTheme="minorEastAsia"/>
                <w:bCs/>
                <w:color w:val="000000"/>
                <w:sz w:val="24"/>
                <w:vertAlign w:val="subscript"/>
              </w:rPr>
              <w:t>p</w:t>
            </w:r>
            <w:r w:rsidRPr="004D6C0A">
              <w:rPr>
                <w:rFonts w:asciiTheme="minorEastAsia" w:eastAsiaTheme="minorEastAsia" w:hAnsiTheme="minorEastAsia"/>
                <w:bCs/>
                <w:color w:val="000000"/>
                <w:sz w:val="24"/>
              </w:rPr>
              <w:t>(r) ——预测点处声压级，dB；</w:t>
            </w:r>
          </w:p>
          <w:p w:rsidR="006A1F0F" w:rsidRPr="004D6C0A" w:rsidRDefault="00B52085">
            <w:pPr>
              <w:widowControl/>
              <w:spacing w:line="360" w:lineRule="auto"/>
              <w:ind w:firstLineChars="526" w:firstLine="1262"/>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L</w:t>
            </w:r>
            <w:r w:rsidRPr="004D6C0A">
              <w:rPr>
                <w:rFonts w:asciiTheme="minorEastAsia" w:eastAsiaTheme="minorEastAsia" w:hAnsiTheme="minorEastAsia"/>
                <w:bCs/>
                <w:color w:val="000000"/>
                <w:sz w:val="24"/>
                <w:vertAlign w:val="subscript"/>
              </w:rPr>
              <w:t>p</w:t>
            </w:r>
            <w:r w:rsidRPr="004D6C0A">
              <w:rPr>
                <w:rFonts w:asciiTheme="minorEastAsia" w:eastAsiaTheme="minorEastAsia" w:hAnsiTheme="minorEastAsia"/>
                <w:bCs/>
                <w:color w:val="000000"/>
                <w:sz w:val="24"/>
              </w:rPr>
              <w:t>(r0) ——参考位置r0处的声压级，dB；</w:t>
            </w:r>
          </w:p>
          <w:p w:rsidR="006A1F0F" w:rsidRPr="004D6C0A" w:rsidRDefault="00B52085">
            <w:pPr>
              <w:widowControl/>
              <w:spacing w:line="360" w:lineRule="auto"/>
              <w:ind w:firstLineChars="526" w:firstLine="1262"/>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r ——预测点距声源的距离；</w:t>
            </w:r>
          </w:p>
          <w:p w:rsidR="006A1F0F" w:rsidRPr="004D6C0A" w:rsidRDefault="00B52085">
            <w:pPr>
              <w:widowControl/>
              <w:spacing w:line="360" w:lineRule="auto"/>
              <w:ind w:firstLineChars="526" w:firstLine="1262"/>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r</w:t>
            </w:r>
            <w:r w:rsidRPr="004D6C0A">
              <w:rPr>
                <w:rFonts w:asciiTheme="minorEastAsia" w:eastAsiaTheme="minorEastAsia" w:hAnsiTheme="minorEastAsia"/>
                <w:bCs/>
                <w:color w:val="000000"/>
                <w:sz w:val="24"/>
                <w:vertAlign w:val="subscript"/>
              </w:rPr>
              <w:t>0</w:t>
            </w:r>
            <w:r w:rsidRPr="004D6C0A">
              <w:rPr>
                <w:rFonts w:asciiTheme="minorEastAsia" w:eastAsiaTheme="minorEastAsia" w:hAnsiTheme="minorEastAsia"/>
                <w:bCs/>
                <w:color w:val="000000"/>
                <w:sz w:val="24"/>
              </w:rPr>
              <w:t>——参考位置距声源的距离</w:t>
            </w:r>
            <w:r w:rsidRPr="004D6C0A">
              <w:rPr>
                <w:rFonts w:asciiTheme="minorEastAsia" w:eastAsiaTheme="minorEastAsia" w:hAnsiTheme="minorEastAsia" w:hint="eastAsia"/>
                <w:bCs/>
                <w:color w:val="000000"/>
                <w:sz w:val="24"/>
              </w:rPr>
              <w:t>；</w:t>
            </w:r>
          </w:p>
          <w:p w:rsidR="006A1F0F" w:rsidRPr="004D6C0A" w:rsidRDefault="00B52085">
            <w:pPr>
              <w:widowControl/>
              <w:spacing w:line="360" w:lineRule="auto"/>
              <w:ind w:firstLineChars="526" w:firstLine="1262"/>
              <w:rPr>
                <w:rFonts w:asciiTheme="minorEastAsia" w:eastAsiaTheme="minorEastAsia" w:hAnsiTheme="minorEastAsia"/>
                <w:bCs/>
                <w:color w:val="000000"/>
                <w:sz w:val="24"/>
              </w:rPr>
            </w:pPr>
            <w:r w:rsidRPr="004D6C0A">
              <w:rPr>
                <w:rFonts w:asciiTheme="minorEastAsia" w:eastAsiaTheme="minorEastAsia" w:hAnsiTheme="minorEastAsia"/>
                <w:bCs/>
                <w:color w:val="000000"/>
                <w:sz w:val="24"/>
              </w:rPr>
              <w:t>l</w:t>
            </w:r>
            <w:r w:rsidRPr="004D6C0A">
              <w:rPr>
                <w:rFonts w:asciiTheme="minorEastAsia" w:eastAsiaTheme="minorEastAsia" w:hAnsiTheme="minorEastAsia"/>
                <w:bCs/>
                <w:color w:val="000000"/>
                <w:sz w:val="24"/>
                <w:vertAlign w:val="subscript"/>
              </w:rPr>
              <w:t>0</w:t>
            </w:r>
            <w:r w:rsidRPr="004D6C0A">
              <w:rPr>
                <w:rFonts w:asciiTheme="minorEastAsia" w:eastAsiaTheme="minorEastAsia" w:hAnsiTheme="minorEastAsia"/>
                <w:bCs/>
                <w:color w:val="000000"/>
                <w:sz w:val="24"/>
              </w:rPr>
              <w:t xml:space="preserve"> ——线声源长度。</w:t>
            </w:r>
          </w:p>
          <w:p w:rsidR="006A1F0F" w:rsidRPr="004D6C0A" w:rsidRDefault="00B52085">
            <w:pPr>
              <w:widowControl/>
              <w:spacing w:line="360" w:lineRule="auto"/>
              <w:ind w:firstLine="480"/>
              <w:rPr>
                <w:rFonts w:asciiTheme="minorEastAsia" w:eastAsiaTheme="minorEastAsia" w:hAnsiTheme="minorEastAsia"/>
              </w:rPr>
            </w:pPr>
            <w:r w:rsidRPr="004D6C0A">
              <w:rPr>
                <w:rFonts w:asciiTheme="minorEastAsia" w:eastAsiaTheme="minorEastAsia" w:hAnsiTheme="minorEastAsia" w:hint="eastAsia"/>
                <w:bCs/>
                <w:color w:val="000000"/>
                <w:sz w:val="24"/>
              </w:rPr>
              <w:t>④噪声贡献值计算公式</w:t>
            </w:r>
          </w:p>
          <w:p w:rsidR="006A1F0F" w:rsidRPr="004D6C0A" w:rsidRDefault="00B52085">
            <w:pPr>
              <w:widowControl/>
              <w:spacing w:line="360" w:lineRule="auto"/>
              <w:jc w:val="center"/>
              <w:rPr>
                <w:rFonts w:asciiTheme="minorEastAsia" w:eastAsiaTheme="minorEastAsia" w:hAnsiTheme="minorEastAsia"/>
                <w:bCs/>
                <w:color w:val="000000"/>
                <w:sz w:val="24"/>
              </w:rPr>
            </w:pPr>
            <w:r w:rsidRPr="004D6C0A">
              <w:rPr>
                <w:rFonts w:asciiTheme="minorEastAsia" w:eastAsiaTheme="minorEastAsia" w:hAnsiTheme="minorEastAsia"/>
                <w:noProof/>
              </w:rPr>
              <w:drawing>
                <wp:inline distT="0" distB="0" distL="0" distR="0">
                  <wp:extent cx="2461260" cy="640080"/>
                  <wp:effectExtent l="1905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42" cstate="print"/>
                          <a:srcRect b="10489"/>
                          <a:stretch>
                            <a:fillRect/>
                          </a:stretch>
                        </pic:blipFill>
                        <pic:spPr>
                          <a:xfrm>
                            <a:off x="0" y="0"/>
                            <a:ext cx="2461260" cy="640080"/>
                          </a:xfrm>
                          <a:prstGeom prst="rect">
                            <a:avLst/>
                          </a:prstGeom>
                          <a:noFill/>
                          <a:ln w="9525">
                            <a:noFill/>
                            <a:miter lim="800000"/>
                            <a:headEnd/>
                            <a:tailEnd/>
                          </a:ln>
                          <a:effectLst/>
                        </pic:spPr>
                      </pic:pic>
                    </a:graphicData>
                  </a:graphic>
                </wp:inline>
              </w:drawing>
            </w:r>
          </w:p>
          <w:p w:rsidR="006A1F0F" w:rsidRPr="004D6C0A" w:rsidRDefault="00B52085">
            <w:pPr>
              <w:widowControl/>
              <w:spacing w:line="360" w:lineRule="auto"/>
              <w:ind w:firstLineChars="200" w:firstLine="480"/>
              <w:jc w:val="left"/>
              <w:rPr>
                <w:rFonts w:asciiTheme="minorEastAsia" w:eastAsiaTheme="minorEastAsia" w:hAnsiTheme="minorEastAsia"/>
                <w:sz w:val="24"/>
              </w:rPr>
            </w:pPr>
            <w:r w:rsidRPr="004D6C0A">
              <w:rPr>
                <w:rFonts w:asciiTheme="minorEastAsia" w:eastAsiaTheme="minorEastAsia" w:hAnsiTheme="minorEastAsia" w:cs="宋体" w:hint="eastAsia"/>
                <w:color w:val="000000"/>
                <w:kern w:val="0"/>
                <w:sz w:val="24"/>
              </w:rPr>
              <w:t>式中：</w:t>
            </w:r>
            <w:r w:rsidRPr="004D6C0A">
              <w:rPr>
                <w:rFonts w:asciiTheme="minorEastAsia" w:eastAsiaTheme="minorEastAsia" w:hAnsiTheme="minorEastAsia"/>
                <w:color w:val="000000"/>
                <w:kern w:val="0"/>
                <w:sz w:val="24"/>
              </w:rPr>
              <w:t>L</w:t>
            </w:r>
            <w:r w:rsidRPr="004D6C0A">
              <w:rPr>
                <w:rFonts w:asciiTheme="minorEastAsia" w:eastAsiaTheme="minorEastAsia" w:hAnsiTheme="minorEastAsia"/>
                <w:color w:val="000000"/>
                <w:kern w:val="0"/>
                <w:sz w:val="24"/>
                <w:vertAlign w:val="subscript"/>
              </w:rPr>
              <w:t>eqg</w:t>
            </w:r>
            <w:r w:rsidRPr="004D6C0A">
              <w:rPr>
                <w:rFonts w:asciiTheme="minorEastAsia" w:eastAsiaTheme="minorEastAsia" w:hAnsiTheme="minorEastAsia"/>
                <w:color w:val="000000"/>
                <w:kern w:val="0"/>
                <w:sz w:val="24"/>
              </w:rPr>
              <w:t>——</w:t>
            </w:r>
            <w:r w:rsidRPr="004D6C0A">
              <w:rPr>
                <w:rFonts w:asciiTheme="minorEastAsia" w:eastAsiaTheme="minorEastAsia" w:hAnsiTheme="minorEastAsia" w:cs="宋体" w:hint="eastAsia"/>
                <w:color w:val="000000"/>
                <w:kern w:val="0"/>
                <w:sz w:val="24"/>
              </w:rPr>
              <w:t>噪声贡献值，</w:t>
            </w:r>
            <w:r w:rsidRPr="004D6C0A">
              <w:rPr>
                <w:rFonts w:asciiTheme="minorEastAsia" w:eastAsiaTheme="minorEastAsia" w:hAnsiTheme="minorEastAsia"/>
                <w:color w:val="000000"/>
                <w:kern w:val="0"/>
                <w:sz w:val="24"/>
              </w:rPr>
              <w:t>dB</w:t>
            </w:r>
            <w:r w:rsidRPr="004D6C0A">
              <w:rPr>
                <w:rFonts w:asciiTheme="minorEastAsia" w:eastAsiaTheme="minorEastAsia" w:hAnsiTheme="minorEastAsia" w:cs="宋体" w:hint="eastAsia"/>
                <w:color w:val="000000"/>
                <w:kern w:val="0"/>
                <w:sz w:val="24"/>
              </w:rPr>
              <w:t xml:space="preserve">； </w:t>
            </w:r>
          </w:p>
          <w:p w:rsidR="006A1F0F" w:rsidRPr="004D6C0A" w:rsidRDefault="00B52085">
            <w:pPr>
              <w:widowControl/>
              <w:spacing w:line="360" w:lineRule="auto"/>
              <w:ind w:firstLineChars="500" w:firstLine="1200"/>
              <w:jc w:val="left"/>
              <w:rPr>
                <w:rFonts w:asciiTheme="minorEastAsia" w:eastAsiaTheme="minorEastAsia" w:hAnsiTheme="minorEastAsia"/>
                <w:sz w:val="24"/>
              </w:rPr>
            </w:pPr>
            <w:r w:rsidRPr="004D6C0A">
              <w:rPr>
                <w:rFonts w:asciiTheme="minorEastAsia" w:eastAsiaTheme="minorEastAsia" w:hAnsiTheme="minorEastAsia"/>
                <w:color w:val="000000"/>
                <w:kern w:val="0"/>
                <w:sz w:val="24"/>
              </w:rPr>
              <w:t>T——</w:t>
            </w:r>
            <w:r w:rsidRPr="004D6C0A">
              <w:rPr>
                <w:rFonts w:asciiTheme="minorEastAsia" w:eastAsiaTheme="minorEastAsia" w:hAnsiTheme="minorEastAsia" w:cs="宋体" w:hint="eastAsia"/>
                <w:color w:val="000000"/>
                <w:kern w:val="0"/>
                <w:sz w:val="24"/>
              </w:rPr>
              <w:t>用于计算等效声级的时间，</w:t>
            </w:r>
            <w:r w:rsidRPr="004D6C0A">
              <w:rPr>
                <w:rFonts w:asciiTheme="minorEastAsia" w:eastAsiaTheme="minorEastAsia" w:hAnsiTheme="minorEastAsia"/>
                <w:color w:val="000000"/>
                <w:kern w:val="0"/>
                <w:sz w:val="24"/>
              </w:rPr>
              <w:t>s</w:t>
            </w:r>
            <w:r w:rsidRPr="004D6C0A">
              <w:rPr>
                <w:rFonts w:asciiTheme="minorEastAsia" w:eastAsiaTheme="minorEastAsia" w:hAnsiTheme="minorEastAsia" w:cs="宋体" w:hint="eastAsia"/>
                <w:color w:val="000000"/>
                <w:kern w:val="0"/>
                <w:sz w:val="24"/>
              </w:rPr>
              <w:t xml:space="preserve">； </w:t>
            </w:r>
          </w:p>
          <w:p w:rsidR="006A1F0F" w:rsidRPr="004D6C0A" w:rsidRDefault="00B52085">
            <w:pPr>
              <w:widowControl/>
              <w:spacing w:line="360" w:lineRule="auto"/>
              <w:ind w:firstLineChars="500" w:firstLine="1200"/>
              <w:jc w:val="left"/>
              <w:rPr>
                <w:rFonts w:asciiTheme="minorEastAsia" w:eastAsiaTheme="minorEastAsia" w:hAnsiTheme="minorEastAsia"/>
                <w:sz w:val="24"/>
              </w:rPr>
            </w:pPr>
            <w:r w:rsidRPr="004D6C0A">
              <w:rPr>
                <w:rFonts w:asciiTheme="minorEastAsia" w:eastAsiaTheme="minorEastAsia" w:hAnsiTheme="minorEastAsia"/>
                <w:color w:val="000000"/>
                <w:kern w:val="0"/>
                <w:sz w:val="24"/>
              </w:rPr>
              <w:t>ti——</w:t>
            </w:r>
            <w:r w:rsidRPr="004D6C0A">
              <w:rPr>
                <w:rFonts w:asciiTheme="minorEastAsia" w:eastAsiaTheme="minorEastAsia" w:hAnsiTheme="minorEastAsia" w:cs="宋体" w:hint="eastAsia"/>
                <w:color w:val="000000"/>
                <w:kern w:val="0"/>
                <w:sz w:val="24"/>
              </w:rPr>
              <w:t xml:space="preserve">在 </w:t>
            </w:r>
            <w:r w:rsidRPr="004D6C0A">
              <w:rPr>
                <w:rFonts w:asciiTheme="minorEastAsia" w:eastAsiaTheme="minorEastAsia" w:hAnsiTheme="minorEastAsia"/>
                <w:color w:val="000000"/>
                <w:kern w:val="0"/>
                <w:sz w:val="24"/>
              </w:rPr>
              <w:t xml:space="preserve">T </w:t>
            </w:r>
            <w:r w:rsidRPr="004D6C0A">
              <w:rPr>
                <w:rFonts w:asciiTheme="minorEastAsia" w:eastAsiaTheme="minorEastAsia" w:hAnsiTheme="minorEastAsia" w:cs="宋体" w:hint="eastAsia"/>
                <w:color w:val="000000"/>
                <w:kern w:val="0"/>
                <w:sz w:val="24"/>
              </w:rPr>
              <w:t xml:space="preserve">时间内 </w:t>
            </w:r>
            <w:r w:rsidRPr="004D6C0A">
              <w:rPr>
                <w:rFonts w:asciiTheme="minorEastAsia" w:eastAsiaTheme="minorEastAsia" w:hAnsiTheme="minorEastAsia"/>
                <w:color w:val="000000"/>
                <w:kern w:val="0"/>
                <w:sz w:val="24"/>
              </w:rPr>
              <w:t xml:space="preserve">i </w:t>
            </w:r>
            <w:r w:rsidRPr="004D6C0A">
              <w:rPr>
                <w:rFonts w:asciiTheme="minorEastAsia" w:eastAsiaTheme="minorEastAsia" w:hAnsiTheme="minorEastAsia" w:cs="宋体" w:hint="eastAsia"/>
                <w:color w:val="000000"/>
                <w:kern w:val="0"/>
                <w:sz w:val="24"/>
              </w:rPr>
              <w:t>声源工作时间，</w:t>
            </w:r>
            <w:r w:rsidRPr="004D6C0A">
              <w:rPr>
                <w:rFonts w:asciiTheme="minorEastAsia" w:eastAsiaTheme="minorEastAsia" w:hAnsiTheme="minorEastAsia"/>
                <w:color w:val="000000"/>
                <w:kern w:val="0"/>
                <w:sz w:val="24"/>
              </w:rPr>
              <w:t>s</w:t>
            </w:r>
            <w:r w:rsidRPr="004D6C0A">
              <w:rPr>
                <w:rFonts w:asciiTheme="minorEastAsia" w:eastAsiaTheme="minorEastAsia" w:hAnsiTheme="minorEastAsia" w:cs="宋体" w:hint="eastAsia"/>
                <w:color w:val="000000"/>
                <w:kern w:val="0"/>
                <w:sz w:val="24"/>
              </w:rPr>
              <w:t xml:space="preserve">； </w:t>
            </w:r>
          </w:p>
          <w:p w:rsidR="006A1F0F" w:rsidRPr="004D6C0A" w:rsidRDefault="00B52085">
            <w:pPr>
              <w:widowControl/>
              <w:spacing w:line="360" w:lineRule="auto"/>
              <w:ind w:firstLineChars="500" w:firstLine="1200"/>
              <w:jc w:val="left"/>
              <w:rPr>
                <w:rFonts w:asciiTheme="minorEastAsia" w:eastAsiaTheme="minorEastAsia" w:hAnsiTheme="minorEastAsia"/>
                <w:sz w:val="24"/>
              </w:rPr>
            </w:pPr>
            <w:r w:rsidRPr="004D6C0A">
              <w:rPr>
                <w:rFonts w:asciiTheme="minorEastAsia" w:eastAsiaTheme="minorEastAsia" w:hAnsiTheme="minorEastAsia"/>
                <w:color w:val="000000"/>
                <w:kern w:val="0"/>
                <w:sz w:val="24"/>
              </w:rPr>
              <w:t>L</w:t>
            </w:r>
            <w:r w:rsidRPr="004D6C0A">
              <w:rPr>
                <w:rFonts w:asciiTheme="minorEastAsia" w:eastAsiaTheme="minorEastAsia" w:hAnsiTheme="minorEastAsia"/>
                <w:color w:val="000000"/>
                <w:kern w:val="0"/>
                <w:sz w:val="24"/>
                <w:vertAlign w:val="subscript"/>
              </w:rPr>
              <w:t>Aj</w:t>
            </w:r>
            <w:r w:rsidRPr="004D6C0A">
              <w:rPr>
                <w:rFonts w:asciiTheme="minorEastAsia" w:eastAsiaTheme="minorEastAsia" w:hAnsiTheme="minorEastAsia"/>
                <w:color w:val="000000"/>
                <w:kern w:val="0"/>
                <w:sz w:val="24"/>
              </w:rPr>
              <w:t xml:space="preserve">——i </w:t>
            </w:r>
            <w:r w:rsidRPr="004D6C0A">
              <w:rPr>
                <w:rFonts w:asciiTheme="minorEastAsia" w:eastAsiaTheme="minorEastAsia" w:hAnsiTheme="minorEastAsia" w:cs="宋体" w:hint="eastAsia"/>
                <w:color w:val="000000"/>
                <w:kern w:val="0"/>
                <w:sz w:val="24"/>
              </w:rPr>
              <w:t xml:space="preserve">声源在预测点产生的等效连续 </w:t>
            </w:r>
            <w:r w:rsidRPr="004D6C0A">
              <w:rPr>
                <w:rFonts w:asciiTheme="minorEastAsia" w:eastAsiaTheme="minorEastAsia" w:hAnsiTheme="minorEastAsia"/>
                <w:color w:val="000000"/>
                <w:kern w:val="0"/>
                <w:sz w:val="24"/>
              </w:rPr>
              <w:t xml:space="preserve">A </w:t>
            </w:r>
            <w:r w:rsidRPr="004D6C0A">
              <w:rPr>
                <w:rFonts w:asciiTheme="minorEastAsia" w:eastAsiaTheme="minorEastAsia" w:hAnsiTheme="minorEastAsia" w:cs="宋体" w:hint="eastAsia"/>
                <w:color w:val="000000"/>
                <w:kern w:val="0"/>
                <w:sz w:val="24"/>
              </w:rPr>
              <w:t>声级，</w:t>
            </w:r>
            <w:r w:rsidRPr="004D6C0A">
              <w:rPr>
                <w:rFonts w:asciiTheme="minorEastAsia" w:eastAsiaTheme="minorEastAsia" w:hAnsiTheme="minorEastAsia"/>
                <w:color w:val="000000"/>
                <w:kern w:val="0"/>
                <w:sz w:val="24"/>
              </w:rPr>
              <w:t>dB</w:t>
            </w:r>
            <w:r w:rsidRPr="004D6C0A">
              <w:rPr>
                <w:rFonts w:asciiTheme="minorEastAsia" w:eastAsiaTheme="minorEastAsia" w:hAnsiTheme="minorEastAsia" w:cs="宋体" w:hint="eastAsia"/>
                <w:color w:val="000000"/>
                <w:kern w:val="0"/>
                <w:sz w:val="24"/>
              </w:rPr>
              <w:t>。</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hint="eastAsia"/>
                <w:bCs/>
                <w:color w:val="000000"/>
                <w:sz w:val="24"/>
              </w:rPr>
              <w:t>⑤噪声预测值计算公式</w:t>
            </w:r>
          </w:p>
          <w:p w:rsidR="006A1F0F" w:rsidRPr="004D6C0A" w:rsidRDefault="00B52085">
            <w:pPr>
              <w:widowControl/>
              <w:spacing w:line="360" w:lineRule="auto"/>
              <w:jc w:val="center"/>
              <w:rPr>
                <w:rFonts w:asciiTheme="minorEastAsia" w:eastAsiaTheme="minorEastAsia" w:hAnsiTheme="minorEastAsia" w:cs="宋体"/>
                <w:color w:val="000000"/>
                <w:kern w:val="0"/>
                <w:sz w:val="24"/>
              </w:rPr>
            </w:pPr>
            <w:r w:rsidRPr="004D6C0A">
              <w:rPr>
                <w:rFonts w:asciiTheme="minorEastAsia" w:eastAsiaTheme="minorEastAsia" w:hAnsiTheme="minorEastAsia" w:cs="宋体" w:hint="eastAsia"/>
                <w:noProof/>
                <w:color w:val="000000"/>
                <w:kern w:val="0"/>
                <w:sz w:val="24"/>
              </w:rPr>
              <w:drawing>
                <wp:inline distT="0" distB="0" distL="0" distR="0">
                  <wp:extent cx="2712720" cy="365760"/>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43" cstate="print"/>
                          <a:srcRect/>
                          <a:stretch>
                            <a:fillRect/>
                          </a:stretch>
                        </pic:blipFill>
                        <pic:spPr>
                          <a:xfrm>
                            <a:off x="0" y="0"/>
                            <a:ext cx="2712720" cy="365760"/>
                          </a:xfrm>
                          <a:prstGeom prst="rect">
                            <a:avLst/>
                          </a:prstGeom>
                          <a:noFill/>
                          <a:ln w="9525">
                            <a:noFill/>
                            <a:miter lim="800000"/>
                            <a:headEnd/>
                            <a:tailEnd/>
                          </a:ln>
                        </pic:spPr>
                      </pic:pic>
                    </a:graphicData>
                  </a:graphic>
                </wp:inline>
              </w:drawing>
            </w:r>
          </w:p>
          <w:p w:rsidR="006A1F0F" w:rsidRPr="004D6C0A" w:rsidRDefault="00B52085">
            <w:pPr>
              <w:widowControl/>
              <w:spacing w:line="360" w:lineRule="auto"/>
              <w:ind w:firstLineChars="200" w:firstLine="480"/>
              <w:jc w:val="left"/>
              <w:rPr>
                <w:rFonts w:asciiTheme="minorEastAsia" w:eastAsiaTheme="minorEastAsia" w:hAnsiTheme="minorEastAsia"/>
                <w:color w:val="000000"/>
                <w:kern w:val="0"/>
                <w:sz w:val="24"/>
              </w:rPr>
            </w:pPr>
            <w:r w:rsidRPr="004D6C0A">
              <w:rPr>
                <w:rFonts w:asciiTheme="minorEastAsia" w:eastAsiaTheme="minorEastAsia" w:hAnsiTheme="minorEastAsia" w:hint="eastAsia"/>
                <w:color w:val="000000"/>
                <w:kern w:val="0"/>
                <w:sz w:val="24"/>
              </w:rPr>
              <w:t>式中：</w:t>
            </w:r>
            <w:r w:rsidRPr="004D6C0A">
              <w:rPr>
                <w:rFonts w:asciiTheme="minorEastAsia" w:eastAsiaTheme="minorEastAsia" w:hAnsiTheme="minorEastAsia"/>
                <w:color w:val="000000"/>
                <w:kern w:val="0"/>
                <w:sz w:val="24"/>
              </w:rPr>
              <w:t>L</w:t>
            </w:r>
            <w:r w:rsidRPr="004D6C0A">
              <w:rPr>
                <w:rFonts w:asciiTheme="minorEastAsia" w:eastAsiaTheme="minorEastAsia" w:hAnsiTheme="minorEastAsia"/>
                <w:color w:val="000000"/>
                <w:kern w:val="0"/>
                <w:sz w:val="24"/>
                <w:vertAlign w:val="subscript"/>
              </w:rPr>
              <w:t>eq</w:t>
            </w:r>
            <w:r w:rsidRPr="004D6C0A">
              <w:rPr>
                <w:rFonts w:asciiTheme="minorEastAsia" w:eastAsiaTheme="minorEastAsia" w:hAnsiTheme="minorEastAsia"/>
                <w:color w:val="000000"/>
                <w:kern w:val="0"/>
                <w:sz w:val="24"/>
              </w:rPr>
              <w:t>——</w:t>
            </w:r>
            <w:r w:rsidRPr="004D6C0A">
              <w:rPr>
                <w:rFonts w:asciiTheme="minorEastAsia" w:eastAsiaTheme="minorEastAsia" w:hAnsiTheme="minorEastAsia" w:hint="eastAsia"/>
                <w:color w:val="000000"/>
                <w:kern w:val="0"/>
                <w:sz w:val="24"/>
              </w:rPr>
              <w:t>噪声预测值，</w:t>
            </w:r>
            <w:r w:rsidRPr="004D6C0A">
              <w:rPr>
                <w:rFonts w:asciiTheme="minorEastAsia" w:eastAsiaTheme="minorEastAsia" w:hAnsiTheme="minorEastAsia"/>
                <w:color w:val="000000"/>
                <w:kern w:val="0"/>
                <w:sz w:val="24"/>
              </w:rPr>
              <w:t>dB</w:t>
            </w:r>
            <w:r w:rsidRPr="004D6C0A">
              <w:rPr>
                <w:rFonts w:asciiTheme="minorEastAsia" w:eastAsiaTheme="minorEastAsia" w:hAnsiTheme="minorEastAsia" w:hint="eastAsia"/>
                <w:color w:val="000000"/>
                <w:kern w:val="0"/>
                <w:sz w:val="24"/>
              </w:rPr>
              <w:t xml:space="preserve">； </w:t>
            </w:r>
          </w:p>
          <w:p w:rsidR="006A1F0F" w:rsidRPr="004D6C0A" w:rsidRDefault="00B52085">
            <w:pPr>
              <w:widowControl/>
              <w:spacing w:line="360" w:lineRule="auto"/>
              <w:ind w:firstLineChars="500" w:firstLine="1200"/>
              <w:jc w:val="left"/>
              <w:rPr>
                <w:rFonts w:asciiTheme="minorEastAsia" w:eastAsiaTheme="minorEastAsia" w:hAnsiTheme="minorEastAsia"/>
                <w:color w:val="000000"/>
                <w:kern w:val="0"/>
                <w:sz w:val="24"/>
              </w:rPr>
            </w:pPr>
            <w:r w:rsidRPr="004D6C0A">
              <w:rPr>
                <w:rFonts w:asciiTheme="minorEastAsia" w:eastAsiaTheme="minorEastAsia" w:hAnsiTheme="minorEastAsia"/>
                <w:color w:val="000000"/>
                <w:kern w:val="0"/>
                <w:sz w:val="24"/>
              </w:rPr>
              <w:t>L</w:t>
            </w:r>
            <w:r w:rsidRPr="004D6C0A">
              <w:rPr>
                <w:rFonts w:asciiTheme="minorEastAsia" w:eastAsiaTheme="minorEastAsia" w:hAnsiTheme="minorEastAsia"/>
                <w:color w:val="000000"/>
                <w:kern w:val="0"/>
                <w:sz w:val="24"/>
                <w:vertAlign w:val="subscript"/>
              </w:rPr>
              <w:t>eqg</w:t>
            </w:r>
            <w:r w:rsidRPr="004D6C0A">
              <w:rPr>
                <w:rFonts w:asciiTheme="minorEastAsia" w:eastAsiaTheme="minorEastAsia" w:hAnsiTheme="minorEastAsia"/>
                <w:color w:val="000000"/>
                <w:kern w:val="0"/>
                <w:sz w:val="24"/>
              </w:rPr>
              <w:t>——</w:t>
            </w:r>
            <w:r w:rsidRPr="004D6C0A">
              <w:rPr>
                <w:rFonts w:asciiTheme="minorEastAsia" w:eastAsiaTheme="minorEastAsia" w:hAnsiTheme="minorEastAsia" w:hint="eastAsia"/>
                <w:color w:val="000000"/>
                <w:kern w:val="0"/>
                <w:sz w:val="24"/>
              </w:rPr>
              <w:t>预测点噪声贡献值，</w:t>
            </w:r>
            <w:r w:rsidRPr="004D6C0A">
              <w:rPr>
                <w:rFonts w:asciiTheme="minorEastAsia" w:eastAsiaTheme="minorEastAsia" w:hAnsiTheme="minorEastAsia"/>
                <w:color w:val="000000"/>
                <w:kern w:val="0"/>
                <w:sz w:val="24"/>
              </w:rPr>
              <w:t>dB</w:t>
            </w:r>
            <w:r w:rsidRPr="004D6C0A">
              <w:rPr>
                <w:rFonts w:asciiTheme="minorEastAsia" w:eastAsiaTheme="minorEastAsia" w:hAnsiTheme="minorEastAsia" w:hint="eastAsia"/>
                <w:color w:val="000000"/>
                <w:kern w:val="0"/>
                <w:sz w:val="24"/>
              </w:rPr>
              <w:t xml:space="preserve">； </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color w:val="000000"/>
                <w:kern w:val="0"/>
                <w:sz w:val="24"/>
              </w:rPr>
              <w:t>L</w:t>
            </w:r>
            <w:r w:rsidRPr="004D6C0A">
              <w:rPr>
                <w:rFonts w:asciiTheme="minorEastAsia" w:eastAsiaTheme="minorEastAsia" w:hAnsiTheme="minorEastAsia"/>
                <w:color w:val="000000"/>
                <w:kern w:val="0"/>
                <w:sz w:val="24"/>
                <w:vertAlign w:val="subscript"/>
              </w:rPr>
              <w:t>eqb</w:t>
            </w:r>
            <w:r w:rsidRPr="004D6C0A">
              <w:rPr>
                <w:rFonts w:asciiTheme="minorEastAsia" w:eastAsiaTheme="minorEastAsia" w:hAnsiTheme="minorEastAsia"/>
                <w:color w:val="000000"/>
                <w:kern w:val="0"/>
                <w:sz w:val="24"/>
              </w:rPr>
              <w:t>——</w:t>
            </w:r>
            <w:r w:rsidRPr="004D6C0A">
              <w:rPr>
                <w:rFonts w:asciiTheme="minorEastAsia" w:eastAsiaTheme="minorEastAsia" w:hAnsiTheme="minorEastAsia" w:hint="eastAsia"/>
                <w:color w:val="000000"/>
                <w:kern w:val="0"/>
                <w:sz w:val="24"/>
              </w:rPr>
              <w:t>预测点噪声背景值，</w:t>
            </w:r>
            <w:r w:rsidRPr="004D6C0A">
              <w:rPr>
                <w:rFonts w:asciiTheme="minorEastAsia" w:eastAsiaTheme="minorEastAsia" w:hAnsiTheme="minorEastAsia"/>
                <w:color w:val="000000"/>
                <w:kern w:val="0"/>
                <w:sz w:val="24"/>
              </w:rPr>
              <w:t>dB</w:t>
            </w:r>
            <w:r w:rsidRPr="004D6C0A">
              <w:rPr>
                <w:rFonts w:asciiTheme="minorEastAsia" w:eastAsiaTheme="minorEastAsia" w:hAnsiTheme="minorEastAsia" w:hint="eastAsia"/>
                <w:color w:val="000000"/>
                <w:kern w:val="0"/>
                <w:sz w:val="24"/>
              </w:rPr>
              <w:t>。</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hint="eastAsia"/>
                <w:bCs/>
                <w:color w:val="000000"/>
                <w:sz w:val="24"/>
              </w:rPr>
              <w:t>（4）预测参数</w:t>
            </w:r>
          </w:p>
          <w:p w:rsidR="006A1F0F" w:rsidRDefault="00B52085">
            <w:pPr>
              <w:spacing w:line="360" w:lineRule="auto"/>
              <w:ind w:firstLineChars="200" w:firstLine="480"/>
              <w:jc w:val="left"/>
              <w:rPr>
                <w:rFonts w:asciiTheme="minorEastAsia" w:eastAsiaTheme="minorEastAsia" w:hAnsiTheme="minorEastAsia"/>
                <w:bCs/>
                <w:color w:val="000000"/>
                <w:sz w:val="24"/>
              </w:rPr>
            </w:pPr>
            <w:r w:rsidRPr="004D6C0A">
              <w:rPr>
                <w:rFonts w:asciiTheme="minorEastAsia" w:eastAsiaTheme="minorEastAsia" w:hAnsiTheme="minorEastAsia" w:hint="eastAsia"/>
                <w:bCs/>
                <w:color w:val="000000"/>
                <w:sz w:val="24"/>
              </w:rPr>
              <w:t>本项目噪声主要来自</w:t>
            </w:r>
            <w:proofErr w:type="gramStart"/>
            <w:r w:rsidRPr="004D6C0A">
              <w:rPr>
                <w:rFonts w:asciiTheme="minorEastAsia" w:eastAsiaTheme="minorEastAsia" w:hAnsiTheme="minorEastAsia"/>
                <w:sz w:val="24"/>
                <w:szCs w:val="24"/>
              </w:rPr>
              <w:t>翻抛机</w:t>
            </w:r>
            <w:proofErr w:type="gramEnd"/>
            <w:r w:rsidRPr="004D6C0A">
              <w:rPr>
                <w:rFonts w:asciiTheme="minorEastAsia" w:eastAsiaTheme="minorEastAsia" w:hAnsiTheme="minorEastAsia"/>
                <w:sz w:val="24"/>
                <w:szCs w:val="24"/>
              </w:rPr>
              <w:t>、粉碎机、筛分机、搅拌机、风机</w:t>
            </w:r>
            <w:r w:rsidRPr="004D6C0A">
              <w:rPr>
                <w:rFonts w:asciiTheme="minorEastAsia" w:eastAsiaTheme="minorEastAsia" w:hAnsiTheme="minorEastAsia" w:hint="eastAsia"/>
                <w:bCs/>
                <w:color w:val="000000"/>
                <w:sz w:val="24"/>
              </w:rPr>
              <w:t>等机械运转噪声，各生产设备均位于</w:t>
            </w:r>
            <w:r w:rsidR="00A73A8B">
              <w:rPr>
                <w:rFonts w:asciiTheme="minorEastAsia" w:eastAsiaTheme="minorEastAsia" w:hAnsiTheme="minorEastAsia" w:hint="eastAsia"/>
                <w:bCs/>
                <w:color w:val="000000"/>
                <w:sz w:val="24"/>
              </w:rPr>
              <w:t>车间内</w:t>
            </w:r>
            <w:r w:rsidRPr="004D6C0A">
              <w:rPr>
                <w:rFonts w:asciiTheme="minorEastAsia" w:eastAsiaTheme="minorEastAsia" w:hAnsiTheme="minorEastAsia" w:hint="eastAsia"/>
                <w:bCs/>
                <w:color w:val="000000"/>
                <w:sz w:val="24"/>
              </w:rPr>
              <w:t>，</w:t>
            </w:r>
            <w:r w:rsidR="00A73A8B">
              <w:rPr>
                <w:rFonts w:asciiTheme="minorEastAsia" w:eastAsiaTheme="minorEastAsia" w:hAnsiTheme="minorEastAsia" w:hint="eastAsia"/>
                <w:bCs/>
                <w:color w:val="000000"/>
                <w:sz w:val="24"/>
              </w:rPr>
              <w:t>车间</w:t>
            </w:r>
            <w:r w:rsidRPr="004D6C0A">
              <w:rPr>
                <w:rFonts w:asciiTheme="minorEastAsia" w:eastAsiaTheme="minorEastAsia" w:hAnsiTheme="minorEastAsia" w:hint="eastAsia"/>
                <w:bCs/>
                <w:color w:val="000000"/>
                <w:sz w:val="24"/>
              </w:rPr>
              <w:t>有围墙阻隔，将其均视为室内声源，声压级为85dB（A</w:t>
            </w:r>
            <w:r w:rsidR="00184A68">
              <w:rPr>
                <w:rFonts w:asciiTheme="minorEastAsia" w:eastAsiaTheme="minorEastAsia" w:hAnsiTheme="minorEastAsia" w:hint="eastAsia"/>
                <w:bCs/>
                <w:color w:val="000000"/>
                <w:sz w:val="24"/>
              </w:rPr>
              <w:t>）</w:t>
            </w:r>
            <w:r w:rsidRPr="004D6C0A">
              <w:rPr>
                <w:rFonts w:asciiTheme="minorEastAsia" w:eastAsiaTheme="minorEastAsia" w:hAnsiTheme="minorEastAsia" w:hint="eastAsia"/>
                <w:bCs/>
                <w:color w:val="000000"/>
                <w:sz w:val="24"/>
              </w:rPr>
              <w:t>。原点坐标设置在厂区左下角，本项目各设备噪声源强详见下表</w:t>
            </w:r>
            <w:r w:rsidR="00FC5619">
              <w:rPr>
                <w:rFonts w:asciiTheme="minorEastAsia" w:eastAsiaTheme="minorEastAsia" w:hAnsiTheme="minorEastAsia" w:hint="eastAsia"/>
                <w:bCs/>
                <w:color w:val="000000"/>
                <w:sz w:val="24"/>
              </w:rPr>
              <w:t>。</w:t>
            </w:r>
          </w:p>
          <w:p w:rsidR="006A1F0F" w:rsidRPr="004D6C0A" w:rsidRDefault="00B52085">
            <w:pPr>
              <w:spacing w:line="360" w:lineRule="auto"/>
              <w:jc w:val="center"/>
              <w:rPr>
                <w:rFonts w:asciiTheme="minorEastAsia" w:eastAsiaTheme="minorEastAsia" w:hAnsiTheme="minorEastAsia"/>
                <w:b/>
                <w:bCs/>
              </w:rPr>
            </w:pPr>
            <w:r w:rsidRPr="004D6C0A">
              <w:rPr>
                <w:rFonts w:asciiTheme="minorEastAsia" w:eastAsiaTheme="minorEastAsia" w:hAnsiTheme="minorEastAsia"/>
                <w:b/>
                <w:bCs/>
                <w:sz w:val="24"/>
                <w:szCs w:val="24"/>
              </w:rPr>
              <w:lastRenderedPageBreak/>
              <w:t>表</w:t>
            </w:r>
            <w:r w:rsidRPr="004D6C0A">
              <w:rPr>
                <w:rFonts w:asciiTheme="minorEastAsia" w:eastAsiaTheme="minorEastAsia" w:hAnsiTheme="minorEastAsia" w:hint="eastAsia"/>
                <w:b/>
                <w:bCs/>
                <w:sz w:val="24"/>
                <w:szCs w:val="24"/>
              </w:rPr>
              <w:t>4-</w:t>
            </w:r>
            <w:r w:rsidR="001465DF">
              <w:rPr>
                <w:rFonts w:asciiTheme="minorEastAsia" w:eastAsiaTheme="minorEastAsia" w:hAnsiTheme="minorEastAsia" w:hint="eastAsia"/>
                <w:b/>
                <w:bCs/>
                <w:sz w:val="24"/>
                <w:szCs w:val="24"/>
              </w:rPr>
              <w:t>26</w:t>
            </w:r>
            <w:r w:rsidRPr="004D6C0A">
              <w:rPr>
                <w:rFonts w:asciiTheme="minorEastAsia" w:eastAsiaTheme="minorEastAsia" w:hAnsiTheme="minorEastAsia"/>
                <w:b/>
                <w:bCs/>
                <w:sz w:val="24"/>
                <w:szCs w:val="24"/>
              </w:rPr>
              <w:t xml:space="preserve">  本项目各设备噪声排放源强</w:t>
            </w:r>
            <w:r w:rsidRPr="004D6C0A">
              <w:rPr>
                <w:rFonts w:asciiTheme="minorEastAsia" w:eastAsiaTheme="minorEastAsia" w:hAnsiTheme="minorEastAsia" w:hint="eastAsia"/>
                <w:b/>
                <w:bCs/>
                <w:sz w:val="24"/>
                <w:szCs w:val="24"/>
              </w:rPr>
              <w:t xml:space="preserve">    单位</w:t>
            </w:r>
            <w:r w:rsidRPr="004D6C0A">
              <w:rPr>
                <w:rFonts w:asciiTheme="minorEastAsia" w:eastAsiaTheme="minorEastAsia" w:hAnsiTheme="minorEastAsia"/>
                <w:b/>
                <w:bCs/>
                <w:sz w:val="24"/>
                <w:szCs w:val="24"/>
              </w:rPr>
              <w:t>（dB（A））</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81"/>
              <w:gridCol w:w="521"/>
              <w:gridCol w:w="705"/>
              <w:gridCol w:w="854"/>
              <w:gridCol w:w="850"/>
              <w:gridCol w:w="567"/>
              <w:gridCol w:w="567"/>
              <w:gridCol w:w="284"/>
              <w:gridCol w:w="709"/>
              <w:gridCol w:w="708"/>
              <w:gridCol w:w="709"/>
              <w:gridCol w:w="720"/>
              <w:gridCol w:w="847"/>
            </w:tblGrid>
            <w:tr w:rsidR="001102AD" w:rsidRPr="004D6C0A" w:rsidTr="008127ED">
              <w:trPr>
                <w:trHeight w:val="9"/>
                <w:jc w:val="center"/>
              </w:trPr>
              <w:tc>
                <w:tcPr>
                  <w:tcW w:w="481" w:type="dxa"/>
                  <w:vMerge w:val="restart"/>
                  <w:vAlign w:val="center"/>
                </w:tcPr>
                <w:p w:rsidR="001465DF" w:rsidRPr="004D6C0A" w:rsidRDefault="001465DF"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bCs/>
                      <w:kern w:val="0"/>
                      <w:szCs w:val="21"/>
                    </w:rPr>
                    <w:t>序号</w:t>
                  </w:r>
                </w:p>
              </w:tc>
              <w:tc>
                <w:tcPr>
                  <w:tcW w:w="521" w:type="dxa"/>
                  <w:vMerge w:val="restart"/>
                  <w:vAlign w:val="center"/>
                </w:tcPr>
                <w:p w:rsidR="001465DF" w:rsidRPr="004D6C0A" w:rsidRDefault="001465DF"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bCs/>
                      <w:kern w:val="0"/>
                      <w:szCs w:val="21"/>
                    </w:rPr>
                    <w:t>建筑物名称</w:t>
                  </w:r>
                </w:p>
              </w:tc>
              <w:tc>
                <w:tcPr>
                  <w:tcW w:w="705" w:type="dxa"/>
                  <w:vMerge w:val="restart"/>
                  <w:vAlign w:val="center"/>
                </w:tcPr>
                <w:p w:rsidR="001465DF" w:rsidRPr="004D6C0A" w:rsidRDefault="001465DF"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hint="eastAsia"/>
                      <w:bCs/>
                      <w:kern w:val="0"/>
                      <w:szCs w:val="21"/>
                    </w:rPr>
                    <w:t>声源</w:t>
                  </w:r>
                  <w:r w:rsidRPr="004D6C0A">
                    <w:rPr>
                      <w:rFonts w:asciiTheme="minorEastAsia" w:eastAsiaTheme="minorEastAsia" w:hAnsiTheme="minorEastAsia"/>
                      <w:bCs/>
                      <w:kern w:val="0"/>
                      <w:szCs w:val="21"/>
                    </w:rPr>
                    <w:t>名称</w:t>
                  </w:r>
                </w:p>
              </w:tc>
              <w:tc>
                <w:tcPr>
                  <w:tcW w:w="854" w:type="dxa"/>
                  <w:vAlign w:val="center"/>
                </w:tcPr>
                <w:p w:rsidR="001465DF" w:rsidRPr="004D6C0A" w:rsidRDefault="001465DF"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hint="eastAsia"/>
                      <w:bCs/>
                      <w:kern w:val="0"/>
                      <w:szCs w:val="21"/>
                    </w:rPr>
                    <w:t>声源源强</w:t>
                  </w:r>
                </w:p>
              </w:tc>
              <w:tc>
                <w:tcPr>
                  <w:tcW w:w="850" w:type="dxa"/>
                  <w:vMerge w:val="restart"/>
                  <w:vAlign w:val="center"/>
                </w:tcPr>
                <w:p w:rsidR="001465DF" w:rsidRPr="004D6C0A" w:rsidRDefault="001465DF"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hint="eastAsia"/>
                      <w:bCs/>
                      <w:kern w:val="0"/>
                      <w:szCs w:val="21"/>
                    </w:rPr>
                    <w:t>声源控制措施</w:t>
                  </w:r>
                </w:p>
              </w:tc>
              <w:tc>
                <w:tcPr>
                  <w:tcW w:w="1418" w:type="dxa"/>
                  <w:gridSpan w:val="3"/>
                  <w:vAlign w:val="center"/>
                </w:tcPr>
                <w:p w:rsidR="001465DF" w:rsidRPr="004D6C0A" w:rsidRDefault="001465DF" w:rsidP="008127ED">
                  <w:pPr>
                    <w:jc w:val="center"/>
                    <w:rPr>
                      <w:rFonts w:asciiTheme="minorEastAsia" w:eastAsiaTheme="minorEastAsia" w:hAnsiTheme="minorEastAsia"/>
                      <w:bCs/>
                      <w:kern w:val="0"/>
                      <w:szCs w:val="21"/>
                    </w:rPr>
                  </w:pPr>
                  <w:r w:rsidRPr="004D6C0A">
                    <w:rPr>
                      <w:rFonts w:asciiTheme="minorEastAsia" w:eastAsiaTheme="minorEastAsia" w:hAnsiTheme="minorEastAsia" w:hint="eastAsia"/>
                      <w:bCs/>
                      <w:kern w:val="0"/>
                      <w:szCs w:val="21"/>
                    </w:rPr>
                    <w:t>空间相对位置</w:t>
                  </w:r>
                </w:p>
              </w:tc>
              <w:tc>
                <w:tcPr>
                  <w:tcW w:w="709" w:type="dxa"/>
                  <w:vMerge w:val="restart"/>
                  <w:vAlign w:val="center"/>
                </w:tcPr>
                <w:p w:rsidR="001465DF" w:rsidRPr="004D6C0A" w:rsidRDefault="001465DF"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bCs/>
                      <w:kern w:val="0"/>
                      <w:szCs w:val="21"/>
                    </w:rPr>
                    <w:t>距室内边界距离m</w:t>
                  </w:r>
                </w:p>
              </w:tc>
              <w:tc>
                <w:tcPr>
                  <w:tcW w:w="708" w:type="dxa"/>
                  <w:vMerge w:val="restart"/>
                  <w:vAlign w:val="center"/>
                </w:tcPr>
                <w:p w:rsidR="001465DF" w:rsidRPr="004D6C0A" w:rsidRDefault="001465DF"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bCs/>
                      <w:kern w:val="0"/>
                      <w:szCs w:val="21"/>
                    </w:rPr>
                    <w:t>室内边界声级</w:t>
                  </w:r>
                  <w:r w:rsidRPr="004D6C0A">
                    <w:rPr>
                      <w:rFonts w:asciiTheme="minorEastAsia" w:eastAsiaTheme="minorEastAsia" w:hAnsiTheme="minorEastAsia" w:hint="eastAsia"/>
                      <w:bCs/>
                      <w:kern w:val="0"/>
                      <w:szCs w:val="21"/>
                    </w:rPr>
                    <w:t>dB（A）</w:t>
                  </w:r>
                </w:p>
              </w:tc>
              <w:tc>
                <w:tcPr>
                  <w:tcW w:w="709" w:type="dxa"/>
                  <w:vMerge w:val="restart"/>
                  <w:vAlign w:val="center"/>
                </w:tcPr>
                <w:p w:rsidR="001465DF" w:rsidRPr="004D6C0A" w:rsidRDefault="001465DF"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bCs/>
                      <w:kern w:val="0"/>
                      <w:szCs w:val="21"/>
                    </w:rPr>
                    <w:t>运行时段</w:t>
                  </w:r>
                </w:p>
              </w:tc>
              <w:tc>
                <w:tcPr>
                  <w:tcW w:w="720" w:type="dxa"/>
                  <w:vMerge w:val="restart"/>
                  <w:vAlign w:val="center"/>
                </w:tcPr>
                <w:p w:rsidR="001465DF" w:rsidRPr="004D6C0A" w:rsidRDefault="001465DF"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bCs/>
                      <w:kern w:val="0"/>
                      <w:szCs w:val="21"/>
                    </w:rPr>
                    <w:t>建筑物插入损失</w:t>
                  </w:r>
                </w:p>
              </w:tc>
              <w:tc>
                <w:tcPr>
                  <w:tcW w:w="847" w:type="dxa"/>
                  <w:vAlign w:val="center"/>
                </w:tcPr>
                <w:p w:rsidR="001465DF" w:rsidRPr="004D6C0A" w:rsidRDefault="001465DF"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bCs/>
                      <w:kern w:val="0"/>
                      <w:szCs w:val="21"/>
                    </w:rPr>
                    <w:t>建筑物外噪声</w:t>
                  </w:r>
                </w:p>
              </w:tc>
            </w:tr>
            <w:tr w:rsidR="001102AD" w:rsidRPr="004D6C0A" w:rsidTr="007068FD">
              <w:trPr>
                <w:trHeight w:val="4"/>
                <w:jc w:val="center"/>
              </w:trPr>
              <w:tc>
                <w:tcPr>
                  <w:tcW w:w="481" w:type="dxa"/>
                  <w:vMerge/>
                  <w:vAlign w:val="center"/>
                </w:tcPr>
                <w:p w:rsidR="001465DF" w:rsidRPr="004D6C0A" w:rsidRDefault="001465DF" w:rsidP="008127ED">
                  <w:pPr>
                    <w:widowControl/>
                    <w:jc w:val="center"/>
                    <w:rPr>
                      <w:rFonts w:asciiTheme="minorEastAsia" w:eastAsiaTheme="minorEastAsia" w:hAnsiTheme="minorEastAsia"/>
                      <w:bCs/>
                      <w:kern w:val="0"/>
                      <w:szCs w:val="21"/>
                    </w:rPr>
                  </w:pPr>
                </w:p>
              </w:tc>
              <w:tc>
                <w:tcPr>
                  <w:tcW w:w="521" w:type="dxa"/>
                  <w:vMerge/>
                  <w:vAlign w:val="center"/>
                </w:tcPr>
                <w:p w:rsidR="001465DF" w:rsidRPr="004D6C0A" w:rsidRDefault="001465DF" w:rsidP="008127ED">
                  <w:pPr>
                    <w:widowControl/>
                    <w:jc w:val="center"/>
                    <w:rPr>
                      <w:rFonts w:asciiTheme="minorEastAsia" w:eastAsiaTheme="minorEastAsia" w:hAnsiTheme="minorEastAsia"/>
                      <w:bCs/>
                      <w:kern w:val="0"/>
                      <w:szCs w:val="21"/>
                    </w:rPr>
                  </w:pPr>
                </w:p>
              </w:tc>
              <w:tc>
                <w:tcPr>
                  <w:tcW w:w="705" w:type="dxa"/>
                  <w:vMerge/>
                  <w:vAlign w:val="center"/>
                </w:tcPr>
                <w:p w:rsidR="001465DF" w:rsidRPr="004D6C0A" w:rsidRDefault="001465DF" w:rsidP="008127ED">
                  <w:pPr>
                    <w:widowControl/>
                    <w:jc w:val="center"/>
                    <w:rPr>
                      <w:rFonts w:asciiTheme="minorEastAsia" w:eastAsiaTheme="minorEastAsia" w:hAnsiTheme="minorEastAsia"/>
                      <w:bCs/>
                      <w:kern w:val="0"/>
                      <w:szCs w:val="21"/>
                    </w:rPr>
                  </w:pPr>
                </w:p>
              </w:tc>
              <w:tc>
                <w:tcPr>
                  <w:tcW w:w="854" w:type="dxa"/>
                  <w:vAlign w:val="center"/>
                </w:tcPr>
                <w:p w:rsidR="001465DF" w:rsidRPr="004D6C0A" w:rsidRDefault="001465DF"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hint="eastAsia"/>
                      <w:bCs/>
                      <w:kern w:val="0"/>
                      <w:szCs w:val="21"/>
                    </w:rPr>
                    <w:t>声功率级dB（A）</w:t>
                  </w:r>
                </w:p>
              </w:tc>
              <w:tc>
                <w:tcPr>
                  <w:tcW w:w="850" w:type="dxa"/>
                  <w:vMerge/>
                  <w:vAlign w:val="center"/>
                </w:tcPr>
                <w:p w:rsidR="001465DF" w:rsidRPr="004D6C0A" w:rsidRDefault="001465DF" w:rsidP="008127ED">
                  <w:pPr>
                    <w:widowControl/>
                    <w:jc w:val="center"/>
                    <w:rPr>
                      <w:rFonts w:asciiTheme="minorEastAsia" w:eastAsiaTheme="minorEastAsia" w:hAnsiTheme="minorEastAsia"/>
                      <w:bCs/>
                      <w:kern w:val="0"/>
                      <w:szCs w:val="21"/>
                    </w:rPr>
                  </w:pPr>
                </w:p>
              </w:tc>
              <w:tc>
                <w:tcPr>
                  <w:tcW w:w="567" w:type="dxa"/>
                  <w:vAlign w:val="center"/>
                </w:tcPr>
                <w:p w:rsidR="001465DF" w:rsidRPr="004D6C0A" w:rsidRDefault="001465DF" w:rsidP="008127ED">
                  <w:pPr>
                    <w:jc w:val="center"/>
                    <w:rPr>
                      <w:rFonts w:asciiTheme="minorEastAsia" w:eastAsiaTheme="minorEastAsia" w:hAnsiTheme="minorEastAsia"/>
                      <w:bCs/>
                      <w:kern w:val="0"/>
                      <w:szCs w:val="21"/>
                    </w:rPr>
                  </w:pPr>
                  <w:r w:rsidRPr="004D6C0A">
                    <w:rPr>
                      <w:rFonts w:asciiTheme="minorEastAsia" w:eastAsiaTheme="minorEastAsia" w:hAnsiTheme="minorEastAsia" w:hint="eastAsia"/>
                      <w:bCs/>
                      <w:kern w:val="0"/>
                      <w:szCs w:val="21"/>
                    </w:rPr>
                    <w:t>X</w:t>
                  </w:r>
                </w:p>
              </w:tc>
              <w:tc>
                <w:tcPr>
                  <w:tcW w:w="567" w:type="dxa"/>
                  <w:vAlign w:val="center"/>
                </w:tcPr>
                <w:p w:rsidR="001465DF" w:rsidRPr="004D6C0A" w:rsidRDefault="001465DF"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hint="eastAsia"/>
                      <w:bCs/>
                      <w:kern w:val="0"/>
                      <w:szCs w:val="21"/>
                    </w:rPr>
                    <w:t>Y</w:t>
                  </w:r>
                </w:p>
              </w:tc>
              <w:tc>
                <w:tcPr>
                  <w:tcW w:w="284" w:type="dxa"/>
                  <w:vAlign w:val="center"/>
                </w:tcPr>
                <w:p w:rsidR="001465DF" w:rsidRPr="004D6C0A" w:rsidRDefault="001465DF"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hint="eastAsia"/>
                      <w:bCs/>
                      <w:kern w:val="0"/>
                      <w:szCs w:val="21"/>
                    </w:rPr>
                    <w:t>Z</w:t>
                  </w:r>
                </w:p>
              </w:tc>
              <w:tc>
                <w:tcPr>
                  <w:tcW w:w="709" w:type="dxa"/>
                  <w:vMerge/>
                  <w:vAlign w:val="center"/>
                </w:tcPr>
                <w:p w:rsidR="001465DF" w:rsidRPr="004D6C0A" w:rsidRDefault="001465DF" w:rsidP="008127ED">
                  <w:pPr>
                    <w:widowControl/>
                    <w:jc w:val="center"/>
                    <w:rPr>
                      <w:rFonts w:asciiTheme="minorEastAsia" w:eastAsiaTheme="minorEastAsia" w:hAnsiTheme="minorEastAsia"/>
                      <w:bCs/>
                      <w:kern w:val="0"/>
                      <w:szCs w:val="21"/>
                    </w:rPr>
                  </w:pPr>
                </w:p>
              </w:tc>
              <w:tc>
                <w:tcPr>
                  <w:tcW w:w="708" w:type="dxa"/>
                  <w:vMerge/>
                  <w:vAlign w:val="center"/>
                </w:tcPr>
                <w:p w:rsidR="001465DF" w:rsidRPr="004D6C0A" w:rsidRDefault="001465DF" w:rsidP="008127ED">
                  <w:pPr>
                    <w:widowControl/>
                    <w:jc w:val="center"/>
                    <w:rPr>
                      <w:rFonts w:asciiTheme="minorEastAsia" w:eastAsiaTheme="minorEastAsia" w:hAnsiTheme="minorEastAsia"/>
                      <w:bCs/>
                      <w:kern w:val="0"/>
                      <w:szCs w:val="21"/>
                    </w:rPr>
                  </w:pPr>
                </w:p>
              </w:tc>
              <w:tc>
                <w:tcPr>
                  <w:tcW w:w="709" w:type="dxa"/>
                  <w:vMerge/>
                  <w:vAlign w:val="center"/>
                </w:tcPr>
                <w:p w:rsidR="001465DF" w:rsidRPr="004D6C0A" w:rsidRDefault="001465DF" w:rsidP="008127ED">
                  <w:pPr>
                    <w:widowControl/>
                    <w:jc w:val="center"/>
                    <w:rPr>
                      <w:rFonts w:asciiTheme="minorEastAsia" w:eastAsiaTheme="minorEastAsia" w:hAnsiTheme="minorEastAsia"/>
                      <w:bCs/>
                      <w:kern w:val="0"/>
                      <w:szCs w:val="21"/>
                    </w:rPr>
                  </w:pPr>
                </w:p>
              </w:tc>
              <w:tc>
                <w:tcPr>
                  <w:tcW w:w="720" w:type="dxa"/>
                  <w:vMerge/>
                  <w:vAlign w:val="center"/>
                </w:tcPr>
                <w:p w:rsidR="001465DF" w:rsidRPr="004D6C0A" w:rsidRDefault="001465DF" w:rsidP="008127ED">
                  <w:pPr>
                    <w:widowControl/>
                    <w:jc w:val="center"/>
                    <w:rPr>
                      <w:rFonts w:asciiTheme="minorEastAsia" w:eastAsiaTheme="minorEastAsia" w:hAnsiTheme="minorEastAsia"/>
                      <w:bCs/>
                      <w:kern w:val="0"/>
                      <w:szCs w:val="21"/>
                    </w:rPr>
                  </w:pPr>
                </w:p>
              </w:tc>
              <w:tc>
                <w:tcPr>
                  <w:tcW w:w="847" w:type="dxa"/>
                  <w:vAlign w:val="center"/>
                </w:tcPr>
                <w:p w:rsidR="001465DF" w:rsidRPr="004D6C0A" w:rsidRDefault="001465DF"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bCs/>
                      <w:kern w:val="0"/>
                      <w:szCs w:val="21"/>
                    </w:rPr>
                    <w:t>声压级</w:t>
                  </w:r>
                  <w:r w:rsidRPr="004D6C0A">
                    <w:rPr>
                      <w:rFonts w:asciiTheme="minorEastAsia" w:eastAsiaTheme="minorEastAsia" w:hAnsiTheme="minorEastAsia" w:hint="eastAsia"/>
                      <w:bCs/>
                      <w:kern w:val="0"/>
                      <w:szCs w:val="21"/>
                    </w:rPr>
                    <w:t>dB（A）</w:t>
                  </w:r>
                </w:p>
              </w:tc>
            </w:tr>
            <w:tr w:rsidR="001102AD" w:rsidRPr="004D6C0A" w:rsidTr="008127ED">
              <w:trPr>
                <w:trHeight w:val="8"/>
                <w:jc w:val="center"/>
              </w:trPr>
              <w:tc>
                <w:tcPr>
                  <w:tcW w:w="481" w:type="dxa"/>
                  <w:vAlign w:val="center"/>
                </w:tcPr>
                <w:p w:rsidR="001465DF" w:rsidRPr="004D6C0A" w:rsidRDefault="001465DF"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hint="eastAsia"/>
                      <w:bCs/>
                      <w:kern w:val="0"/>
                      <w:szCs w:val="21"/>
                    </w:rPr>
                    <w:t>1</w:t>
                  </w:r>
                </w:p>
              </w:tc>
              <w:tc>
                <w:tcPr>
                  <w:tcW w:w="521" w:type="dxa"/>
                  <w:vMerge w:val="restart"/>
                  <w:vAlign w:val="center"/>
                </w:tcPr>
                <w:p w:rsidR="001465DF" w:rsidRPr="004D6C0A" w:rsidRDefault="001465DF" w:rsidP="008127ED">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发酵车间</w:t>
                  </w:r>
                </w:p>
              </w:tc>
              <w:tc>
                <w:tcPr>
                  <w:tcW w:w="705" w:type="dxa"/>
                  <w:vAlign w:val="center"/>
                </w:tcPr>
                <w:p w:rsidR="001465DF" w:rsidRPr="004D6C0A" w:rsidRDefault="001465DF" w:rsidP="008127ED">
                  <w:pPr>
                    <w:adjustRightInd w:val="0"/>
                    <w:snapToGrid w:val="0"/>
                    <w:jc w:val="center"/>
                    <w:rPr>
                      <w:rFonts w:asciiTheme="minorEastAsia" w:eastAsiaTheme="minorEastAsia" w:hAnsiTheme="minorEastAsia"/>
                      <w:szCs w:val="21"/>
                    </w:rPr>
                  </w:pPr>
                  <w:proofErr w:type="gramStart"/>
                  <w:r w:rsidRPr="004D6C0A">
                    <w:rPr>
                      <w:rFonts w:asciiTheme="minorEastAsia" w:eastAsiaTheme="minorEastAsia" w:hAnsiTheme="minorEastAsia"/>
                      <w:szCs w:val="21"/>
                    </w:rPr>
                    <w:t>翻抛机</w:t>
                  </w:r>
                  <w:proofErr w:type="gramEnd"/>
                </w:p>
              </w:tc>
              <w:tc>
                <w:tcPr>
                  <w:tcW w:w="854" w:type="dxa"/>
                  <w:vAlign w:val="center"/>
                </w:tcPr>
                <w:p w:rsidR="001465DF" w:rsidRPr="004D6C0A" w:rsidRDefault="001465DF" w:rsidP="008127ED">
                  <w:pPr>
                    <w:jc w:val="center"/>
                    <w:rPr>
                      <w:rFonts w:asciiTheme="minorEastAsia" w:eastAsiaTheme="minorEastAsia" w:hAnsiTheme="minorEastAsia"/>
                    </w:rPr>
                  </w:pPr>
                  <w:r w:rsidRPr="004D6C0A">
                    <w:rPr>
                      <w:rFonts w:asciiTheme="minorEastAsia" w:eastAsiaTheme="minorEastAsia" w:hAnsiTheme="minorEastAsia" w:hint="eastAsia"/>
                      <w:bCs/>
                      <w:szCs w:val="21"/>
                    </w:rPr>
                    <w:t>85</w:t>
                  </w:r>
                </w:p>
              </w:tc>
              <w:tc>
                <w:tcPr>
                  <w:tcW w:w="850" w:type="dxa"/>
                  <w:vMerge w:val="restart"/>
                  <w:vAlign w:val="center"/>
                </w:tcPr>
                <w:p w:rsidR="001465DF" w:rsidRPr="004D6C0A" w:rsidRDefault="001465DF" w:rsidP="008127ED">
                  <w:pPr>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先进设备、基础减震（-</w:t>
                  </w:r>
                  <w:r w:rsidR="00184A68">
                    <w:rPr>
                      <w:rFonts w:asciiTheme="minorEastAsia" w:eastAsiaTheme="minorEastAsia" w:hAnsiTheme="minorEastAsia" w:hint="eastAsia"/>
                      <w:bCs/>
                      <w:szCs w:val="21"/>
                    </w:rPr>
                    <w:t>5</w:t>
                  </w:r>
                  <w:r w:rsidRPr="004D6C0A">
                    <w:rPr>
                      <w:rFonts w:asciiTheme="minorEastAsia" w:eastAsiaTheme="minorEastAsia" w:hAnsiTheme="minorEastAsia" w:hint="eastAsia"/>
                      <w:bCs/>
                      <w:szCs w:val="21"/>
                    </w:rPr>
                    <w:t>）</w:t>
                  </w:r>
                </w:p>
              </w:tc>
              <w:tc>
                <w:tcPr>
                  <w:tcW w:w="567" w:type="dxa"/>
                  <w:vAlign w:val="center"/>
                </w:tcPr>
                <w:p w:rsidR="001465DF" w:rsidRPr="004D6C0A" w:rsidRDefault="00F65303"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30</w:t>
                  </w:r>
                </w:p>
              </w:tc>
              <w:tc>
                <w:tcPr>
                  <w:tcW w:w="567" w:type="dxa"/>
                  <w:vAlign w:val="center"/>
                </w:tcPr>
                <w:p w:rsidR="001465DF" w:rsidRPr="004D6C0A" w:rsidRDefault="00F65303"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80</w:t>
                  </w:r>
                </w:p>
              </w:tc>
              <w:tc>
                <w:tcPr>
                  <w:tcW w:w="284" w:type="dxa"/>
                  <w:vAlign w:val="center"/>
                </w:tcPr>
                <w:p w:rsidR="001465DF" w:rsidRPr="004D6C0A" w:rsidRDefault="001102AD"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2</w:t>
                  </w:r>
                </w:p>
              </w:tc>
              <w:tc>
                <w:tcPr>
                  <w:tcW w:w="709" w:type="dxa"/>
                  <w:vAlign w:val="center"/>
                </w:tcPr>
                <w:p w:rsidR="001465DF" w:rsidRPr="004D6C0A" w:rsidRDefault="001465DF" w:rsidP="008127ED">
                  <w:pPr>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10</w:t>
                  </w:r>
                </w:p>
              </w:tc>
              <w:tc>
                <w:tcPr>
                  <w:tcW w:w="708" w:type="dxa"/>
                  <w:vAlign w:val="center"/>
                </w:tcPr>
                <w:p w:rsidR="001465DF"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60</w:t>
                  </w:r>
                </w:p>
              </w:tc>
              <w:tc>
                <w:tcPr>
                  <w:tcW w:w="709" w:type="dxa"/>
                  <w:vAlign w:val="center"/>
                </w:tcPr>
                <w:p w:rsidR="001465DF" w:rsidRPr="004D6C0A" w:rsidRDefault="001465DF" w:rsidP="008127ED">
                  <w:pPr>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8h/d</w:t>
                  </w:r>
                </w:p>
              </w:tc>
              <w:tc>
                <w:tcPr>
                  <w:tcW w:w="720" w:type="dxa"/>
                  <w:vAlign w:val="center"/>
                </w:tcPr>
                <w:p w:rsidR="001465DF" w:rsidRPr="004D6C0A" w:rsidRDefault="001465DF" w:rsidP="008127ED">
                  <w:pPr>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10</w:t>
                  </w:r>
                </w:p>
              </w:tc>
              <w:tc>
                <w:tcPr>
                  <w:tcW w:w="847" w:type="dxa"/>
                  <w:vAlign w:val="center"/>
                </w:tcPr>
                <w:p w:rsidR="001465DF"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50</w:t>
                  </w:r>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hint="eastAsia"/>
                      <w:bCs/>
                      <w:kern w:val="0"/>
                      <w:szCs w:val="21"/>
                    </w:rPr>
                    <w:t>2</w:t>
                  </w:r>
                </w:p>
              </w:tc>
              <w:tc>
                <w:tcPr>
                  <w:tcW w:w="521" w:type="dxa"/>
                  <w:vMerge/>
                  <w:vAlign w:val="center"/>
                </w:tcPr>
                <w:p w:rsidR="00184A68" w:rsidRPr="004D6C0A" w:rsidRDefault="00184A68" w:rsidP="008127ED">
                  <w:pPr>
                    <w:adjustRightInd w:val="0"/>
                    <w:snapToGrid w:val="0"/>
                    <w:jc w:val="center"/>
                    <w:rPr>
                      <w:rFonts w:asciiTheme="minorEastAsia" w:eastAsiaTheme="minorEastAsia" w:hAnsiTheme="minorEastAsia"/>
                      <w:szCs w:val="21"/>
                    </w:rPr>
                  </w:pPr>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粉碎机</w:t>
                  </w:r>
                </w:p>
              </w:tc>
              <w:tc>
                <w:tcPr>
                  <w:tcW w:w="854" w:type="dxa"/>
                  <w:vAlign w:val="center"/>
                </w:tcPr>
                <w:p w:rsidR="00184A68" w:rsidRPr="004D6C0A" w:rsidRDefault="00184A68" w:rsidP="008127ED">
                  <w:pPr>
                    <w:jc w:val="center"/>
                    <w:rPr>
                      <w:rFonts w:asciiTheme="minorEastAsia" w:eastAsiaTheme="minorEastAsia" w:hAnsiTheme="minorEastAsia"/>
                    </w:rPr>
                  </w:pPr>
                  <w:r w:rsidRPr="004D6C0A">
                    <w:rPr>
                      <w:rFonts w:asciiTheme="minorEastAsia" w:eastAsiaTheme="minorEastAsia" w:hAnsiTheme="minorEastAsia" w:hint="eastAsia"/>
                      <w:bCs/>
                      <w:szCs w:val="21"/>
                    </w:rPr>
                    <w:t>85</w:t>
                  </w:r>
                </w:p>
              </w:tc>
              <w:tc>
                <w:tcPr>
                  <w:tcW w:w="850" w:type="dxa"/>
                  <w:vMerge/>
                  <w:vAlign w:val="center"/>
                </w:tcPr>
                <w:p w:rsidR="00184A68" w:rsidRPr="004D6C0A" w:rsidRDefault="00184A68" w:rsidP="008127ED">
                  <w:pPr>
                    <w:jc w:val="center"/>
                    <w:rPr>
                      <w:rFonts w:asciiTheme="minorEastAsia" w:eastAsiaTheme="minorEastAsia" w:hAnsiTheme="minorEastAsia"/>
                      <w:bCs/>
                      <w:szCs w:val="21"/>
                    </w:rPr>
                  </w:pP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30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80</w:t>
                  </w:r>
                </w:p>
              </w:tc>
              <w:tc>
                <w:tcPr>
                  <w:tcW w:w="284"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2</w:t>
                  </w:r>
                </w:p>
              </w:tc>
              <w:tc>
                <w:tcPr>
                  <w:tcW w:w="709" w:type="dxa"/>
                  <w:vAlign w:val="center"/>
                </w:tcPr>
                <w:p w:rsidR="00184A68" w:rsidRPr="004D6C0A" w:rsidRDefault="00184A68" w:rsidP="008127ED">
                  <w:pPr>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10</w:t>
                  </w:r>
                </w:p>
              </w:tc>
              <w:tc>
                <w:tcPr>
                  <w:tcW w:w="708" w:type="dxa"/>
                  <w:vAlign w:val="center"/>
                </w:tcPr>
                <w:p w:rsidR="00184A68" w:rsidRDefault="00184A68" w:rsidP="008127ED">
                  <w:pPr>
                    <w:jc w:val="center"/>
                  </w:pPr>
                  <w:r w:rsidRPr="00795A68">
                    <w:rPr>
                      <w:rFonts w:asciiTheme="minorEastAsia" w:eastAsiaTheme="minorEastAsia" w:hAnsiTheme="minorEastAsia" w:hint="eastAsia"/>
                      <w:bCs/>
                      <w:szCs w:val="21"/>
                    </w:rPr>
                    <w:t>60</w:t>
                  </w:r>
                </w:p>
              </w:tc>
              <w:tc>
                <w:tcPr>
                  <w:tcW w:w="709" w:type="dxa"/>
                  <w:vAlign w:val="center"/>
                </w:tcPr>
                <w:p w:rsidR="00184A68" w:rsidRPr="004D6C0A" w:rsidRDefault="00184A68" w:rsidP="008127ED">
                  <w:pPr>
                    <w:jc w:val="center"/>
                  </w:pPr>
                  <w:r w:rsidRPr="004D6C0A">
                    <w:rPr>
                      <w:rFonts w:asciiTheme="minorEastAsia" w:eastAsiaTheme="minorEastAsia" w:hAnsiTheme="minorEastAsia" w:hint="eastAsia"/>
                      <w:bCs/>
                      <w:szCs w:val="21"/>
                    </w:rPr>
                    <w:t>8h/d</w:t>
                  </w:r>
                </w:p>
              </w:tc>
              <w:tc>
                <w:tcPr>
                  <w:tcW w:w="720" w:type="dxa"/>
                  <w:vAlign w:val="center"/>
                </w:tcPr>
                <w:p w:rsidR="00184A68" w:rsidRPr="004D6C0A" w:rsidRDefault="00184A68" w:rsidP="008127ED">
                  <w:pPr>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10</w:t>
                  </w:r>
                </w:p>
              </w:tc>
              <w:tc>
                <w:tcPr>
                  <w:tcW w:w="847" w:type="dxa"/>
                  <w:vAlign w:val="center"/>
                </w:tcPr>
                <w:p w:rsidR="00184A68" w:rsidRDefault="00184A68" w:rsidP="008127ED">
                  <w:pPr>
                    <w:jc w:val="center"/>
                  </w:pPr>
                  <w:r w:rsidRPr="00FC16FE">
                    <w:rPr>
                      <w:rFonts w:asciiTheme="minorEastAsia" w:eastAsiaTheme="minorEastAsia" w:hAnsiTheme="minorEastAsia" w:hint="eastAsia"/>
                      <w:bCs/>
                      <w:szCs w:val="21"/>
                    </w:rPr>
                    <w:t>50</w:t>
                  </w:r>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hint="eastAsia"/>
                      <w:bCs/>
                      <w:kern w:val="0"/>
                      <w:szCs w:val="21"/>
                    </w:rPr>
                    <w:t>3</w:t>
                  </w:r>
                </w:p>
              </w:tc>
              <w:tc>
                <w:tcPr>
                  <w:tcW w:w="521" w:type="dxa"/>
                  <w:vMerge/>
                  <w:vAlign w:val="center"/>
                </w:tcPr>
                <w:p w:rsidR="00184A68" w:rsidRPr="004D6C0A" w:rsidRDefault="00184A68" w:rsidP="008127ED">
                  <w:pPr>
                    <w:adjustRightInd w:val="0"/>
                    <w:snapToGrid w:val="0"/>
                    <w:jc w:val="center"/>
                    <w:rPr>
                      <w:rFonts w:asciiTheme="minorEastAsia" w:eastAsiaTheme="minorEastAsia" w:hAnsiTheme="minorEastAsia"/>
                      <w:szCs w:val="21"/>
                    </w:rPr>
                  </w:pPr>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筛分机</w:t>
                  </w:r>
                </w:p>
              </w:tc>
              <w:tc>
                <w:tcPr>
                  <w:tcW w:w="854" w:type="dxa"/>
                  <w:vAlign w:val="center"/>
                </w:tcPr>
                <w:p w:rsidR="00184A68" w:rsidRPr="004D6C0A" w:rsidRDefault="00184A68" w:rsidP="008127ED">
                  <w:pPr>
                    <w:jc w:val="center"/>
                    <w:rPr>
                      <w:rFonts w:asciiTheme="minorEastAsia" w:eastAsiaTheme="minorEastAsia" w:hAnsiTheme="minorEastAsia"/>
                    </w:rPr>
                  </w:pPr>
                  <w:r w:rsidRPr="004D6C0A">
                    <w:rPr>
                      <w:rFonts w:asciiTheme="minorEastAsia" w:eastAsiaTheme="minorEastAsia" w:hAnsiTheme="minorEastAsia" w:hint="eastAsia"/>
                      <w:bCs/>
                      <w:szCs w:val="21"/>
                    </w:rPr>
                    <w:t>85</w:t>
                  </w:r>
                </w:p>
              </w:tc>
              <w:tc>
                <w:tcPr>
                  <w:tcW w:w="850" w:type="dxa"/>
                  <w:vMerge/>
                  <w:vAlign w:val="center"/>
                </w:tcPr>
                <w:p w:rsidR="00184A68" w:rsidRPr="004D6C0A" w:rsidRDefault="00184A68" w:rsidP="008127ED">
                  <w:pPr>
                    <w:jc w:val="center"/>
                    <w:rPr>
                      <w:rFonts w:asciiTheme="minorEastAsia" w:eastAsiaTheme="minorEastAsia" w:hAnsiTheme="minorEastAsia"/>
                      <w:bCs/>
                      <w:szCs w:val="21"/>
                    </w:rPr>
                  </w:pP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30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80</w:t>
                  </w:r>
                </w:p>
              </w:tc>
              <w:tc>
                <w:tcPr>
                  <w:tcW w:w="284" w:type="dxa"/>
                  <w:vAlign w:val="center"/>
                </w:tcPr>
                <w:p w:rsidR="00184A68" w:rsidRPr="004D6C0A" w:rsidRDefault="00184A68" w:rsidP="008127ED">
                  <w:pPr>
                    <w:jc w:val="center"/>
                    <w:rPr>
                      <w:rFonts w:asciiTheme="minorEastAsia" w:eastAsiaTheme="minorEastAsia" w:hAnsiTheme="minorEastAsia"/>
                    </w:rPr>
                  </w:pPr>
                  <w:r>
                    <w:rPr>
                      <w:rFonts w:asciiTheme="minorEastAsia" w:eastAsiaTheme="minorEastAsia" w:hAnsiTheme="minorEastAsia" w:hint="eastAsia"/>
                    </w:rPr>
                    <w:t>2</w:t>
                  </w:r>
                </w:p>
              </w:tc>
              <w:tc>
                <w:tcPr>
                  <w:tcW w:w="709" w:type="dxa"/>
                  <w:vAlign w:val="center"/>
                </w:tcPr>
                <w:p w:rsidR="00184A68" w:rsidRPr="004D6C0A" w:rsidRDefault="00184A68" w:rsidP="008127ED">
                  <w:pPr>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10</w:t>
                  </w:r>
                </w:p>
              </w:tc>
              <w:tc>
                <w:tcPr>
                  <w:tcW w:w="708" w:type="dxa"/>
                  <w:vAlign w:val="center"/>
                </w:tcPr>
                <w:p w:rsidR="00184A68" w:rsidRDefault="00184A68" w:rsidP="008127ED">
                  <w:pPr>
                    <w:jc w:val="center"/>
                  </w:pPr>
                  <w:r w:rsidRPr="00795A68">
                    <w:rPr>
                      <w:rFonts w:asciiTheme="minorEastAsia" w:eastAsiaTheme="minorEastAsia" w:hAnsiTheme="minorEastAsia" w:hint="eastAsia"/>
                      <w:bCs/>
                      <w:szCs w:val="21"/>
                    </w:rPr>
                    <w:t>60</w:t>
                  </w:r>
                </w:p>
              </w:tc>
              <w:tc>
                <w:tcPr>
                  <w:tcW w:w="709" w:type="dxa"/>
                  <w:vAlign w:val="center"/>
                </w:tcPr>
                <w:p w:rsidR="00184A68" w:rsidRPr="004D6C0A" w:rsidRDefault="00184A68" w:rsidP="008127ED">
                  <w:pPr>
                    <w:jc w:val="center"/>
                  </w:pPr>
                  <w:r w:rsidRPr="004D6C0A">
                    <w:rPr>
                      <w:rFonts w:asciiTheme="minorEastAsia" w:eastAsiaTheme="minorEastAsia" w:hAnsiTheme="minorEastAsia" w:hint="eastAsia"/>
                      <w:bCs/>
                      <w:szCs w:val="21"/>
                    </w:rPr>
                    <w:t>8h/d</w:t>
                  </w:r>
                </w:p>
              </w:tc>
              <w:tc>
                <w:tcPr>
                  <w:tcW w:w="720" w:type="dxa"/>
                  <w:vAlign w:val="center"/>
                </w:tcPr>
                <w:p w:rsidR="00184A68" w:rsidRPr="004D6C0A" w:rsidRDefault="00184A68" w:rsidP="008127ED">
                  <w:pPr>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10</w:t>
                  </w:r>
                </w:p>
              </w:tc>
              <w:tc>
                <w:tcPr>
                  <w:tcW w:w="847" w:type="dxa"/>
                  <w:vAlign w:val="center"/>
                </w:tcPr>
                <w:p w:rsidR="00184A68" w:rsidRDefault="00184A68" w:rsidP="008127ED">
                  <w:pPr>
                    <w:jc w:val="center"/>
                  </w:pPr>
                  <w:r w:rsidRPr="00FC16FE">
                    <w:rPr>
                      <w:rFonts w:asciiTheme="minorEastAsia" w:eastAsiaTheme="minorEastAsia" w:hAnsiTheme="minorEastAsia" w:hint="eastAsia"/>
                      <w:bCs/>
                      <w:szCs w:val="21"/>
                    </w:rPr>
                    <w:t>50</w:t>
                  </w:r>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hint="eastAsia"/>
                      <w:bCs/>
                      <w:kern w:val="0"/>
                      <w:szCs w:val="21"/>
                    </w:rPr>
                    <w:t>4</w:t>
                  </w:r>
                </w:p>
              </w:tc>
              <w:tc>
                <w:tcPr>
                  <w:tcW w:w="521" w:type="dxa"/>
                  <w:vMerge/>
                  <w:vAlign w:val="center"/>
                </w:tcPr>
                <w:p w:rsidR="00184A68" w:rsidRPr="004D6C0A" w:rsidRDefault="00184A68" w:rsidP="008127ED">
                  <w:pPr>
                    <w:adjustRightInd w:val="0"/>
                    <w:snapToGrid w:val="0"/>
                    <w:jc w:val="center"/>
                    <w:rPr>
                      <w:rFonts w:asciiTheme="minorEastAsia" w:eastAsiaTheme="minorEastAsia" w:hAnsiTheme="minorEastAsia"/>
                      <w:szCs w:val="21"/>
                    </w:rPr>
                  </w:pPr>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搅拌机</w:t>
                  </w:r>
                </w:p>
              </w:tc>
              <w:tc>
                <w:tcPr>
                  <w:tcW w:w="854" w:type="dxa"/>
                  <w:vAlign w:val="center"/>
                </w:tcPr>
                <w:p w:rsidR="00184A68" w:rsidRPr="004D6C0A" w:rsidRDefault="00184A68" w:rsidP="008127ED">
                  <w:pPr>
                    <w:jc w:val="center"/>
                    <w:rPr>
                      <w:rFonts w:asciiTheme="minorEastAsia" w:eastAsiaTheme="minorEastAsia" w:hAnsiTheme="minorEastAsia"/>
                    </w:rPr>
                  </w:pPr>
                  <w:r w:rsidRPr="004D6C0A">
                    <w:rPr>
                      <w:rFonts w:asciiTheme="minorEastAsia" w:eastAsiaTheme="minorEastAsia" w:hAnsiTheme="minorEastAsia" w:hint="eastAsia"/>
                      <w:bCs/>
                      <w:szCs w:val="21"/>
                    </w:rPr>
                    <w:t>85</w:t>
                  </w:r>
                </w:p>
              </w:tc>
              <w:tc>
                <w:tcPr>
                  <w:tcW w:w="850" w:type="dxa"/>
                  <w:vMerge/>
                  <w:vAlign w:val="center"/>
                </w:tcPr>
                <w:p w:rsidR="00184A68" w:rsidRPr="004D6C0A" w:rsidRDefault="00184A68" w:rsidP="008127ED">
                  <w:pPr>
                    <w:jc w:val="center"/>
                    <w:rPr>
                      <w:rFonts w:asciiTheme="minorEastAsia" w:eastAsiaTheme="minorEastAsia" w:hAnsiTheme="minorEastAsia"/>
                      <w:bCs/>
                      <w:szCs w:val="21"/>
                    </w:rPr>
                  </w:pP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30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80</w:t>
                  </w:r>
                </w:p>
              </w:tc>
              <w:tc>
                <w:tcPr>
                  <w:tcW w:w="284" w:type="dxa"/>
                  <w:vAlign w:val="center"/>
                </w:tcPr>
                <w:p w:rsidR="00184A68" w:rsidRPr="004D6C0A" w:rsidRDefault="00184A68" w:rsidP="008127ED">
                  <w:pPr>
                    <w:jc w:val="center"/>
                    <w:rPr>
                      <w:rFonts w:asciiTheme="minorEastAsia" w:eastAsiaTheme="minorEastAsia" w:hAnsiTheme="minorEastAsia"/>
                    </w:rPr>
                  </w:pPr>
                  <w:r>
                    <w:rPr>
                      <w:rFonts w:asciiTheme="minorEastAsia" w:eastAsiaTheme="minorEastAsia" w:hAnsiTheme="minorEastAsia" w:hint="eastAsia"/>
                    </w:rPr>
                    <w:t>2</w:t>
                  </w:r>
                </w:p>
              </w:tc>
              <w:tc>
                <w:tcPr>
                  <w:tcW w:w="709" w:type="dxa"/>
                  <w:vAlign w:val="center"/>
                </w:tcPr>
                <w:p w:rsidR="00184A68" w:rsidRPr="004D6C0A" w:rsidRDefault="00184A68" w:rsidP="008127ED">
                  <w:pPr>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10</w:t>
                  </w:r>
                </w:p>
              </w:tc>
              <w:tc>
                <w:tcPr>
                  <w:tcW w:w="708" w:type="dxa"/>
                  <w:vAlign w:val="center"/>
                </w:tcPr>
                <w:p w:rsidR="00184A68" w:rsidRDefault="00184A68" w:rsidP="008127ED">
                  <w:pPr>
                    <w:jc w:val="center"/>
                  </w:pPr>
                  <w:r w:rsidRPr="00795A68">
                    <w:rPr>
                      <w:rFonts w:asciiTheme="minorEastAsia" w:eastAsiaTheme="minorEastAsia" w:hAnsiTheme="minorEastAsia" w:hint="eastAsia"/>
                      <w:bCs/>
                      <w:szCs w:val="21"/>
                    </w:rPr>
                    <w:t>60</w:t>
                  </w:r>
                </w:p>
              </w:tc>
              <w:tc>
                <w:tcPr>
                  <w:tcW w:w="709" w:type="dxa"/>
                  <w:vAlign w:val="center"/>
                </w:tcPr>
                <w:p w:rsidR="00184A68" w:rsidRPr="004D6C0A" w:rsidRDefault="00184A68" w:rsidP="008127ED">
                  <w:pPr>
                    <w:jc w:val="center"/>
                  </w:pPr>
                  <w:r w:rsidRPr="004D6C0A">
                    <w:rPr>
                      <w:rFonts w:asciiTheme="minorEastAsia" w:eastAsiaTheme="minorEastAsia" w:hAnsiTheme="minorEastAsia" w:hint="eastAsia"/>
                      <w:bCs/>
                      <w:szCs w:val="21"/>
                    </w:rPr>
                    <w:t>8h/d</w:t>
                  </w:r>
                </w:p>
              </w:tc>
              <w:tc>
                <w:tcPr>
                  <w:tcW w:w="720" w:type="dxa"/>
                  <w:vAlign w:val="center"/>
                </w:tcPr>
                <w:p w:rsidR="00184A68" w:rsidRPr="004D6C0A" w:rsidRDefault="00184A68" w:rsidP="008127ED">
                  <w:pPr>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10</w:t>
                  </w:r>
                </w:p>
              </w:tc>
              <w:tc>
                <w:tcPr>
                  <w:tcW w:w="847" w:type="dxa"/>
                  <w:vAlign w:val="center"/>
                </w:tcPr>
                <w:p w:rsidR="00184A68" w:rsidRDefault="00184A68" w:rsidP="008127ED">
                  <w:pPr>
                    <w:jc w:val="center"/>
                  </w:pPr>
                  <w:r w:rsidRPr="00FC16FE">
                    <w:rPr>
                      <w:rFonts w:asciiTheme="minorEastAsia" w:eastAsiaTheme="minorEastAsia" w:hAnsiTheme="minorEastAsia" w:hint="eastAsia"/>
                      <w:bCs/>
                      <w:szCs w:val="21"/>
                    </w:rPr>
                    <w:t>50</w:t>
                  </w:r>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hint="eastAsia"/>
                      <w:bCs/>
                      <w:kern w:val="0"/>
                      <w:szCs w:val="21"/>
                    </w:rPr>
                    <w:t>5</w:t>
                  </w:r>
                </w:p>
              </w:tc>
              <w:tc>
                <w:tcPr>
                  <w:tcW w:w="521" w:type="dxa"/>
                  <w:vMerge/>
                  <w:vAlign w:val="center"/>
                </w:tcPr>
                <w:p w:rsidR="00184A68" w:rsidRPr="004D6C0A" w:rsidRDefault="00184A68" w:rsidP="008127ED">
                  <w:pPr>
                    <w:adjustRightInd w:val="0"/>
                    <w:snapToGrid w:val="0"/>
                    <w:jc w:val="center"/>
                    <w:rPr>
                      <w:rFonts w:asciiTheme="minorEastAsia" w:eastAsiaTheme="minorEastAsia" w:hAnsiTheme="minorEastAsia"/>
                      <w:szCs w:val="21"/>
                    </w:rPr>
                  </w:pPr>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包装机</w:t>
                  </w:r>
                </w:p>
              </w:tc>
              <w:tc>
                <w:tcPr>
                  <w:tcW w:w="854" w:type="dxa"/>
                  <w:vAlign w:val="center"/>
                </w:tcPr>
                <w:p w:rsidR="00184A68" w:rsidRPr="004D6C0A" w:rsidRDefault="00184A68" w:rsidP="008127ED">
                  <w:pPr>
                    <w:jc w:val="center"/>
                    <w:rPr>
                      <w:rFonts w:asciiTheme="minorEastAsia" w:eastAsiaTheme="minorEastAsia" w:hAnsiTheme="minorEastAsia"/>
                    </w:rPr>
                  </w:pPr>
                  <w:r w:rsidRPr="004D6C0A">
                    <w:rPr>
                      <w:rFonts w:asciiTheme="minorEastAsia" w:eastAsiaTheme="minorEastAsia" w:hAnsiTheme="minorEastAsia" w:hint="eastAsia"/>
                      <w:bCs/>
                      <w:szCs w:val="21"/>
                    </w:rPr>
                    <w:t>85</w:t>
                  </w:r>
                </w:p>
              </w:tc>
              <w:tc>
                <w:tcPr>
                  <w:tcW w:w="850" w:type="dxa"/>
                  <w:vMerge/>
                  <w:vAlign w:val="center"/>
                </w:tcPr>
                <w:p w:rsidR="00184A68" w:rsidRPr="004D6C0A" w:rsidRDefault="00184A68" w:rsidP="008127ED">
                  <w:pPr>
                    <w:jc w:val="center"/>
                    <w:rPr>
                      <w:rFonts w:asciiTheme="minorEastAsia" w:eastAsiaTheme="minorEastAsia" w:hAnsiTheme="minorEastAsia"/>
                      <w:bCs/>
                      <w:szCs w:val="21"/>
                    </w:rPr>
                  </w:pP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30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80</w:t>
                  </w:r>
                </w:p>
              </w:tc>
              <w:tc>
                <w:tcPr>
                  <w:tcW w:w="284" w:type="dxa"/>
                  <w:vAlign w:val="center"/>
                </w:tcPr>
                <w:p w:rsidR="00184A68" w:rsidRPr="004D6C0A" w:rsidRDefault="00184A68" w:rsidP="008127ED">
                  <w:pPr>
                    <w:jc w:val="center"/>
                    <w:rPr>
                      <w:rFonts w:asciiTheme="minorEastAsia" w:eastAsiaTheme="minorEastAsia" w:hAnsiTheme="minorEastAsia"/>
                    </w:rPr>
                  </w:pPr>
                  <w:r>
                    <w:rPr>
                      <w:rFonts w:asciiTheme="minorEastAsia" w:eastAsiaTheme="minorEastAsia" w:hAnsiTheme="minorEastAsia" w:hint="eastAsia"/>
                    </w:rPr>
                    <w:t>2</w:t>
                  </w:r>
                </w:p>
              </w:tc>
              <w:tc>
                <w:tcPr>
                  <w:tcW w:w="709" w:type="dxa"/>
                  <w:vAlign w:val="center"/>
                </w:tcPr>
                <w:p w:rsidR="00184A68" w:rsidRPr="004D6C0A" w:rsidRDefault="00184A68" w:rsidP="008127ED">
                  <w:pPr>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10</w:t>
                  </w:r>
                </w:p>
              </w:tc>
              <w:tc>
                <w:tcPr>
                  <w:tcW w:w="708" w:type="dxa"/>
                  <w:vAlign w:val="center"/>
                </w:tcPr>
                <w:p w:rsidR="00184A68" w:rsidRDefault="00184A68" w:rsidP="008127ED">
                  <w:pPr>
                    <w:jc w:val="center"/>
                  </w:pPr>
                  <w:r w:rsidRPr="00795A68">
                    <w:rPr>
                      <w:rFonts w:asciiTheme="minorEastAsia" w:eastAsiaTheme="minorEastAsia" w:hAnsiTheme="minorEastAsia" w:hint="eastAsia"/>
                      <w:bCs/>
                      <w:szCs w:val="21"/>
                    </w:rPr>
                    <w:t>60</w:t>
                  </w:r>
                </w:p>
              </w:tc>
              <w:tc>
                <w:tcPr>
                  <w:tcW w:w="709" w:type="dxa"/>
                  <w:vAlign w:val="center"/>
                </w:tcPr>
                <w:p w:rsidR="00184A68" w:rsidRPr="004D6C0A" w:rsidRDefault="00184A68" w:rsidP="008127ED">
                  <w:pPr>
                    <w:jc w:val="center"/>
                  </w:pPr>
                  <w:r w:rsidRPr="004D6C0A">
                    <w:rPr>
                      <w:rFonts w:asciiTheme="minorEastAsia" w:eastAsiaTheme="minorEastAsia" w:hAnsiTheme="minorEastAsia" w:hint="eastAsia"/>
                      <w:bCs/>
                      <w:szCs w:val="21"/>
                    </w:rPr>
                    <w:t>8h/d</w:t>
                  </w:r>
                </w:p>
              </w:tc>
              <w:tc>
                <w:tcPr>
                  <w:tcW w:w="720" w:type="dxa"/>
                  <w:vAlign w:val="center"/>
                </w:tcPr>
                <w:p w:rsidR="00184A68" w:rsidRPr="004D6C0A" w:rsidRDefault="00184A68" w:rsidP="008127ED">
                  <w:pPr>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10</w:t>
                  </w:r>
                </w:p>
              </w:tc>
              <w:tc>
                <w:tcPr>
                  <w:tcW w:w="847" w:type="dxa"/>
                  <w:vAlign w:val="center"/>
                </w:tcPr>
                <w:p w:rsidR="00184A68" w:rsidRDefault="00184A68" w:rsidP="008127ED">
                  <w:pPr>
                    <w:jc w:val="center"/>
                  </w:pPr>
                  <w:r w:rsidRPr="00FC16FE">
                    <w:rPr>
                      <w:rFonts w:asciiTheme="minorEastAsia" w:eastAsiaTheme="minorEastAsia" w:hAnsiTheme="minorEastAsia" w:hint="eastAsia"/>
                      <w:bCs/>
                      <w:szCs w:val="21"/>
                    </w:rPr>
                    <w:t>50</w:t>
                  </w:r>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sidRPr="004D6C0A">
                    <w:rPr>
                      <w:rFonts w:asciiTheme="minorEastAsia" w:eastAsiaTheme="minorEastAsia" w:hAnsiTheme="minorEastAsia" w:hint="eastAsia"/>
                      <w:bCs/>
                      <w:kern w:val="0"/>
                      <w:szCs w:val="21"/>
                    </w:rPr>
                    <w:t>6</w:t>
                  </w:r>
                </w:p>
              </w:tc>
              <w:tc>
                <w:tcPr>
                  <w:tcW w:w="521" w:type="dxa"/>
                  <w:vMerge/>
                  <w:vAlign w:val="center"/>
                </w:tcPr>
                <w:p w:rsidR="00184A68" w:rsidRPr="004D6C0A" w:rsidRDefault="00184A68" w:rsidP="008127ED">
                  <w:pPr>
                    <w:adjustRightInd w:val="0"/>
                    <w:snapToGrid w:val="0"/>
                    <w:jc w:val="center"/>
                    <w:rPr>
                      <w:rFonts w:asciiTheme="minorEastAsia" w:eastAsiaTheme="minorEastAsia" w:hAnsiTheme="minorEastAsia"/>
                      <w:szCs w:val="21"/>
                    </w:rPr>
                  </w:pPr>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风机</w:t>
                  </w:r>
                </w:p>
              </w:tc>
              <w:tc>
                <w:tcPr>
                  <w:tcW w:w="854" w:type="dxa"/>
                  <w:vAlign w:val="center"/>
                </w:tcPr>
                <w:p w:rsidR="00184A68" w:rsidRPr="004D6C0A" w:rsidRDefault="00184A68" w:rsidP="008127ED">
                  <w:pPr>
                    <w:jc w:val="center"/>
                    <w:rPr>
                      <w:rFonts w:asciiTheme="minorEastAsia" w:eastAsiaTheme="minorEastAsia" w:hAnsiTheme="minorEastAsia"/>
                    </w:rPr>
                  </w:pPr>
                  <w:r w:rsidRPr="004D6C0A">
                    <w:rPr>
                      <w:rFonts w:asciiTheme="minorEastAsia" w:eastAsiaTheme="minorEastAsia" w:hAnsiTheme="minorEastAsia" w:hint="eastAsia"/>
                      <w:bCs/>
                      <w:szCs w:val="21"/>
                    </w:rPr>
                    <w:t>85</w:t>
                  </w:r>
                </w:p>
              </w:tc>
              <w:tc>
                <w:tcPr>
                  <w:tcW w:w="850" w:type="dxa"/>
                  <w:vMerge/>
                  <w:vAlign w:val="center"/>
                </w:tcPr>
                <w:p w:rsidR="00184A68" w:rsidRPr="004D6C0A" w:rsidRDefault="00184A68" w:rsidP="008127ED">
                  <w:pPr>
                    <w:jc w:val="center"/>
                    <w:rPr>
                      <w:rFonts w:asciiTheme="minorEastAsia" w:eastAsiaTheme="minorEastAsia" w:hAnsiTheme="minorEastAsia"/>
                      <w:bCs/>
                      <w:szCs w:val="21"/>
                    </w:rPr>
                  </w:pP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30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80</w:t>
                  </w:r>
                </w:p>
              </w:tc>
              <w:tc>
                <w:tcPr>
                  <w:tcW w:w="284" w:type="dxa"/>
                  <w:vAlign w:val="center"/>
                </w:tcPr>
                <w:p w:rsidR="00184A68" w:rsidRPr="004D6C0A" w:rsidRDefault="00184A68" w:rsidP="008127ED">
                  <w:pPr>
                    <w:jc w:val="center"/>
                    <w:rPr>
                      <w:rFonts w:asciiTheme="minorEastAsia" w:eastAsiaTheme="minorEastAsia" w:hAnsiTheme="minorEastAsia"/>
                    </w:rPr>
                  </w:pPr>
                  <w:r>
                    <w:rPr>
                      <w:rFonts w:asciiTheme="minorEastAsia" w:eastAsiaTheme="minorEastAsia" w:hAnsiTheme="minorEastAsia" w:hint="eastAsia"/>
                    </w:rPr>
                    <w:t>2</w:t>
                  </w:r>
                </w:p>
              </w:tc>
              <w:tc>
                <w:tcPr>
                  <w:tcW w:w="709" w:type="dxa"/>
                  <w:vAlign w:val="center"/>
                </w:tcPr>
                <w:p w:rsidR="00184A68" w:rsidRPr="004D6C0A" w:rsidRDefault="00184A68" w:rsidP="008127ED">
                  <w:pPr>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10</w:t>
                  </w:r>
                </w:p>
              </w:tc>
              <w:tc>
                <w:tcPr>
                  <w:tcW w:w="708" w:type="dxa"/>
                  <w:vAlign w:val="center"/>
                </w:tcPr>
                <w:p w:rsidR="00184A68" w:rsidRDefault="00184A68" w:rsidP="008127ED">
                  <w:pPr>
                    <w:jc w:val="center"/>
                  </w:pPr>
                  <w:r w:rsidRPr="00795A68">
                    <w:rPr>
                      <w:rFonts w:asciiTheme="minorEastAsia" w:eastAsiaTheme="minorEastAsia" w:hAnsiTheme="minorEastAsia" w:hint="eastAsia"/>
                      <w:bCs/>
                      <w:szCs w:val="21"/>
                    </w:rPr>
                    <w:t>60</w:t>
                  </w:r>
                </w:p>
              </w:tc>
              <w:tc>
                <w:tcPr>
                  <w:tcW w:w="709" w:type="dxa"/>
                  <w:vAlign w:val="center"/>
                </w:tcPr>
                <w:p w:rsidR="00184A68" w:rsidRPr="004D6C0A" w:rsidRDefault="00184A68" w:rsidP="008127ED">
                  <w:pPr>
                    <w:jc w:val="center"/>
                  </w:pPr>
                  <w:r w:rsidRPr="004D6C0A">
                    <w:rPr>
                      <w:rFonts w:asciiTheme="minorEastAsia" w:eastAsiaTheme="minorEastAsia" w:hAnsiTheme="minorEastAsia" w:hint="eastAsia"/>
                      <w:bCs/>
                      <w:szCs w:val="21"/>
                    </w:rPr>
                    <w:t>8h/d</w:t>
                  </w:r>
                </w:p>
              </w:tc>
              <w:tc>
                <w:tcPr>
                  <w:tcW w:w="720" w:type="dxa"/>
                  <w:vAlign w:val="center"/>
                </w:tcPr>
                <w:p w:rsidR="00184A68" w:rsidRPr="004D6C0A" w:rsidRDefault="00184A68" w:rsidP="008127ED">
                  <w:pPr>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10</w:t>
                  </w:r>
                </w:p>
              </w:tc>
              <w:tc>
                <w:tcPr>
                  <w:tcW w:w="847" w:type="dxa"/>
                  <w:vAlign w:val="center"/>
                </w:tcPr>
                <w:p w:rsidR="00184A68" w:rsidRDefault="00184A68" w:rsidP="008127ED">
                  <w:pPr>
                    <w:jc w:val="center"/>
                  </w:pPr>
                  <w:r w:rsidRPr="00FC16FE">
                    <w:rPr>
                      <w:rFonts w:asciiTheme="minorEastAsia" w:eastAsiaTheme="minorEastAsia" w:hAnsiTheme="minorEastAsia" w:hint="eastAsia"/>
                      <w:bCs/>
                      <w:szCs w:val="21"/>
                    </w:rPr>
                    <w:t>50</w:t>
                  </w:r>
                </w:p>
              </w:tc>
            </w:tr>
            <w:tr w:rsidR="00F65303" w:rsidRPr="004D6C0A" w:rsidTr="008127ED">
              <w:trPr>
                <w:trHeight w:val="8"/>
                <w:jc w:val="center"/>
              </w:trPr>
              <w:tc>
                <w:tcPr>
                  <w:tcW w:w="8522" w:type="dxa"/>
                  <w:gridSpan w:val="13"/>
                  <w:vAlign w:val="center"/>
                </w:tcPr>
                <w:p w:rsidR="00F65303" w:rsidRPr="004D6C0A" w:rsidRDefault="00F65303" w:rsidP="008127ED">
                  <w:pPr>
                    <w:jc w:val="center"/>
                    <w:rPr>
                      <w:rFonts w:asciiTheme="minorEastAsia" w:eastAsiaTheme="minorEastAsia" w:hAnsiTheme="minorEastAsia"/>
                      <w:bCs/>
                      <w:szCs w:val="21"/>
                    </w:rPr>
                  </w:pPr>
                  <w:r>
                    <w:rPr>
                      <w:rFonts w:asciiTheme="minorEastAsia" w:eastAsiaTheme="minorEastAsia" w:hAnsiTheme="minorEastAsia"/>
                      <w:bCs/>
                      <w:szCs w:val="21"/>
                    </w:rPr>
                    <w:t>上料间</w:t>
                  </w:r>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1</w:t>
                  </w:r>
                </w:p>
              </w:tc>
              <w:tc>
                <w:tcPr>
                  <w:tcW w:w="521" w:type="dxa"/>
                  <w:vMerge w:val="restart"/>
                  <w:vAlign w:val="center"/>
                </w:tcPr>
                <w:p w:rsidR="00184A68" w:rsidRPr="004D6C0A" w:rsidRDefault="00184A68" w:rsidP="008127E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上料间</w:t>
                  </w:r>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给料机</w:t>
                  </w:r>
                  <w:r>
                    <w:rPr>
                      <w:rFonts w:asciiTheme="minorEastAsia" w:eastAsiaTheme="minorEastAsia" w:hAnsiTheme="minorEastAsia" w:hint="eastAsia"/>
                      <w:szCs w:val="21"/>
                    </w:rPr>
                    <w:t>*3</w:t>
                  </w:r>
                </w:p>
              </w:tc>
              <w:tc>
                <w:tcPr>
                  <w:tcW w:w="854"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80</w:t>
                  </w:r>
                </w:p>
              </w:tc>
              <w:tc>
                <w:tcPr>
                  <w:tcW w:w="850" w:type="dxa"/>
                  <w:vMerge w:val="restart"/>
                  <w:vAlign w:val="center"/>
                </w:tcPr>
                <w:p w:rsidR="00184A68" w:rsidRPr="004D6C0A" w:rsidRDefault="00184A68" w:rsidP="008127ED">
                  <w:pPr>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先进设备、基础减震（-</w:t>
                  </w:r>
                  <w:r>
                    <w:rPr>
                      <w:rFonts w:asciiTheme="minorEastAsia" w:eastAsiaTheme="minorEastAsia" w:hAnsiTheme="minorEastAsia" w:hint="eastAsia"/>
                      <w:bCs/>
                      <w:szCs w:val="21"/>
                    </w:rPr>
                    <w:t>5</w:t>
                  </w:r>
                  <w:r w:rsidRPr="004D6C0A">
                    <w:rPr>
                      <w:rFonts w:asciiTheme="minorEastAsia" w:eastAsiaTheme="minorEastAsia" w:hAnsiTheme="minorEastAsia" w:hint="eastAsia"/>
                      <w:bCs/>
                      <w:szCs w:val="21"/>
                    </w:rPr>
                    <w:t>）</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140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200</w:t>
                  </w:r>
                </w:p>
              </w:tc>
              <w:tc>
                <w:tcPr>
                  <w:tcW w:w="284" w:type="dxa"/>
                  <w:vAlign w:val="center"/>
                </w:tcPr>
                <w:p w:rsidR="00184A68" w:rsidRPr="004D6C0A" w:rsidRDefault="00184A68" w:rsidP="008127ED">
                  <w:pPr>
                    <w:jc w:val="center"/>
                    <w:rPr>
                      <w:rFonts w:asciiTheme="minorEastAsia" w:eastAsiaTheme="minorEastAsia" w:hAnsiTheme="minorEastAsia"/>
                    </w:rPr>
                  </w:pPr>
                  <w:r>
                    <w:rPr>
                      <w:rFonts w:asciiTheme="minorEastAsia" w:eastAsiaTheme="minorEastAsia" w:hAnsiTheme="minorEastAsia" w:hint="eastAsia"/>
                    </w:rPr>
                    <w:t>2</w:t>
                  </w:r>
                </w:p>
              </w:tc>
              <w:tc>
                <w:tcPr>
                  <w:tcW w:w="709" w:type="dxa"/>
                  <w:vAlign w:val="center"/>
                </w:tcPr>
                <w:p w:rsidR="00184A68" w:rsidRDefault="00184A68" w:rsidP="008127ED">
                  <w:pPr>
                    <w:jc w:val="center"/>
                  </w:pPr>
                  <w:r w:rsidRPr="008B54F6">
                    <w:rPr>
                      <w:rFonts w:asciiTheme="minorEastAsia" w:eastAsiaTheme="minorEastAsia" w:hAnsiTheme="minorEastAsia" w:hint="eastAsia"/>
                      <w:bCs/>
                      <w:szCs w:val="21"/>
                    </w:rPr>
                    <w:t>10</w:t>
                  </w:r>
                </w:p>
              </w:tc>
              <w:tc>
                <w:tcPr>
                  <w:tcW w:w="708"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59.77</w:t>
                  </w:r>
                </w:p>
              </w:tc>
              <w:tc>
                <w:tcPr>
                  <w:tcW w:w="709" w:type="dxa"/>
                  <w:vAlign w:val="center"/>
                </w:tcPr>
                <w:p w:rsidR="00184A68" w:rsidRDefault="00184A68" w:rsidP="008127ED">
                  <w:pPr>
                    <w:jc w:val="center"/>
                  </w:pPr>
                  <w:r w:rsidRPr="00CB657B">
                    <w:rPr>
                      <w:rFonts w:asciiTheme="minorEastAsia" w:eastAsiaTheme="minorEastAsia" w:hAnsiTheme="minorEastAsia" w:hint="eastAsia"/>
                      <w:bCs/>
                      <w:szCs w:val="21"/>
                    </w:rPr>
                    <w:t>8h/d</w:t>
                  </w:r>
                </w:p>
              </w:tc>
              <w:tc>
                <w:tcPr>
                  <w:tcW w:w="720" w:type="dxa"/>
                  <w:vAlign w:val="center"/>
                </w:tcPr>
                <w:p w:rsidR="00184A68" w:rsidRDefault="00184A68" w:rsidP="008127ED">
                  <w:pPr>
                    <w:jc w:val="center"/>
                  </w:pPr>
                  <w:r w:rsidRPr="002F1F31">
                    <w:rPr>
                      <w:rFonts w:asciiTheme="minorEastAsia" w:eastAsiaTheme="minorEastAsia" w:hAnsiTheme="minorEastAsia" w:hint="eastAsia"/>
                      <w:bCs/>
                      <w:szCs w:val="21"/>
                    </w:rPr>
                    <w:t>10</w:t>
                  </w:r>
                </w:p>
              </w:tc>
              <w:tc>
                <w:tcPr>
                  <w:tcW w:w="84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49.77</w:t>
                  </w:r>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2</w:t>
                  </w:r>
                </w:p>
              </w:tc>
              <w:tc>
                <w:tcPr>
                  <w:tcW w:w="521" w:type="dxa"/>
                  <w:vMerge/>
                  <w:vAlign w:val="center"/>
                </w:tcPr>
                <w:p w:rsidR="00184A68" w:rsidRPr="004D6C0A" w:rsidRDefault="00184A68" w:rsidP="008127ED">
                  <w:pPr>
                    <w:adjustRightInd w:val="0"/>
                    <w:snapToGrid w:val="0"/>
                    <w:jc w:val="center"/>
                    <w:rPr>
                      <w:rFonts w:asciiTheme="minorEastAsia" w:eastAsiaTheme="minorEastAsia" w:hAnsiTheme="minorEastAsia"/>
                      <w:szCs w:val="21"/>
                    </w:rPr>
                  </w:pPr>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筛分机</w:t>
                  </w:r>
                  <w:r>
                    <w:rPr>
                      <w:rFonts w:asciiTheme="minorEastAsia" w:eastAsiaTheme="minorEastAsia" w:hAnsiTheme="minorEastAsia" w:hint="eastAsia"/>
                      <w:szCs w:val="21"/>
                    </w:rPr>
                    <w:t>*3</w:t>
                  </w:r>
                </w:p>
              </w:tc>
              <w:tc>
                <w:tcPr>
                  <w:tcW w:w="854"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85</w:t>
                  </w:r>
                </w:p>
              </w:tc>
              <w:tc>
                <w:tcPr>
                  <w:tcW w:w="850" w:type="dxa"/>
                  <w:vMerge/>
                  <w:vAlign w:val="center"/>
                </w:tcPr>
                <w:p w:rsidR="00184A68" w:rsidRPr="004D6C0A" w:rsidRDefault="00184A68" w:rsidP="008127ED">
                  <w:pPr>
                    <w:jc w:val="center"/>
                    <w:rPr>
                      <w:rFonts w:asciiTheme="minorEastAsia" w:eastAsiaTheme="minorEastAsia" w:hAnsiTheme="minorEastAsia"/>
                      <w:bCs/>
                      <w:szCs w:val="21"/>
                    </w:rPr>
                  </w:pP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140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200</w:t>
                  </w:r>
                </w:p>
              </w:tc>
              <w:tc>
                <w:tcPr>
                  <w:tcW w:w="284" w:type="dxa"/>
                  <w:vAlign w:val="center"/>
                </w:tcPr>
                <w:p w:rsidR="00184A68" w:rsidRPr="004D6C0A" w:rsidRDefault="00184A68" w:rsidP="008127ED">
                  <w:pPr>
                    <w:jc w:val="center"/>
                    <w:rPr>
                      <w:rFonts w:asciiTheme="minorEastAsia" w:eastAsiaTheme="minorEastAsia" w:hAnsiTheme="minorEastAsia"/>
                    </w:rPr>
                  </w:pPr>
                  <w:r>
                    <w:rPr>
                      <w:rFonts w:asciiTheme="minorEastAsia" w:eastAsiaTheme="minorEastAsia" w:hAnsiTheme="minorEastAsia" w:hint="eastAsia"/>
                    </w:rPr>
                    <w:t>2</w:t>
                  </w:r>
                </w:p>
              </w:tc>
              <w:tc>
                <w:tcPr>
                  <w:tcW w:w="709" w:type="dxa"/>
                  <w:vAlign w:val="center"/>
                </w:tcPr>
                <w:p w:rsidR="00184A68" w:rsidRDefault="00184A68" w:rsidP="008127ED">
                  <w:pPr>
                    <w:jc w:val="center"/>
                  </w:pPr>
                  <w:r w:rsidRPr="008B54F6">
                    <w:rPr>
                      <w:rFonts w:asciiTheme="minorEastAsia" w:eastAsiaTheme="minorEastAsia" w:hAnsiTheme="minorEastAsia" w:hint="eastAsia"/>
                      <w:bCs/>
                      <w:szCs w:val="21"/>
                    </w:rPr>
                    <w:t>10</w:t>
                  </w:r>
                </w:p>
              </w:tc>
              <w:tc>
                <w:tcPr>
                  <w:tcW w:w="708"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64.77</w:t>
                  </w:r>
                </w:p>
              </w:tc>
              <w:tc>
                <w:tcPr>
                  <w:tcW w:w="709" w:type="dxa"/>
                  <w:vAlign w:val="center"/>
                </w:tcPr>
                <w:p w:rsidR="00184A68" w:rsidRDefault="00184A68" w:rsidP="008127ED">
                  <w:pPr>
                    <w:jc w:val="center"/>
                  </w:pPr>
                  <w:r w:rsidRPr="00CB657B">
                    <w:rPr>
                      <w:rFonts w:asciiTheme="minorEastAsia" w:eastAsiaTheme="minorEastAsia" w:hAnsiTheme="minorEastAsia" w:hint="eastAsia"/>
                      <w:bCs/>
                      <w:szCs w:val="21"/>
                    </w:rPr>
                    <w:t>8h/d</w:t>
                  </w:r>
                </w:p>
              </w:tc>
              <w:tc>
                <w:tcPr>
                  <w:tcW w:w="720" w:type="dxa"/>
                  <w:vAlign w:val="center"/>
                </w:tcPr>
                <w:p w:rsidR="00184A68" w:rsidRDefault="00184A68" w:rsidP="008127ED">
                  <w:pPr>
                    <w:jc w:val="center"/>
                  </w:pPr>
                  <w:r w:rsidRPr="002F1F31">
                    <w:rPr>
                      <w:rFonts w:asciiTheme="minorEastAsia" w:eastAsiaTheme="minorEastAsia" w:hAnsiTheme="minorEastAsia" w:hint="eastAsia"/>
                      <w:bCs/>
                      <w:szCs w:val="21"/>
                    </w:rPr>
                    <w:t>10</w:t>
                  </w:r>
                </w:p>
              </w:tc>
              <w:tc>
                <w:tcPr>
                  <w:tcW w:w="84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54.77</w:t>
                  </w:r>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3</w:t>
                  </w:r>
                </w:p>
              </w:tc>
              <w:tc>
                <w:tcPr>
                  <w:tcW w:w="521" w:type="dxa"/>
                  <w:vMerge/>
                  <w:vAlign w:val="center"/>
                </w:tcPr>
                <w:p w:rsidR="00184A68" w:rsidRPr="004D6C0A" w:rsidRDefault="00184A68" w:rsidP="008127ED">
                  <w:pPr>
                    <w:adjustRightInd w:val="0"/>
                    <w:snapToGrid w:val="0"/>
                    <w:jc w:val="center"/>
                    <w:rPr>
                      <w:rFonts w:asciiTheme="minorEastAsia" w:eastAsiaTheme="minorEastAsia" w:hAnsiTheme="minorEastAsia"/>
                      <w:szCs w:val="21"/>
                    </w:rPr>
                  </w:pPr>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破碎机</w:t>
                  </w:r>
                  <w:r>
                    <w:rPr>
                      <w:rFonts w:asciiTheme="minorEastAsia" w:eastAsiaTheme="minorEastAsia" w:hAnsiTheme="minorEastAsia" w:hint="eastAsia"/>
                      <w:szCs w:val="21"/>
                    </w:rPr>
                    <w:t>*2</w:t>
                  </w:r>
                </w:p>
              </w:tc>
              <w:tc>
                <w:tcPr>
                  <w:tcW w:w="854"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90</w:t>
                  </w:r>
                </w:p>
              </w:tc>
              <w:tc>
                <w:tcPr>
                  <w:tcW w:w="850" w:type="dxa"/>
                  <w:vMerge/>
                  <w:vAlign w:val="center"/>
                </w:tcPr>
                <w:p w:rsidR="00184A68" w:rsidRPr="004D6C0A" w:rsidRDefault="00184A68" w:rsidP="008127ED">
                  <w:pPr>
                    <w:jc w:val="center"/>
                    <w:rPr>
                      <w:rFonts w:asciiTheme="minorEastAsia" w:eastAsiaTheme="minorEastAsia" w:hAnsiTheme="minorEastAsia"/>
                      <w:bCs/>
                      <w:szCs w:val="21"/>
                    </w:rPr>
                  </w:pP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140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200</w:t>
                  </w:r>
                </w:p>
              </w:tc>
              <w:tc>
                <w:tcPr>
                  <w:tcW w:w="284" w:type="dxa"/>
                  <w:vAlign w:val="center"/>
                </w:tcPr>
                <w:p w:rsidR="00184A68" w:rsidRPr="004D6C0A" w:rsidRDefault="00184A68" w:rsidP="008127ED">
                  <w:pPr>
                    <w:jc w:val="center"/>
                    <w:rPr>
                      <w:rFonts w:asciiTheme="minorEastAsia" w:eastAsiaTheme="minorEastAsia" w:hAnsiTheme="minorEastAsia"/>
                    </w:rPr>
                  </w:pPr>
                  <w:r>
                    <w:rPr>
                      <w:rFonts w:asciiTheme="minorEastAsia" w:eastAsiaTheme="minorEastAsia" w:hAnsiTheme="minorEastAsia" w:hint="eastAsia"/>
                    </w:rPr>
                    <w:t>2</w:t>
                  </w:r>
                </w:p>
              </w:tc>
              <w:tc>
                <w:tcPr>
                  <w:tcW w:w="709" w:type="dxa"/>
                  <w:vAlign w:val="center"/>
                </w:tcPr>
                <w:p w:rsidR="00184A68" w:rsidRDefault="00184A68" w:rsidP="008127ED">
                  <w:pPr>
                    <w:jc w:val="center"/>
                  </w:pPr>
                  <w:r w:rsidRPr="008B54F6">
                    <w:rPr>
                      <w:rFonts w:asciiTheme="minorEastAsia" w:eastAsiaTheme="minorEastAsia" w:hAnsiTheme="minorEastAsia" w:hint="eastAsia"/>
                      <w:bCs/>
                      <w:szCs w:val="21"/>
                    </w:rPr>
                    <w:t>10</w:t>
                  </w:r>
                </w:p>
              </w:tc>
              <w:tc>
                <w:tcPr>
                  <w:tcW w:w="708"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73.01</w:t>
                  </w:r>
                </w:p>
              </w:tc>
              <w:tc>
                <w:tcPr>
                  <w:tcW w:w="709" w:type="dxa"/>
                  <w:vAlign w:val="center"/>
                </w:tcPr>
                <w:p w:rsidR="00184A68" w:rsidRDefault="00184A68" w:rsidP="008127ED">
                  <w:pPr>
                    <w:jc w:val="center"/>
                  </w:pPr>
                  <w:r w:rsidRPr="00CB657B">
                    <w:rPr>
                      <w:rFonts w:asciiTheme="minorEastAsia" w:eastAsiaTheme="minorEastAsia" w:hAnsiTheme="minorEastAsia" w:hint="eastAsia"/>
                      <w:bCs/>
                      <w:szCs w:val="21"/>
                    </w:rPr>
                    <w:t>8h/d</w:t>
                  </w:r>
                </w:p>
              </w:tc>
              <w:tc>
                <w:tcPr>
                  <w:tcW w:w="720" w:type="dxa"/>
                  <w:vAlign w:val="center"/>
                </w:tcPr>
                <w:p w:rsidR="00184A68" w:rsidRDefault="00184A68" w:rsidP="008127ED">
                  <w:pPr>
                    <w:jc w:val="center"/>
                  </w:pPr>
                  <w:r w:rsidRPr="002F1F31">
                    <w:rPr>
                      <w:rFonts w:asciiTheme="minorEastAsia" w:eastAsiaTheme="minorEastAsia" w:hAnsiTheme="minorEastAsia" w:hint="eastAsia"/>
                      <w:bCs/>
                      <w:szCs w:val="21"/>
                    </w:rPr>
                    <w:t>10</w:t>
                  </w:r>
                </w:p>
              </w:tc>
              <w:tc>
                <w:tcPr>
                  <w:tcW w:w="84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63.01</w:t>
                  </w:r>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4</w:t>
                  </w:r>
                </w:p>
              </w:tc>
              <w:tc>
                <w:tcPr>
                  <w:tcW w:w="521" w:type="dxa"/>
                  <w:vMerge/>
                  <w:vAlign w:val="center"/>
                </w:tcPr>
                <w:p w:rsidR="00184A68" w:rsidRPr="004D6C0A" w:rsidRDefault="00184A68" w:rsidP="008127ED">
                  <w:pPr>
                    <w:adjustRightInd w:val="0"/>
                    <w:snapToGrid w:val="0"/>
                    <w:jc w:val="center"/>
                    <w:rPr>
                      <w:rFonts w:asciiTheme="minorEastAsia" w:eastAsiaTheme="minorEastAsia" w:hAnsiTheme="minorEastAsia"/>
                      <w:szCs w:val="21"/>
                    </w:rPr>
                  </w:pPr>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风机</w:t>
                  </w:r>
                  <w:r>
                    <w:rPr>
                      <w:rFonts w:asciiTheme="minorEastAsia" w:eastAsiaTheme="minorEastAsia" w:hAnsiTheme="minorEastAsia" w:hint="eastAsia"/>
                      <w:szCs w:val="21"/>
                    </w:rPr>
                    <w:t>*2</w:t>
                  </w:r>
                </w:p>
              </w:tc>
              <w:tc>
                <w:tcPr>
                  <w:tcW w:w="854"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80</w:t>
                  </w:r>
                </w:p>
              </w:tc>
              <w:tc>
                <w:tcPr>
                  <w:tcW w:w="850" w:type="dxa"/>
                  <w:vMerge/>
                  <w:vAlign w:val="center"/>
                </w:tcPr>
                <w:p w:rsidR="00184A68" w:rsidRPr="004D6C0A" w:rsidRDefault="00184A68" w:rsidP="008127ED">
                  <w:pPr>
                    <w:jc w:val="center"/>
                    <w:rPr>
                      <w:rFonts w:asciiTheme="minorEastAsia" w:eastAsiaTheme="minorEastAsia" w:hAnsiTheme="minorEastAsia"/>
                      <w:bCs/>
                      <w:szCs w:val="21"/>
                    </w:rPr>
                  </w:pP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140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200</w:t>
                  </w:r>
                </w:p>
              </w:tc>
              <w:tc>
                <w:tcPr>
                  <w:tcW w:w="284" w:type="dxa"/>
                  <w:vAlign w:val="center"/>
                </w:tcPr>
                <w:p w:rsidR="00184A68" w:rsidRPr="004D6C0A" w:rsidRDefault="00184A68" w:rsidP="008127ED">
                  <w:pPr>
                    <w:jc w:val="center"/>
                    <w:rPr>
                      <w:rFonts w:asciiTheme="minorEastAsia" w:eastAsiaTheme="minorEastAsia" w:hAnsiTheme="minorEastAsia"/>
                    </w:rPr>
                  </w:pPr>
                  <w:r>
                    <w:rPr>
                      <w:rFonts w:asciiTheme="minorEastAsia" w:eastAsiaTheme="minorEastAsia" w:hAnsiTheme="minorEastAsia" w:hint="eastAsia"/>
                    </w:rPr>
                    <w:t>2</w:t>
                  </w:r>
                </w:p>
              </w:tc>
              <w:tc>
                <w:tcPr>
                  <w:tcW w:w="709" w:type="dxa"/>
                  <w:vAlign w:val="center"/>
                </w:tcPr>
                <w:p w:rsidR="00184A68" w:rsidRDefault="00184A68" w:rsidP="008127ED">
                  <w:pPr>
                    <w:jc w:val="center"/>
                  </w:pPr>
                  <w:r w:rsidRPr="008B54F6">
                    <w:rPr>
                      <w:rFonts w:asciiTheme="minorEastAsia" w:eastAsiaTheme="minorEastAsia" w:hAnsiTheme="minorEastAsia" w:hint="eastAsia"/>
                      <w:bCs/>
                      <w:szCs w:val="21"/>
                    </w:rPr>
                    <w:t>10</w:t>
                  </w:r>
                </w:p>
              </w:tc>
              <w:tc>
                <w:tcPr>
                  <w:tcW w:w="708"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58.01</w:t>
                  </w:r>
                </w:p>
              </w:tc>
              <w:tc>
                <w:tcPr>
                  <w:tcW w:w="709" w:type="dxa"/>
                  <w:vAlign w:val="center"/>
                </w:tcPr>
                <w:p w:rsidR="00184A68" w:rsidRDefault="00184A68" w:rsidP="008127ED">
                  <w:pPr>
                    <w:jc w:val="center"/>
                  </w:pPr>
                  <w:r w:rsidRPr="00CB657B">
                    <w:rPr>
                      <w:rFonts w:asciiTheme="minorEastAsia" w:eastAsiaTheme="minorEastAsia" w:hAnsiTheme="minorEastAsia" w:hint="eastAsia"/>
                      <w:bCs/>
                      <w:szCs w:val="21"/>
                    </w:rPr>
                    <w:t>8h/d</w:t>
                  </w:r>
                </w:p>
              </w:tc>
              <w:tc>
                <w:tcPr>
                  <w:tcW w:w="720" w:type="dxa"/>
                  <w:vAlign w:val="center"/>
                </w:tcPr>
                <w:p w:rsidR="00184A68" w:rsidRDefault="00184A68" w:rsidP="008127ED">
                  <w:pPr>
                    <w:jc w:val="center"/>
                  </w:pPr>
                  <w:r w:rsidRPr="002F1F31">
                    <w:rPr>
                      <w:rFonts w:asciiTheme="minorEastAsia" w:eastAsiaTheme="minorEastAsia" w:hAnsiTheme="minorEastAsia" w:hint="eastAsia"/>
                      <w:bCs/>
                      <w:szCs w:val="21"/>
                    </w:rPr>
                    <w:t>10</w:t>
                  </w:r>
                </w:p>
              </w:tc>
              <w:tc>
                <w:tcPr>
                  <w:tcW w:w="84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48.01</w:t>
                  </w:r>
                </w:p>
              </w:tc>
            </w:tr>
            <w:tr w:rsidR="001102AD" w:rsidRPr="004D6C0A" w:rsidTr="008127ED">
              <w:trPr>
                <w:trHeight w:val="8"/>
                <w:jc w:val="center"/>
              </w:trPr>
              <w:tc>
                <w:tcPr>
                  <w:tcW w:w="8522" w:type="dxa"/>
                  <w:gridSpan w:val="13"/>
                  <w:vAlign w:val="center"/>
                </w:tcPr>
                <w:p w:rsidR="001102AD" w:rsidRPr="004D6C0A" w:rsidRDefault="001102AD" w:rsidP="008127ED">
                  <w:pPr>
                    <w:jc w:val="center"/>
                    <w:rPr>
                      <w:rFonts w:asciiTheme="minorEastAsia" w:eastAsiaTheme="minorEastAsia" w:hAnsiTheme="minorEastAsia"/>
                      <w:bCs/>
                      <w:szCs w:val="21"/>
                    </w:rPr>
                  </w:pPr>
                  <w:r>
                    <w:rPr>
                      <w:rFonts w:asciiTheme="minorEastAsia" w:eastAsiaTheme="minorEastAsia" w:hAnsiTheme="minorEastAsia"/>
                      <w:bCs/>
                      <w:szCs w:val="21"/>
                    </w:rPr>
                    <w:t>加工区</w:t>
                  </w:r>
                  <w:proofErr w:type="gramStart"/>
                  <w:r>
                    <w:rPr>
                      <w:rFonts w:asciiTheme="minorEastAsia" w:eastAsiaTheme="minorEastAsia" w:hAnsiTheme="minorEastAsia"/>
                      <w:bCs/>
                      <w:szCs w:val="21"/>
                    </w:rPr>
                    <w:t>一</w:t>
                  </w:r>
                  <w:proofErr w:type="gramEnd"/>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1</w:t>
                  </w:r>
                </w:p>
              </w:tc>
              <w:tc>
                <w:tcPr>
                  <w:tcW w:w="521" w:type="dxa"/>
                  <w:vMerge w:val="restart"/>
                  <w:vAlign w:val="center"/>
                </w:tcPr>
                <w:p w:rsidR="00184A68" w:rsidRPr="004D6C0A" w:rsidRDefault="00184A68" w:rsidP="008127ED">
                  <w:pPr>
                    <w:adjustRightInd w:val="0"/>
                    <w:snapToGrid w:val="0"/>
                    <w:jc w:val="center"/>
                    <w:rPr>
                      <w:rFonts w:asciiTheme="minorEastAsia" w:eastAsiaTheme="minorEastAsia" w:hAnsiTheme="minorEastAsia"/>
                      <w:szCs w:val="21"/>
                    </w:rPr>
                  </w:pPr>
                  <w:r>
                    <w:rPr>
                      <w:rFonts w:asciiTheme="minorEastAsia" w:eastAsiaTheme="minorEastAsia" w:hAnsiTheme="minorEastAsia"/>
                      <w:bCs/>
                      <w:szCs w:val="21"/>
                    </w:rPr>
                    <w:t>加工区</w:t>
                  </w:r>
                  <w:proofErr w:type="gramStart"/>
                  <w:r>
                    <w:rPr>
                      <w:rFonts w:asciiTheme="minorEastAsia" w:eastAsiaTheme="minorEastAsia" w:hAnsiTheme="minorEastAsia"/>
                      <w:bCs/>
                      <w:szCs w:val="21"/>
                    </w:rPr>
                    <w:t>一</w:t>
                  </w:r>
                  <w:proofErr w:type="gramEnd"/>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破碎机</w:t>
                  </w:r>
                </w:p>
              </w:tc>
              <w:tc>
                <w:tcPr>
                  <w:tcW w:w="854"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90</w:t>
                  </w:r>
                </w:p>
              </w:tc>
              <w:tc>
                <w:tcPr>
                  <w:tcW w:w="850" w:type="dxa"/>
                  <w:vMerge w:val="restart"/>
                  <w:vAlign w:val="center"/>
                </w:tcPr>
                <w:p w:rsidR="00184A68" w:rsidRPr="004D6C0A" w:rsidRDefault="00184A68" w:rsidP="008127ED">
                  <w:pPr>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先进设备、基础减震（-</w:t>
                  </w:r>
                  <w:r>
                    <w:rPr>
                      <w:rFonts w:asciiTheme="minorEastAsia" w:eastAsiaTheme="minorEastAsia" w:hAnsiTheme="minorEastAsia" w:hint="eastAsia"/>
                      <w:bCs/>
                      <w:szCs w:val="21"/>
                    </w:rPr>
                    <w:t>5</w:t>
                  </w:r>
                  <w:r w:rsidRPr="004D6C0A">
                    <w:rPr>
                      <w:rFonts w:asciiTheme="minorEastAsia" w:eastAsiaTheme="minorEastAsia" w:hAnsiTheme="minorEastAsia" w:hint="eastAsia"/>
                      <w:bCs/>
                      <w:szCs w:val="21"/>
                    </w:rPr>
                    <w:t>）</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140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150</w:t>
                  </w:r>
                </w:p>
              </w:tc>
              <w:tc>
                <w:tcPr>
                  <w:tcW w:w="284" w:type="dxa"/>
                  <w:vAlign w:val="center"/>
                </w:tcPr>
                <w:p w:rsidR="00184A68" w:rsidRPr="004D6C0A" w:rsidRDefault="00184A68" w:rsidP="008127ED">
                  <w:pPr>
                    <w:jc w:val="center"/>
                    <w:rPr>
                      <w:rFonts w:asciiTheme="minorEastAsia" w:eastAsiaTheme="minorEastAsia" w:hAnsiTheme="minorEastAsia"/>
                    </w:rPr>
                  </w:pPr>
                  <w:r>
                    <w:rPr>
                      <w:rFonts w:asciiTheme="minorEastAsia" w:eastAsiaTheme="minorEastAsia" w:hAnsiTheme="minorEastAsia" w:hint="eastAsia"/>
                    </w:rPr>
                    <w:t>2</w:t>
                  </w:r>
                </w:p>
              </w:tc>
              <w:tc>
                <w:tcPr>
                  <w:tcW w:w="709" w:type="dxa"/>
                  <w:vAlign w:val="center"/>
                </w:tcPr>
                <w:p w:rsidR="00184A68" w:rsidRDefault="00184A68" w:rsidP="008127ED">
                  <w:pPr>
                    <w:jc w:val="center"/>
                  </w:pPr>
                  <w:r w:rsidRPr="00F7688F">
                    <w:rPr>
                      <w:rFonts w:asciiTheme="minorEastAsia" w:eastAsiaTheme="minorEastAsia" w:hAnsiTheme="minorEastAsia" w:hint="eastAsia"/>
                      <w:bCs/>
                      <w:szCs w:val="21"/>
                    </w:rPr>
                    <w:t>10</w:t>
                  </w:r>
                </w:p>
              </w:tc>
              <w:tc>
                <w:tcPr>
                  <w:tcW w:w="708"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65</w:t>
                  </w:r>
                </w:p>
              </w:tc>
              <w:tc>
                <w:tcPr>
                  <w:tcW w:w="709" w:type="dxa"/>
                  <w:vAlign w:val="center"/>
                </w:tcPr>
                <w:p w:rsidR="00184A68" w:rsidRDefault="00184A68" w:rsidP="008127ED">
                  <w:pPr>
                    <w:jc w:val="center"/>
                  </w:pPr>
                  <w:r w:rsidRPr="00036361">
                    <w:rPr>
                      <w:rFonts w:asciiTheme="minorEastAsia" w:eastAsiaTheme="minorEastAsia" w:hAnsiTheme="minorEastAsia" w:hint="eastAsia"/>
                      <w:bCs/>
                      <w:szCs w:val="21"/>
                    </w:rPr>
                    <w:t>8h/d</w:t>
                  </w:r>
                </w:p>
              </w:tc>
              <w:tc>
                <w:tcPr>
                  <w:tcW w:w="720" w:type="dxa"/>
                  <w:vAlign w:val="center"/>
                </w:tcPr>
                <w:p w:rsidR="00184A68" w:rsidRDefault="00184A68" w:rsidP="008127ED">
                  <w:pPr>
                    <w:jc w:val="center"/>
                  </w:pPr>
                  <w:r w:rsidRPr="00CE029C">
                    <w:rPr>
                      <w:rFonts w:asciiTheme="minorEastAsia" w:eastAsiaTheme="minorEastAsia" w:hAnsiTheme="minorEastAsia" w:hint="eastAsia"/>
                      <w:bCs/>
                      <w:szCs w:val="21"/>
                    </w:rPr>
                    <w:t>10</w:t>
                  </w:r>
                </w:p>
              </w:tc>
              <w:tc>
                <w:tcPr>
                  <w:tcW w:w="847" w:type="dxa"/>
                  <w:vAlign w:val="center"/>
                </w:tcPr>
                <w:p w:rsidR="00184A68" w:rsidRPr="004D6C0A" w:rsidRDefault="008127ED"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55</w:t>
                  </w:r>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2</w:t>
                  </w:r>
                </w:p>
              </w:tc>
              <w:tc>
                <w:tcPr>
                  <w:tcW w:w="521" w:type="dxa"/>
                  <w:vMerge/>
                  <w:vAlign w:val="center"/>
                </w:tcPr>
                <w:p w:rsidR="00184A68" w:rsidRPr="004D6C0A" w:rsidRDefault="00184A68" w:rsidP="008127ED">
                  <w:pPr>
                    <w:adjustRightInd w:val="0"/>
                    <w:snapToGrid w:val="0"/>
                    <w:jc w:val="center"/>
                    <w:rPr>
                      <w:rFonts w:asciiTheme="minorEastAsia" w:eastAsiaTheme="minorEastAsia" w:hAnsiTheme="minorEastAsia"/>
                      <w:szCs w:val="21"/>
                    </w:rPr>
                  </w:pPr>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筛分机</w:t>
                  </w:r>
                </w:p>
              </w:tc>
              <w:tc>
                <w:tcPr>
                  <w:tcW w:w="854"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85</w:t>
                  </w:r>
                </w:p>
              </w:tc>
              <w:tc>
                <w:tcPr>
                  <w:tcW w:w="850" w:type="dxa"/>
                  <w:vMerge/>
                  <w:vAlign w:val="center"/>
                </w:tcPr>
                <w:p w:rsidR="00184A68" w:rsidRPr="004D6C0A" w:rsidRDefault="00184A68" w:rsidP="008127ED">
                  <w:pPr>
                    <w:jc w:val="center"/>
                    <w:rPr>
                      <w:rFonts w:asciiTheme="minorEastAsia" w:eastAsiaTheme="minorEastAsia" w:hAnsiTheme="minorEastAsia"/>
                      <w:bCs/>
                      <w:szCs w:val="21"/>
                    </w:rPr>
                  </w:pP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140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150</w:t>
                  </w:r>
                </w:p>
              </w:tc>
              <w:tc>
                <w:tcPr>
                  <w:tcW w:w="284" w:type="dxa"/>
                  <w:vAlign w:val="center"/>
                </w:tcPr>
                <w:p w:rsidR="00184A68" w:rsidRPr="004D6C0A" w:rsidRDefault="00184A68" w:rsidP="008127ED">
                  <w:pPr>
                    <w:jc w:val="center"/>
                    <w:rPr>
                      <w:rFonts w:asciiTheme="minorEastAsia" w:eastAsiaTheme="minorEastAsia" w:hAnsiTheme="minorEastAsia"/>
                    </w:rPr>
                  </w:pPr>
                  <w:r>
                    <w:rPr>
                      <w:rFonts w:asciiTheme="minorEastAsia" w:eastAsiaTheme="minorEastAsia" w:hAnsiTheme="minorEastAsia" w:hint="eastAsia"/>
                    </w:rPr>
                    <w:t>2</w:t>
                  </w:r>
                </w:p>
              </w:tc>
              <w:tc>
                <w:tcPr>
                  <w:tcW w:w="709" w:type="dxa"/>
                  <w:vAlign w:val="center"/>
                </w:tcPr>
                <w:p w:rsidR="00184A68" w:rsidRDefault="00184A68" w:rsidP="008127ED">
                  <w:pPr>
                    <w:jc w:val="center"/>
                  </w:pPr>
                  <w:r w:rsidRPr="00F7688F">
                    <w:rPr>
                      <w:rFonts w:asciiTheme="minorEastAsia" w:eastAsiaTheme="minorEastAsia" w:hAnsiTheme="minorEastAsia" w:hint="eastAsia"/>
                      <w:bCs/>
                      <w:szCs w:val="21"/>
                    </w:rPr>
                    <w:t>10</w:t>
                  </w:r>
                </w:p>
              </w:tc>
              <w:tc>
                <w:tcPr>
                  <w:tcW w:w="708"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60</w:t>
                  </w:r>
                </w:p>
              </w:tc>
              <w:tc>
                <w:tcPr>
                  <w:tcW w:w="709" w:type="dxa"/>
                  <w:vAlign w:val="center"/>
                </w:tcPr>
                <w:p w:rsidR="00184A68" w:rsidRDefault="00184A68" w:rsidP="008127ED">
                  <w:pPr>
                    <w:jc w:val="center"/>
                  </w:pPr>
                  <w:r w:rsidRPr="00036361">
                    <w:rPr>
                      <w:rFonts w:asciiTheme="minorEastAsia" w:eastAsiaTheme="minorEastAsia" w:hAnsiTheme="minorEastAsia" w:hint="eastAsia"/>
                      <w:bCs/>
                      <w:szCs w:val="21"/>
                    </w:rPr>
                    <w:t>8h/d</w:t>
                  </w:r>
                </w:p>
              </w:tc>
              <w:tc>
                <w:tcPr>
                  <w:tcW w:w="720" w:type="dxa"/>
                  <w:vAlign w:val="center"/>
                </w:tcPr>
                <w:p w:rsidR="00184A68" w:rsidRDefault="00184A68" w:rsidP="008127ED">
                  <w:pPr>
                    <w:jc w:val="center"/>
                  </w:pPr>
                  <w:r w:rsidRPr="00CE029C">
                    <w:rPr>
                      <w:rFonts w:asciiTheme="minorEastAsia" w:eastAsiaTheme="minorEastAsia" w:hAnsiTheme="minorEastAsia" w:hint="eastAsia"/>
                      <w:bCs/>
                      <w:szCs w:val="21"/>
                    </w:rPr>
                    <w:t>10</w:t>
                  </w:r>
                </w:p>
              </w:tc>
              <w:tc>
                <w:tcPr>
                  <w:tcW w:w="847" w:type="dxa"/>
                  <w:vAlign w:val="center"/>
                </w:tcPr>
                <w:p w:rsidR="00184A68" w:rsidRPr="004D6C0A" w:rsidRDefault="008127ED"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50</w:t>
                  </w:r>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3</w:t>
                  </w:r>
                </w:p>
              </w:tc>
              <w:tc>
                <w:tcPr>
                  <w:tcW w:w="521" w:type="dxa"/>
                  <w:vMerge/>
                  <w:vAlign w:val="center"/>
                </w:tcPr>
                <w:p w:rsidR="00184A68" w:rsidRPr="004D6C0A" w:rsidRDefault="00184A68" w:rsidP="008127ED">
                  <w:pPr>
                    <w:adjustRightInd w:val="0"/>
                    <w:snapToGrid w:val="0"/>
                    <w:jc w:val="center"/>
                    <w:rPr>
                      <w:rFonts w:asciiTheme="minorEastAsia" w:eastAsiaTheme="minorEastAsia" w:hAnsiTheme="minorEastAsia"/>
                      <w:szCs w:val="21"/>
                    </w:rPr>
                  </w:pPr>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搅拌机</w:t>
                  </w:r>
                  <w:r>
                    <w:rPr>
                      <w:rFonts w:asciiTheme="minorEastAsia" w:eastAsiaTheme="minorEastAsia" w:hAnsiTheme="minorEastAsia" w:hint="eastAsia"/>
                      <w:szCs w:val="21"/>
                    </w:rPr>
                    <w:t>*2</w:t>
                  </w:r>
                </w:p>
              </w:tc>
              <w:tc>
                <w:tcPr>
                  <w:tcW w:w="854"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85</w:t>
                  </w:r>
                </w:p>
              </w:tc>
              <w:tc>
                <w:tcPr>
                  <w:tcW w:w="850" w:type="dxa"/>
                  <w:vMerge/>
                  <w:vAlign w:val="center"/>
                </w:tcPr>
                <w:p w:rsidR="00184A68" w:rsidRPr="004D6C0A" w:rsidRDefault="00184A68" w:rsidP="008127ED">
                  <w:pPr>
                    <w:jc w:val="center"/>
                    <w:rPr>
                      <w:rFonts w:asciiTheme="minorEastAsia" w:eastAsiaTheme="minorEastAsia" w:hAnsiTheme="minorEastAsia"/>
                      <w:bCs/>
                      <w:szCs w:val="21"/>
                    </w:rPr>
                  </w:pP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140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150</w:t>
                  </w:r>
                </w:p>
              </w:tc>
              <w:tc>
                <w:tcPr>
                  <w:tcW w:w="284" w:type="dxa"/>
                  <w:vAlign w:val="center"/>
                </w:tcPr>
                <w:p w:rsidR="00184A68" w:rsidRPr="004D6C0A" w:rsidRDefault="00184A68" w:rsidP="008127ED">
                  <w:pPr>
                    <w:jc w:val="center"/>
                    <w:rPr>
                      <w:rFonts w:asciiTheme="minorEastAsia" w:eastAsiaTheme="minorEastAsia" w:hAnsiTheme="minorEastAsia"/>
                    </w:rPr>
                  </w:pPr>
                  <w:r>
                    <w:rPr>
                      <w:rFonts w:asciiTheme="minorEastAsia" w:eastAsiaTheme="minorEastAsia" w:hAnsiTheme="minorEastAsia" w:hint="eastAsia"/>
                    </w:rPr>
                    <w:t>2</w:t>
                  </w:r>
                </w:p>
              </w:tc>
              <w:tc>
                <w:tcPr>
                  <w:tcW w:w="709" w:type="dxa"/>
                  <w:vAlign w:val="center"/>
                </w:tcPr>
                <w:p w:rsidR="00184A68" w:rsidRDefault="00184A68" w:rsidP="008127ED">
                  <w:pPr>
                    <w:jc w:val="center"/>
                  </w:pPr>
                  <w:r w:rsidRPr="00F7688F">
                    <w:rPr>
                      <w:rFonts w:asciiTheme="minorEastAsia" w:eastAsiaTheme="minorEastAsia" w:hAnsiTheme="minorEastAsia" w:hint="eastAsia"/>
                      <w:bCs/>
                      <w:szCs w:val="21"/>
                    </w:rPr>
                    <w:t>10</w:t>
                  </w:r>
                </w:p>
              </w:tc>
              <w:tc>
                <w:tcPr>
                  <w:tcW w:w="708"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63.01</w:t>
                  </w:r>
                </w:p>
              </w:tc>
              <w:tc>
                <w:tcPr>
                  <w:tcW w:w="709" w:type="dxa"/>
                  <w:vAlign w:val="center"/>
                </w:tcPr>
                <w:p w:rsidR="00184A68" w:rsidRDefault="00184A68" w:rsidP="008127ED">
                  <w:pPr>
                    <w:jc w:val="center"/>
                  </w:pPr>
                  <w:r w:rsidRPr="00036361">
                    <w:rPr>
                      <w:rFonts w:asciiTheme="minorEastAsia" w:eastAsiaTheme="minorEastAsia" w:hAnsiTheme="minorEastAsia" w:hint="eastAsia"/>
                      <w:bCs/>
                      <w:szCs w:val="21"/>
                    </w:rPr>
                    <w:t>8h/d</w:t>
                  </w:r>
                </w:p>
              </w:tc>
              <w:tc>
                <w:tcPr>
                  <w:tcW w:w="720" w:type="dxa"/>
                  <w:vAlign w:val="center"/>
                </w:tcPr>
                <w:p w:rsidR="00184A68" w:rsidRDefault="00184A68" w:rsidP="008127ED">
                  <w:pPr>
                    <w:jc w:val="center"/>
                  </w:pPr>
                  <w:r w:rsidRPr="00CE029C">
                    <w:rPr>
                      <w:rFonts w:asciiTheme="minorEastAsia" w:eastAsiaTheme="minorEastAsia" w:hAnsiTheme="minorEastAsia" w:hint="eastAsia"/>
                      <w:bCs/>
                      <w:szCs w:val="21"/>
                    </w:rPr>
                    <w:t>10</w:t>
                  </w:r>
                </w:p>
              </w:tc>
              <w:tc>
                <w:tcPr>
                  <w:tcW w:w="847" w:type="dxa"/>
                  <w:vAlign w:val="center"/>
                </w:tcPr>
                <w:p w:rsidR="00184A68" w:rsidRPr="004D6C0A" w:rsidRDefault="008127ED"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53.01</w:t>
                  </w:r>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4</w:t>
                  </w:r>
                </w:p>
              </w:tc>
              <w:tc>
                <w:tcPr>
                  <w:tcW w:w="521" w:type="dxa"/>
                  <w:vMerge/>
                  <w:vAlign w:val="center"/>
                </w:tcPr>
                <w:p w:rsidR="00184A68" w:rsidRPr="004D6C0A" w:rsidRDefault="00184A68" w:rsidP="008127ED">
                  <w:pPr>
                    <w:adjustRightInd w:val="0"/>
                    <w:snapToGrid w:val="0"/>
                    <w:jc w:val="center"/>
                    <w:rPr>
                      <w:rFonts w:asciiTheme="minorEastAsia" w:eastAsiaTheme="minorEastAsia" w:hAnsiTheme="minorEastAsia"/>
                      <w:szCs w:val="21"/>
                    </w:rPr>
                  </w:pPr>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传输机</w:t>
                  </w:r>
                  <w:r>
                    <w:rPr>
                      <w:rFonts w:asciiTheme="minorEastAsia" w:eastAsiaTheme="minorEastAsia" w:hAnsiTheme="minorEastAsia" w:hint="eastAsia"/>
                      <w:szCs w:val="21"/>
                    </w:rPr>
                    <w:t>*2</w:t>
                  </w:r>
                </w:p>
              </w:tc>
              <w:tc>
                <w:tcPr>
                  <w:tcW w:w="854"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80</w:t>
                  </w:r>
                </w:p>
              </w:tc>
              <w:tc>
                <w:tcPr>
                  <w:tcW w:w="850" w:type="dxa"/>
                  <w:vMerge/>
                  <w:vAlign w:val="center"/>
                </w:tcPr>
                <w:p w:rsidR="00184A68" w:rsidRPr="004D6C0A" w:rsidRDefault="00184A68" w:rsidP="008127ED">
                  <w:pPr>
                    <w:jc w:val="center"/>
                    <w:rPr>
                      <w:rFonts w:asciiTheme="minorEastAsia" w:eastAsiaTheme="minorEastAsia" w:hAnsiTheme="minorEastAsia"/>
                      <w:bCs/>
                      <w:szCs w:val="21"/>
                    </w:rPr>
                  </w:pP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140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150</w:t>
                  </w:r>
                </w:p>
              </w:tc>
              <w:tc>
                <w:tcPr>
                  <w:tcW w:w="284" w:type="dxa"/>
                  <w:vAlign w:val="center"/>
                </w:tcPr>
                <w:p w:rsidR="00184A68" w:rsidRPr="004D6C0A" w:rsidRDefault="00184A68" w:rsidP="008127ED">
                  <w:pPr>
                    <w:jc w:val="center"/>
                    <w:rPr>
                      <w:rFonts w:asciiTheme="minorEastAsia" w:eastAsiaTheme="minorEastAsia" w:hAnsiTheme="minorEastAsia"/>
                    </w:rPr>
                  </w:pPr>
                  <w:r>
                    <w:rPr>
                      <w:rFonts w:asciiTheme="minorEastAsia" w:eastAsiaTheme="minorEastAsia" w:hAnsiTheme="minorEastAsia" w:hint="eastAsia"/>
                    </w:rPr>
                    <w:t>2</w:t>
                  </w:r>
                </w:p>
              </w:tc>
              <w:tc>
                <w:tcPr>
                  <w:tcW w:w="709" w:type="dxa"/>
                  <w:vAlign w:val="center"/>
                </w:tcPr>
                <w:p w:rsidR="00184A68" w:rsidRDefault="00184A68" w:rsidP="008127ED">
                  <w:pPr>
                    <w:jc w:val="center"/>
                  </w:pPr>
                  <w:r w:rsidRPr="00F7688F">
                    <w:rPr>
                      <w:rFonts w:asciiTheme="minorEastAsia" w:eastAsiaTheme="minorEastAsia" w:hAnsiTheme="minorEastAsia" w:hint="eastAsia"/>
                      <w:bCs/>
                      <w:szCs w:val="21"/>
                    </w:rPr>
                    <w:t>10</w:t>
                  </w:r>
                </w:p>
              </w:tc>
              <w:tc>
                <w:tcPr>
                  <w:tcW w:w="708"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58.01</w:t>
                  </w:r>
                </w:p>
              </w:tc>
              <w:tc>
                <w:tcPr>
                  <w:tcW w:w="709" w:type="dxa"/>
                  <w:vAlign w:val="center"/>
                </w:tcPr>
                <w:p w:rsidR="00184A68" w:rsidRDefault="00184A68" w:rsidP="008127ED">
                  <w:pPr>
                    <w:jc w:val="center"/>
                  </w:pPr>
                  <w:r w:rsidRPr="00036361">
                    <w:rPr>
                      <w:rFonts w:asciiTheme="minorEastAsia" w:eastAsiaTheme="minorEastAsia" w:hAnsiTheme="minorEastAsia" w:hint="eastAsia"/>
                      <w:bCs/>
                      <w:szCs w:val="21"/>
                    </w:rPr>
                    <w:t>8h/d</w:t>
                  </w:r>
                </w:p>
              </w:tc>
              <w:tc>
                <w:tcPr>
                  <w:tcW w:w="720" w:type="dxa"/>
                  <w:vAlign w:val="center"/>
                </w:tcPr>
                <w:p w:rsidR="00184A68" w:rsidRDefault="00184A68" w:rsidP="008127ED">
                  <w:pPr>
                    <w:jc w:val="center"/>
                  </w:pPr>
                  <w:r w:rsidRPr="00CE029C">
                    <w:rPr>
                      <w:rFonts w:asciiTheme="minorEastAsia" w:eastAsiaTheme="minorEastAsia" w:hAnsiTheme="minorEastAsia" w:hint="eastAsia"/>
                      <w:bCs/>
                      <w:szCs w:val="21"/>
                    </w:rPr>
                    <w:t>10</w:t>
                  </w:r>
                </w:p>
              </w:tc>
              <w:tc>
                <w:tcPr>
                  <w:tcW w:w="847" w:type="dxa"/>
                  <w:vAlign w:val="center"/>
                </w:tcPr>
                <w:p w:rsidR="00184A68" w:rsidRPr="004D6C0A" w:rsidRDefault="008127ED"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48.01</w:t>
                  </w:r>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5</w:t>
                  </w:r>
                </w:p>
              </w:tc>
              <w:tc>
                <w:tcPr>
                  <w:tcW w:w="521" w:type="dxa"/>
                  <w:vMerge/>
                  <w:vAlign w:val="center"/>
                </w:tcPr>
                <w:p w:rsidR="00184A68" w:rsidRPr="004D6C0A" w:rsidRDefault="00184A68" w:rsidP="008127ED">
                  <w:pPr>
                    <w:adjustRightInd w:val="0"/>
                    <w:snapToGrid w:val="0"/>
                    <w:jc w:val="center"/>
                    <w:rPr>
                      <w:rFonts w:asciiTheme="minorEastAsia" w:eastAsiaTheme="minorEastAsia" w:hAnsiTheme="minorEastAsia"/>
                      <w:szCs w:val="21"/>
                    </w:rPr>
                  </w:pPr>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风机</w:t>
                  </w:r>
                  <w:r>
                    <w:rPr>
                      <w:rFonts w:asciiTheme="minorEastAsia" w:eastAsiaTheme="minorEastAsia" w:hAnsiTheme="minorEastAsia" w:hint="eastAsia"/>
                      <w:szCs w:val="21"/>
                    </w:rPr>
                    <w:t>*2</w:t>
                  </w:r>
                </w:p>
              </w:tc>
              <w:tc>
                <w:tcPr>
                  <w:tcW w:w="854"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80</w:t>
                  </w:r>
                </w:p>
              </w:tc>
              <w:tc>
                <w:tcPr>
                  <w:tcW w:w="850" w:type="dxa"/>
                  <w:vMerge/>
                  <w:vAlign w:val="center"/>
                </w:tcPr>
                <w:p w:rsidR="00184A68" w:rsidRPr="004D6C0A" w:rsidRDefault="00184A68" w:rsidP="008127ED">
                  <w:pPr>
                    <w:jc w:val="center"/>
                    <w:rPr>
                      <w:rFonts w:asciiTheme="minorEastAsia" w:eastAsiaTheme="minorEastAsia" w:hAnsiTheme="minorEastAsia"/>
                      <w:bCs/>
                      <w:szCs w:val="21"/>
                    </w:rPr>
                  </w:pP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140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150</w:t>
                  </w:r>
                </w:p>
              </w:tc>
              <w:tc>
                <w:tcPr>
                  <w:tcW w:w="284" w:type="dxa"/>
                  <w:vAlign w:val="center"/>
                </w:tcPr>
                <w:p w:rsidR="00184A68" w:rsidRPr="004D6C0A" w:rsidRDefault="00184A68" w:rsidP="008127ED">
                  <w:pPr>
                    <w:jc w:val="center"/>
                    <w:rPr>
                      <w:rFonts w:asciiTheme="minorEastAsia" w:eastAsiaTheme="minorEastAsia" w:hAnsiTheme="minorEastAsia"/>
                    </w:rPr>
                  </w:pPr>
                  <w:r>
                    <w:rPr>
                      <w:rFonts w:asciiTheme="minorEastAsia" w:eastAsiaTheme="minorEastAsia" w:hAnsiTheme="minorEastAsia" w:hint="eastAsia"/>
                    </w:rPr>
                    <w:t>2</w:t>
                  </w:r>
                </w:p>
              </w:tc>
              <w:tc>
                <w:tcPr>
                  <w:tcW w:w="709" w:type="dxa"/>
                  <w:vAlign w:val="center"/>
                </w:tcPr>
                <w:p w:rsidR="00184A68" w:rsidRDefault="00184A68" w:rsidP="008127ED">
                  <w:pPr>
                    <w:jc w:val="center"/>
                  </w:pPr>
                  <w:r w:rsidRPr="00F7688F">
                    <w:rPr>
                      <w:rFonts w:asciiTheme="minorEastAsia" w:eastAsiaTheme="minorEastAsia" w:hAnsiTheme="minorEastAsia" w:hint="eastAsia"/>
                      <w:bCs/>
                      <w:szCs w:val="21"/>
                    </w:rPr>
                    <w:t>10</w:t>
                  </w:r>
                </w:p>
              </w:tc>
              <w:tc>
                <w:tcPr>
                  <w:tcW w:w="708"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58.01</w:t>
                  </w:r>
                </w:p>
              </w:tc>
              <w:tc>
                <w:tcPr>
                  <w:tcW w:w="709" w:type="dxa"/>
                  <w:vAlign w:val="center"/>
                </w:tcPr>
                <w:p w:rsidR="00184A68" w:rsidRDefault="00184A68" w:rsidP="008127ED">
                  <w:pPr>
                    <w:jc w:val="center"/>
                  </w:pPr>
                  <w:r w:rsidRPr="00036361">
                    <w:rPr>
                      <w:rFonts w:asciiTheme="minorEastAsia" w:eastAsiaTheme="minorEastAsia" w:hAnsiTheme="minorEastAsia" w:hint="eastAsia"/>
                      <w:bCs/>
                      <w:szCs w:val="21"/>
                    </w:rPr>
                    <w:t>8h/d</w:t>
                  </w:r>
                </w:p>
              </w:tc>
              <w:tc>
                <w:tcPr>
                  <w:tcW w:w="720" w:type="dxa"/>
                  <w:vAlign w:val="center"/>
                </w:tcPr>
                <w:p w:rsidR="00184A68" w:rsidRDefault="00184A68" w:rsidP="008127ED">
                  <w:pPr>
                    <w:jc w:val="center"/>
                  </w:pPr>
                  <w:r w:rsidRPr="00CE029C">
                    <w:rPr>
                      <w:rFonts w:asciiTheme="minorEastAsia" w:eastAsiaTheme="minorEastAsia" w:hAnsiTheme="minorEastAsia" w:hint="eastAsia"/>
                      <w:bCs/>
                      <w:szCs w:val="21"/>
                    </w:rPr>
                    <w:t>10</w:t>
                  </w:r>
                </w:p>
              </w:tc>
              <w:tc>
                <w:tcPr>
                  <w:tcW w:w="847" w:type="dxa"/>
                  <w:vAlign w:val="center"/>
                </w:tcPr>
                <w:p w:rsidR="00184A68" w:rsidRPr="004D6C0A" w:rsidRDefault="008127ED"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48.01</w:t>
                  </w:r>
                </w:p>
              </w:tc>
            </w:tr>
            <w:tr w:rsidR="001102AD" w:rsidRPr="004D6C0A" w:rsidTr="008127ED">
              <w:trPr>
                <w:trHeight w:val="8"/>
                <w:jc w:val="center"/>
              </w:trPr>
              <w:tc>
                <w:tcPr>
                  <w:tcW w:w="8522" w:type="dxa"/>
                  <w:gridSpan w:val="13"/>
                  <w:vAlign w:val="center"/>
                </w:tcPr>
                <w:p w:rsidR="001102AD" w:rsidRPr="004D6C0A" w:rsidRDefault="001102AD" w:rsidP="008127ED">
                  <w:pPr>
                    <w:jc w:val="center"/>
                    <w:rPr>
                      <w:rFonts w:asciiTheme="minorEastAsia" w:eastAsiaTheme="minorEastAsia" w:hAnsiTheme="minorEastAsia"/>
                      <w:bCs/>
                      <w:szCs w:val="21"/>
                    </w:rPr>
                  </w:pPr>
                  <w:r>
                    <w:rPr>
                      <w:rFonts w:asciiTheme="minorEastAsia" w:eastAsiaTheme="minorEastAsia" w:hAnsiTheme="minorEastAsia"/>
                      <w:bCs/>
                      <w:szCs w:val="21"/>
                    </w:rPr>
                    <w:t>加工区二</w:t>
                  </w:r>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1</w:t>
                  </w:r>
                </w:p>
              </w:tc>
              <w:tc>
                <w:tcPr>
                  <w:tcW w:w="521" w:type="dxa"/>
                  <w:vMerge w:val="restart"/>
                  <w:vAlign w:val="center"/>
                </w:tcPr>
                <w:p w:rsidR="00184A68" w:rsidRPr="004D6C0A" w:rsidRDefault="00184A68" w:rsidP="008127ED">
                  <w:pPr>
                    <w:adjustRightInd w:val="0"/>
                    <w:snapToGrid w:val="0"/>
                    <w:jc w:val="center"/>
                    <w:rPr>
                      <w:rFonts w:asciiTheme="minorEastAsia" w:eastAsiaTheme="minorEastAsia" w:hAnsiTheme="minorEastAsia"/>
                      <w:szCs w:val="21"/>
                    </w:rPr>
                  </w:pPr>
                  <w:r>
                    <w:rPr>
                      <w:rFonts w:asciiTheme="minorEastAsia" w:eastAsiaTheme="minorEastAsia" w:hAnsiTheme="minorEastAsia"/>
                      <w:bCs/>
                      <w:szCs w:val="21"/>
                    </w:rPr>
                    <w:t>加工区二</w:t>
                  </w:r>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搅拌机</w:t>
                  </w:r>
                  <w:r>
                    <w:rPr>
                      <w:rFonts w:asciiTheme="minorEastAsia" w:eastAsiaTheme="minorEastAsia" w:hAnsiTheme="minorEastAsia" w:hint="eastAsia"/>
                      <w:szCs w:val="21"/>
                    </w:rPr>
                    <w:t>*3</w:t>
                  </w:r>
                </w:p>
              </w:tc>
              <w:tc>
                <w:tcPr>
                  <w:tcW w:w="854"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85</w:t>
                  </w:r>
                </w:p>
              </w:tc>
              <w:tc>
                <w:tcPr>
                  <w:tcW w:w="850" w:type="dxa"/>
                  <w:vMerge w:val="restart"/>
                  <w:vAlign w:val="center"/>
                </w:tcPr>
                <w:p w:rsidR="00184A68" w:rsidRPr="004D6C0A" w:rsidRDefault="00184A68" w:rsidP="008127ED">
                  <w:pPr>
                    <w:jc w:val="center"/>
                    <w:rPr>
                      <w:rFonts w:asciiTheme="minorEastAsia" w:eastAsiaTheme="minorEastAsia" w:hAnsiTheme="minorEastAsia"/>
                      <w:bCs/>
                      <w:szCs w:val="21"/>
                    </w:rPr>
                  </w:pPr>
                  <w:r w:rsidRPr="004D6C0A">
                    <w:rPr>
                      <w:rFonts w:asciiTheme="minorEastAsia" w:eastAsiaTheme="minorEastAsia" w:hAnsiTheme="minorEastAsia" w:hint="eastAsia"/>
                      <w:bCs/>
                      <w:szCs w:val="21"/>
                    </w:rPr>
                    <w:t>先进设备、基础减震</w:t>
                  </w:r>
                  <w:r>
                    <w:rPr>
                      <w:rFonts w:asciiTheme="minorEastAsia" w:eastAsiaTheme="minorEastAsia" w:hAnsiTheme="minorEastAsia" w:hint="eastAsia"/>
                      <w:bCs/>
                      <w:szCs w:val="21"/>
                    </w:rPr>
                    <w:t>、距</w:t>
                  </w:r>
                  <w:r>
                    <w:rPr>
                      <w:rFonts w:asciiTheme="minorEastAsia" w:eastAsiaTheme="minorEastAsia" w:hAnsiTheme="minorEastAsia" w:hint="eastAsia"/>
                      <w:bCs/>
                      <w:szCs w:val="21"/>
                    </w:rPr>
                    <w:lastRenderedPageBreak/>
                    <w:t>离衰减</w:t>
                  </w:r>
                  <w:r w:rsidRPr="004D6C0A">
                    <w:rPr>
                      <w:rFonts w:asciiTheme="minorEastAsia" w:eastAsiaTheme="minorEastAsia" w:hAnsiTheme="minorEastAsia" w:hint="eastAsia"/>
                      <w:bCs/>
                      <w:szCs w:val="21"/>
                    </w:rPr>
                    <w:t>（-</w:t>
                  </w:r>
                  <w:r>
                    <w:rPr>
                      <w:rFonts w:asciiTheme="minorEastAsia" w:eastAsiaTheme="minorEastAsia" w:hAnsiTheme="minorEastAsia" w:hint="eastAsia"/>
                      <w:bCs/>
                      <w:szCs w:val="21"/>
                    </w:rPr>
                    <w:t>5</w:t>
                  </w:r>
                  <w:r w:rsidRPr="004D6C0A">
                    <w:rPr>
                      <w:rFonts w:asciiTheme="minorEastAsia" w:eastAsiaTheme="minorEastAsia" w:hAnsiTheme="minorEastAsia" w:hint="eastAsia"/>
                      <w:bCs/>
                      <w:szCs w:val="21"/>
                    </w:rPr>
                    <w:t>）</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lastRenderedPageBreak/>
                    <w:t>140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100</w:t>
                  </w:r>
                </w:p>
              </w:tc>
              <w:tc>
                <w:tcPr>
                  <w:tcW w:w="284" w:type="dxa"/>
                  <w:vAlign w:val="center"/>
                </w:tcPr>
                <w:p w:rsidR="00184A68" w:rsidRPr="004D6C0A" w:rsidRDefault="00184A68" w:rsidP="008127ED">
                  <w:pPr>
                    <w:jc w:val="center"/>
                    <w:rPr>
                      <w:rFonts w:asciiTheme="minorEastAsia" w:eastAsiaTheme="minorEastAsia" w:hAnsiTheme="minorEastAsia"/>
                    </w:rPr>
                  </w:pPr>
                  <w:r>
                    <w:rPr>
                      <w:rFonts w:asciiTheme="minorEastAsia" w:eastAsiaTheme="minorEastAsia" w:hAnsiTheme="minorEastAsia" w:hint="eastAsia"/>
                    </w:rPr>
                    <w:t>2</w:t>
                  </w:r>
                </w:p>
              </w:tc>
              <w:tc>
                <w:tcPr>
                  <w:tcW w:w="709" w:type="dxa"/>
                  <w:vAlign w:val="center"/>
                </w:tcPr>
                <w:p w:rsidR="00184A68" w:rsidRDefault="00184A68" w:rsidP="008127ED">
                  <w:pPr>
                    <w:jc w:val="center"/>
                  </w:pPr>
                  <w:r w:rsidRPr="003037CE">
                    <w:rPr>
                      <w:rFonts w:asciiTheme="minorEastAsia" w:eastAsiaTheme="minorEastAsia" w:hAnsiTheme="minorEastAsia" w:hint="eastAsia"/>
                      <w:bCs/>
                      <w:szCs w:val="21"/>
                    </w:rPr>
                    <w:t>10</w:t>
                  </w:r>
                </w:p>
              </w:tc>
              <w:tc>
                <w:tcPr>
                  <w:tcW w:w="708" w:type="dxa"/>
                  <w:vAlign w:val="center"/>
                </w:tcPr>
                <w:p w:rsidR="00184A68" w:rsidRPr="004D6C0A" w:rsidRDefault="008127ED"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64.7</w:t>
                  </w:r>
                </w:p>
              </w:tc>
              <w:tc>
                <w:tcPr>
                  <w:tcW w:w="709" w:type="dxa"/>
                  <w:vAlign w:val="center"/>
                </w:tcPr>
                <w:p w:rsidR="00184A68" w:rsidRDefault="00184A68" w:rsidP="008127ED">
                  <w:pPr>
                    <w:jc w:val="center"/>
                  </w:pPr>
                  <w:r w:rsidRPr="00A83D25">
                    <w:rPr>
                      <w:rFonts w:asciiTheme="minorEastAsia" w:eastAsiaTheme="minorEastAsia" w:hAnsiTheme="minorEastAsia" w:hint="eastAsia"/>
                      <w:bCs/>
                      <w:szCs w:val="21"/>
                    </w:rPr>
                    <w:t>8h/d</w:t>
                  </w:r>
                </w:p>
              </w:tc>
              <w:tc>
                <w:tcPr>
                  <w:tcW w:w="720" w:type="dxa"/>
                  <w:vAlign w:val="center"/>
                </w:tcPr>
                <w:p w:rsidR="00184A68" w:rsidRDefault="00184A68" w:rsidP="008127ED">
                  <w:pPr>
                    <w:jc w:val="center"/>
                  </w:pPr>
                  <w:r w:rsidRPr="00BE38D3">
                    <w:rPr>
                      <w:rFonts w:asciiTheme="minorEastAsia" w:eastAsiaTheme="minorEastAsia" w:hAnsiTheme="minorEastAsia" w:hint="eastAsia"/>
                      <w:bCs/>
                      <w:szCs w:val="21"/>
                    </w:rPr>
                    <w:t>10</w:t>
                  </w:r>
                </w:p>
              </w:tc>
              <w:tc>
                <w:tcPr>
                  <w:tcW w:w="847" w:type="dxa"/>
                  <w:vAlign w:val="center"/>
                </w:tcPr>
                <w:p w:rsidR="00184A68" w:rsidRPr="004D6C0A" w:rsidRDefault="008127ED"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54.7</w:t>
                  </w:r>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2</w:t>
                  </w:r>
                </w:p>
              </w:tc>
              <w:tc>
                <w:tcPr>
                  <w:tcW w:w="521" w:type="dxa"/>
                  <w:vMerge/>
                  <w:vAlign w:val="center"/>
                </w:tcPr>
                <w:p w:rsidR="00184A68" w:rsidRPr="004D6C0A" w:rsidRDefault="00184A68" w:rsidP="008127ED">
                  <w:pPr>
                    <w:adjustRightInd w:val="0"/>
                    <w:snapToGrid w:val="0"/>
                    <w:jc w:val="center"/>
                    <w:rPr>
                      <w:rFonts w:asciiTheme="minorEastAsia" w:eastAsiaTheme="minorEastAsia" w:hAnsiTheme="minorEastAsia"/>
                      <w:szCs w:val="21"/>
                    </w:rPr>
                  </w:pPr>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传输机</w:t>
                  </w:r>
                  <w:r>
                    <w:rPr>
                      <w:rFonts w:asciiTheme="minorEastAsia" w:eastAsiaTheme="minorEastAsia" w:hAnsiTheme="minorEastAsia" w:hint="eastAsia"/>
                      <w:szCs w:val="21"/>
                    </w:rPr>
                    <w:t>*3</w:t>
                  </w:r>
                </w:p>
              </w:tc>
              <w:tc>
                <w:tcPr>
                  <w:tcW w:w="854"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80</w:t>
                  </w:r>
                </w:p>
              </w:tc>
              <w:tc>
                <w:tcPr>
                  <w:tcW w:w="850" w:type="dxa"/>
                  <w:vMerge/>
                  <w:vAlign w:val="center"/>
                </w:tcPr>
                <w:p w:rsidR="00184A68" w:rsidRPr="004D6C0A" w:rsidRDefault="00184A68" w:rsidP="008127ED">
                  <w:pPr>
                    <w:jc w:val="center"/>
                    <w:rPr>
                      <w:rFonts w:asciiTheme="minorEastAsia" w:eastAsiaTheme="minorEastAsia" w:hAnsiTheme="minorEastAsia"/>
                      <w:bCs/>
                      <w:szCs w:val="21"/>
                    </w:rPr>
                  </w:pP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140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100</w:t>
                  </w:r>
                </w:p>
              </w:tc>
              <w:tc>
                <w:tcPr>
                  <w:tcW w:w="284" w:type="dxa"/>
                  <w:vAlign w:val="center"/>
                </w:tcPr>
                <w:p w:rsidR="00184A68" w:rsidRPr="004D6C0A" w:rsidRDefault="00184A68" w:rsidP="008127ED">
                  <w:pPr>
                    <w:jc w:val="center"/>
                    <w:rPr>
                      <w:rFonts w:asciiTheme="minorEastAsia" w:eastAsiaTheme="minorEastAsia" w:hAnsiTheme="minorEastAsia"/>
                    </w:rPr>
                  </w:pPr>
                  <w:r>
                    <w:rPr>
                      <w:rFonts w:asciiTheme="minorEastAsia" w:eastAsiaTheme="minorEastAsia" w:hAnsiTheme="minorEastAsia" w:hint="eastAsia"/>
                    </w:rPr>
                    <w:t>2</w:t>
                  </w:r>
                </w:p>
              </w:tc>
              <w:tc>
                <w:tcPr>
                  <w:tcW w:w="709" w:type="dxa"/>
                  <w:vAlign w:val="center"/>
                </w:tcPr>
                <w:p w:rsidR="00184A68" w:rsidRDefault="00184A68" w:rsidP="008127ED">
                  <w:pPr>
                    <w:jc w:val="center"/>
                  </w:pPr>
                  <w:r w:rsidRPr="003037CE">
                    <w:rPr>
                      <w:rFonts w:asciiTheme="minorEastAsia" w:eastAsiaTheme="minorEastAsia" w:hAnsiTheme="minorEastAsia" w:hint="eastAsia"/>
                      <w:bCs/>
                      <w:szCs w:val="21"/>
                    </w:rPr>
                    <w:t>10</w:t>
                  </w:r>
                </w:p>
              </w:tc>
              <w:tc>
                <w:tcPr>
                  <w:tcW w:w="708" w:type="dxa"/>
                  <w:vAlign w:val="center"/>
                </w:tcPr>
                <w:p w:rsidR="00184A68" w:rsidRPr="004D6C0A" w:rsidRDefault="008127ED"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59.77</w:t>
                  </w:r>
                </w:p>
              </w:tc>
              <w:tc>
                <w:tcPr>
                  <w:tcW w:w="709" w:type="dxa"/>
                  <w:vAlign w:val="center"/>
                </w:tcPr>
                <w:p w:rsidR="00184A68" w:rsidRDefault="00184A68" w:rsidP="008127ED">
                  <w:pPr>
                    <w:jc w:val="center"/>
                  </w:pPr>
                  <w:r w:rsidRPr="00A83D25">
                    <w:rPr>
                      <w:rFonts w:asciiTheme="minorEastAsia" w:eastAsiaTheme="minorEastAsia" w:hAnsiTheme="minorEastAsia" w:hint="eastAsia"/>
                      <w:bCs/>
                      <w:szCs w:val="21"/>
                    </w:rPr>
                    <w:t>8h/d</w:t>
                  </w:r>
                </w:p>
              </w:tc>
              <w:tc>
                <w:tcPr>
                  <w:tcW w:w="720" w:type="dxa"/>
                  <w:vAlign w:val="center"/>
                </w:tcPr>
                <w:p w:rsidR="00184A68" w:rsidRDefault="00184A68" w:rsidP="008127ED">
                  <w:pPr>
                    <w:jc w:val="center"/>
                  </w:pPr>
                  <w:r w:rsidRPr="00BE38D3">
                    <w:rPr>
                      <w:rFonts w:asciiTheme="minorEastAsia" w:eastAsiaTheme="minorEastAsia" w:hAnsiTheme="minorEastAsia" w:hint="eastAsia"/>
                      <w:bCs/>
                      <w:szCs w:val="21"/>
                    </w:rPr>
                    <w:t>10</w:t>
                  </w:r>
                </w:p>
              </w:tc>
              <w:tc>
                <w:tcPr>
                  <w:tcW w:w="847" w:type="dxa"/>
                  <w:vAlign w:val="center"/>
                </w:tcPr>
                <w:p w:rsidR="00184A68" w:rsidRPr="004D6C0A" w:rsidRDefault="008127ED"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49.77</w:t>
                  </w:r>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3</w:t>
                  </w:r>
                </w:p>
              </w:tc>
              <w:tc>
                <w:tcPr>
                  <w:tcW w:w="521" w:type="dxa"/>
                  <w:vMerge/>
                  <w:vAlign w:val="center"/>
                </w:tcPr>
                <w:p w:rsidR="00184A68" w:rsidRPr="004D6C0A" w:rsidRDefault="00184A68" w:rsidP="008127ED">
                  <w:pPr>
                    <w:adjustRightInd w:val="0"/>
                    <w:snapToGrid w:val="0"/>
                    <w:jc w:val="center"/>
                    <w:rPr>
                      <w:rFonts w:asciiTheme="minorEastAsia" w:eastAsiaTheme="minorEastAsia" w:hAnsiTheme="minorEastAsia"/>
                      <w:szCs w:val="21"/>
                    </w:rPr>
                  </w:pPr>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风机</w:t>
                  </w:r>
                  <w:r>
                    <w:rPr>
                      <w:rFonts w:asciiTheme="minorEastAsia" w:eastAsiaTheme="minorEastAsia" w:hAnsiTheme="minorEastAsia" w:hint="eastAsia"/>
                      <w:szCs w:val="21"/>
                    </w:rPr>
                    <w:lastRenderedPageBreak/>
                    <w:t>*3</w:t>
                  </w:r>
                </w:p>
              </w:tc>
              <w:tc>
                <w:tcPr>
                  <w:tcW w:w="854"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lastRenderedPageBreak/>
                    <w:t>80</w:t>
                  </w:r>
                </w:p>
              </w:tc>
              <w:tc>
                <w:tcPr>
                  <w:tcW w:w="850" w:type="dxa"/>
                  <w:vMerge/>
                  <w:vAlign w:val="center"/>
                </w:tcPr>
                <w:p w:rsidR="00184A68" w:rsidRPr="004D6C0A" w:rsidRDefault="00184A68" w:rsidP="008127ED">
                  <w:pPr>
                    <w:jc w:val="center"/>
                    <w:rPr>
                      <w:rFonts w:asciiTheme="minorEastAsia" w:eastAsiaTheme="minorEastAsia" w:hAnsiTheme="minorEastAsia"/>
                      <w:bCs/>
                      <w:szCs w:val="21"/>
                    </w:rPr>
                  </w:pP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140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100</w:t>
                  </w:r>
                </w:p>
              </w:tc>
              <w:tc>
                <w:tcPr>
                  <w:tcW w:w="284" w:type="dxa"/>
                  <w:vAlign w:val="center"/>
                </w:tcPr>
                <w:p w:rsidR="00184A68" w:rsidRPr="004D6C0A" w:rsidRDefault="00184A68" w:rsidP="008127ED">
                  <w:pPr>
                    <w:jc w:val="center"/>
                    <w:rPr>
                      <w:rFonts w:asciiTheme="minorEastAsia" w:eastAsiaTheme="minorEastAsia" w:hAnsiTheme="minorEastAsia"/>
                    </w:rPr>
                  </w:pPr>
                  <w:r>
                    <w:rPr>
                      <w:rFonts w:asciiTheme="minorEastAsia" w:eastAsiaTheme="minorEastAsia" w:hAnsiTheme="minorEastAsia" w:hint="eastAsia"/>
                    </w:rPr>
                    <w:t>2</w:t>
                  </w:r>
                </w:p>
              </w:tc>
              <w:tc>
                <w:tcPr>
                  <w:tcW w:w="709" w:type="dxa"/>
                  <w:vAlign w:val="center"/>
                </w:tcPr>
                <w:p w:rsidR="00184A68" w:rsidRDefault="00184A68" w:rsidP="008127ED">
                  <w:pPr>
                    <w:jc w:val="center"/>
                  </w:pPr>
                  <w:r w:rsidRPr="003037CE">
                    <w:rPr>
                      <w:rFonts w:asciiTheme="minorEastAsia" w:eastAsiaTheme="minorEastAsia" w:hAnsiTheme="minorEastAsia" w:hint="eastAsia"/>
                      <w:bCs/>
                      <w:szCs w:val="21"/>
                    </w:rPr>
                    <w:t>10</w:t>
                  </w:r>
                </w:p>
              </w:tc>
              <w:tc>
                <w:tcPr>
                  <w:tcW w:w="708" w:type="dxa"/>
                  <w:vAlign w:val="center"/>
                </w:tcPr>
                <w:p w:rsidR="00184A68" w:rsidRPr="004D6C0A" w:rsidRDefault="008127ED"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59.7</w:t>
                  </w:r>
                  <w:r>
                    <w:rPr>
                      <w:rFonts w:asciiTheme="minorEastAsia" w:eastAsiaTheme="minorEastAsia" w:hAnsiTheme="minorEastAsia" w:hint="eastAsia"/>
                      <w:bCs/>
                      <w:szCs w:val="21"/>
                    </w:rPr>
                    <w:lastRenderedPageBreak/>
                    <w:t>7</w:t>
                  </w:r>
                </w:p>
              </w:tc>
              <w:tc>
                <w:tcPr>
                  <w:tcW w:w="709" w:type="dxa"/>
                  <w:vAlign w:val="center"/>
                </w:tcPr>
                <w:p w:rsidR="00184A68" w:rsidRDefault="00184A68" w:rsidP="008127ED">
                  <w:pPr>
                    <w:jc w:val="center"/>
                  </w:pPr>
                  <w:r w:rsidRPr="00A83D25">
                    <w:rPr>
                      <w:rFonts w:asciiTheme="minorEastAsia" w:eastAsiaTheme="minorEastAsia" w:hAnsiTheme="minorEastAsia" w:hint="eastAsia"/>
                      <w:bCs/>
                      <w:szCs w:val="21"/>
                    </w:rPr>
                    <w:lastRenderedPageBreak/>
                    <w:t>8h/d</w:t>
                  </w:r>
                </w:p>
              </w:tc>
              <w:tc>
                <w:tcPr>
                  <w:tcW w:w="720" w:type="dxa"/>
                  <w:vAlign w:val="center"/>
                </w:tcPr>
                <w:p w:rsidR="00184A68" w:rsidRDefault="00184A68" w:rsidP="008127ED">
                  <w:pPr>
                    <w:jc w:val="center"/>
                  </w:pPr>
                  <w:r w:rsidRPr="00BE38D3">
                    <w:rPr>
                      <w:rFonts w:asciiTheme="minorEastAsia" w:eastAsiaTheme="minorEastAsia" w:hAnsiTheme="minorEastAsia" w:hint="eastAsia"/>
                      <w:bCs/>
                      <w:szCs w:val="21"/>
                    </w:rPr>
                    <w:t>10</w:t>
                  </w:r>
                </w:p>
              </w:tc>
              <w:tc>
                <w:tcPr>
                  <w:tcW w:w="847" w:type="dxa"/>
                  <w:vAlign w:val="center"/>
                </w:tcPr>
                <w:p w:rsidR="00184A68" w:rsidRPr="004D6C0A" w:rsidRDefault="008127ED"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49.77</w:t>
                  </w:r>
                </w:p>
              </w:tc>
            </w:tr>
            <w:tr w:rsidR="00184A68" w:rsidRPr="004D6C0A" w:rsidTr="007068FD">
              <w:trPr>
                <w:trHeight w:val="8"/>
                <w:jc w:val="center"/>
              </w:trPr>
              <w:tc>
                <w:tcPr>
                  <w:tcW w:w="481" w:type="dxa"/>
                  <w:vAlign w:val="center"/>
                </w:tcPr>
                <w:p w:rsidR="00184A68" w:rsidRPr="004D6C0A" w:rsidRDefault="00184A68" w:rsidP="008127ED">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lastRenderedPageBreak/>
                    <w:t>4</w:t>
                  </w:r>
                </w:p>
              </w:tc>
              <w:tc>
                <w:tcPr>
                  <w:tcW w:w="521" w:type="dxa"/>
                  <w:vMerge/>
                  <w:vAlign w:val="center"/>
                </w:tcPr>
                <w:p w:rsidR="00184A68" w:rsidRPr="004D6C0A" w:rsidRDefault="00184A68" w:rsidP="008127ED">
                  <w:pPr>
                    <w:adjustRightInd w:val="0"/>
                    <w:snapToGrid w:val="0"/>
                    <w:jc w:val="center"/>
                    <w:rPr>
                      <w:rFonts w:asciiTheme="minorEastAsia" w:eastAsiaTheme="minorEastAsia" w:hAnsiTheme="minorEastAsia"/>
                      <w:szCs w:val="21"/>
                    </w:rPr>
                  </w:pPr>
                </w:p>
              </w:tc>
              <w:tc>
                <w:tcPr>
                  <w:tcW w:w="705" w:type="dxa"/>
                  <w:vAlign w:val="center"/>
                </w:tcPr>
                <w:p w:rsidR="00184A68" w:rsidRPr="004D6C0A" w:rsidRDefault="00184A68" w:rsidP="008127ED">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水泵</w:t>
                  </w:r>
                  <w:r>
                    <w:rPr>
                      <w:rFonts w:asciiTheme="minorEastAsia" w:eastAsiaTheme="minorEastAsia" w:hAnsiTheme="minorEastAsia" w:hint="eastAsia"/>
                      <w:szCs w:val="21"/>
                    </w:rPr>
                    <w:t>*2</w:t>
                  </w:r>
                </w:p>
              </w:tc>
              <w:tc>
                <w:tcPr>
                  <w:tcW w:w="854"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80</w:t>
                  </w:r>
                </w:p>
              </w:tc>
              <w:tc>
                <w:tcPr>
                  <w:tcW w:w="850" w:type="dxa"/>
                  <w:vMerge/>
                  <w:vAlign w:val="center"/>
                </w:tcPr>
                <w:p w:rsidR="00184A68" w:rsidRPr="004D6C0A" w:rsidRDefault="00184A68" w:rsidP="008127ED">
                  <w:pPr>
                    <w:jc w:val="center"/>
                    <w:rPr>
                      <w:rFonts w:asciiTheme="minorEastAsia" w:eastAsiaTheme="minorEastAsia" w:hAnsiTheme="minorEastAsia"/>
                      <w:bCs/>
                      <w:szCs w:val="21"/>
                    </w:rPr>
                  </w:pP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140</w:t>
                  </w:r>
                </w:p>
              </w:tc>
              <w:tc>
                <w:tcPr>
                  <w:tcW w:w="567"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100</w:t>
                  </w:r>
                </w:p>
              </w:tc>
              <w:tc>
                <w:tcPr>
                  <w:tcW w:w="284" w:type="dxa"/>
                  <w:vAlign w:val="center"/>
                </w:tcPr>
                <w:p w:rsidR="00184A68" w:rsidRPr="004D6C0A" w:rsidRDefault="00184A68" w:rsidP="008127ED">
                  <w:pPr>
                    <w:jc w:val="center"/>
                    <w:rPr>
                      <w:rFonts w:asciiTheme="minorEastAsia" w:eastAsiaTheme="minorEastAsia" w:hAnsiTheme="minorEastAsia"/>
                    </w:rPr>
                  </w:pPr>
                  <w:r>
                    <w:rPr>
                      <w:rFonts w:asciiTheme="minorEastAsia" w:eastAsiaTheme="minorEastAsia" w:hAnsiTheme="minorEastAsia" w:hint="eastAsia"/>
                    </w:rPr>
                    <w:t>2</w:t>
                  </w:r>
                </w:p>
              </w:tc>
              <w:tc>
                <w:tcPr>
                  <w:tcW w:w="709" w:type="dxa"/>
                  <w:vAlign w:val="center"/>
                </w:tcPr>
                <w:p w:rsidR="00184A68" w:rsidRDefault="00184A68" w:rsidP="008127ED">
                  <w:pPr>
                    <w:jc w:val="center"/>
                  </w:pPr>
                  <w:r w:rsidRPr="003037CE">
                    <w:rPr>
                      <w:rFonts w:asciiTheme="minorEastAsia" w:eastAsiaTheme="minorEastAsia" w:hAnsiTheme="minorEastAsia" w:hint="eastAsia"/>
                      <w:bCs/>
                      <w:szCs w:val="21"/>
                    </w:rPr>
                    <w:t>10</w:t>
                  </w:r>
                </w:p>
              </w:tc>
              <w:tc>
                <w:tcPr>
                  <w:tcW w:w="708" w:type="dxa"/>
                  <w:vAlign w:val="center"/>
                </w:tcPr>
                <w:p w:rsidR="00184A68" w:rsidRPr="004D6C0A" w:rsidRDefault="00184A68"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58.01</w:t>
                  </w:r>
                </w:p>
              </w:tc>
              <w:tc>
                <w:tcPr>
                  <w:tcW w:w="709" w:type="dxa"/>
                  <w:vAlign w:val="center"/>
                </w:tcPr>
                <w:p w:rsidR="00184A68" w:rsidRDefault="00184A68" w:rsidP="008127ED">
                  <w:pPr>
                    <w:jc w:val="center"/>
                  </w:pPr>
                  <w:r w:rsidRPr="00A83D25">
                    <w:rPr>
                      <w:rFonts w:asciiTheme="minorEastAsia" w:eastAsiaTheme="minorEastAsia" w:hAnsiTheme="minorEastAsia" w:hint="eastAsia"/>
                      <w:bCs/>
                      <w:szCs w:val="21"/>
                    </w:rPr>
                    <w:t>8h/d</w:t>
                  </w:r>
                </w:p>
              </w:tc>
              <w:tc>
                <w:tcPr>
                  <w:tcW w:w="720" w:type="dxa"/>
                  <w:vAlign w:val="center"/>
                </w:tcPr>
                <w:p w:rsidR="00184A68" w:rsidRDefault="00184A68" w:rsidP="008127ED">
                  <w:pPr>
                    <w:jc w:val="center"/>
                  </w:pPr>
                  <w:r w:rsidRPr="00BE38D3">
                    <w:rPr>
                      <w:rFonts w:asciiTheme="minorEastAsia" w:eastAsiaTheme="minorEastAsia" w:hAnsiTheme="minorEastAsia" w:hint="eastAsia"/>
                      <w:bCs/>
                      <w:szCs w:val="21"/>
                    </w:rPr>
                    <w:t>10</w:t>
                  </w:r>
                </w:p>
              </w:tc>
              <w:tc>
                <w:tcPr>
                  <w:tcW w:w="847" w:type="dxa"/>
                  <w:vAlign w:val="center"/>
                </w:tcPr>
                <w:p w:rsidR="00184A68" w:rsidRPr="004D6C0A" w:rsidRDefault="008127ED" w:rsidP="008127ED">
                  <w:pPr>
                    <w:jc w:val="center"/>
                    <w:rPr>
                      <w:rFonts w:asciiTheme="minorEastAsia" w:eastAsiaTheme="minorEastAsia" w:hAnsiTheme="minorEastAsia"/>
                      <w:bCs/>
                      <w:szCs w:val="21"/>
                    </w:rPr>
                  </w:pPr>
                  <w:r>
                    <w:rPr>
                      <w:rFonts w:asciiTheme="minorEastAsia" w:eastAsiaTheme="minorEastAsia" w:hAnsiTheme="minorEastAsia" w:hint="eastAsia"/>
                      <w:bCs/>
                      <w:szCs w:val="21"/>
                    </w:rPr>
                    <w:t>48.01</w:t>
                  </w:r>
                </w:p>
              </w:tc>
            </w:tr>
          </w:tbl>
          <w:p w:rsidR="00870D6B" w:rsidRDefault="00870D6B">
            <w:pPr>
              <w:widowControl/>
              <w:spacing w:line="360" w:lineRule="auto"/>
              <w:ind w:firstLine="480"/>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注：上述</w:t>
            </w:r>
            <w:proofErr w:type="gramStart"/>
            <w:r>
              <w:rPr>
                <w:rFonts w:asciiTheme="minorEastAsia" w:eastAsiaTheme="minorEastAsia" w:hAnsiTheme="minorEastAsia" w:hint="eastAsia"/>
                <w:bCs/>
                <w:color w:val="000000"/>
                <w:sz w:val="24"/>
              </w:rPr>
              <w:t>产噪设备</w:t>
            </w:r>
            <w:proofErr w:type="gramEnd"/>
            <w:r>
              <w:rPr>
                <w:rFonts w:asciiTheme="minorEastAsia" w:eastAsiaTheme="minorEastAsia" w:hAnsiTheme="minorEastAsia" w:hint="eastAsia"/>
                <w:bCs/>
                <w:color w:val="000000"/>
                <w:sz w:val="24"/>
              </w:rPr>
              <w:t>名称为前文设备清单中的设备名称简写。</w:t>
            </w:r>
          </w:p>
          <w:p w:rsidR="006A1F0F" w:rsidRPr="004D6C0A" w:rsidRDefault="00B52085">
            <w:pPr>
              <w:widowControl/>
              <w:spacing w:line="360" w:lineRule="auto"/>
              <w:ind w:firstLine="480"/>
              <w:rPr>
                <w:rFonts w:asciiTheme="minorEastAsia" w:eastAsiaTheme="minorEastAsia" w:hAnsiTheme="minorEastAsia"/>
                <w:bCs/>
                <w:color w:val="000000"/>
                <w:sz w:val="24"/>
              </w:rPr>
            </w:pPr>
            <w:r w:rsidRPr="004D6C0A">
              <w:rPr>
                <w:rFonts w:asciiTheme="minorEastAsia" w:eastAsiaTheme="minorEastAsia" w:hAnsiTheme="minorEastAsia" w:hint="eastAsia"/>
                <w:bCs/>
                <w:color w:val="000000"/>
                <w:sz w:val="24"/>
              </w:rPr>
              <w:t>（5）预测结果</w:t>
            </w:r>
          </w:p>
          <w:p w:rsidR="001756CA" w:rsidRDefault="00B52085" w:rsidP="009455C4">
            <w:pPr>
              <w:widowControl/>
              <w:spacing w:line="360" w:lineRule="auto"/>
              <w:ind w:firstLine="480"/>
              <w:rPr>
                <w:rFonts w:asciiTheme="minorEastAsia" w:eastAsiaTheme="minorEastAsia" w:hAnsiTheme="minorEastAsia"/>
                <w:b/>
                <w:sz w:val="24"/>
              </w:rPr>
            </w:pPr>
            <w:r w:rsidRPr="004D6C0A">
              <w:rPr>
                <w:rFonts w:asciiTheme="minorEastAsia" w:eastAsiaTheme="minorEastAsia" w:hAnsiTheme="minorEastAsia" w:hint="eastAsia"/>
                <w:bCs/>
                <w:color w:val="000000"/>
                <w:sz w:val="24"/>
              </w:rPr>
              <w:t>预测及评价结果见下表</w:t>
            </w:r>
            <w:r w:rsidR="009455C4">
              <w:rPr>
                <w:rFonts w:asciiTheme="minorEastAsia" w:eastAsiaTheme="minorEastAsia" w:hAnsiTheme="minorEastAsia" w:hint="eastAsia"/>
                <w:bCs/>
                <w:color w:val="000000"/>
                <w:sz w:val="24"/>
              </w:rPr>
              <w:t>。</w:t>
            </w:r>
          </w:p>
          <w:p w:rsidR="006A1F0F" w:rsidRPr="004D6C0A" w:rsidRDefault="00B52085">
            <w:pPr>
              <w:spacing w:line="360" w:lineRule="auto"/>
              <w:jc w:val="center"/>
              <w:rPr>
                <w:rFonts w:asciiTheme="minorEastAsia" w:eastAsiaTheme="minorEastAsia" w:hAnsiTheme="minorEastAsia"/>
                <w:b/>
                <w:sz w:val="24"/>
              </w:rPr>
            </w:pPr>
            <w:r w:rsidRPr="004D6C0A">
              <w:rPr>
                <w:rFonts w:asciiTheme="minorEastAsia" w:eastAsiaTheme="minorEastAsia" w:hAnsiTheme="minorEastAsia" w:hint="eastAsia"/>
                <w:b/>
                <w:sz w:val="24"/>
              </w:rPr>
              <w:t>表4-</w:t>
            </w:r>
            <w:r w:rsidR="008127ED">
              <w:rPr>
                <w:rFonts w:asciiTheme="minorEastAsia" w:eastAsiaTheme="minorEastAsia" w:hAnsiTheme="minorEastAsia" w:hint="eastAsia"/>
                <w:b/>
                <w:sz w:val="24"/>
              </w:rPr>
              <w:t>27</w:t>
            </w:r>
            <w:r w:rsidRPr="004D6C0A">
              <w:rPr>
                <w:rFonts w:asciiTheme="minorEastAsia" w:eastAsiaTheme="minorEastAsia" w:hAnsiTheme="minorEastAsia" w:hint="eastAsia"/>
                <w:b/>
                <w:sz w:val="24"/>
              </w:rPr>
              <w:t xml:space="preserve">   </w:t>
            </w:r>
            <w:r w:rsidR="001756CA">
              <w:rPr>
                <w:rFonts w:asciiTheme="minorEastAsia" w:eastAsiaTheme="minorEastAsia" w:hAnsiTheme="minorEastAsia" w:hint="eastAsia"/>
                <w:b/>
                <w:sz w:val="24"/>
              </w:rPr>
              <w:t>各车间</w:t>
            </w:r>
            <w:r w:rsidRPr="004D6C0A">
              <w:rPr>
                <w:rFonts w:asciiTheme="minorEastAsia" w:eastAsiaTheme="minorEastAsia" w:hAnsiTheme="minorEastAsia" w:hint="eastAsia"/>
                <w:b/>
                <w:sz w:val="24"/>
              </w:rPr>
              <w:t>噪声预测结果统计表</w:t>
            </w:r>
          </w:p>
          <w:tbl>
            <w:tblPr>
              <w:tblStyle w:val="11"/>
              <w:tblW w:w="8612" w:type="dxa"/>
              <w:tblLayout w:type="fixed"/>
              <w:tblLook w:val="04A0"/>
            </w:tblPr>
            <w:tblGrid>
              <w:gridCol w:w="487"/>
              <w:gridCol w:w="985"/>
              <w:gridCol w:w="2410"/>
              <w:gridCol w:w="1418"/>
              <w:gridCol w:w="849"/>
              <w:gridCol w:w="849"/>
              <w:gridCol w:w="854"/>
              <w:gridCol w:w="760"/>
            </w:tblGrid>
            <w:tr w:rsidR="001756CA" w:rsidRPr="008127ED" w:rsidTr="001756CA">
              <w:trPr>
                <w:trHeight w:val="42"/>
              </w:trPr>
              <w:tc>
                <w:tcPr>
                  <w:tcW w:w="855" w:type="pct"/>
                  <w:gridSpan w:val="2"/>
                  <w:vMerge w:val="restart"/>
                  <w:vAlign w:val="center"/>
                </w:tcPr>
                <w:p w:rsidR="008127ED" w:rsidRPr="008127ED" w:rsidRDefault="008127ED" w:rsidP="001756CA">
                  <w:pPr>
                    <w:jc w:val="center"/>
                    <w:rPr>
                      <w:rFonts w:ascii="宋体" w:hAnsi="宋体"/>
                      <w:iCs/>
                      <w:szCs w:val="21"/>
                    </w:rPr>
                  </w:pPr>
                  <w:r w:rsidRPr="008127ED">
                    <w:rPr>
                      <w:rFonts w:ascii="宋体" w:hAnsi="宋体"/>
                      <w:iCs/>
                      <w:szCs w:val="21"/>
                    </w:rPr>
                    <w:t>项目</w:t>
                  </w:r>
                </w:p>
              </w:tc>
              <w:tc>
                <w:tcPr>
                  <w:tcW w:w="1399" w:type="pct"/>
                  <w:vMerge w:val="restart"/>
                  <w:vAlign w:val="center"/>
                </w:tcPr>
                <w:p w:rsidR="008127ED" w:rsidRPr="008127ED" w:rsidRDefault="008127ED" w:rsidP="001756CA">
                  <w:pPr>
                    <w:jc w:val="center"/>
                    <w:rPr>
                      <w:rFonts w:ascii="宋体" w:hAnsi="宋体"/>
                      <w:iCs/>
                      <w:szCs w:val="21"/>
                    </w:rPr>
                  </w:pPr>
                  <w:r w:rsidRPr="008127ED">
                    <w:rPr>
                      <w:rFonts w:ascii="宋体" w:hAnsi="宋体" w:hint="eastAsia"/>
                      <w:iCs/>
                      <w:szCs w:val="21"/>
                    </w:rPr>
                    <w:t>措施后叠加源强噪声值dB(A)</w:t>
                  </w:r>
                </w:p>
              </w:tc>
              <w:tc>
                <w:tcPr>
                  <w:tcW w:w="823" w:type="pct"/>
                  <w:vMerge w:val="restart"/>
                  <w:vAlign w:val="center"/>
                </w:tcPr>
                <w:p w:rsidR="008127ED" w:rsidRPr="008127ED" w:rsidRDefault="008127ED" w:rsidP="001756CA">
                  <w:pPr>
                    <w:jc w:val="center"/>
                    <w:rPr>
                      <w:rFonts w:ascii="宋体" w:hAnsi="宋体"/>
                      <w:iCs/>
                      <w:szCs w:val="21"/>
                    </w:rPr>
                  </w:pPr>
                  <w:r w:rsidRPr="008127ED">
                    <w:rPr>
                      <w:rFonts w:ascii="宋体" w:hAnsi="宋体"/>
                      <w:iCs/>
                      <w:szCs w:val="21"/>
                    </w:rPr>
                    <w:t>与声源距离（m）</w:t>
                  </w:r>
                </w:p>
              </w:tc>
              <w:tc>
                <w:tcPr>
                  <w:tcW w:w="1482" w:type="pct"/>
                  <w:gridSpan w:val="3"/>
                  <w:vAlign w:val="center"/>
                </w:tcPr>
                <w:p w:rsidR="008127ED" w:rsidRPr="008127ED" w:rsidRDefault="008127ED" w:rsidP="001756CA">
                  <w:pPr>
                    <w:jc w:val="center"/>
                    <w:rPr>
                      <w:rFonts w:ascii="宋体" w:hAnsi="宋体"/>
                      <w:iCs/>
                      <w:szCs w:val="21"/>
                    </w:rPr>
                  </w:pPr>
                  <w:r w:rsidRPr="008127ED">
                    <w:rPr>
                      <w:rFonts w:ascii="宋体" w:hAnsi="宋体"/>
                      <w:iCs/>
                      <w:szCs w:val="21"/>
                    </w:rPr>
                    <w:t>昼间</w:t>
                  </w:r>
                </w:p>
              </w:tc>
              <w:tc>
                <w:tcPr>
                  <w:tcW w:w="441" w:type="pct"/>
                  <w:vAlign w:val="center"/>
                </w:tcPr>
                <w:p w:rsidR="008127ED" w:rsidRPr="008127ED" w:rsidRDefault="008127ED" w:rsidP="001756CA">
                  <w:pPr>
                    <w:jc w:val="center"/>
                    <w:rPr>
                      <w:rFonts w:ascii="宋体" w:hAnsi="宋体"/>
                      <w:iCs/>
                      <w:szCs w:val="21"/>
                    </w:rPr>
                  </w:pPr>
                  <w:r w:rsidRPr="008127ED">
                    <w:rPr>
                      <w:rFonts w:ascii="宋体" w:hAnsi="宋体" w:hint="eastAsia"/>
                      <w:iCs/>
                      <w:szCs w:val="21"/>
                    </w:rPr>
                    <w:t>标准</w:t>
                  </w:r>
                </w:p>
              </w:tc>
            </w:tr>
            <w:tr w:rsidR="001756CA" w:rsidRPr="008127ED" w:rsidTr="001756CA">
              <w:trPr>
                <w:trHeight w:val="42"/>
              </w:trPr>
              <w:tc>
                <w:tcPr>
                  <w:tcW w:w="855" w:type="pct"/>
                  <w:gridSpan w:val="2"/>
                  <w:vMerge/>
                  <w:vAlign w:val="center"/>
                </w:tcPr>
                <w:p w:rsidR="001756CA" w:rsidRPr="008127ED" w:rsidRDefault="001756CA" w:rsidP="001756CA">
                  <w:pPr>
                    <w:jc w:val="center"/>
                    <w:rPr>
                      <w:rFonts w:ascii="宋体" w:hAnsi="宋体"/>
                      <w:iCs/>
                      <w:szCs w:val="21"/>
                    </w:rPr>
                  </w:pPr>
                </w:p>
              </w:tc>
              <w:tc>
                <w:tcPr>
                  <w:tcW w:w="1399" w:type="pct"/>
                  <w:vMerge/>
                  <w:vAlign w:val="center"/>
                </w:tcPr>
                <w:p w:rsidR="001756CA" w:rsidRPr="008127ED" w:rsidRDefault="001756CA" w:rsidP="001756CA">
                  <w:pPr>
                    <w:jc w:val="center"/>
                    <w:rPr>
                      <w:rFonts w:ascii="宋体" w:hAnsi="宋体"/>
                      <w:iCs/>
                      <w:szCs w:val="21"/>
                    </w:rPr>
                  </w:pPr>
                </w:p>
              </w:tc>
              <w:tc>
                <w:tcPr>
                  <w:tcW w:w="823" w:type="pct"/>
                  <w:vMerge/>
                  <w:vAlign w:val="center"/>
                </w:tcPr>
                <w:p w:rsidR="001756CA" w:rsidRPr="008127ED" w:rsidRDefault="001756CA" w:rsidP="001756CA">
                  <w:pPr>
                    <w:jc w:val="center"/>
                    <w:rPr>
                      <w:rFonts w:ascii="宋体" w:hAnsi="宋体"/>
                      <w:iCs/>
                      <w:szCs w:val="21"/>
                    </w:rPr>
                  </w:pPr>
                </w:p>
              </w:tc>
              <w:tc>
                <w:tcPr>
                  <w:tcW w:w="493" w:type="pct"/>
                  <w:vAlign w:val="center"/>
                </w:tcPr>
                <w:p w:rsidR="001756CA" w:rsidRPr="008127ED" w:rsidRDefault="001756CA" w:rsidP="001756CA">
                  <w:pPr>
                    <w:jc w:val="center"/>
                    <w:rPr>
                      <w:rFonts w:ascii="宋体" w:hAnsi="宋体"/>
                      <w:iCs/>
                      <w:szCs w:val="21"/>
                    </w:rPr>
                  </w:pPr>
                  <w:r w:rsidRPr="008127ED">
                    <w:rPr>
                      <w:rFonts w:ascii="宋体" w:hAnsi="宋体"/>
                      <w:iCs/>
                      <w:szCs w:val="21"/>
                    </w:rPr>
                    <w:t>背景值</w:t>
                  </w:r>
                </w:p>
              </w:tc>
              <w:tc>
                <w:tcPr>
                  <w:tcW w:w="493" w:type="pct"/>
                  <w:vAlign w:val="center"/>
                </w:tcPr>
                <w:p w:rsidR="001756CA" w:rsidRPr="008127ED" w:rsidRDefault="001756CA" w:rsidP="001756CA">
                  <w:pPr>
                    <w:jc w:val="center"/>
                    <w:rPr>
                      <w:rFonts w:ascii="宋体" w:hAnsi="宋体"/>
                      <w:iCs/>
                      <w:szCs w:val="21"/>
                    </w:rPr>
                  </w:pPr>
                  <w:r w:rsidRPr="008127ED">
                    <w:rPr>
                      <w:rFonts w:ascii="宋体" w:hAnsi="宋体"/>
                      <w:iCs/>
                      <w:szCs w:val="21"/>
                    </w:rPr>
                    <w:t>贡献值</w:t>
                  </w:r>
                </w:p>
              </w:tc>
              <w:tc>
                <w:tcPr>
                  <w:tcW w:w="496" w:type="pct"/>
                  <w:vAlign w:val="center"/>
                </w:tcPr>
                <w:p w:rsidR="001756CA" w:rsidRPr="008127ED" w:rsidRDefault="001756CA" w:rsidP="001756CA">
                  <w:pPr>
                    <w:jc w:val="center"/>
                    <w:rPr>
                      <w:rFonts w:ascii="宋体" w:hAnsi="宋体"/>
                      <w:iCs/>
                      <w:szCs w:val="21"/>
                    </w:rPr>
                  </w:pPr>
                  <w:proofErr w:type="gramStart"/>
                  <w:r w:rsidRPr="008127ED">
                    <w:rPr>
                      <w:rFonts w:ascii="宋体" w:hAnsi="宋体"/>
                      <w:iCs/>
                      <w:szCs w:val="21"/>
                    </w:rPr>
                    <w:t>叠加值</w:t>
                  </w:r>
                  <w:proofErr w:type="gramEnd"/>
                </w:p>
              </w:tc>
              <w:tc>
                <w:tcPr>
                  <w:tcW w:w="441" w:type="pct"/>
                  <w:vAlign w:val="center"/>
                </w:tcPr>
                <w:p w:rsidR="001756CA" w:rsidRPr="008127ED" w:rsidRDefault="001756CA" w:rsidP="001756CA">
                  <w:pPr>
                    <w:jc w:val="center"/>
                    <w:rPr>
                      <w:rFonts w:ascii="宋体" w:hAnsi="宋体"/>
                      <w:iCs/>
                      <w:szCs w:val="21"/>
                    </w:rPr>
                  </w:pPr>
                  <w:r w:rsidRPr="008127ED">
                    <w:rPr>
                      <w:rFonts w:ascii="宋体" w:hAnsi="宋体" w:hint="eastAsia"/>
                      <w:iCs/>
                      <w:szCs w:val="21"/>
                    </w:rPr>
                    <w:t>昼间</w:t>
                  </w:r>
                </w:p>
              </w:tc>
            </w:tr>
            <w:tr w:rsidR="001756CA" w:rsidRPr="008127ED" w:rsidTr="001756CA">
              <w:trPr>
                <w:trHeight w:val="42"/>
              </w:trPr>
              <w:tc>
                <w:tcPr>
                  <w:tcW w:w="283" w:type="pct"/>
                  <w:vMerge w:val="restart"/>
                  <w:vAlign w:val="center"/>
                </w:tcPr>
                <w:p w:rsidR="001756CA" w:rsidRPr="008127ED" w:rsidRDefault="001756CA" w:rsidP="001756CA">
                  <w:pPr>
                    <w:jc w:val="center"/>
                    <w:rPr>
                      <w:rFonts w:ascii="宋体" w:hAnsi="宋体"/>
                      <w:iCs/>
                      <w:szCs w:val="21"/>
                    </w:rPr>
                  </w:pPr>
                  <w:r>
                    <w:rPr>
                      <w:rFonts w:ascii="宋体" w:hAnsi="宋体"/>
                      <w:iCs/>
                      <w:szCs w:val="21"/>
                    </w:rPr>
                    <w:t>发酵车间</w:t>
                  </w:r>
                </w:p>
              </w:tc>
              <w:tc>
                <w:tcPr>
                  <w:tcW w:w="572" w:type="pct"/>
                  <w:vAlign w:val="center"/>
                </w:tcPr>
                <w:p w:rsidR="001756CA" w:rsidRPr="008127ED" w:rsidRDefault="001756CA" w:rsidP="001756CA">
                  <w:pPr>
                    <w:jc w:val="center"/>
                    <w:rPr>
                      <w:rFonts w:ascii="宋体" w:hAnsi="宋体"/>
                      <w:iCs/>
                      <w:szCs w:val="21"/>
                    </w:rPr>
                  </w:pPr>
                  <w:r w:rsidRPr="008127ED">
                    <w:rPr>
                      <w:rFonts w:ascii="宋体" w:hAnsi="宋体"/>
                      <w:iCs/>
                      <w:szCs w:val="21"/>
                    </w:rPr>
                    <w:t>东厂界</w:t>
                  </w:r>
                </w:p>
              </w:tc>
              <w:tc>
                <w:tcPr>
                  <w:tcW w:w="1399" w:type="pct"/>
                  <w:vMerge w:val="restart"/>
                  <w:vAlign w:val="center"/>
                </w:tcPr>
                <w:p w:rsidR="001756CA" w:rsidRPr="008127ED" w:rsidRDefault="001756CA" w:rsidP="001756CA">
                  <w:pPr>
                    <w:jc w:val="center"/>
                    <w:rPr>
                      <w:rFonts w:ascii="宋体" w:hAnsi="宋体"/>
                      <w:iCs/>
                      <w:szCs w:val="21"/>
                    </w:rPr>
                  </w:pPr>
                  <w:r>
                    <w:rPr>
                      <w:rFonts w:ascii="宋体" w:hAnsi="宋体" w:hint="eastAsia"/>
                      <w:iCs/>
                      <w:szCs w:val="21"/>
                    </w:rPr>
                    <w:t>57.78</w:t>
                  </w:r>
                </w:p>
              </w:tc>
              <w:tc>
                <w:tcPr>
                  <w:tcW w:w="823" w:type="pct"/>
                  <w:vAlign w:val="center"/>
                </w:tcPr>
                <w:p w:rsidR="001756CA" w:rsidRPr="008127ED" w:rsidRDefault="001756CA" w:rsidP="001756CA">
                  <w:pPr>
                    <w:jc w:val="center"/>
                    <w:rPr>
                      <w:rFonts w:ascii="宋体" w:hAnsi="宋体"/>
                      <w:iCs/>
                      <w:szCs w:val="21"/>
                    </w:rPr>
                  </w:pPr>
                  <w:r>
                    <w:rPr>
                      <w:rFonts w:ascii="宋体" w:hAnsi="宋体" w:hint="eastAsia"/>
                      <w:iCs/>
                      <w:szCs w:val="21"/>
                    </w:rPr>
                    <w:t>195</w:t>
                  </w:r>
                </w:p>
              </w:tc>
              <w:tc>
                <w:tcPr>
                  <w:tcW w:w="493" w:type="pct"/>
                  <w:vAlign w:val="center"/>
                </w:tcPr>
                <w:p w:rsidR="001756CA" w:rsidRPr="008127ED" w:rsidRDefault="001756CA" w:rsidP="001756CA">
                  <w:pPr>
                    <w:jc w:val="center"/>
                    <w:rPr>
                      <w:rFonts w:ascii="宋体" w:hAnsi="宋体"/>
                      <w:iCs/>
                      <w:szCs w:val="21"/>
                    </w:rPr>
                  </w:pPr>
                  <w:r w:rsidRPr="008127ED">
                    <w:rPr>
                      <w:rFonts w:ascii="宋体" w:hAnsi="宋体" w:hint="eastAsia"/>
                      <w:iCs/>
                      <w:szCs w:val="21"/>
                    </w:rPr>
                    <w:t>-</w:t>
                  </w:r>
                </w:p>
              </w:tc>
              <w:tc>
                <w:tcPr>
                  <w:tcW w:w="493" w:type="pct"/>
                  <w:vAlign w:val="center"/>
                </w:tcPr>
                <w:p w:rsidR="001756CA" w:rsidRPr="008127ED" w:rsidRDefault="001756CA" w:rsidP="001756CA">
                  <w:pPr>
                    <w:jc w:val="center"/>
                    <w:rPr>
                      <w:rFonts w:ascii="宋体" w:hAnsi="宋体"/>
                      <w:iCs/>
                      <w:szCs w:val="21"/>
                    </w:rPr>
                  </w:pPr>
                  <w:r>
                    <w:rPr>
                      <w:rFonts w:ascii="宋体" w:hAnsi="宋体" w:hint="eastAsia"/>
                      <w:iCs/>
                      <w:szCs w:val="21"/>
                    </w:rPr>
                    <w:t>11.98</w:t>
                  </w:r>
                </w:p>
              </w:tc>
              <w:tc>
                <w:tcPr>
                  <w:tcW w:w="496" w:type="pct"/>
                  <w:vAlign w:val="center"/>
                </w:tcPr>
                <w:p w:rsidR="001756CA" w:rsidRPr="008127ED" w:rsidRDefault="001756CA" w:rsidP="001756CA">
                  <w:pPr>
                    <w:jc w:val="center"/>
                    <w:rPr>
                      <w:rFonts w:ascii="宋体" w:hAnsi="宋体"/>
                      <w:iCs/>
                      <w:szCs w:val="21"/>
                    </w:rPr>
                  </w:pPr>
                  <w:r>
                    <w:rPr>
                      <w:rFonts w:ascii="宋体" w:hAnsi="宋体" w:hint="eastAsia"/>
                      <w:iCs/>
                      <w:szCs w:val="21"/>
                    </w:rPr>
                    <w:t>11.98</w:t>
                  </w:r>
                </w:p>
              </w:tc>
              <w:tc>
                <w:tcPr>
                  <w:tcW w:w="441" w:type="pct"/>
                  <w:vAlign w:val="center"/>
                </w:tcPr>
                <w:p w:rsidR="001756CA" w:rsidRDefault="001756CA" w:rsidP="001756CA">
                  <w:pPr>
                    <w:jc w:val="center"/>
                  </w:pPr>
                  <w:r w:rsidRPr="00D453A8">
                    <w:rPr>
                      <w:rFonts w:ascii="宋体" w:hAnsi="宋体" w:hint="eastAsia"/>
                      <w:iCs/>
                      <w:szCs w:val="21"/>
                    </w:rPr>
                    <w:t>60</w:t>
                  </w:r>
                </w:p>
              </w:tc>
            </w:tr>
            <w:tr w:rsidR="001756CA" w:rsidRPr="008127ED" w:rsidTr="001756CA">
              <w:trPr>
                <w:trHeight w:val="42"/>
              </w:trPr>
              <w:tc>
                <w:tcPr>
                  <w:tcW w:w="283" w:type="pct"/>
                  <w:vMerge/>
                  <w:vAlign w:val="center"/>
                </w:tcPr>
                <w:p w:rsidR="001756CA" w:rsidRPr="008127ED" w:rsidRDefault="001756CA" w:rsidP="001756CA">
                  <w:pPr>
                    <w:jc w:val="center"/>
                    <w:rPr>
                      <w:rFonts w:ascii="宋体" w:hAnsi="宋体"/>
                      <w:iCs/>
                      <w:szCs w:val="21"/>
                    </w:rPr>
                  </w:pPr>
                </w:p>
              </w:tc>
              <w:tc>
                <w:tcPr>
                  <w:tcW w:w="572" w:type="pct"/>
                  <w:vAlign w:val="center"/>
                </w:tcPr>
                <w:p w:rsidR="001756CA" w:rsidRPr="008127ED" w:rsidRDefault="001756CA" w:rsidP="001756CA">
                  <w:pPr>
                    <w:jc w:val="center"/>
                    <w:rPr>
                      <w:rFonts w:ascii="宋体" w:hAnsi="宋体"/>
                      <w:iCs/>
                      <w:szCs w:val="21"/>
                    </w:rPr>
                  </w:pPr>
                  <w:r w:rsidRPr="008127ED">
                    <w:rPr>
                      <w:rFonts w:ascii="宋体" w:hAnsi="宋体"/>
                      <w:iCs/>
                      <w:szCs w:val="21"/>
                    </w:rPr>
                    <w:t>南厂界</w:t>
                  </w:r>
                </w:p>
              </w:tc>
              <w:tc>
                <w:tcPr>
                  <w:tcW w:w="1399" w:type="pct"/>
                  <w:vMerge/>
                  <w:vAlign w:val="center"/>
                </w:tcPr>
                <w:p w:rsidR="001756CA" w:rsidRPr="008127ED" w:rsidRDefault="001756CA" w:rsidP="001756CA">
                  <w:pPr>
                    <w:jc w:val="center"/>
                    <w:rPr>
                      <w:rFonts w:ascii="宋体" w:hAnsi="宋体"/>
                      <w:iCs/>
                      <w:szCs w:val="21"/>
                    </w:rPr>
                  </w:pPr>
                </w:p>
              </w:tc>
              <w:tc>
                <w:tcPr>
                  <w:tcW w:w="823" w:type="pct"/>
                  <w:vAlign w:val="center"/>
                </w:tcPr>
                <w:p w:rsidR="001756CA" w:rsidRPr="008127ED" w:rsidRDefault="001756CA" w:rsidP="001756CA">
                  <w:pPr>
                    <w:jc w:val="center"/>
                    <w:rPr>
                      <w:rFonts w:ascii="宋体" w:hAnsi="宋体"/>
                      <w:iCs/>
                      <w:szCs w:val="21"/>
                    </w:rPr>
                  </w:pPr>
                  <w:r>
                    <w:rPr>
                      <w:rFonts w:ascii="宋体" w:hAnsi="宋体" w:hint="eastAsia"/>
                      <w:iCs/>
                      <w:szCs w:val="21"/>
                    </w:rPr>
                    <w:t>175</w:t>
                  </w:r>
                </w:p>
              </w:tc>
              <w:tc>
                <w:tcPr>
                  <w:tcW w:w="493" w:type="pct"/>
                  <w:vAlign w:val="center"/>
                </w:tcPr>
                <w:p w:rsidR="001756CA" w:rsidRPr="008127ED" w:rsidRDefault="001756CA" w:rsidP="001756CA">
                  <w:pPr>
                    <w:jc w:val="center"/>
                    <w:rPr>
                      <w:rFonts w:ascii="宋体" w:hAnsi="宋体"/>
                      <w:iCs/>
                      <w:szCs w:val="21"/>
                    </w:rPr>
                  </w:pPr>
                  <w:r w:rsidRPr="008127ED">
                    <w:rPr>
                      <w:rFonts w:ascii="宋体" w:hAnsi="宋体" w:hint="eastAsia"/>
                      <w:iCs/>
                      <w:szCs w:val="21"/>
                    </w:rPr>
                    <w:t>-</w:t>
                  </w:r>
                </w:p>
              </w:tc>
              <w:tc>
                <w:tcPr>
                  <w:tcW w:w="493" w:type="pct"/>
                  <w:vAlign w:val="center"/>
                </w:tcPr>
                <w:p w:rsidR="001756CA" w:rsidRPr="008127ED" w:rsidRDefault="001756CA" w:rsidP="001756CA">
                  <w:pPr>
                    <w:jc w:val="center"/>
                    <w:rPr>
                      <w:rFonts w:ascii="宋体" w:hAnsi="宋体"/>
                      <w:iCs/>
                      <w:szCs w:val="21"/>
                    </w:rPr>
                  </w:pPr>
                  <w:r>
                    <w:rPr>
                      <w:rFonts w:ascii="宋体" w:hAnsi="宋体" w:hint="eastAsia"/>
                      <w:iCs/>
                      <w:szCs w:val="21"/>
                    </w:rPr>
                    <w:t>12.92</w:t>
                  </w:r>
                </w:p>
              </w:tc>
              <w:tc>
                <w:tcPr>
                  <w:tcW w:w="496" w:type="pct"/>
                  <w:vAlign w:val="center"/>
                </w:tcPr>
                <w:p w:rsidR="001756CA" w:rsidRPr="008127ED" w:rsidRDefault="001756CA" w:rsidP="001756CA">
                  <w:pPr>
                    <w:jc w:val="center"/>
                    <w:rPr>
                      <w:rFonts w:ascii="宋体" w:hAnsi="宋体"/>
                      <w:iCs/>
                      <w:szCs w:val="21"/>
                    </w:rPr>
                  </w:pPr>
                  <w:r>
                    <w:rPr>
                      <w:rFonts w:ascii="宋体" w:hAnsi="宋体" w:hint="eastAsia"/>
                      <w:iCs/>
                      <w:szCs w:val="21"/>
                    </w:rPr>
                    <w:t>12.92</w:t>
                  </w:r>
                </w:p>
              </w:tc>
              <w:tc>
                <w:tcPr>
                  <w:tcW w:w="441" w:type="pct"/>
                  <w:vAlign w:val="center"/>
                </w:tcPr>
                <w:p w:rsidR="001756CA" w:rsidRDefault="001756CA" w:rsidP="001756CA">
                  <w:pPr>
                    <w:jc w:val="center"/>
                  </w:pPr>
                  <w:r w:rsidRPr="00D453A8">
                    <w:rPr>
                      <w:rFonts w:ascii="宋体" w:hAnsi="宋体" w:hint="eastAsia"/>
                      <w:iCs/>
                      <w:szCs w:val="21"/>
                    </w:rPr>
                    <w:t>60</w:t>
                  </w:r>
                </w:p>
              </w:tc>
            </w:tr>
            <w:tr w:rsidR="001756CA" w:rsidRPr="008127ED" w:rsidTr="001756CA">
              <w:trPr>
                <w:trHeight w:val="42"/>
              </w:trPr>
              <w:tc>
                <w:tcPr>
                  <w:tcW w:w="283" w:type="pct"/>
                  <w:vMerge/>
                  <w:vAlign w:val="center"/>
                </w:tcPr>
                <w:p w:rsidR="001756CA" w:rsidRPr="008127ED" w:rsidRDefault="001756CA" w:rsidP="001756CA">
                  <w:pPr>
                    <w:jc w:val="center"/>
                    <w:rPr>
                      <w:rFonts w:ascii="宋体" w:hAnsi="宋体"/>
                      <w:iCs/>
                      <w:szCs w:val="21"/>
                    </w:rPr>
                  </w:pPr>
                </w:p>
              </w:tc>
              <w:tc>
                <w:tcPr>
                  <w:tcW w:w="572" w:type="pct"/>
                  <w:vAlign w:val="center"/>
                </w:tcPr>
                <w:p w:rsidR="001756CA" w:rsidRPr="008127ED" w:rsidRDefault="001756CA" w:rsidP="001756CA">
                  <w:pPr>
                    <w:jc w:val="center"/>
                    <w:rPr>
                      <w:rFonts w:ascii="宋体" w:hAnsi="宋体"/>
                      <w:iCs/>
                      <w:szCs w:val="21"/>
                    </w:rPr>
                  </w:pPr>
                  <w:r w:rsidRPr="008127ED">
                    <w:rPr>
                      <w:rFonts w:ascii="宋体" w:hAnsi="宋体"/>
                      <w:iCs/>
                      <w:szCs w:val="21"/>
                    </w:rPr>
                    <w:t>西厂界</w:t>
                  </w:r>
                </w:p>
              </w:tc>
              <w:tc>
                <w:tcPr>
                  <w:tcW w:w="1399" w:type="pct"/>
                  <w:vMerge/>
                  <w:vAlign w:val="center"/>
                </w:tcPr>
                <w:p w:rsidR="001756CA" w:rsidRPr="008127ED" w:rsidRDefault="001756CA" w:rsidP="001756CA">
                  <w:pPr>
                    <w:jc w:val="center"/>
                    <w:rPr>
                      <w:rFonts w:ascii="宋体" w:hAnsi="宋体"/>
                      <w:iCs/>
                      <w:szCs w:val="21"/>
                    </w:rPr>
                  </w:pPr>
                </w:p>
              </w:tc>
              <w:tc>
                <w:tcPr>
                  <w:tcW w:w="823" w:type="pct"/>
                  <w:vAlign w:val="center"/>
                </w:tcPr>
                <w:p w:rsidR="001756CA" w:rsidRPr="008127ED" w:rsidRDefault="001756CA" w:rsidP="001756CA">
                  <w:pPr>
                    <w:jc w:val="center"/>
                    <w:rPr>
                      <w:rFonts w:ascii="宋体" w:hAnsi="宋体"/>
                      <w:iCs/>
                      <w:szCs w:val="21"/>
                    </w:rPr>
                  </w:pPr>
                  <w:r>
                    <w:rPr>
                      <w:rFonts w:ascii="宋体" w:hAnsi="宋体" w:hint="eastAsia"/>
                      <w:iCs/>
                      <w:szCs w:val="21"/>
                    </w:rPr>
                    <w:t>140</w:t>
                  </w:r>
                </w:p>
              </w:tc>
              <w:tc>
                <w:tcPr>
                  <w:tcW w:w="493" w:type="pct"/>
                  <w:vAlign w:val="center"/>
                </w:tcPr>
                <w:p w:rsidR="001756CA" w:rsidRPr="008127ED" w:rsidRDefault="001756CA" w:rsidP="001756CA">
                  <w:pPr>
                    <w:jc w:val="center"/>
                    <w:rPr>
                      <w:rFonts w:ascii="宋体" w:hAnsi="宋体"/>
                      <w:iCs/>
                      <w:szCs w:val="21"/>
                    </w:rPr>
                  </w:pPr>
                  <w:r w:rsidRPr="008127ED">
                    <w:rPr>
                      <w:rFonts w:ascii="宋体" w:hAnsi="宋体" w:hint="eastAsia"/>
                      <w:iCs/>
                      <w:szCs w:val="21"/>
                    </w:rPr>
                    <w:t>-</w:t>
                  </w:r>
                </w:p>
              </w:tc>
              <w:tc>
                <w:tcPr>
                  <w:tcW w:w="493" w:type="pct"/>
                  <w:vAlign w:val="center"/>
                </w:tcPr>
                <w:p w:rsidR="001756CA" w:rsidRPr="008127ED" w:rsidRDefault="001756CA" w:rsidP="001756CA">
                  <w:pPr>
                    <w:jc w:val="center"/>
                    <w:rPr>
                      <w:rFonts w:ascii="宋体" w:hAnsi="宋体"/>
                      <w:iCs/>
                      <w:szCs w:val="21"/>
                    </w:rPr>
                  </w:pPr>
                  <w:r>
                    <w:rPr>
                      <w:rFonts w:ascii="宋体" w:hAnsi="宋体" w:hint="eastAsia"/>
                      <w:iCs/>
                      <w:szCs w:val="21"/>
                    </w:rPr>
                    <w:t>14.86</w:t>
                  </w:r>
                </w:p>
              </w:tc>
              <w:tc>
                <w:tcPr>
                  <w:tcW w:w="496" w:type="pct"/>
                  <w:vAlign w:val="center"/>
                </w:tcPr>
                <w:p w:rsidR="001756CA" w:rsidRPr="008127ED" w:rsidRDefault="001756CA" w:rsidP="001756CA">
                  <w:pPr>
                    <w:jc w:val="center"/>
                    <w:rPr>
                      <w:rFonts w:ascii="宋体" w:hAnsi="宋体"/>
                      <w:iCs/>
                      <w:szCs w:val="21"/>
                    </w:rPr>
                  </w:pPr>
                  <w:r>
                    <w:rPr>
                      <w:rFonts w:ascii="宋体" w:hAnsi="宋体" w:hint="eastAsia"/>
                      <w:iCs/>
                      <w:szCs w:val="21"/>
                    </w:rPr>
                    <w:t>14.86</w:t>
                  </w:r>
                </w:p>
              </w:tc>
              <w:tc>
                <w:tcPr>
                  <w:tcW w:w="441" w:type="pct"/>
                  <w:vAlign w:val="center"/>
                </w:tcPr>
                <w:p w:rsidR="001756CA" w:rsidRDefault="001756CA" w:rsidP="001756CA">
                  <w:pPr>
                    <w:jc w:val="center"/>
                  </w:pPr>
                  <w:r w:rsidRPr="00D453A8">
                    <w:rPr>
                      <w:rFonts w:ascii="宋体" w:hAnsi="宋体" w:hint="eastAsia"/>
                      <w:iCs/>
                      <w:szCs w:val="21"/>
                    </w:rPr>
                    <w:t>60</w:t>
                  </w:r>
                </w:p>
              </w:tc>
            </w:tr>
            <w:tr w:rsidR="001756CA" w:rsidRPr="008127ED" w:rsidTr="001756CA">
              <w:trPr>
                <w:trHeight w:val="42"/>
              </w:trPr>
              <w:tc>
                <w:tcPr>
                  <w:tcW w:w="283" w:type="pct"/>
                  <w:vMerge/>
                  <w:vAlign w:val="center"/>
                </w:tcPr>
                <w:p w:rsidR="001756CA" w:rsidRPr="008127ED" w:rsidRDefault="001756CA" w:rsidP="001756CA">
                  <w:pPr>
                    <w:jc w:val="center"/>
                    <w:rPr>
                      <w:rFonts w:ascii="宋体" w:hAnsi="宋体"/>
                      <w:iCs/>
                      <w:szCs w:val="21"/>
                    </w:rPr>
                  </w:pPr>
                </w:p>
              </w:tc>
              <w:tc>
                <w:tcPr>
                  <w:tcW w:w="572" w:type="pct"/>
                  <w:vAlign w:val="center"/>
                </w:tcPr>
                <w:p w:rsidR="001756CA" w:rsidRPr="008127ED" w:rsidRDefault="001756CA" w:rsidP="001756CA">
                  <w:pPr>
                    <w:jc w:val="center"/>
                    <w:rPr>
                      <w:rFonts w:ascii="宋体" w:hAnsi="宋体"/>
                      <w:iCs/>
                      <w:szCs w:val="21"/>
                    </w:rPr>
                  </w:pPr>
                  <w:r w:rsidRPr="008127ED">
                    <w:rPr>
                      <w:rFonts w:ascii="宋体" w:hAnsi="宋体"/>
                      <w:iCs/>
                      <w:szCs w:val="21"/>
                    </w:rPr>
                    <w:t>北厂界</w:t>
                  </w:r>
                </w:p>
              </w:tc>
              <w:tc>
                <w:tcPr>
                  <w:tcW w:w="1399" w:type="pct"/>
                  <w:vMerge/>
                  <w:vAlign w:val="center"/>
                </w:tcPr>
                <w:p w:rsidR="001756CA" w:rsidRPr="008127ED" w:rsidRDefault="001756CA" w:rsidP="001756CA">
                  <w:pPr>
                    <w:jc w:val="center"/>
                    <w:rPr>
                      <w:rFonts w:ascii="宋体" w:hAnsi="宋体"/>
                      <w:iCs/>
                      <w:szCs w:val="21"/>
                    </w:rPr>
                  </w:pPr>
                </w:p>
              </w:tc>
              <w:tc>
                <w:tcPr>
                  <w:tcW w:w="823" w:type="pct"/>
                  <w:vAlign w:val="center"/>
                </w:tcPr>
                <w:p w:rsidR="001756CA" w:rsidRPr="008127ED" w:rsidRDefault="001756CA" w:rsidP="001756CA">
                  <w:pPr>
                    <w:jc w:val="center"/>
                    <w:rPr>
                      <w:rFonts w:ascii="宋体" w:hAnsi="宋体"/>
                      <w:iCs/>
                      <w:szCs w:val="21"/>
                    </w:rPr>
                  </w:pPr>
                  <w:r>
                    <w:rPr>
                      <w:rFonts w:ascii="宋体" w:hAnsi="宋体" w:hint="eastAsia"/>
                      <w:iCs/>
                      <w:szCs w:val="21"/>
                    </w:rPr>
                    <w:t>155</w:t>
                  </w:r>
                </w:p>
              </w:tc>
              <w:tc>
                <w:tcPr>
                  <w:tcW w:w="493" w:type="pct"/>
                  <w:vAlign w:val="center"/>
                </w:tcPr>
                <w:p w:rsidR="001756CA" w:rsidRPr="008127ED" w:rsidRDefault="001756CA" w:rsidP="001756CA">
                  <w:pPr>
                    <w:jc w:val="center"/>
                    <w:rPr>
                      <w:rFonts w:ascii="宋体" w:hAnsi="宋体"/>
                      <w:iCs/>
                      <w:szCs w:val="21"/>
                    </w:rPr>
                  </w:pPr>
                  <w:r w:rsidRPr="008127ED">
                    <w:rPr>
                      <w:rFonts w:ascii="宋体" w:hAnsi="宋体" w:hint="eastAsia"/>
                      <w:iCs/>
                      <w:szCs w:val="21"/>
                    </w:rPr>
                    <w:t>-</w:t>
                  </w:r>
                </w:p>
              </w:tc>
              <w:tc>
                <w:tcPr>
                  <w:tcW w:w="493" w:type="pct"/>
                  <w:vAlign w:val="center"/>
                </w:tcPr>
                <w:p w:rsidR="001756CA" w:rsidRPr="008127ED" w:rsidRDefault="001756CA" w:rsidP="001756CA">
                  <w:pPr>
                    <w:jc w:val="center"/>
                    <w:rPr>
                      <w:rFonts w:ascii="宋体" w:hAnsi="宋体"/>
                      <w:iCs/>
                      <w:szCs w:val="21"/>
                    </w:rPr>
                  </w:pPr>
                  <w:r>
                    <w:rPr>
                      <w:rFonts w:ascii="宋体" w:hAnsi="宋体" w:hint="eastAsia"/>
                      <w:iCs/>
                      <w:szCs w:val="21"/>
                    </w:rPr>
                    <w:t>13.97</w:t>
                  </w:r>
                </w:p>
              </w:tc>
              <w:tc>
                <w:tcPr>
                  <w:tcW w:w="496" w:type="pct"/>
                  <w:vAlign w:val="center"/>
                </w:tcPr>
                <w:p w:rsidR="001756CA" w:rsidRPr="008127ED" w:rsidRDefault="001756CA" w:rsidP="001756CA">
                  <w:pPr>
                    <w:jc w:val="center"/>
                    <w:rPr>
                      <w:rFonts w:ascii="宋体" w:hAnsi="宋体"/>
                      <w:iCs/>
                      <w:szCs w:val="21"/>
                    </w:rPr>
                  </w:pPr>
                  <w:r>
                    <w:rPr>
                      <w:rFonts w:ascii="宋体" w:hAnsi="宋体" w:hint="eastAsia"/>
                      <w:iCs/>
                      <w:szCs w:val="21"/>
                    </w:rPr>
                    <w:t>13.97</w:t>
                  </w:r>
                </w:p>
              </w:tc>
              <w:tc>
                <w:tcPr>
                  <w:tcW w:w="441" w:type="pct"/>
                  <w:vAlign w:val="center"/>
                </w:tcPr>
                <w:p w:rsidR="001756CA" w:rsidRDefault="001756CA" w:rsidP="001756CA">
                  <w:pPr>
                    <w:jc w:val="center"/>
                  </w:pPr>
                  <w:r w:rsidRPr="00D453A8">
                    <w:rPr>
                      <w:rFonts w:ascii="宋体" w:hAnsi="宋体" w:hint="eastAsia"/>
                      <w:iCs/>
                      <w:szCs w:val="21"/>
                    </w:rPr>
                    <w:t>60</w:t>
                  </w:r>
                </w:p>
              </w:tc>
            </w:tr>
            <w:tr w:rsidR="001756CA" w:rsidRPr="008127ED" w:rsidTr="001756CA">
              <w:trPr>
                <w:trHeight w:val="42"/>
              </w:trPr>
              <w:tc>
                <w:tcPr>
                  <w:tcW w:w="283" w:type="pct"/>
                  <w:vMerge w:val="restart"/>
                  <w:vAlign w:val="center"/>
                </w:tcPr>
                <w:p w:rsidR="001756CA" w:rsidRPr="008127ED" w:rsidRDefault="001756CA" w:rsidP="001756CA">
                  <w:pPr>
                    <w:jc w:val="center"/>
                    <w:rPr>
                      <w:rFonts w:ascii="宋体" w:hAnsi="宋体"/>
                      <w:iCs/>
                      <w:szCs w:val="21"/>
                    </w:rPr>
                  </w:pPr>
                  <w:r>
                    <w:rPr>
                      <w:rFonts w:ascii="宋体" w:hAnsi="宋体"/>
                      <w:iCs/>
                      <w:szCs w:val="21"/>
                    </w:rPr>
                    <w:t>上料间</w:t>
                  </w:r>
                </w:p>
              </w:tc>
              <w:tc>
                <w:tcPr>
                  <w:tcW w:w="572" w:type="pct"/>
                  <w:vAlign w:val="center"/>
                </w:tcPr>
                <w:p w:rsidR="001756CA" w:rsidRPr="008127ED" w:rsidRDefault="001756CA" w:rsidP="001756CA">
                  <w:pPr>
                    <w:jc w:val="center"/>
                    <w:rPr>
                      <w:rFonts w:ascii="宋体" w:hAnsi="宋体"/>
                      <w:iCs/>
                      <w:szCs w:val="21"/>
                    </w:rPr>
                  </w:pPr>
                  <w:r w:rsidRPr="008127ED">
                    <w:rPr>
                      <w:rFonts w:ascii="宋体" w:hAnsi="宋体"/>
                      <w:iCs/>
                      <w:szCs w:val="21"/>
                    </w:rPr>
                    <w:t>东厂界</w:t>
                  </w:r>
                </w:p>
              </w:tc>
              <w:tc>
                <w:tcPr>
                  <w:tcW w:w="1399" w:type="pct"/>
                  <w:vMerge w:val="restart"/>
                  <w:vAlign w:val="center"/>
                </w:tcPr>
                <w:p w:rsidR="001756CA" w:rsidRPr="008127ED" w:rsidRDefault="001756CA" w:rsidP="001756CA">
                  <w:pPr>
                    <w:jc w:val="center"/>
                    <w:rPr>
                      <w:rFonts w:ascii="宋体" w:hAnsi="宋体"/>
                      <w:iCs/>
                      <w:szCs w:val="21"/>
                    </w:rPr>
                  </w:pPr>
                  <w:r>
                    <w:rPr>
                      <w:rFonts w:ascii="宋体" w:hAnsi="宋体" w:hint="eastAsia"/>
                      <w:iCs/>
                      <w:szCs w:val="21"/>
                    </w:rPr>
                    <w:t>63.91</w:t>
                  </w:r>
                </w:p>
              </w:tc>
              <w:tc>
                <w:tcPr>
                  <w:tcW w:w="823" w:type="pct"/>
                  <w:vAlign w:val="center"/>
                </w:tcPr>
                <w:p w:rsidR="001756CA" w:rsidRDefault="001756CA" w:rsidP="001756CA">
                  <w:pPr>
                    <w:jc w:val="center"/>
                    <w:rPr>
                      <w:rFonts w:ascii="宋体" w:hAnsi="宋体"/>
                      <w:iCs/>
                      <w:szCs w:val="21"/>
                    </w:rPr>
                  </w:pPr>
                  <w:r>
                    <w:rPr>
                      <w:rFonts w:ascii="宋体" w:hAnsi="宋体" w:hint="eastAsia"/>
                      <w:iCs/>
                      <w:szCs w:val="21"/>
                    </w:rPr>
                    <w:t>100</w:t>
                  </w:r>
                </w:p>
              </w:tc>
              <w:tc>
                <w:tcPr>
                  <w:tcW w:w="493" w:type="pct"/>
                  <w:vAlign w:val="center"/>
                </w:tcPr>
                <w:p w:rsidR="001756CA" w:rsidRPr="00403363" w:rsidRDefault="001756CA" w:rsidP="001756CA">
                  <w:pPr>
                    <w:jc w:val="center"/>
                    <w:rPr>
                      <w:rFonts w:ascii="宋体" w:hAnsi="宋体"/>
                      <w:iCs/>
                      <w:szCs w:val="21"/>
                    </w:rPr>
                  </w:pPr>
                  <w:r w:rsidRPr="008127ED">
                    <w:rPr>
                      <w:rFonts w:ascii="宋体" w:hAnsi="宋体" w:hint="eastAsia"/>
                      <w:iCs/>
                      <w:szCs w:val="21"/>
                    </w:rPr>
                    <w:t>-</w:t>
                  </w:r>
                </w:p>
              </w:tc>
              <w:tc>
                <w:tcPr>
                  <w:tcW w:w="493" w:type="pct"/>
                  <w:vAlign w:val="center"/>
                </w:tcPr>
                <w:p w:rsidR="001756CA" w:rsidRPr="008127ED" w:rsidRDefault="001756CA" w:rsidP="001756CA">
                  <w:pPr>
                    <w:jc w:val="center"/>
                    <w:rPr>
                      <w:rFonts w:ascii="宋体" w:hAnsi="宋体"/>
                      <w:iCs/>
                      <w:szCs w:val="21"/>
                    </w:rPr>
                  </w:pPr>
                  <w:r>
                    <w:rPr>
                      <w:rFonts w:ascii="宋体" w:hAnsi="宋体" w:hint="eastAsia"/>
                      <w:iCs/>
                      <w:szCs w:val="21"/>
                    </w:rPr>
                    <w:t>23.91</w:t>
                  </w:r>
                </w:p>
              </w:tc>
              <w:tc>
                <w:tcPr>
                  <w:tcW w:w="496" w:type="pct"/>
                  <w:vAlign w:val="center"/>
                </w:tcPr>
                <w:p w:rsidR="001756CA" w:rsidRPr="008127ED" w:rsidRDefault="001756CA" w:rsidP="001756CA">
                  <w:pPr>
                    <w:jc w:val="center"/>
                    <w:rPr>
                      <w:rFonts w:ascii="宋体" w:hAnsi="宋体"/>
                      <w:iCs/>
                      <w:szCs w:val="21"/>
                    </w:rPr>
                  </w:pPr>
                  <w:r>
                    <w:rPr>
                      <w:rFonts w:ascii="宋体" w:hAnsi="宋体" w:hint="eastAsia"/>
                      <w:iCs/>
                      <w:szCs w:val="21"/>
                    </w:rPr>
                    <w:t>23.91</w:t>
                  </w:r>
                </w:p>
              </w:tc>
              <w:tc>
                <w:tcPr>
                  <w:tcW w:w="441" w:type="pct"/>
                  <w:vAlign w:val="center"/>
                </w:tcPr>
                <w:p w:rsidR="001756CA" w:rsidRDefault="001756CA" w:rsidP="001756CA">
                  <w:pPr>
                    <w:jc w:val="center"/>
                  </w:pPr>
                  <w:r w:rsidRPr="00D453A8">
                    <w:rPr>
                      <w:rFonts w:ascii="宋体" w:hAnsi="宋体" w:hint="eastAsia"/>
                      <w:iCs/>
                      <w:szCs w:val="21"/>
                    </w:rPr>
                    <w:t>60</w:t>
                  </w:r>
                </w:p>
              </w:tc>
            </w:tr>
            <w:tr w:rsidR="001756CA" w:rsidRPr="008127ED" w:rsidTr="001756CA">
              <w:trPr>
                <w:trHeight w:val="42"/>
              </w:trPr>
              <w:tc>
                <w:tcPr>
                  <w:tcW w:w="283" w:type="pct"/>
                  <w:vMerge/>
                  <w:vAlign w:val="center"/>
                </w:tcPr>
                <w:p w:rsidR="001756CA" w:rsidRPr="008127ED" w:rsidRDefault="001756CA" w:rsidP="001756CA">
                  <w:pPr>
                    <w:jc w:val="center"/>
                    <w:rPr>
                      <w:rFonts w:ascii="宋体" w:hAnsi="宋体"/>
                      <w:iCs/>
                      <w:szCs w:val="21"/>
                    </w:rPr>
                  </w:pPr>
                </w:p>
              </w:tc>
              <w:tc>
                <w:tcPr>
                  <w:tcW w:w="572" w:type="pct"/>
                  <w:vAlign w:val="center"/>
                </w:tcPr>
                <w:p w:rsidR="001756CA" w:rsidRPr="008127ED" w:rsidRDefault="001756CA" w:rsidP="001756CA">
                  <w:pPr>
                    <w:jc w:val="center"/>
                    <w:rPr>
                      <w:rFonts w:ascii="宋体" w:hAnsi="宋体"/>
                      <w:iCs/>
                      <w:szCs w:val="21"/>
                    </w:rPr>
                  </w:pPr>
                  <w:r w:rsidRPr="008127ED">
                    <w:rPr>
                      <w:rFonts w:ascii="宋体" w:hAnsi="宋体"/>
                      <w:iCs/>
                      <w:szCs w:val="21"/>
                    </w:rPr>
                    <w:t>南厂界</w:t>
                  </w:r>
                </w:p>
              </w:tc>
              <w:tc>
                <w:tcPr>
                  <w:tcW w:w="1399" w:type="pct"/>
                  <w:vMerge/>
                  <w:vAlign w:val="center"/>
                </w:tcPr>
                <w:p w:rsidR="001756CA" w:rsidRPr="008127ED" w:rsidRDefault="001756CA" w:rsidP="001756CA">
                  <w:pPr>
                    <w:jc w:val="center"/>
                    <w:rPr>
                      <w:rFonts w:ascii="宋体" w:hAnsi="宋体"/>
                      <w:iCs/>
                      <w:szCs w:val="21"/>
                    </w:rPr>
                  </w:pPr>
                </w:p>
              </w:tc>
              <w:tc>
                <w:tcPr>
                  <w:tcW w:w="823" w:type="pct"/>
                  <w:vAlign w:val="center"/>
                </w:tcPr>
                <w:p w:rsidR="001756CA" w:rsidRDefault="001756CA" w:rsidP="001756CA">
                  <w:pPr>
                    <w:jc w:val="center"/>
                    <w:rPr>
                      <w:rFonts w:ascii="宋体" w:hAnsi="宋体"/>
                      <w:iCs/>
                      <w:szCs w:val="21"/>
                    </w:rPr>
                  </w:pPr>
                  <w:r>
                    <w:rPr>
                      <w:rFonts w:ascii="宋体" w:hAnsi="宋体" w:hint="eastAsia"/>
                      <w:iCs/>
                      <w:szCs w:val="21"/>
                    </w:rPr>
                    <w:t>275</w:t>
                  </w:r>
                </w:p>
              </w:tc>
              <w:tc>
                <w:tcPr>
                  <w:tcW w:w="493" w:type="pct"/>
                  <w:vAlign w:val="center"/>
                </w:tcPr>
                <w:p w:rsidR="001756CA" w:rsidRPr="00403363" w:rsidRDefault="001756CA" w:rsidP="001756CA">
                  <w:pPr>
                    <w:jc w:val="center"/>
                    <w:rPr>
                      <w:rFonts w:ascii="宋体" w:hAnsi="宋体"/>
                      <w:iCs/>
                      <w:szCs w:val="21"/>
                    </w:rPr>
                  </w:pPr>
                  <w:r w:rsidRPr="008127ED">
                    <w:rPr>
                      <w:rFonts w:ascii="宋体" w:hAnsi="宋体" w:hint="eastAsia"/>
                      <w:iCs/>
                      <w:szCs w:val="21"/>
                    </w:rPr>
                    <w:t>-</w:t>
                  </w:r>
                </w:p>
              </w:tc>
              <w:tc>
                <w:tcPr>
                  <w:tcW w:w="493" w:type="pct"/>
                  <w:vAlign w:val="center"/>
                </w:tcPr>
                <w:p w:rsidR="001756CA" w:rsidRPr="008127ED" w:rsidRDefault="001756CA" w:rsidP="001756CA">
                  <w:pPr>
                    <w:jc w:val="center"/>
                    <w:rPr>
                      <w:rFonts w:ascii="宋体" w:hAnsi="宋体"/>
                      <w:iCs/>
                      <w:szCs w:val="21"/>
                    </w:rPr>
                  </w:pPr>
                  <w:r>
                    <w:rPr>
                      <w:rFonts w:ascii="宋体" w:hAnsi="宋体" w:hint="eastAsia"/>
                      <w:iCs/>
                      <w:szCs w:val="21"/>
                    </w:rPr>
                    <w:t>15.12</w:t>
                  </w:r>
                </w:p>
              </w:tc>
              <w:tc>
                <w:tcPr>
                  <w:tcW w:w="496" w:type="pct"/>
                  <w:vAlign w:val="center"/>
                </w:tcPr>
                <w:p w:rsidR="001756CA" w:rsidRPr="008127ED" w:rsidRDefault="001756CA" w:rsidP="001756CA">
                  <w:pPr>
                    <w:jc w:val="center"/>
                    <w:rPr>
                      <w:rFonts w:ascii="宋体" w:hAnsi="宋体"/>
                      <w:iCs/>
                      <w:szCs w:val="21"/>
                    </w:rPr>
                  </w:pPr>
                  <w:r>
                    <w:rPr>
                      <w:rFonts w:ascii="宋体" w:hAnsi="宋体" w:hint="eastAsia"/>
                      <w:iCs/>
                      <w:szCs w:val="21"/>
                    </w:rPr>
                    <w:t>15.12</w:t>
                  </w:r>
                </w:p>
              </w:tc>
              <w:tc>
                <w:tcPr>
                  <w:tcW w:w="441" w:type="pct"/>
                  <w:vAlign w:val="center"/>
                </w:tcPr>
                <w:p w:rsidR="001756CA" w:rsidRDefault="001756CA" w:rsidP="001756CA">
                  <w:pPr>
                    <w:jc w:val="center"/>
                  </w:pPr>
                  <w:r w:rsidRPr="00D453A8">
                    <w:rPr>
                      <w:rFonts w:ascii="宋体" w:hAnsi="宋体" w:hint="eastAsia"/>
                      <w:iCs/>
                      <w:szCs w:val="21"/>
                    </w:rPr>
                    <w:t>60</w:t>
                  </w:r>
                </w:p>
              </w:tc>
            </w:tr>
            <w:tr w:rsidR="001756CA" w:rsidRPr="008127ED" w:rsidTr="001756CA">
              <w:trPr>
                <w:trHeight w:val="42"/>
              </w:trPr>
              <w:tc>
                <w:tcPr>
                  <w:tcW w:w="283" w:type="pct"/>
                  <w:vMerge/>
                  <w:vAlign w:val="center"/>
                </w:tcPr>
                <w:p w:rsidR="001756CA" w:rsidRPr="008127ED" w:rsidRDefault="001756CA" w:rsidP="001756CA">
                  <w:pPr>
                    <w:jc w:val="center"/>
                    <w:rPr>
                      <w:rFonts w:ascii="宋体" w:hAnsi="宋体"/>
                      <w:iCs/>
                      <w:szCs w:val="21"/>
                    </w:rPr>
                  </w:pPr>
                </w:p>
              </w:tc>
              <w:tc>
                <w:tcPr>
                  <w:tcW w:w="572" w:type="pct"/>
                  <w:vAlign w:val="center"/>
                </w:tcPr>
                <w:p w:rsidR="001756CA" w:rsidRPr="008127ED" w:rsidRDefault="001756CA" w:rsidP="001756CA">
                  <w:pPr>
                    <w:jc w:val="center"/>
                    <w:rPr>
                      <w:rFonts w:ascii="宋体" w:hAnsi="宋体"/>
                      <w:iCs/>
                      <w:szCs w:val="21"/>
                    </w:rPr>
                  </w:pPr>
                  <w:r w:rsidRPr="008127ED">
                    <w:rPr>
                      <w:rFonts w:ascii="宋体" w:hAnsi="宋体"/>
                      <w:iCs/>
                      <w:szCs w:val="21"/>
                    </w:rPr>
                    <w:t>西厂界</w:t>
                  </w:r>
                </w:p>
              </w:tc>
              <w:tc>
                <w:tcPr>
                  <w:tcW w:w="1399" w:type="pct"/>
                  <w:vMerge/>
                  <w:vAlign w:val="center"/>
                </w:tcPr>
                <w:p w:rsidR="001756CA" w:rsidRPr="008127ED" w:rsidRDefault="001756CA" w:rsidP="001756CA">
                  <w:pPr>
                    <w:jc w:val="center"/>
                    <w:rPr>
                      <w:rFonts w:ascii="宋体" w:hAnsi="宋体"/>
                      <w:iCs/>
                      <w:szCs w:val="21"/>
                    </w:rPr>
                  </w:pPr>
                </w:p>
              </w:tc>
              <w:tc>
                <w:tcPr>
                  <w:tcW w:w="823" w:type="pct"/>
                  <w:vAlign w:val="center"/>
                </w:tcPr>
                <w:p w:rsidR="001756CA" w:rsidRDefault="001756CA" w:rsidP="001756CA">
                  <w:pPr>
                    <w:jc w:val="center"/>
                    <w:rPr>
                      <w:rFonts w:ascii="宋体" w:hAnsi="宋体"/>
                      <w:iCs/>
                      <w:szCs w:val="21"/>
                    </w:rPr>
                  </w:pPr>
                  <w:r>
                    <w:rPr>
                      <w:rFonts w:ascii="宋体" w:hAnsi="宋体" w:hint="eastAsia"/>
                      <w:iCs/>
                      <w:szCs w:val="21"/>
                    </w:rPr>
                    <w:t>235</w:t>
                  </w:r>
                </w:p>
              </w:tc>
              <w:tc>
                <w:tcPr>
                  <w:tcW w:w="493" w:type="pct"/>
                  <w:vAlign w:val="center"/>
                </w:tcPr>
                <w:p w:rsidR="001756CA" w:rsidRPr="00403363" w:rsidRDefault="001756CA" w:rsidP="001756CA">
                  <w:pPr>
                    <w:jc w:val="center"/>
                    <w:rPr>
                      <w:rFonts w:ascii="宋体" w:hAnsi="宋体"/>
                      <w:iCs/>
                      <w:szCs w:val="21"/>
                    </w:rPr>
                  </w:pPr>
                  <w:r w:rsidRPr="008127ED">
                    <w:rPr>
                      <w:rFonts w:ascii="宋体" w:hAnsi="宋体" w:hint="eastAsia"/>
                      <w:iCs/>
                      <w:szCs w:val="21"/>
                    </w:rPr>
                    <w:t>-</w:t>
                  </w:r>
                </w:p>
              </w:tc>
              <w:tc>
                <w:tcPr>
                  <w:tcW w:w="493" w:type="pct"/>
                  <w:vAlign w:val="center"/>
                </w:tcPr>
                <w:p w:rsidR="001756CA" w:rsidRPr="008127ED" w:rsidRDefault="001756CA" w:rsidP="001756CA">
                  <w:pPr>
                    <w:jc w:val="center"/>
                    <w:rPr>
                      <w:rFonts w:ascii="宋体" w:hAnsi="宋体"/>
                      <w:iCs/>
                      <w:szCs w:val="21"/>
                    </w:rPr>
                  </w:pPr>
                  <w:r>
                    <w:rPr>
                      <w:rFonts w:ascii="宋体" w:hAnsi="宋体" w:hint="eastAsia"/>
                      <w:iCs/>
                      <w:szCs w:val="21"/>
                    </w:rPr>
                    <w:t>16.49</w:t>
                  </w:r>
                </w:p>
              </w:tc>
              <w:tc>
                <w:tcPr>
                  <w:tcW w:w="496" w:type="pct"/>
                  <w:vAlign w:val="center"/>
                </w:tcPr>
                <w:p w:rsidR="001756CA" w:rsidRPr="008127ED" w:rsidRDefault="001756CA" w:rsidP="001756CA">
                  <w:pPr>
                    <w:jc w:val="center"/>
                    <w:rPr>
                      <w:rFonts w:ascii="宋体" w:hAnsi="宋体"/>
                      <w:iCs/>
                      <w:szCs w:val="21"/>
                    </w:rPr>
                  </w:pPr>
                  <w:r>
                    <w:rPr>
                      <w:rFonts w:ascii="宋体" w:hAnsi="宋体" w:hint="eastAsia"/>
                      <w:iCs/>
                      <w:szCs w:val="21"/>
                    </w:rPr>
                    <w:t>16.49</w:t>
                  </w:r>
                </w:p>
              </w:tc>
              <w:tc>
                <w:tcPr>
                  <w:tcW w:w="441" w:type="pct"/>
                  <w:vAlign w:val="center"/>
                </w:tcPr>
                <w:p w:rsidR="001756CA" w:rsidRDefault="001756CA" w:rsidP="001756CA">
                  <w:pPr>
                    <w:jc w:val="center"/>
                  </w:pPr>
                  <w:r w:rsidRPr="00D453A8">
                    <w:rPr>
                      <w:rFonts w:ascii="宋体" w:hAnsi="宋体" w:hint="eastAsia"/>
                      <w:iCs/>
                      <w:szCs w:val="21"/>
                    </w:rPr>
                    <w:t>60</w:t>
                  </w:r>
                </w:p>
              </w:tc>
            </w:tr>
            <w:tr w:rsidR="001756CA" w:rsidRPr="008127ED" w:rsidTr="001756CA">
              <w:trPr>
                <w:trHeight w:val="42"/>
              </w:trPr>
              <w:tc>
                <w:tcPr>
                  <w:tcW w:w="283" w:type="pct"/>
                  <w:vMerge/>
                  <w:vAlign w:val="center"/>
                </w:tcPr>
                <w:p w:rsidR="001756CA" w:rsidRPr="008127ED" w:rsidRDefault="001756CA" w:rsidP="001756CA">
                  <w:pPr>
                    <w:jc w:val="center"/>
                    <w:rPr>
                      <w:rFonts w:ascii="宋体" w:hAnsi="宋体"/>
                      <w:iCs/>
                      <w:szCs w:val="21"/>
                    </w:rPr>
                  </w:pPr>
                </w:p>
              </w:tc>
              <w:tc>
                <w:tcPr>
                  <w:tcW w:w="572" w:type="pct"/>
                  <w:vAlign w:val="center"/>
                </w:tcPr>
                <w:p w:rsidR="001756CA" w:rsidRPr="008127ED" w:rsidRDefault="001756CA" w:rsidP="001756CA">
                  <w:pPr>
                    <w:jc w:val="center"/>
                    <w:rPr>
                      <w:rFonts w:ascii="宋体" w:hAnsi="宋体"/>
                      <w:iCs/>
                      <w:szCs w:val="21"/>
                    </w:rPr>
                  </w:pPr>
                  <w:r w:rsidRPr="008127ED">
                    <w:rPr>
                      <w:rFonts w:ascii="宋体" w:hAnsi="宋体"/>
                      <w:iCs/>
                      <w:szCs w:val="21"/>
                    </w:rPr>
                    <w:t>北厂界</w:t>
                  </w:r>
                </w:p>
              </w:tc>
              <w:tc>
                <w:tcPr>
                  <w:tcW w:w="1399" w:type="pct"/>
                  <w:vMerge/>
                  <w:vAlign w:val="center"/>
                </w:tcPr>
                <w:p w:rsidR="001756CA" w:rsidRPr="008127ED" w:rsidRDefault="001756CA" w:rsidP="001756CA">
                  <w:pPr>
                    <w:jc w:val="center"/>
                    <w:rPr>
                      <w:rFonts w:ascii="宋体" w:hAnsi="宋体"/>
                      <w:iCs/>
                      <w:szCs w:val="21"/>
                    </w:rPr>
                  </w:pPr>
                </w:p>
              </w:tc>
              <w:tc>
                <w:tcPr>
                  <w:tcW w:w="823" w:type="pct"/>
                  <w:vAlign w:val="center"/>
                </w:tcPr>
                <w:p w:rsidR="001756CA" w:rsidRDefault="001756CA" w:rsidP="001756CA">
                  <w:pPr>
                    <w:jc w:val="center"/>
                    <w:rPr>
                      <w:rFonts w:ascii="宋体" w:hAnsi="宋体"/>
                      <w:iCs/>
                      <w:szCs w:val="21"/>
                    </w:rPr>
                  </w:pPr>
                  <w:r>
                    <w:rPr>
                      <w:rFonts w:ascii="宋体" w:hAnsi="宋体" w:hint="eastAsia"/>
                      <w:iCs/>
                      <w:szCs w:val="21"/>
                    </w:rPr>
                    <w:t>75</w:t>
                  </w:r>
                </w:p>
              </w:tc>
              <w:tc>
                <w:tcPr>
                  <w:tcW w:w="493" w:type="pct"/>
                  <w:vAlign w:val="center"/>
                </w:tcPr>
                <w:p w:rsidR="001756CA" w:rsidRPr="00403363" w:rsidRDefault="001756CA" w:rsidP="001756CA">
                  <w:pPr>
                    <w:jc w:val="center"/>
                    <w:rPr>
                      <w:rFonts w:ascii="宋体" w:hAnsi="宋体"/>
                      <w:iCs/>
                      <w:szCs w:val="21"/>
                    </w:rPr>
                  </w:pPr>
                  <w:r w:rsidRPr="008127ED">
                    <w:rPr>
                      <w:rFonts w:ascii="宋体" w:hAnsi="宋体" w:hint="eastAsia"/>
                      <w:iCs/>
                      <w:szCs w:val="21"/>
                    </w:rPr>
                    <w:t>-</w:t>
                  </w:r>
                </w:p>
              </w:tc>
              <w:tc>
                <w:tcPr>
                  <w:tcW w:w="493" w:type="pct"/>
                  <w:vAlign w:val="center"/>
                </w:tcPr>
                <w:p w:rsidR="001756CA" w:rsidRPr="008127ED" w:rsidRDefault="001756CA" w:rsidP="001756CA">
                  <w:pPr>
                    <w:jc w:val="center"/>
                    <w:rPr>
                      <w:rFonts w:ascii="宋体" w:hAnsi="宋体"/>
                      <w:iCs/>
                      <w:szCs w:val="21"/>
                    </w:rPr>
                  </w:pPr>
                  <w:r>
                    <w:rPr>
                      <w:rFonts w:ascii="宋体" w:hAnsi="宋体" w:hint="eastAsia"/>
                      <w:iCs/>
                      <w:szCs w:val="21"/>
                    </w:rPr>
                    <w:t>26.41</w:t>
                  </w:r>
                </w:p>
              </w:tc>
              <w:tc>
                <w:tcPr>
                  <w:tcW w:w="496" w:type="pct"/>
                  <w:vAlign w:val="center"/>
                </w:tcPr>
                <w:p w:rsidR="001756CA" w:rsidRPr="008127ED" w:rsidRDefault="001756CA" w:rsidP="001756CA">
                  <w:pPr>
                    <w:jc w:val="center"/>
                    <w:rPr>
                      <w:rFonts w:ascii="宋体" w:hAnsi="宋体"/>
                      <w:iCs/>
                      <w:szCs w:val="21"/>
                    </w:rPr>
                  </w:pPr>
                  <w:r>
                    <w:rPr>
                      <w:rFonts w:ascii="宋体" w:hAnsi="宋体" w:hint="eastAsia"/>
                      <w:iCs/>
                      <w:szCs w:val="21"/>
                    </w:rPr>
                    <w:t>26.41</w:t>
                  </w:r>
                </w:p>
              </w:tc>
              <w:tc>
                <w:tcPr>
                  <w:tcW w:w="441" w:type="pct"/>
                  <w:vAlign w:val="center"/>
                </w:tcPr>
                <w:p w:rsidR="001756CA" w:rsidRDefault="001756CA" w:rsidP="001756CA">
                  <w:pPr>
                    <w:jc w:val="center"/>
                  </w:pPr>
                  <w:r w:rsidRPr="00D453A8">
                    <w:rPr>
                      <w:rFonts w:ascii="宋体" w:hAnsi="宋体" w:hint="eastAsia"/>
                      <w:iCs/>
                      <w:szCs w:val="21"/>
                    </w:rPr>
                    <w:t>60</w:t>
                  </w:r>
                </w:p>
              </w:tc>
            </w:tr>
            <w:tr w:rsidR="001756CA" w:rsidRPr="008127ED" w:rsidTr="001756CA">
              <w:trPr>
                <w:trHeight w:val="42"/>
              </w:trPr>
              <w:tc>
                <w:tcPr>
                  <w:tcW w:w="283" w:type="pct"/>
                  <w:vMerge w:val="restart"/>
                  <w:vAlign w:val="center"/>
                </w:tcPr>
                <w:p w:rsidR="001756CA" w:rsidRPr="008127ED" w:rsidRDefault="001756CA" w:rsidP="001756CA">
                  <w:pPr>
                    <w:jc w:val="center"/>
                    <w:rPr>
                      <w:rFonts w:ascii="宋体" w:hAnsi="宋体"/>
                      <w:iCs/>
                      <w:szCs w:val="21"/>
                    </w:rPr>
                  </w:pPr>
                  <w:r>
                    <w:rPr>
                      <w:rFonts w:ascii="宋体" w:hAnsi="宋体"/>
                      <w:iCs/>
                      <w:szCs w:val="21"/>
                    </w:rPr>
                    <w:t>加工区</w:t>
                  </w:r>
                  <w:proofErr w:type="gramStart"/>
                  <w:r>
                    <w:rPr>
                      <w:rFonts w:ascii="宋体" w:hAnsi="宋体"/>
                      <w:iCs/>
                      <w:szCs w:val="21"/>
                    </w:rPr>
                    <w:t>一</w:t>
                  </w:r>
                  <w:proofErr w:type="gramEnd"/>
                </w:p>
              </w:tc>
              <w:tc>
                <w:tcPr>
                  <w:tcW w:w="572" w:type="pct"/>
                  <w:vAlign w:val="center"/>
                </w:tcPr>
                <w:p w:rsidR="001756CA" w:rsidRPr="008127ED" w:rsidRDefault="001756CA" w:rsidP="001756CA">
                  <w:pPr>
                    <w:jc w:val="center"/>
                    <w:rPr>
                      <w:rFonts w:ascii="宋体" w:hAnsi="宋体"/>
                      <w:iCs/>
                      <w:szCs w:val="21"/>
                    </w:rPr>
                  </w:pPr>
                  <w:r w:rsidRPr="008127ED">
                    <w:rPr>
                      <w:rFonts w:ascii="宋体" w:hAnsi="宋体"/>
                      <w:iCs/>
                      <w:szCs w:val="21"/>
                    </w:rPr>
                    <w:t>东厂界</w:t>
                  </w:r>
                </w:p>
              </w:tc>
              <w:tc>
                <w:tcPr>
                  <w:tcW w:w="1399" w:type="pct"/>
                  <w:vMerge w:val="restart"/>
                  <w:vAlign w:val="center"/>
                </w:tcPr>
                <w:p w:rsidR="001756CA" w:rsidRPr="008127ED" w:rsidRDefault="001756CA" w:rsidP="001756CA">
                  <w:pPr>
                    <w:jc w:val="center"/>
                    <w:rPr>
                      <w:rFonts w:ascii="宋体" w:hAnsi="宋体"/>
                      <w:iCs/>
                      <w:szCs w:val="21"/>
                    </w:rPr>
                  </w:pPr>
                  <w:r>
                    <w:rPr>
                      <w:rFonts w:ascii="宋体" w:hAnsi="宋体" w:hint="eastAsia"/>
                      <w:iCs/>
                      <w:szCs w:val="21"/>
                    </w:rPr>
                    <w:t>58.71</w:t>
                  </w:r>
                </w:p>
              </w:tc>
              <w:tc>
                <w:tcPr>
                  <w:tcW w:w="823" w:type="pct"/>
                  <w:vAlign w:val="center"/>
                </w:tcPr>
                <w:p w:rsidR="001756CA" w:rsidRDefault="001756CA" w:rsidP="001756CA">
                  <w:pPr>
                    <w:jc w:val="center"/>
                    <w:rPr>
                      <w:rFonts w:ascii="宋体" w:hAnsi="宋体"/>
                      <w:iCs/>
                      <w:szCs w:val="21"/>
                    </w:rPr>
                  </w:pPr>
                  <w:r>
                    <w:rPr>
                      <w:rFonts w:ascii="宋体" w:hAnsi="宋体" w:hint="eastAsia"/>
                      <w:iCs/>
                      <w:szCs w:val="21"/>
                    </w:rPr>
                    <w:t>95</w:t>
                  </w:r>
                </w:p>
              </w:tc>
              <w:tc>
                <w:tcPr>
                  <w:tcW w:w="493" w:type="pct"/>
                  <w:vAlign w:val="center"/>
                </w:tcPr>
                <w:p w:rsidR="001756CA" w:rsidRPr="00403363" w:rsidRDefault="001756CA" w:rsidP="001756CA">
                  <w:pPr>
                    <w:jc w:val="center"/>
                    <w:rPr>
                      <w:rFonts w:ascii="宋体" w:hAnsi="宋体"/>
                      <w:iCs/>
                      <w:szCs w:val="21"/>
                    </w:rPr>
                  </w:pPr>
                  <w:r w:rsidRPr="008127ED">
                    <w:rPr>
                      <w:rFonts w:ascii="宋体" w:hAnsi="宋体" w:hint="eastAsia"/>
                      <w:iCs/>
                      <w:szCs w:val="21"/>
                    </w:rPr>
                    <w:t>-</w:t>
                  </w:r>
                </w:p>
              </w:tc>
              <w:tc>
                <w:tcPr>
                  <w:tcW w:w="493" w:type="pct"/>
                  <w:vAlign w:val="center"/>
                </w:tcPr>
                <w:p w:rsidR="001756CA" w:rsidRPr="008127ED" w:rsidRDefault="001756CA" w:rsidP="001756CA">
                  <w:pPr>
                    <w:jc w:val="center"/>
                    <w:rPr>
                      <w:rFonts w:ascii="宋体" w:hAnsi="宋体"/>
                      <w:iCs/>
                      <w:szCs w:val="21"/>
                    </w:rPr>
                  </w:pPr>
                  <w:r>
                    <w:rPr>
                      <w:rFonts w:ascii="宋体" w:hAnsi="宋体" w:hint="eastAsia"/>
                      <w:iCs/>
                      <w:szCs w:val="21"/>
                    </w:rPr>
                    <w:t>19.16</w:t>
                  </w:r>
                </w:p>
              </w:tc>
              <w:tc>
                <w:tcPr>
                  <w:tcW w:w="496" w:type="pct"/>
                  <w:vAlign w:val="center"/>
                </w:tcPr>
                <w:p w:rsidR="001756CA" w:rsidRPr="008127ED" w:rsidRDefault="001756CA" w:rsidP="001756CA">
                  <w:pPr>
                    <w:jc w:val="center"/>
                    <w:rPr>
                      <w:rFonts w:ascii="宋体" w:hAnsi="宋体"/>
                      <w:iCs/>
                      <w:szCs w:val="21"/>
                    </w:rPr>
                  </w:pPr>
                  <w:r>
                    <w:rPr>
                      <w:rFonts w:ascii="宋体" w:hAnsi="宋体" w:hint="eastAsia"/>
                      <w:iCs/>
                      <w:szCs w:val="21"/>
                    </w:rPr>
                    <w:t>19.16</w:t>
                  </w:r>
                </w:p>
              </w:tc>
              <w:tc>
                <w:tcPr>
                  <w:tcW w:w="441" w:type="pct"/>
                  <w:vAlign w:val="center"/>
                </w:tcPr>
                <w:p w:rsidR="001756CA" w:rsidRDefault="001756CA" w:rsidP="001756CA">
                  <w:pPr>
                    <w:jc w:val="center"/>
                  </w:pPr>
                  <w:r w:rsidRPr="00D453A8">
                    <w:rPr>
                      <w:rFonts w:ascii="宋体" w:hAnsi="宋体" w:hint="eastAsia"/>
                      <w:iCs/>
                      <w:szCs w:val="21"/>
                    </w:rPr>
                    <w:t>60</w:t>
                  </w:r>
                </w:p>
              </w:tc>
            </w:tr>
            <w:tr w:rsidR="001756CA" w:rsidRPr="008127ED" w:rsidTr="001756CA">
              <w:trPr>
                <w:trHeight w:val="42"/>
              </w:trPr>
              <w:tc>
                <w:tcPr>
                  <w:tcW w:w="283" w:type="pct"/>
                  <w:vMerge/>
                  <w:vAlign w:val="center"/>
                </w:tcPr>
                <w:p w:rsidR="001756CA" w:rsidRPr="008127ED" w:rsidRDefault="001756CA" w:rsidP="001756CA">
                  <w:pPr>
                    <w:jc w:val="center"/>
                    <w:rPr>
                      <w:rFonts w:ascii="宋体" w:hAnsi="宋体"/>
                      <w:iCs/>
                      <w:szCs w:val="21"/>
                    </w:rPr>
                  </w:pPr>
                </w:p>
              </w:tc>
              <w:tc>
                <w:tcPr>
                  <w:tcW w:w="572" w:type="pct"/>
                  <w:vAlign w:val="center"/>
                </w:tcPr>
                <w:p w:rsidR="001756CA" w:rsidRPr="008127ED" w:rsidRDefault="001756CA" w:rsidP="001756CA">
                  <w:pPr>
                    <w:jc w:val="center"/>
                    <w:rPr>
                      <w:rFonts w:ascii="宋体" w:hAnsi="宋体"/>
                      <w:iCs/>
                      <w:szCs w:val="21"/>
                    </w:rPr>
                  </w:pPr>
                  <w:r w:rsidRPr="008127ED">
                    <w:rPr>
                      <w:rFonts w:ascii="宋体" w:hAnsi="宋体"/>
                      <w:iCs/>
                      <w:szCs w:val="21"/>
                    </w:rPr>
                    <w:t>南厂界</w:t>
                  </w:r>
                </w:p>
              </w:tc>
              <w:tc>
                <w:tcPr>
                  <w:tcW w:w="1399" w:type="pct"/>
                  <w:vMerge/>
                  <w:vAlign w:val="center"/>
                </w:tcPr>
                <w:p w:rsidR="001756CA" w:rsidRPr="008127ED" w:rsidRDefault="001756CA" w:rsidP="001756CA">
                  <w:pPr>
                    <w:jc w:val="center"/>
                    <w:rPr>
                      <w:rFonts w:ascii="宋体" w:hAnsi="宋体"/>
                      <w:iCs/>
                      <w:szCs w:val="21"/>
                    </w:rPr>
                  </w:pPr>
                </w:p>
              </w:tc>
              <w:tc>
                <w:tcPr>
                  <w:tcW w:w="823" w:type="pct"/>
                  <w:vAlign w:val="center"/>
                </w:tcPr>
                <w:p w:rsidR="001756CA" w:rsidRDefault="001756CA" w:rsidP="001756CA">
                  <w:pPr>
                    <w:jc w:val="center"/>
                    <w:rPr>
                      <w:rFonts w:ascii="宋体" w:hAnsi="宋体"/>
                      <w:iCs/>
                      <w:szCs w:val="21"/>
                    </w:rPr>
                  </w:pPr>
                  <w:r>
                    <w:rPr>
                      <w:rFonts w:ascii="宋体" w:hAnsi="宋体" w:hint="eastAsia"/>
                      <w:iCs/>
                      <w:szCs w:val="21"/>
                    </w:rPr>
                    <w:t>220</w:t>
                  </w:r>
                </w:p>
              </w:tc>
              <w:tc>
                <w:tcPr>
                  <w:tcW w:w="493" w:type="pct"/>
                  <w:vAlign w:val="center"/>
                </w:tcPr>
                <w:p w:rsidR="001756CA" w:rsidRPr="00403363" w:rsidRDefault="001756CA" w:rsidP="001756CA">
                  <w:pPr>
                    <w:jc w:val="center"/>
                    <w:rPr>
                      <w:rFonts w:ascii="宋体" w:hAnsi="宋体"/>
                      <w:iCs/>
                      <w:szCs w:val="21"/>
                    </w:rPr>
                  </w:pPr>
                  <w:r w:rsidRPr="008127ED">
                    <w:rPr>
                      <w:rFonts w:ascii="宋体" w:hAnsi="宋体" w:hint="eastAsia"/>
                      <w:iCs/>
                      <w:szCs w:val="21"/>
                    </w:rPr>
                    <w:t>-</w:t>
                  </w:r>
                </w:p>
              </w:tc>
              <w:tc>
                <w:tcPr>
                  <w:tcW w:w="493" w:type="pct"/>
                  <w:vAlign w:val="center"/>
                </w:tcPr>
                <w:p w:rsidR="001756CA" w:rsidRPr="008127ED" w:rsidRDefault="001756CA" w:rsidP="001756CA">
                  <w:pPr>
                    <w:jc w:val="center"/>
                    <w:rPr>
                      <w:rFonts w:ascii="宋体" w:hAnsi="宋体"/>
                      <w:iCs/>
                      <w:szCs w:val="21"/>
                    </w:rPr>
                  </w:pPr>
                  <w:r>
                    <w:rPr>
                      <w:rFonts w:ascii="宋体" w:hAnsi="宋体" w:hint="eastAsia"/>
                      <w:iCs/>
                      <w:szCs w:val="21"/>
                    </w:rPr>
                    <w:t>11.86</w:t>
                  </w:r>
                </w:p>
              </w:tc>
              <w:tc>
                <w:tcPr>
                  <w:tcW w:w="496" w:type="pct"/>
                  <w:vAlign w:val="center"/>
                </w:tcPr>
                <w:p w:rsidR="001756CA" w:rsidRPr="008127ED" w:rsidRDefault="001756CA" w:rsidP="001756CA">
                  <w:pPr>
                    <w:jc w:val="center"/>
                    <w:rPr>
                      <w:rFonts w:ascii="宋体" w:hAnsi="宋体"/>
                      <w:iCs/>
                      <w:szCs w:val="21"/>
                    </w:rPr>
                  </w:pPr>
                  <w:r>
                    <w:rPr>
                      <w:rFonts w:ascii="宋体" w:hAnsi="宋体" w:hint="eastAsia"/>
                      <w:iCs/>
                      <w:szCs w:val="21"/>
                    </w:rPr>
                    <w:t>11.86</w:t>
                  </w:r>
                </w:p>
              </w:tc>
              <w:tc>
                <w:tcPr>
                  <w:tcW w:w="441" w:type="pct"/>
                  <w:vAlign w:val="center"/>
                </w:tcPr>
                <w:p w:rsidR="001756CA" w:rsidRDefault="001756CA" w:rsidP="001756CA">
                  <w:pPr>
                    <w:jc w:val="center"/>
                  </w:pPr>
                  <w:r w:rsidRPr="00D453A8">
                    <w:rPr>
                      <w:rFonts w:ascii="宋体" w:hAnsi="宋体" w:hint="eastAsia"/>
                      <w:iCs/>
                      <w:szCs w:val="21"/>
                    </w:rPr>
                    <w:t>60</w:t>
                  </w:r>
                </w:p>
              </w:tc>
            </w:tr>
            <w:tr w:rsidR="001756CA" w:rsidRPr="008127ED" w:rsidTr="001756CA">
              <w:trPr>
                <w:trHeight w:val="42"/>
              </w:trPr>
              <w:tc>
                <w:tcPr>
                  <w:tcW w:w="283" w:type="pct"/>
                  <w:vMerge/>
                  <w:vAlign w:val="center"/>
                </w:tcPr>
                <w:p w:rsidR="001756CA" w:rsidRPr="008127ED" w:rsidRDefault="001756CA" w:rsidP="001756CA">
                  <w:pPr>
                    <w:jc w:val="center"/>
                    <w:rPr>
                      <w:rFonts w:ascii="宋体" w:hAnsi="宋体"/>
                      <w:iCs/>
                      <w:szCs w:val="21"/>
                    </w:rPr>
                  </w:pPr>
                </w:p>
              </w:tc>
              <w:tc>
                <w:tcPr>
                  <w:tcW w:w="572" w:type="pct"/>
                  <w:vAlign w:val="center"/>
                </w:tcPr>
                <w:p w:rsidR="001756CA" w:rsidRPr="008127ED" w:rsidRDefault="001756CA" w:rsidP="001756CA">
                  <w:pPr>
                    <w:jc w:val="center"/>
                    <w:rPr>
                      <w:rFonts w:ascii="宋体" w:hAnsi="宋体"/>
                      <w:iCs/>
                      <w:szCs w:val="21"/>
                    </w:rPr>
                  </w:pPr>
                  <w:r w:rsidRPr="008127ED">
                    <w:rPr>
                      <w:rFonts w:ascii="宋体" w:hAnsi="宋体"/>
                      <w:iCs/>
                      <w:szCs w:val="21"/>
                    </w:rPr>
                    <w:t>西厂界</w:t>
                  </w:r>
                </w:p>
              </w:tc>
              <w:tc>
                <w:tcPr>
                  <w:tcW w:w="1399" w:type="pct"/>
                  <w:vMerge/>
                  <w:vAlign w:val="center"/>
                </w:tcPr>
                <w:p w:rsidR="001756CA" w:rsidRPr="008127ED" w:rsidRDefault="001756CA" w:rsidP="001756CA">
                  <w:pPr>
                    <w:jc w:val="center"/>
                    <w:rPr>
                      <w:rFonts w:ascii="宋体" w:hAnsi="宋体"/>
                      <w:iCs/>
                      <w:szCs w:val="21"/>
                    </w:rPr>
                  </w:pPr>
                </w:p>
              </w:tc>
              <w:tc>
                <w:tcPr>
                  <w:tcW w:w="823" w:type="pct"/>
                  <w:vAlign w:val="center"/>
                </w:tcPr>
                <w:p w:rsidR="001756CA" w:rsidRDefault="001756CA" w:rsidP="001756CA">
                  <w:pPr>
                    <w:jc w:val="center"/>
                    <w:rPr>
                      <w:rFonts w:ascii="宋体" w:hAnsi="宋体"/>
                      <w:iCs/>
                      <w:szCs w:val="21"/>
                    </w:rPr>
                  </w:pPr>
                  <w:r>
                    <w:rPr>
                      <w:rFonts w:ascii="宋体" w:hAnsi="宋体" w:hint="eastAsia"/>
                      <w:iCs/>
                      <w:szCs w:val="21"/>
                    </w:rPr>
                    <w:t>240</w:t>
                  </w:r>
                </w:p>
              </w:tc>
              <w:tc>
                <w:tcPr>
                  <w:tcW w:w="493" w:type="pct"/>
                  <w:vAlign w:val="center"/>
                </w:tcPr>
                <w:p w:rsidR="001756CA" w:rsidRPr="00403363" w:rsidRDefault="001756CA" w:rsidP="001756CA">
                  <w:pPr>
                    <w:jc w:val="center"/>
                    <w:rPr>
                      <w:rFonts w:ascii="宋体" w:hAnsi="宋体"/>
                      <w:iCs/>
                      <w:szCs w:val="21"/>
                    </w:rPr>
                  </w:pPr>
                  <w:r w:rsidRPr="008127ED">
                    <w:rPr>
                      <w:rFonts w:ascii="宋体" w:hAnsi="宋体" w:hint="eastAsia"/>
                      <w:iCs/>
                      <w:szCs w:val="21"/>
                    </w:rPr>
                    <w:t>-</w:t>
                  </w:r>
                </w:p>
              </w:tc>
              <w:tc>
                <w:tcPr>
                  <w:tcW w:w="493" w:type="pct"/>
                  <w:vAlign w:val="center"/>
                </w:tcPr>
                <w:p w:rsidR="001756CA" w:rsidRPr="008127ED" w:rsidRDefault="001756CA" w:rsidP="001756CA">
                  <w:pPr>
                    <w:jc w:val="center"/>
                    <w:rPr>
                      <w:rFonts w:ascii="宋体" w:hAnsi="宋体"/>
                      <w:iCs/>
                      <w:szCs w:val="21"/>
                    </w:rPr>
                  </w:pPr>
                  <w:r>
                    <w:rPr>
                      <w:rFonts w:ascii="宋体" w:hAnsi="宋体" w:hint="eastAsia"/>
                      <w:iCs/>
                      <w:szCs w:val="21"/>
                    </w:rPr>
                    <w:t>11.11</w:t>
                  </w:r>
                </w:p>
              </w:tc>
              <w:tc>
                <w:tcPr>
                  <w:tcW w:w="496" w:type="pct"/>
                  <w:vAlign w:val="center"/>
                </w:tcPr>
                <w:p w:rsidR="001756CA" w:rsidRPr="008127ED" w:rsidRDefault="001756CA" w:rsidP="001756CA">
                  <w:pPr>
                    <w:jc w:val="center"/>
                    <w:rPr>
                      <w:rFonts w:ascii="宋体" w:hAnsi="宋体"/>
                      <w:iCs/>
                      <w:szCs w:val="21"/>
                    </w:rPr>
                  </w:pPr>
                  <w:r>
                    <w:rPr>
                      <w:rFonts w:ascii="宋体" w:hAnsi="宋体" w:hint="eastAsia"/>
                      <w:iCs/>
                      <w:szCs w:val="21"/>
                    </w:rPr>
                    <w:t>11.11</w:t>
                  </w:r>
                </w:p>
              </w:tc>
              <w:tc>
                <w:tcPr>
                  <w:tcW w:w="441" w:type="pct"/>
                  <w:vAlign w:val="center"/>
                </w:tcPr>
                <w:p w:rsidR="001756CA" w:rsidRDefault="001756CA" w:rsidP="001756CA">
                  <w:pPr>
                    <w:jc w:val="center"/>
                  </w:pPr>
                  <w:r w:rsidRPr="00D453A8">
                    <w:rPr>
                      <w:rFonts w:ascii="宋体" w:hAnsi="宋体" w:hint="eastAsia"/>
                      <w:iCs/>
                      <w:szCs w:val="21"/>
                    </w:rPr>
                    <w:t>60</w:t>
                  </w:r>
                </w:p>
              </w:tc>
            </w:tr>
            <w:tr w:rsidR="001756CA" w:rsidRPr="008127ED" w:rsidTr="001756CA">
              <w:trPr>
                <w:trHeight w:val="42"/>
              </w:trPr>
              <w:tc>
                <w:tcPr>
                  <w:tcW w:w="283" w:type="pct"/>
                  <w:vMerge/>
                  <w:vAlign w:val="center"/>
                </w:tcPr>
                <w:p w:rsidR="001756CA" w:rsidRPr="008127ED" w:rsidRDefault="001756CA" w:rsidP="001756CA">
                  <w:pPr>
                    <w:jc w:val="center"/>
                    <w:rPr>
                      <w:rFonts w:ascii="宋体" w:hAnsi="宋体"/>
                      <w:iCs/>
                      <w:szCs w:val="21"/>
                    </w:rPr>
                  </w:pPr>
                </w:p>
              </w:tc>
              <w:tc>
                <w:tcPr>
                  <w:tcW w:w="572" w:type="pct"/>
                  <w:vAlign w:val="center"/>
                </w:tcPr>
                <w:p w:rsidR="001756CA" w:rsidRPr="008127ED" w:rsidRDefault="001756CA" w:rsidP="001756CA">
                  <w:pPr>
                    <w:jc w:val="center"/>
                    <w:rPr>
                      <w:rFonts w:ascii="宋体" w:hAnsi="宋体"/>
                      <w:iCs/>
                      <w:szCs w:val="21"/>
                    </w:rPr>
                  </w:pPr>
                  <w:r w:rsidRPr="008127ED">
                    <w:rPr>
                      <w:rFonts w:ascii="宋体" w:hAnsi="宋体"/>
                      <w:iCs/>
                      <w:szCs w:val="21"/>
                    </w:rPr>
                    <w:t>北厂界</w:t>
                  </w:r>
                </w:p>
              </w:tc>
              <w:tc>
                <w:tcPr>
                  <w:tcW w:w="1399" w:type="pct"/>
                  <w:vMerge/>
                  <w:vAlign w:val="center"/>
                </w:tcPr>
                <w:p w:rsidR="001756CA" w:rsidRPr="008127ED" w:rsidRDefault="001756CA" w:rsidP="001756CA">
                  <w:pPr>
                    <w:jc w:val="center"/>
                    <w:rPr>
                      <w:rFonts w:ascii="宋体" w:hAnsi="宋体"/>
                      <w:iCs/>
                      <w:szCs w:val="21"/>
                    </w:rPr>
                  </w:pPr>
                </w:p>
              </w:tc>
              <w:tc>
                <w:tcPr>
                  <w:tcW w:w="823" w:type="pct"/>
                  <w:vAlign w:val="center"/>
                </w:tcPr>
                <w:p w:rsidR="001756CA" w:rsidRDefault="001756CA" w:rsidP="001756CA">
                  <w:pPr>
                    <w:jc w:val="center"/>
                    <w:rPr>
                      <w:rFonts w:ascii="宋体" w:hAnsi="宋体"/>
                      <w:iCs/>
                      <w:szCs w:val="21"/>
                    </w:rPr>
                  </w:pPr>
                  <w:r>
                    <w:rPr>
                      <w:rFonts w:ascii="宋体" w:hAnsi="宋体" w:hint="eastAsia"/>
                      <w:iCs/>
                      <w:szCs w:val="21"/>
                    </w:rPr>
                    <w:t>110</w:t>
                  </w:r>
                </w:p>
              </w:tc>
              <w:tc>
                <w:tcPr>
                  <w:tcW w:w="493" w:type="pct"/>
                  <w:vAlign w:val="center"/>
                </w:tcPr>
                <w:p w:rsidR="001756CA" w:rsidRPr="00403363" w:rsidRDefault="001756CA" w:rsidP="001756CA">
                  <w:pPr>
                    <w:jc w:val="center"/>
                    <w:rPr>
                      <w:rFonts w:ascii="宋体" w:hAnsi="宋体"/>
                      <w:iCs/>
                      <w:szCs w:val="21"/>
                    </w:rPr>
                  </w:pPr>
                  <w:r w:rsidRPr="008127ED">
                    <w:rPr>
                      <w:rFonts w:ascii="宋体" w:hAnsi="宋体" w:hint="eastAsia"/>
                      <w:iCs/>
                      <w:szCs w:val="21"/>
                    </w:rPr>
                    <w:t>-</w:t>
                  </w:r>
                </w:p>
              </w:tc>
              <w:tc>
                <w:tcPr>
                  <w:tcW w:w="493" w:type="pct"/>
                  <w:vAlign w:val="center"/>
                </w:tcPr>
                <w:p w:rsidR="001756CA" w:rsidRPr="008127ED" w:rsidRDefault="001756CA" w:rsidP="001756CA">
                  <w:pPr>
                    <w:jc w:val="center"/>
                    <w:rPr>
                      <w:rFonts w:ascii="宋体" w:hAnsi="宋体"/>
                      <w:iCs/>
                      <w:szCs w:val="21"/>
                    </w:rPr>
                  </w:pPr>
                  <w:r>
                    <w:rPr>
                      <w:rFonts w:ascii="宋体" w:hAnsi="宋体" w:hint="eastAsia"/>
                      <w:iCs/>
                      <w:szCs w:val="21"/>
                    </w:rPr>
                    <w:t>17.88</w:t>
                  </w:r>
                </w:p>
              </w:tc>
              <w:tc>
                <w:tcPr>
                  <w:tcW w:w="496" w:type="pct"/>
                  <w:vAlign w:val="center"/>
                </w:tcPr>
                <w:p w:rsidR="001756CA" w:rsidRPr="008127ED" w:rsidRDefault="001756CA" w:rsidP="001756CA">
                  <w:pPr>
                    <w:jc w:val="center"/>
                    <w:rPr>
                      <w:rFonts w:ascii="宋体" w:hAnsi="宋体"/>
                      <w:iCs/>
                      <w:szCs w:val="21"/>
                    </w:rPr>
                  </w:pPr>
                  <w:r>
                    <w:rPr>
                      <w:rFonts w:ascii="宋体" w:hAnsi="宋体" w:hint="eastAsia"/>
                      <w:iCs/>
                      <w:szCs w:val="21"/>
                    </w:rPr>
                    <w:t>17.88</w:t>
                  </w:r>
                </w:p>
              </w:tc>
              <w:tc>
                <w:tcPr>
                  <w:tcW w:w="441" w:type="pct"/>
                  <w:vAlign w:val="center"/>
                </w:tcPr>
                <w:p w:rsidR="001756CA" w:rsidRDefault="001756CA" w:rsidP="001756CA">
                  <w:pPr>
                    <w:jc w:val="center"/>
                  </w:pPr>
                  <w:r w:rsidRPr="00D453A8">
                    <w:rPr>
                      <w:rFonts w:ascii="宋体" w:hAnsi="宋体" w:hint="eastAsia"/>
                      <w:iCs/>
                      <w:szCs w:val="21"/>
                    </w:rPr>
                    <w:t>60</w:t>
                  </w:r>
                </w:p>
              </w:tc>
            </w:tr>
            <w:tr w:rsidR="001756CA" w:rsidRPr="008127ED" w:rsidTr="001756CA">
              <w:trPr>
                <w:trHeight w:val="42"/>
              </w:trPr>
              <w:tc>
                <w:tcPr>
                  <w:tcW w:w="283" w:type="pct"/>
                  <w:vMerge w:val="restart"/>
                  <w:vAlign w:val="center"/>
                </w:tcPr>
                <w:p w:rsidR="001756CA" w:rsidRPr="008127ED" w:rsidRDefault="001756CA" w:rsidP="001756CA">
                  <w:pPr>
                    <w:jc w:val="center"/>
                    <w:rPr>
                      <w:rFonts w:ascii="宋体" w:hAnsi="宋体"/>
                      <w:iCs/>
                      <w:szCs w:val="21"/>
                    </w:rPr>
                  </w:pPr>
                  <w:r>
                    <w:rPr>
                      <w:rFonts w:ascii="宋体" w:hAnsi="宋体"/>
                      <w:iCs/>
                      <w:szCs w:val="21"/>
                    </w:rPr>
                    <w:t>加工区二</w:t>
                  </w:r>
                </w:p>
              </w:tc>
              <w:tc>
                <w:tcPr>
                  <w:tcW w:w="572" w:type="pct"/>
                  <w:vAlign w:val="center"/>
                </w:tcPr>
                <w:p w:rsidR="001756CA" w:rsidRPr="008127ED" w:rsidRDefault="001756CA" w:rsidP="001756CA">
                  <w:pPr>
                    <w:jc w:val="center"/>
                    <w:rPr>
                      <w:rFonts w:ascii="宋体" w:hAnsi="宋体"/>
                      <w:iCs/>
                      <w:szCs w:val="21"/>
                    </w:rPr>
                  </w:pPr>
                  <w:r w:rsidRPr="008127ED">
                    <w:rPr>
                      <w:rFonts w:ascii="宋体" w:hAnsi="宋体"/>
                      <w:iCs/>
                      <w:szCs w:val="21"/>
                    </w:rPr>
                    <w:t>东厂界</w:t>
                  </w:r>
                </w:p>
              </w:tc>
              <w:tc>
                <w:tcPr>
                  <w:tcW w:w="1399" w:type="pct"/>
                  <w:vMerge w:val="restart"/>
                  <w:vAlign w:val="center"/>
                </w:tcPr>
                <w:p w:rsidR="001756CA" w:rsidRPr="008127ED" w:rsidRDefault="001756CA" w:rsidP="001756CA">
                  <w:pPr>
                    <w:jc w:val="center"/>
                    <w:rPr>
                      <w:rFonts w:ascii="宋体" w:hAnsi="宋体"/>
                      <w:iCs/>
                      <w:szCs w:val="21"/>
                    </w:rPr>
                  </w:pPr>
                  <w:r>
                    <w:rPr>
                      <w:rFonts w:ascii="宋体" w:hAnsi="宋体" w:hint="eastAsia"/>
                      <w:iCs/>
                      <w:szCs w:val="21"/>
                    </w:rPr>
                    <w:t>57.39</w:t>
                  </w:r>
                </w:p>
              </w:tc>
              <w:tc>
                <w:tcPr>
                  <w:tcW w:w="823" w:type="pct"/>
                  <w:vAlign w:val="center"/>
                </w:tcPr>
                <w:p w:rsidR="001756CA" w:rsidRDefault="001756CA" w:rsidP="001756CA">
                  <w:pPr>
                    <w:jc w:val="center"/>
                    <w:rPr>
                      <w:rFonts w:ascii="宋体" w:hAnsi="宋体"/>
                      <w:iCs/>
                      <w:szCs w:val="21"/>
                    </w:rPr>
                  </w:pPr>
                  <w:r>
                    <w:rPr>
                      <w:rFonts w:ascii="宋体" w:hAnsi="宋体" w:hint="eastAsia"/>
                      <w:iCs/>
                      <w:szCs w:val="21"/>
                    </w:rPr>
                    <w:t>70</w:t>
                  </w:r>
                </w:p>
              </w:tc>
              <w:tc>
                <w:tcPr>
                  <w:tcW w:w="493" w:type="pct"/>
                  <w:vAlign w:val="center"/>
                </w:tcPr>
                <w:p w:rsidR="001756CA" w:rsidRPr="00403363" w:rsidRDefault="001756CA" w:rsidP="001756CA">
                  <w:pPr>
                    <w:jc w:val="center"/>
                    <w:rPr>
                      <w:rFonts w:ascii="宋体" w:hAnsi="宋体"/>
                      <w:iCs/>
                      <w:szCs w:val="21"/>
                    </w:rPr>
                  </w:pPr>
                  <w:r w:rsidRPr="008127ED">
                    <w:rPr>
                      <w:rFonts w:ascii="宋体" w:hAnsi="宋体" w:hint="eastAsia"/>
                      <w:iCs/>
                      <w:szCs w:val="21"/>
                    </w:rPr>
                    <w:t>-</w:t>
                  </w:r>
                </w:p>
              </w:tc>
              <w:tc>
                <w:tcPr>
                  <w:tcW w:w="493" w:type="pct"/>
                  <w:vAlign w:val="center"/>
                </w:tcPr>
                <w:p w:rsidR="001756CA" w:rsidRPr="008127ED" w:rsidRDefault="001756CA" w:rsidP="001756CA">
                  <w:pPr>
                    <w:jc w:val="center"/>
                    <w:rPr>
                      <w:rFonts w:ascii="宋体" w:hAnsi="宋体"/>
                      <w:iCs/>
                      <w:szCs w:val="21"/>
                    </w:rPr>
                  </w:pPr>
                  <w:r>
                    <w:rPr>
                      <w:rFonts w:ascii="宋体" w:hAnsi="宋体" w:hint="eastAsia"/>
                      <w:iCs/>
                      <w:szCs w:val="21"/>
                    </w:rPr>
                    <w:t>20.49</w:t>
                  </w:r>
                </w:p>
              </w:tc>
              <w:tc>
                <w:tcPr>
                  <w:tcW w:w="496" w:type="pct"/>
                  <w:vAlign w:val="center"/>
                </w:tcPr>
                <w:p w:rsidR="001756CA" w:rsidRPr="008127ED" w:rsidRDefault="001756CA" w:rsidP="001756CA">
                  <w:pPr>
                    <w:jc w:val="center"/>
                    <w:rPr>
                      <w:rFonts w:ascii="宋体" w:hAnsi="宋体"/>
                      <w:iCs/>
                      <w:szCs w:val="21"/>
                    </w:rPr>
                  </w:pPr>
                  <w:r>
                    <w:rPr>
                      <w:rFonts w:ascii="宋体" w:hAnsi="宋体" w:hint="eastAsia"/>
                      <w:iCs/>
                      <w:szCs w:val="21"/>
                    </w:rPr>
                    <w:t>20.49</w:t>
                  </w:r>
                </w:p>
              </w:tc>
              <w:tc>
                <w:tcPr>
                  <w:tcW w:w="441" w:type="pct"/>
                  <w:vAlign w:val="center"/>
                </w:tcPr>
                <w:p w:rsidR="001756CA" w:rsidRDefault="001756CA" w:rsidP="001756CA">
                  <w:pPr>
                    <w:jc w:val="center"/>
                  </w:pPr>
                  <w:r w:rsidRPr="00D453A8">
                    <w:rPr>
                      <w:rFonts w:ascii="宋体" w:hAnsi="宋体" w:hint="eastAsia"/>
                      <w:iCs/>
                      <w:szCs w:val="21"/>
                    </w:rPr>
                    <w:t>60</w:t>
                  </w:r>
                </w:p>
              </w:tc>
            </w:tr>
            <w:tr w:rsidR="001756CA" w:rsidRPr="008127ED" w:rsidTr="001756CA">
              <w:trPr>
                <w:trHeight w:val="42"/>
              </w:trPr>
              <w:tc>
                <w:tcPr>
                  <w:tcW w:w="283" w:type="pct"/>
                  <w:vMerge/>
                  <w:vAlign w:val="center"/>
                </w:tcPr>
                <w:p w:rsidR="001756CA" w:rsidRPr="008127ED" w:rsidRDefault="001756CA" w:rsidP="001756CA">
                  <w:pPr>
                    <w:jc w:val="center"/>
                    <w:rPr>
                      <w:rFonts w:ascii="宋体" w:hAnsi="宋体"/>
                      <w:iCs/>
                      <w:szCs w:val="21"/>
                    </w:rPr>
                  </w:pPr>
                </w:p>
              </w:tc>
              <w:tc>
                <w:tcPr>
                  <w:tcW w:w="572" w:type="pct"/>
                  <w:vAlign w:val="center"/>
                </w:tcPr>
                <w:p w:rsidR="001756CA" w:rsidRPr="008127ED" w:rsidRDefault="001756CA" w:rsidP="001756CA">
                  <w:pPr>
                    <w:jc w:val="center"/>
                    <w:rPr>
                      <w:rFonts w:ascii="宋体" w:hAnsi="宋体"/>
                      <w:iCs/>
                      <w:szCs w:val="21"/>
                    </w:rPr>
                  </w:pPr>
                  <w:r w:rsidRPr="008127ED">
                    <w:rPr>
                      <w:rFonts w:ascii="宋体" w:hAnsi="宋体"/>
                      <w:iCs/>
                      <w:szCs w:val="21"/>
                    </w:rPr>
                    <w:t>南厂界</w:t>
                  </w:r>
                </w:p>
              </w:tc>
              <w:tc>
                <w:tcPr>
                  <w:tcW w:w="1399" w:type="pct"/>
                  <w:vMerge/>
                  <w:vAlign w:val="center"/>
                </w:tcPr>
                <w:p w:rsidR="001756CA" w:rsidRPr="008127ED" w:rsidRDefault="001756CA" w:rsidP="001756CA">
                  <w:pPr>
                    <w:jc w:val="center"/>
                    <w:rPr>
                      <w:rFonts w:ascii="宋体" w:hAnsi="宋体"/>
                      <w:iCs/>
                      <w:szCs w:val="21"/>
                    </w:rPr>
                  </w:pPr>
                </w:p>
              </w:tc>
              <w:tc>
                <w:tcPr>
                  <w:tcW w:w="823" w:type="pct"/>
                  <w:vAlign w:val="center"/>
                </w:tcPr>
                <w:p w:rsidR="001756CA" w:rsidRDefault="001756CA" w:rsidP="001756CA">
                  <w:pPr>
                    <w:jc w:val="center"/>
                    <w:rPr>
                      <w:rFonts w:ascii="宋体" w:hAnsi="宋体"/>
                      <w:iCs/>
                      <w:szCs w:val="21"/>
                    </w:rPr>
                  </w:pPr>
                  <w:r>
                    <w:rPr>
                      <w:rFonts w:ascii="宋体" w:hAnsi="宋体" w:hint="eastAsia"/>
                      <w:iCs/>
                      <w:szCs w:val="21"/>
                    </w:rPr>
                    <w:t>160</w:t>
                  </w:r>
                </w:p>
              </w:tc>
              <w:tc>
                <w:tcPr>
                  <w:tcW w:w="493" w:type="pct"/>
                  <w:vAlign w:val="center"/>
                </w:tcPr>
                <w:p w:rsidR="001756CA" w:rsidRPr="00403363" w:rsidRDefault="001756CA" w:rsidP="001756CA">
                  <w:pPr>
                    <w:jc w:val="center"/>
                    <w:rPr>
                      <w:rFonts w:ascii="宋体" w:hAnsi="宋体"/>
                      <w:iCs/>
                      <w:szCs w:val="21"/>
                    </w:rPr>
                  </w:pPr>
                  <w:r w:rsidRPr="008127ED">
                    <w:rPr>
                      <w:rFonts w:ascii="宋体" w:hAnsi="宋体" w:hint="eastAsia"/>
                      <w:iCs/>
                      <w:szCs w:val="21"/>
                    </w:rPr>
                    <w:t>-</w:t>
                  </w:r>
                </w:p>
              </w:tc>
              <w:tc>
                <w:tcPr>
                  <w:tcW w:w="493" w:type="pct"/>
                  <w:vAlign w:val="center"/>
                </w:tcPr>
                <w:p w:rsidR="001756CA" w:rsidRPr="008127ED" w:rsidRDefault="001756CA" w:rsidP="001756CA">
                  <w:pPr>
                    <w:jc w:val="center"/>
                    <w:rPr>
                      <w:rFonts w:ascii="宋体" w:hAnsi="宋体"/>
                      <w:iCs/>
                      <w:szCs w:val="21"/>
                    </w:rPr>
                  </w:pPr>
                  <w:r>
                    <w:rPr>
                      <w:rFonts w:ascii="宋体" w:hAnsi="宋体" w:hint="eastAsia"/>
                      <w:iCs/>
                      <w:szCs w:val="21"/>
                    </w:rPr>
                    <w:t>13.3</w:t>
                  </w:r>
                </w:p>
              </w:tc>
              <w:tc>
                <w:tcPr>
                  <w:tcW w:w="496" w:type="pct"/>
                  <w:vAlign w:val="center"/>
                </w:tcPr>
                <w:p w:rsidR="001756CA" w:rsidRPr="008127ED" w:rsidRDefault="001756CA" w:rsidP="001756CA">
                  <w:pPr>
                    <w:jc w:val="center"/>
                    <w:rPr>
                      <w:rFonts w:ascii="宋体" w:hAnsi="宋体"/>
                      <w:iCs/>
                      <w:szCs w:val="21"/>
                    </w:rPr>
                  </w:pPr>
                  <w:r>
                    <w:rPr>
                      <w:rFonts w:ascii="宋体" w:hAnsi="宋体" w:hint="eastAsia"/>
                      <w:iCs/>
                      <w:szCs w:val="21"/>
                    </w:rPr>
                    <w:t>13.3</w:t>
                  </w:r>
                </w:p>
              </w:tc>
              <w:tc>
                <w:tcPr>
                  <w:tcW w:w="441" w:type="pct"/>
                  <w:vAlign w:val="center"/>
                </w:tcPr>
                <w:p w:rsidR="001756CA" w:rsidRDefault="001756CA" w:rsidP="001756CA">
                  <w:pPr>
                    <w:jc w:val="center"/>
                  </w:pPr>
                  <w:r w:rsidRPr="00D453A8">
                    <w:rPr>
                      <w:rFonts w:ascii="宋体" w:hAnsi="宋体" w:hint="eastAsia"/>
                      <w:iCs/>
                      <w:szCs w:val="21"/>
                    </w:rPr>
                    <w:t>60</w:t>
                  </w:r>
                </w:p>
              </w:tc>
            </w:tr>
            <w:tr w:rsidR="001756CA" w:rsidRPr="008127ED" w:rsidTr="001756CA">
              <w:trPr>
                <w:trHeight w:val="42"/>
              </w:trPr>
              <w:tc>
                <w:tcPr>
                  <w:tcW w:w="283" w:type="pct"/>
                  <w:vMerge/>
                  <w:vAlign w:val="center"/>
                </w:tcPr>
                <w:p w:rsidR="001756CA" w:rsidRPr="008127ED" w:rsidRDefault="001756CA" w:rsidP="001756CA">
                  <w:pPr>
                    <w:jc w:val="center"/>
                    <w:rPr>
                      <w:rFonts w:ascii="宋体" w:hAnsi="宋体"/>
                      <w:iCs/>
                      <w:szCs w:val="21"/>
                    </w:rPr>
                  </w:pPr>
                </w:p>
              </w:tc>
              <w:tc>
                <w:tcPr>
                  <w:tcW w:w="572" w:type="pct"/>
                  <w:vAlign w:val="center"/>
                </w:tcPr>
                <w:p w:rsidR="001756CA" w:rsidRPr="008127ED" w:rsidRDefault="001756CA" w:rsidP="001756CA">
                  <w:pPr>
                    <w:jc w:val="center"/>
                    <w:rPr>
                      <w:rFonts w:ascii="宋体" w:hAnsi="宋体"/>
                      <w:iCs/>
                      <w:szCs w:val="21"/>
                    </w:rPr>
                  </w:pPr>
                  <w:r w:rsidRPr="008127ED">
                    <w:rPr>
                      <w:rFonts w:ascii="宋体" w:hAnsi="宋体"/>
                      <w:iCs/>
                      <w:szCs w:val="21"/>
                    </w:rPr>
                    <w:t>西厂界</w:t>
                  </w:r>
                </w:p>
              </w:tc>
              <w:tc>
                <w:tcPr>
                  <w:tcW w:w="1399" w:type="pct"/>
                  <w:vMerge/>
                  <w:vAlign w:val="center"/>
                </w:tcPr>
                <w:p w:rsidR="001756CA" w:rsidRPr="008127ED" w:rsidRDefault="001756CA" w:rsidP="001756CA">
                  <w:pPr>
                    <w:jc w:val="center"/>
                    <w:rPr>
                      <w:rFonts w:ascii="宋体" w:hAnsi="宋体"/>
                      <w:iCs/>
                      <w:szCs w:val="21"/>
                    </w:rPr>
                  </w:pPr>
                </w:p>
              </w:tc>
              <w:tc>
                <w:tcPr>
                  <w:tcW w:w="823" w:type="pct"/>
                  <w:vAlign w:val="center"/>
                </w:tcPr>
                <w:p w:rsidR="001756CA" w:rsidRDefault="001756CA" w:rsidP="001756CA">
                  <w:pPr>
                    <w:jc w:val="center"/>
                    <w:rPr>
                      <w:rFonts w:ascii="宋体" w:hAnsi="宋体"/>
                      <w:iCs/>
                      <w:szCs w:val="21"/>
                    </w:rPr>
                  </w:pPr>
                  <w:r>
                    <w:rPr>
                      <w:rFonts w:ascii="宋体" w:hAnsi="宋体" w:hint="eastAsia"/>
                      <w:iCs/>
                      <w:szCs w:val="21"/>
                    </w:rPr>
                    <w:t>270</w:t>
                  </w:r>
                </w:p>
              </w:tc>
              <w:tc>
                <w:tcPr>
                  <w:tcW w:w="493" w:type="pct"/>
                  <w:vAlign w:val="center"/>
                </w:tcPr>
                <w:p w:rsidR="001756CA" w:rsidRPr="00403363" w:rsidRDefault="001756CA" w:rsidP="001756CA">
                  <w:pPr>
                    <w:jc w:val="center"/>
                    <w:rPr>
                      <w:rFonts w:ascii="宋体" w:hAnsi="宋体"/>
                      <w:iCs/>
                      <w:szCs w:val="21"/>
                    </w:rPr>
                  </w:pPr>
                  <w:r w:rsidRPr="008127ED">
                    <w:rPr>
                      <w:rFonts w:ascii="宋体" w:hAnsi="宋体" w:hint="eastAsia"/>
                      <w:iCs/>
                      <w:szCs w:val="21"/>
                    </w:rPr>
                    <w:t>-</w:t>
                  </w:r>
                </w:p>
              </w:tc>
              <w:tc>
                <w:tcPr>
                  <w:tcW w:w="493" w:type="pct"/>
                  <w:vAlign w:val="center"/>
                </w:tcPr>
                <w:p w:rsidR="001756CA" w:rsidRPr="008127ED" w:rsidRDefault="001756CA" w:rsidP="001756CA">
                  <w:pPr>
                    <w:jc w:val="center"/>
                    <w:rPr>
                      <w:rFonts w:ascii="宋体" w:hAnsi="宋体"/>
                      <w:iCs/>
                      <w:szCs w:val="21"/>
                    </w:rPr>
                  </w:pPr>
                  <w:r>
                    <w:rPr>
                      <w:rFonts w:ascii="宋体" w:hAnsi="宋体" w:hint="eastAsia"/>
                      <w:iCs/>
                      <w:szCs w:val="21"/>
                    </w:rPr>
                    <w:t>8.76</w:t>
                  </w:r>
                </w:p>
              </w:tc>
              <w:tc>
                <w:tcPr>
                  <w:tcW w:w="496" w:type="pct"/>
                  <w:vAlign w:val="center"/>
                </w:tcPr>
                <w:p w:rsidR="001756CA" w:rsidRPr="008127ED" w:rsidRDefault="001756CA" w:rsidP="001756CA">
                  <w:pPr>
                    <w:jc w:val="center"/>
                    <w:rPr>
                      <w:rFonts w:ascii="宋体" w:hAnsi="宋体"/>
                      <w:iCs/>
                      <w:szCs w:val="21"/>
                    </w:rPr>
                  </w:pPr>
                  <w:r>
                    <w:rPr>
                      <w:rFonts w:ascii="宋体" w:hAnsi="宋体" w:hint="eastAsia"/>
                      <w:iCs/>
                      <w:szCs w:val="21"/>
                    </w:rPr>
                    <w:t>8.76</w:t>
                  </w:r>
                </w:p>
              </w:tc>
              <w:tc>
                <w:tcPr>
                  <w:tcW w:w="441" w:type="pct"/>
                  <w:vAlign w:val="center"/>
                </w:tcPr>
                <w:p w:rsidR="001756CA" w:rsidRDefault="001756CA" w:rsidP="001756CA">
                  <w:pPr>
                    <w:jc w:val="center"/>
                  </w:pPr>
                  <w:r w:rsidRPr="00D453A8">
                    <w:rPr>
                      <w:rFonts w:ascii="宋体" w:hAnsi="宋体" w:hint="eastAsia"/>
                      <w:iCs/>
                      <w:szCs w:val="21"/>
                    </w:rPr>
                    <w:t>60</w:t>
                  </w:r>
                </w:p>
              </w:tc>
            </w:tr>
            <w:tr w:rsidR="001756CA" w:rsidRPr="008127ED" w:rsidTr="001756CA">
              <w:trPr>
                <w:trHeight w:val="42"/>
              </w:trPr>
              <w:tc>
                <w:tcPr>
                  <w:tcW w:w="283" w:type="pct"/>
                  <w:vMerge/>
                  <w:vAlign w:val="center"/>
                </w:tcPr>
                <w:p w:rsidR="001756CA" w:rsidRPr="008127ED" w:rsidRDefault="001756CA" w:rsidP="001756CA">
                  <w:pPr>
                    <w:jc w:val="center"/>
                    <w:rPr>
                      <w:rFonts w:ascii="宋体" w:hAnsi="宋体"/>
                      <w:iCs/>
                      <w:szCs w:val="21"/>
                    </w:rPr>
                  </w:pPr>
                </w:p>
              </w:tc>
              <w:tc>
                <w:tcPr>
                  <w:tcW w:w="572" w:type="pct"/>
                  <w:vAlign w:val="center"/>
                </w:tcPr>
                <w:p w:rsidR="001756CA" w:rsidRPr="008127ED" w:rsidRDefault="001756CA" w:rsidP="001756CA">
                  <w:pPr>
                    <w:jc w:val="center"/>
                    <w:rPr>
                      <w:rFonts w:ascii="宋体" w:hAnsi="宋体"/>
                      <w:iCs/>
                      <w:szCs w:val="21"/>
                    </w:rPr>
                  </w:pPr>
                  <w:r w:rsidRPr="008127ED">
                    <w:rPr>
                      <w:rFonts w:ascii="宋体" w:hAnsi="宋体"/>
                      <w:iCs/>
                      <w:szCs w:val="21"/>
                    </w:rPr>
                    <w:t>北厂界</w:t>
                  </w:r>
                </w:p>
              </w:tc>
              <w:tc>
                <w:tcPr>
                  <w:tcW w:w="1399" w:type="pct"/>
                  <w:vMerge/>
                  <w:vAlign w:val="center"/>
                </w:tcPr>
                <w:p w:rsidR="001756CA" w:rsidRPr="008127ED" w:rsidRDefault="001756CA" w:rsidP="001756CA">
                  <w:pPr>
                    <w:jc w:val="center"/>
                    <w:rPr>
                      <w:rFonts w:ascii="宋体" w:hAnsi="宋体"/>
                      <w:iCs/>
                      <w:szCs w:val="21"/>
                    </w:rPr>
                  </w:pPr>
                </w:p>
              </w:tc>
              <w:tc>
                <w:tcPr>
                  <w:tcW w:w="823" w:type="pct"/>
                  <w:vAlign w:val="center"/>
                </w:tcPr>
                <w:p w:rsidR="001756CA" w:rsidRDefault="001756CA" w:rsidP="001756CA">
                  <w:pPr>
                    <w:jc w:val="center"/>
                    <w:rPr>
                      <w:rFonts w:ascii="宋体" w:hAnsi="宋体"/>
                      <w:iCs/>
                      <w:szCs w:val="21"/>
                    </w:rPr>
                  </w:pPr>
                  <w:r>
                    <w:rPr>
                      <w:rFonts w:ascii="宋体" w:hAnsi="宋体" w:hint="eastAsia"/>
                      <w:iCs/>
                      <w:szCs w:val="21"/>
                    </w:rPr>
                    <w:t>180</w:t>
                  </w:r>
                </w:p>
              </w:tc>
              <w:tc>
                <w:tcPr>
                  <w:tcW w:w="493" w:type="pct"/>
                  <w:vAlign w:val="center"/>
                </w:tcPr>
                <w:p w:rsidR="001756CA" w:rsidRPr="00403363" w:rsidRDefault="001756CA" w:rsidP="001756CA">
                  <w:pPr>
                    <w:jc w:val="center"/>
                    <w:rPr>
                      <w:rFonts w:ascii="宋体" w:hAnsi="宋体"/>
                      <w:iCs/>
                      <w:szCs w:val="21"/>
                    </w:rPr>
                  </w:pPr>
                  <w:r w:rsidRPr="008127ED">
                    <w:rPr>
                      <w:rFonts w:ascii="宋体" w:hAnsi="宋体" w:hint="eastAsia"/>
                      <w:iCs/>
                      <w:szCs w:val="21"/>
                    </w:rPr>
                    <w:t>-</w:t>
                  </w:r>
                </w:p>
              </w:tc>
              <w:tc>
                <w:tcPr>
                  <w:tcW w:w="493" w:type="pct"/>
                  <w:vAlign w:val="center"/>
                </w:tcPr>
                <w:p w:rsidR="001756CA" w:rsidRPr="008127ED" w:rsidRDefault="001756CA" w:rsidP="001756CA">
                  <w:pPr>
                    <w:jc w:val="center"/>
                    <w:rPr>
                      <w:rFonts w:ascii="宋体" w:hAnsi="宋体"/>
                      <w:iCs/>
                      <w:szCs w:val="21"/>
                    </w:rPr>
                  </w:pPr>
                  <w:r>
                    <w:rPr>
                      <w:rFonts w:ascii="宋体" w:hAnsi="宋体" w:hint="eastAsia"/>
                      <w:iCs/>
                      <w:szCs w:val="21"/>
                    </w:rPr>
                    <w:t>12.28</w:t>
                  </w:r>
                </w:p>
              </w:tc>
              <w:tc>
                <w:tcPr>
                  <w:tcW w:w="496" w:type="pct"/>
                  <w:vAlign w:val="center"/>
                </w:tcPr>
                <w:p w:rsidR="001756CA" w:rsidRPr="008127ED" w:rsidRDefault="001756CA" w:rsidP="001756CA">
                  <w:pPr>
                    <w:jc w:val="center"/>
                    <w:rPr>
                      <w:rFonts w:ascii="宋体" w:hAnsi="宋体"/>
                      <w:iCs/>
                      <w:szCs w:val="21"/>
                    </w:rPr>
                  </w:pPr>
                  <w:r>
                    <w:rPr>
                      <w:rFonts w:ascii="宋体" w:hAnsi="宋体" w:hint="eastAsia"/>
                      <w:iCs/>
                      <w:szCs w:val="21"/>
                    </w:rPr>
                    <w:t>12.28</w:t>
                  </w:r>
                </w:p>
              </w:tc>
              <w:tc>
                <w:tcPr>
                  <w:tcW w:w="441" w:type="pct"/>
                  <w:vAlign w:val="center"/>
                </w:tcPr>
                <w:p w:rsidR="001756CA" w:rsidRDefault="001756CA" w:rsidP="001756CA">
                  <w:pPr>
                    <w:jc w:val="center"/>
                  </w:pPr>
                  <w:r w:rsidRPr="00D453A8">
                    <w:rPr>
                      <w:rFonts w:ascii="宋体" w:hAnsi="宋体" w:hint="eastAsia"/>
                      <w:iCs/>
                      <w:szCs w:val="21"/>
                    </w:rPr>
                    <w:t>60</w:t>
                  </w:r>
                </w:p>
              </w:tc>
            </w:tr>
          </w:tbl>
          <w:p w:rsidR="001756CA" w:rsidRPr="001756CA" w:rsidRDefault="001756CA" w:rsidP="001756CA">
            <w:pPr>
              <w:spacing w:line="360" w:lineRule="auto"/>
              <w:jc w:val="center"/>
              <w:rPr>
                <w:rFonts w:asciiTheme="minorEastAsia" w:eastAsiaTheme="minorEastAsia" w:hAnsiTheme="minorEastAsia"/>
                <w:b/>
                <w:sz w:val="24"/>
              </w:rPr>
            </w:pPr>
            <w:r w:rsidRPr="001756CA">
              <w:rPr>
                <w:rFonts w:asciiTheme="minorEastAsia" w:eastAsiaTheme="minorEastAsia" w:hAnsiTheme="minorEastAsia" w:hint="eastAsia"/>
                <w:b/>
                <w:sz w:val="24"/>
              </w:rPr>
              <w:t>表4-28  全厂</w:t>
            </w:r>
            <w:r w:rsidRPr="001756CA">
              <w:rPr>
                <w:rFonts w:ascii="宋体" w:hAnsi="宋体"/>
                <w:b/>
                <w:sz w:val="24"/>
              </w:rPr>
              <w:t>噪声预测结果统计表</w:t>
            </w:r>
          </w:p>
          <w:tbl>
            <w:tblPr>
              <w:tblStyle w:val="11"/>
              <w:tblW w:w="8624" w:type="dxa"/>
              <w:jc w:val="center"/>
              <w:tblLayout w:type="fixed"/>
              <w:tblLook w:val="04A0"/>
            </w:tblPr>
            <w:tblGrid>
              <w:gridCol w:w="1760"/>
              <w:gridCol w:w="2127"/>
              <w:gridCol w:w="1420"/>
              <w:gridCol w:w="850"/>
              <w:gridCol w:w="850"/>
              <w:gridCol w:w="856"/>
              <w:gridCol w:w="761"/>
            </w:tblGrid>
            <w:tr w:rsidR="001756CA" w:rsidRPr="00E42327" w:rsidTr="001756CA">
              <w:trPr>
                <w:trHeight w:val="37"/>
                <w:jc w:val="center"/>
              </w:trPr>
              <w:tc>
                <w:tcPr>
                  <w:tcW w:w="1020" w:type="pct"/>
                  <w:vMerge w:val="restart"/>
                  <w:vAlign w:val="center"/>
                </w:tcPr>
                <w:p w:rsidR="001756CA" w:rsidRPr="007068FD" w:rsidRDefault="001756CA" w:rsidP="001756CA">
                  <w:pPr>
                    <w:jc w:val="center"/>
                    <w:rPr>
                      <w:rFonts w:ascii="宋体" w:hAnsi="宋体"/>
                      <w:iCs/>
                      <w:szCs w:val="21"/>
                    </w:rPr>
                  </w:pPr>
                  <w:r w:rsidRPr="007068FD">
                    <w:rPr>
                      <w:rFonts w:ascii="宋体" w:hAnsi="宋体"/>
                      <w:iCs/>
                      <w:szCs w:val="21"/>
                    </w:rPr>
                    <w:t>项目</w:t>
                  </w:r>
                </w:p>
              </w:tc>
              <w:tc>
                <w:tcPr>
                  <w:tcW w:w="1233" w:type="pct"/>
                  <w:vMerge w:val="restart"/>
                  <w:vAlign w:val="center"/>
                </w:tcPr>
                <w:p w:rsidR="001756CA" w:rsidRPr="007068FD" w:rsidRDefault="001756CA" w:rsidP="001756CA">
                  <w:pPr>
                    <w:jc w:val="center"/>
                    <w:rPr>
                      <w:rFonts w:ascii="宋体" w:hAnsi="宋体"/>
                      <w:iCs/>
                      <w:szCs w:val="21"/>
                    </w:rPr>
                  </w:pPr>
                  <w:r w:rsidRPr="007068FD">
                    <w:rPr>
                      <w:rFonts w:ascii="宋体" w:hAnsi="宋体" w:hint="eastAsia"/>
                      <w:iCs/>
                      <w:szCs w:val="21"/>
                    </w:rPr>
                    <w:t>措施后叠加源强噪声值dB(A)</w:t>
                  </w:r>
                </w:p>
              </w:tc>
              <w:tc>
                <w:tcPr>
                  <w:tcW w:w="823" w:type="pct"/>
                  <w:vMerge w:val="restart"/>
                  <w:vAlign w:val="center"/>
                </w:tcPr>
                <w:p w:rsidR="001756CA" w:rsidRPr="007068FD" w:rsidRDefault="001756CA" w:rsidP="001756CA">
                  <w:pPr>
                    <w:jc w:val="center"/>
                    <w:rPr>
                      <w:rFonts w:ascii="宋体" w:hAnsi="宋体"/>
                      <w:iCs/>
                      <w:szCs w:val="21"/>
                    </w:rPr>
                  </w:pPr>
                  <w:r w:rsidRPr="007068FD">
                    <w:rPr>
                      <w:rFonts w:ascii="宋体" w:hAnsi="宋体"/>
                      <w:iCs/>
                      <w:szCs w:val="21"/>
                    </w:rPr>
                    <w:t>与声源距离（m）</w:t>
                  </w:r>
                </w:p>
              </w:tc>
              <w:tc>
                <w:tcPr>
                  <w:tcW w:w="1482" w:type="pct"/>
                  <w:gridSpan w:val="3"/>
                  <w:vAlign w:val="center"/>
                </w:tcPr>
                <w:p w:rsidR="001756CA" w:rsidRPr="007068FD" w:rsidRDefault="001756CA" w:rsidP="001756CA">
                  <w:pPr>
                    <w:jc w:val="center"/>
                    <w:rPr>
                      <w:rFonts w:ascii="宋体" w:hAnsi="宋体"/>
                      <w:iCs/>
                      <w:szCs w:val="21"/>
                    </w:rPr>
                  </w:pPr>
                  <w:r w:rsidRPr="007068FD">
                    <w:rPr>
                      <w:rFonts w:ascii="宋体" w:hAnsi="宋体"/>
                      <w:iCs/>
                      <w:szCs w:val="21"/>
                    </w:rPr>
                    <w:t>昼间</w:t>
                  </w:r>
                </w:p>
              </w:tc>
              <w:tc>
                <w:tcPr>
                  <w:tcW w:w="441" w:type="pct"/>
                  <w:vAlign w:val="center"/>
                </w:tcPr>
                <w:p w:rsidR="001756CA" w:rsidRPr="007068FD" w:rsidRDefault="001756CA" w:rsidP="001756CA">
                  <w:pPr>
                    <w:jc w:val="center"/>
                    <w:rPr>
                      <w:rFonts w:ascii="宋体" w:hAnsi="宋体"/>
                      <w:iCs/>
                      <w:szCs w:val="21"/>
                    </w:rPr>
                  </w:pPr>
                  <w:r w:rsidRPr="007068FD">
                    <w:rPr>
                      <w:rFonts w:ascii="宋体" w:hAnsi="宋体" w:hint="eastAsia"/>
                      <w:iCs/>
                      <w:szCs w:val="21"/>
                    </w:rPr>
                    <w:t>标准</w:t>
                  </w:r>
                </w:p>
              </w:tc>
            </w:tr>
            <w:tr w:rsidR="001756CA" w:rsidRPr="00E42327" w:rsidTr="009455C4">
              <w:trPr>
                <w:trHeight w:val="37"/>
                <w:jc w:val="center"/>
              </w:trPr>
              <w:tc>
                <w:tcPr>
                  <w:tcW w:w="1020" w:type="pct"/>
                  <w:vMerge/>
                  <w:vAlign w:val="center"/>
                </w:tcPr>
                <w:p w:rsidR="001756CA" w:rsidRPr="007068FD" w:rsidRDefault="001756CA" w:rsidP="001756CA">
                  <w:pPr>
                    <w:jc w:val="center"/>
                    <w:rPr>
                      <w:rFonts w:ascii="宋体" w:hAnsi="宋体"/>
                      <w:iCs/>
                      <w:szCs w:val="21"/>
                    </w:rPr>
                  </w:pPr>
                </w:p>
              </w:tc>
              <w:tc>
                <w:tcPr>
                  <w:tcW w:w="1233" w:type="pct"/>
                  <w:vMerge/>
                  <w:vAlign w:val="center"/>
                </w:tcPr>
                <w:p w:rsidR="001756CA" w:rsidRPr="007068FD" w:rsidRDefault="001756CA" w:rsidP="001756CA">
                  <w:pPr>
                    <w:jc w:val="center"/>
                    <w:rPr>
                      <w:rFonts w:ascii="宋体" w:hAnsi="宋体"/>
                      <w:iCs/>
                      <w:szCs w:val="21"/>
                    </w:rPr>
                  </w:pPr>
                </w:p>
              </w:tc>
              <w:tc>
                <w:tcPr>
                  <w:tcW w:w="823" w:type="pct"/>
                  <w:vMerge/>
                  <w:vAlign w:val="center"/>
                </w:tcPr>
                <w:p w:rsidR="001756CA" w:rsidRPr="007068FD" w:rsidRDefault="001756CA" w:rsidP="001756CA">
                  <w:pPr>
                    <w:jc w:val="center"/>
                    <w:rPr>
                      <w:rFonts w:ascii="宋体" w:hAnsi="宋体"/>
                      <w:iCs/>
                      <w:szCs w:val="21"/>
                    </w:rPr>
                  </w:pPr>
                </w:p>
              </w:tc>
              <w:tc>
                <w:tcPr>
                  <w:tcW w:w="493" w:type="pct"/>
                  <w:vAlign w:val="center"/>
                </w:tcPr>
                <w:p w:rsidR="001756CA" w:rsidRPr="007068FD" w:rsidRDefault="001756CA" w:rsidP="001756CA">
                  <w:pPr>
                    <w:jc w:val="center"/>
                    <w:rPr>
                      <w:rFonts w:ascii="宋体" w:hAnsi="宋体"/>
                      <w:iCs/>
                      <w:szCs w:val="21"/>
                    </w:rPr>
                  </w:pPr>
                  <w:r w:rsidRPr="007068FD">
                    <w:rPr>
                      <w:rFonts w:ascii="宋体" w:hAnsi="宋体"/>
                      <w:iCs/>
                      <w:szCs w:val="21"/>
                    </w:rPr>
                    <w:t>背景值</w:t>
                  </w:r>
                </w:p>
              </w:tc>
              <w:tc>
                <w:tcPr>
                  <w:tcW w:w="493" w:type="pct"/>
                  <w:vAlign w:val="center"/>
                </w:tcPr>
                <w:p w:rsidR="001756CA" w:rsidRPr="007068FD" w:rsidRDefault="001756CA" w:rsidP="001756CA">
                  <w:pPr>
                    <w:jc w:val="center"/>
                    <w:rPr>
                      <w:rFonts w:ascii="宋体" w:hAnsi="宋体"/>
                      <w:iCs/>
                      <w:szCs w:val="21"/>
                    </w:rPr>
                  </w:pPr>
                  <w:r w:rsidRPr="007068FD">
                    <w:rPr>
                      <w:rFonts w:ascii="宋体" w:hAnsi="宋体"/>
                      <w:iCs/>
                      <w:szCs w:val="21"/>
                    </w:rPr>
                    <w:t>贡献值</w:t>
                  </w:r>
                </w:p>
              </w:tc>
              <w:tc>
                <w:tcPr>
                  <w:tcW w:w="496" w:type="pct"/>
                  <w:vAlign w:val="center"/>
                </w:tcPr>
                <w:p w:rsidR="001756CA" w:rsidRPr="007068FD" w:rsidRDefault="001756CA" w:rsidP="001756CA">
                  <w:pPr>
                    <w:jc w:val="center"/>
                    <w:rPr>
                      <w:rFonts w:ascii="宋体" w:hAnsi="宋体"/>
                      <w:iCs/>
                      <w:szCs w:val="21"/>
                    </w:rPr>
                  </w:pPr>
                  <w:proofErr w:type="gramStart"/>
                  <w:r w:rsidRPr="007068FD">
                    <w:rPr>
                      <w:rFonts w:ascii="宋体" w:hAnsi="宋体"/>
                      <w:iCs/>
                      <w:szCs w:val="21"/>
                    </w:rPr>
                    <w:t>叠加值</w:t>
                  </w:r>
                  <w:proofErr w:type="gramEnd"/>
                </w:p>
              </w:tc>
              <w:tc>
                <w:tcPr>
                  <w:tcW w:w="441" w:type="pct"/>
                  <w:vAlign w:val="center"/>
                </w:tcPr>
                <w:p w:rsidR="001756CA" w:rsidRPr="007068FD" w:rsidRDefault="001756CA" w:rsidP="001756CA">
                  <w:pPr>
                    <w:jc w:val="center"/>
                    <w:rPr>
                      <w:rFonts w:ascii="宋体" w:hAnsi="宋体"/>
                      <w:iCs/>
                      <w:szCs w:val="21"/>
                    </w:rPr>
                  </w:pPr>
                  <w:r w:rsidRPr="007068FD">
                    <w:rPr>
                      <w:rFonts w:ascii="宋体" w:hAnsi="宋体" w:hint="eastAsia"/>
                      <w:iCs/>
                      <w:szCs w:val="21"/>
                    </w:rPr>
                    <w:t>昼间</w:t>
                  </w:r>
                </w:p>
              </w:tc>
            </w:tr>
            <w:tr w:rsidR="007068FD" w:rsidRPr="00E42327" w:rsidTr="009455C4">
              <w:trPr>
                <w:trHeight w:val="37"/>
                <w:jc w:val="center"/>
              </w:trPr>
              <w:tc>
                <w:tcPr>
                  <w:tcW w:w="1020" w:type="pct"/>
                  <w:tcBorders>
                    <w:bottom w:val="single" w:sz="4" w:space="0" w:color="auto"/>
                  </w:tcBorders>
                  <w:vAlign w:val="center"/>
                </w:tcPr>
                <w:p w:rsidR="007068FD" w:rsidRPr="007068FD" w:rsidRDefault="007068FD" w:rsidP="001756CA">
                  <w:pPr>
                    <w:jc w:val="center"/>
                    <w:rPr>
                      <w:rFonts w:ascii="宋体" w:hAnsi="宋体"/>
                      <w:iCs/>
                      <w:szCs w:val="21"/>
                    </w:rPr>
                  </w:pPr>
                  <w:r w:rsidRPr="007068FD">
                    <w:rPr>
                      <w:rFonts w:ascii="宋体" w:hAnsi="宋体"/>
                      <w:iCs/>
                      <w:szCs w:val="21"/>
                    </w:rPr>
                    <w:t>东厂界</w:t>
                  </w:r>
                </w:p>
              </w:tc>
              <w:tc>
                <w:tcPr>
                  <w:tcW w:w="1233" w:type="pct"/>
                  <w:tcBorders>
                    <w:bottom w:val="single" w:sz="4" w:space="0" w:color="auto"/>
                  </w:tcBorders>
                  <w:vAlign w:val="center"/>
                </w:tcPr>
                <w:p w:rsidR="007068FD" w:rsidRPr="007068FD" w:rsidRDefault="007068FD" w:rsidP="001756CA">
                  <w:pPr>
                    <w:jc w:val="center"/>
                    <w:rPr>
                      <w:rFonts w:ascii="宋体" w:hAnsi="宋体"/>
                      <w:iCs/>
                      <w:szCs w:val="21"/>
                    </w:rPr>
                  </w:pPr>
                  <w:r w:rsidRPr="007068FD">
                    <w:rPr>
                      <w:rFonts w:ascii="宋体" w:hAnsi="宋体" w:hint="eastAsia"/>
                      <w:iCs/>
                      <w:szCs w:val="21"/>
                    </w:rPr>
                    <w:t>26.59</w:t>
                  </w:r>
                </w:p>
              </w:tc>
              <w:tc>
                <w:tcPr>
                  <w:tcW w:w="823" w:type="pct"/>
                  <w:vAlign w:val="center"/>
                </w:tcPr>
                <w:p w:rsidR="007068FD" w:rsidRPr="007068FD" w:rsidRDefault="007068FD" w:rsidP="001756CA">
                  <w:pPr>
                    <w:jc w:val="center"/>
                    <w:rPr>
                      <w:rFonts w:ascii="宋体" w:hAnsi="宋体"/>
                      <w:iCs/>
                      <w:szCs w:val="21"/>
                    </w:rPr>
                  </w:pPr>
                  <w:r w:rsidRPr="007068FD">
                    <w:rPr>
                      <w:rFonts w:ascii="宋体" w:hAnsi="宋体" w:hint="eastAsia"/>
                      <w:iCs/>
                      <w:szCs w:val="21"/>
                    </w:rPr>
                    <w:t>-</w:t>
                  </w:r>
                </w:p>
              </w:tc>
              <w:tc>
                <w:tcPr>
                  <w:tcW w:w="493" w:type="pct"/>
                  <w:vAlign w:val="center"/>
                </w:tcPr>
                <w:p w:rsidR="007068FD" w:rsidRPr="007068FD" w:rsidRDefault="007068FD" w:rsidP="001756CA">
                  <w:pPr>
                    <w:jc w:val="center"/>
                    <w:rPr>
                      <w:rFonts w:ascii="宋体" w:hAnsi="宋体"/>
                      <w:iCs/>
                      <w:szCs w:val="21"/>
                    </w:rPr>
                  </w:pPr>
                  <w:r w:rsidRPr="007068FD">
                    <w:rPr>
                      <w:rFonts w:ascii="宋体" w:hAnsi="宋体" w:hint="eastAsia"/>
                      <w:iCs/>
                      <w:szCs w:val="21"/>
                    </w:rPr>
                    <w:t>-</w:t>
                  </w:r>
                </w:p>
              </w:tc>
              <w:tc>
                <w:tcPr>
                  <w:tcW w:w="493" w:type="pct"/>
                  <w:vAlign w:val="center"/>
                </w:tcPr>
                <w:p w:rsidR="007068FD" w:rsidRPr="007068FD" w:rsidRDefault="007068FD" w:rsidP="00E42327">
                  <w:pPr>
                    <w:jc w:val="center"/>
                    <w:rPr>
                      <w:rFonts w:ascii="宋体" w:hAnsi="宋体"/>
                      <w:iCs/>
                      <w:szCs w:val="21"/>
                    </w:rPr>
                  </w:pPr>
                  <w:r w:rsidRPr="007068FD">
                    <w:rPr>
                      <w:rFonts w:ascii="宋体" w:hAnsi="宋体" w:hint="eastAsia"/>
                      <w:iCs/>
                      <w:szCs w:val="21"/>
                    </w:rPr>
                    <w:t>26.59</w:t>
                  </w:r>
                </w:p>
              </w:tc>
              <w:tc>
                <w:tcPr>
                  <w:tcW w:w="496" w:type="pct"/>
                  <w:vAlign w:val="center"/>
                </w:tcPr>
                <w:p w:rsidR="007068FD" w:rsidRPr="007068FD" w:rsidRDefault="007068FD" w:rsidP="00205028">
                  <w:pPr>
                    <w:jc w:val="center"/>
                    <w:rPr>
                      <w:rFonts w:ascii="宋体" w:hAnsi="宋体"/>
                      <w:iCs/>
                      <w:szCs w:val="21"/>
                    </w:rPr>
                  </w:pPr>
                  <w:r w:rsidRPr="007068FD">
                    <w:rPr>
                      <w:rFonts w:ascii="宋体" w:hAnsi="宋体" w:hint="eastAsia"/>
                      <w:iCs/>
                      <w:szCs w:val="21"/>
                    </w:rPr>
                    <w:t>26.59</w:t>
                  </w:r>
                </w:p>
              </w:tc>
              <w:tc>
                <w:tcPr>
                  <w:tcW w:w="441" w:type="pct"/>
                  <w:vAlign w:val="center"/>
                </w:tcPr>
                <w:p w:rsidR="007068FD" w:rsidRPr="007068FD" w:rsidRDefault="007068FD" w:rsidP="001756CA">
                  <w:pPr>
                    <w:jc w:val="center"/>
                    <w:rPr>
                      <w:rFonts w:ascii="宋体" w:hAnsi="宋体"/>
                      <w:iCs/>
                      <w:szCs w:val="21"/>
                    </w:rPr>
                  </w:pPr>
                  <w:r w:rsidRPr="007068FD">
                    <w:rPr>
                      <w:rFonts w:ascii="宋体" w:hAnsi="宋体" w:hint="eastAsia"/>
                      <w:iCs/>
                      <w:szCs w:val="21"/>
                    </w:rPr>
                    <w:t>60</w:t>
                  </w:r>
                </w:p>
              </w:tc>
            </w:tr>
            <w:tr w:rsidR="007068FD" w:rsidRPr="00E42327" w:rsidTr="001756CA">
              <w:trPr>
                <w:trHeight w:val="37"/>
                <w:jc w:val="center"/>
              </w:trPr>
              <w:tc>
                <w:tcPr>
                  <w:tcW w:w="1020" w:type="pct"/>
                  <w:tcBorders>
                    <w:top w:val="single" w:sz="4" w:space="0" w:color="auto"/>
                    <w:bottom w:val="single" w:sz="4" w:space="0" w:color="auto"/>
                  </w:tcBorders>
                  <w:vAlign w:val="center"/>
                </w:tcPr>
                <w:p w:rsidR="007068FD" w:rsidRPr="007068FD" w:rsidRDefault="007068FD" w:rsidP="001756CA">
                  <w:pPr>
                    <w:jc w:val="center"/>
                    <w:rPr>
                      <w:rFonts w:ascii="宋体" w:hAnsi="宋体"/>
                      <w:iCs/>
                      <w:szCs w:val="21"/>
                    </w:rPr>
                  </w:pPr>
                  <w:r w:rsidRPr="007068FD">
                    <w:rPr>
                      <w:rFonts w:ascii="宋体" w:hAnsi="宋体"/>
                      <w:iCs/>
                      <w:szCs w:val="21"/>
                    </w:rPr>
                    <w:t>南厂界</w:t>
                  </w:r>
                </w:p>
              </w:tc>
              <w:tc>
                <w:tcPr>
                  <w:tcW w:w="1233" w:type="pct"/>
                  <w:tcBorders>
                    <w:top w:val="single" w:sz="4" w:space="0" w:color="auto"/>
                    <w:bottom w:val="single" w:sz="4" w:space="0" w:color="auto"/>
                  </w:tcBorders>
                  <w:vAlign w:val="center"/>
                </w:tcPr>
                <w:p w:rsidR="007068FD" w:rsidRPr="007068FD" w:rsidRDefault="007068FD" w:rsidP="001756CA">
                  <w:pPr>
                    <w:jc w:val="center"/>
                    <w:rPr>
                      <w:rFonts w:ascii="宋体" w:hAnsi="宋体"/>
                      <w:iCs/>
                      <w:szCs w:val="21"/>
                    </w:rPr>
                  </w:pPr>
                  <w:r w:rsidRPr="007068FD">
                    <w:rPr>
                      <w:rFonts w:ascii="宋体" w:hAnsi="宋体" w:hint="eastAsia"/>
                      <w:iCs/>
                      <w:szCs w:val="21"/>
                    </w:rPr>
                    <w:t>19.49</w:t>
                  </w:r>
                </w:p>
              </w:tc>
              <w:tc>
                <w:tcPr>
                  <w:tcW w:w="823" w:type="pct"/>
                  <w:tcBorders>
                    <w:top w:val="single" w:sz="4" w:space="0" w:color="auto"/>
                  </w:tcBorders>
                  <w:vAlign w:val="center"/>
                </w:tcPr>
                <w:p w:rsidR="007068FD" w:rsidRPr="007068FD" w:rsidRDefault="007068FD" w:rsidP="001756CA">
                  <w:pPr>
                    <w:jc w:val="center"/>
                    <w:rPr>
                      <w:rFonts w:ascii="宋体" w:hAnsi="宋体"/>
                      <w:iCs/>
                      <w:szCs w:val="21"/>
                    </w:rPr>
                  </w:pPr>
                  <w:r w:rsidRPr="007068FD">
                    <w:rPr>
                      <w:rFonts w:ascii="宋体" w:hAnsi="宋体" w:hint="eastAsia"/>
                      <w:iCs/>
                      <w:szCs w:val="21"/>
                    </w:rPr>
                    <w:t>-</w:t>
                  </w:r>
                </w:p>
              </w:tc>
              <w:tc>
                <w:tcPr>
                  <w:tcW w:w="493" w:type="pct"/>
                  <w:vAlign w:val="center"/>
                </w:tcPr>
                <w:p w:rsidR="007068FD" w:rsidRPr="007068FD" w:rsidRDefault="007068FD" w:rsidP="001756CA">
                  <w:pPr>
                    <w:jc w:val="center"/>
                    <w:rPr>
                      <w:rFonts w:ascii="宋体" w:hAnsi="宋体"/>
                      <w:iCs/>
                      <w:szCs w:val="21"/>
                    </w:rPr>
                  </w:pPr>
                  <w:r w:rsidRPr="007068FD">
                    <w:rPr>
                      <w:rFonts w:ascii="宋体" w:hAnsi="宋体" w:hint="eastAsia"/>
                      <w:iCs/>
                      <w:szCs w:val="21"/>
                    </w:rPr>
                    <w:t>-</w:t>
                  </w:r>
                </w:p>
              </w:tc>
              <w:tc>
                <w:tcPr>
                  <w:tcW w:w="493" w:type="pct"/>
                  <w:vAlign w:val="center"/>
                </w:tcPr>
                <w:p w:rsidR="007068FD" w:rsidRPr="007068FD" w:rsidRDefault="007068FD" w:rsidP="00E42327">
                  <w:pPr>
                    <w:jc w:val="center"/>
                    <w:rPr>
                      <w:rFonts w:ascii="宋体" w:hAnsi="宋体"/>
                      <w:iCs/>
                      <w:szCs w:val="21"/>
                    </w:rPr>
                  </w:pPr>
                  <w:r w:rsidRPr="007068FD">
                    <w:rPr>
                      <w:rFonts w:ascii="宋体" w:hAnsi="宋体" w:hint="eastAsia"/>
                      <w:iCs/>
                      <w:szCs w:val="21"/>
                    </w:rPr>
                    <w:t>19.49</w:t>
                  </w:r>
                </w:p>
              </w:tc>
              <w:tc>
                <w:tcPr>
                  <w:tcW w:w="496" w:type="pct"/>
                  <w:vAlign w:val="center"/>
                </w:tcPr>
                <w:p w:rsidR="007068FD" w:rsidRPr="007068FD" w:rsidRDefault="007068FD" w:rsidP="00205028">
                  <w:pPr>
                    <w:jc w:val="center"/>
                    <w:rPr>
                      <w:rFonts w:ascii="宋体" w:hAnsi="宋体"/>
                      <w:iCs/>
                      <w:szCs w:val="21"/>
                    </w:rPr>
                  </w:pPr>
                  <w:r w:rsidRPr="007068FD">
                    <w:rPr>
                      <w:rFonts w:ascii="宋体" w:hAnsi="宋体" w:hint="eastAsia"/>
                      <w:iCs/>
                      <w:szCs w:val="21"/>
                    </w:rPr>
                    <w:t>19.49</w:t>
                  </w:r>
                </w:p>
              </w:tc>
              <w:tc>
                <w:tcPr>
                  <w:tcW w:w="441" w:type="pct"/>
                  <w:vAlign w:val="center"/>
                </w:tcPr>
                <w:p w:rsidR="007068FD" w:rsidRPr="007068FD" w:rsidRDefault="007068FD" w:rsidP="001756CA">
                  <w:pPr>
                    <w:jc w:val="center"/>
                    <w:rPr>
                      <w:rFonts w:ascii="宋体" w:hAnsi="宋体"/>
                      <w:iCs/>
                      <w:szCs w:val="21"/>
                    </w:rPr>
                  </w:pPr>
                  <w:r w:rsidRPr="007068FD">
                    <w:rPr>
                      <w:rFonts w:ascii="宋体" w:hAnsi="宋体" w:hint="eastAsia"/>
                      <w:iCs/>
                      <w:szCs w:val="21"/>
                    </w:rPr>
                    <w:t>60</w:t>
                  </w:r>
                </w:p>
              </w:tc>
            </w:tr>
            <w:tr w:rsidR="007068FD" w:rsidRPr="00E42327" w:rsidTr="001756CA">
              <w:trPr>
                <w:trHeight w:val="37"/>
                <w:jc w:val="center"/>
              </w:trPr>
              <w:tc>
                <w:tcPr>
                  <w:tcW w:w="1020" w:type="pct"/>
                  <w:tcBorders>
                    <w:top w:val="single" w:sz="4" w:space="0" w:color="auto"/>
                    <w:bottom w:val="single" w:sz="4" w:space="0" w:color="auto"/>
                  </w:tcBorders>
                  <w:vAlign w:val="center"/>
                </w:tcPr>
                <w:p w:rsidR="007068FD" w:rsidRPr="007068FD" w:rsidRDefault="007068FD" w:rsidP="001756CA">
                  <w:pPr>
                    <w:jc w:val="center"/>
                    <w:rPr>
                      <w:rFonts w:ascii="宋体" w:hAnsi="宋体"/>
                      <w:iCs/>
                      <w:szCs w:val="21"/>
                    </w:rPr>
                  </w:pPr>
                  <w:r w:rsidRPr="007068FD">
                    <w:rPr>
                      <w:rFonts w:ascii="宋体" w:hAnsi="宋体"/>
                      <w:iCs/>
                      <w:szCs w:val="21"/>
                    </w:rPr>
                    <w:t>西厂界</w:t>
                  </w:r>
                </w:p>
              </w:tc>
              <w:tc>
                <w:tcPr>
                  <w:tcW w:w="1233" w:type="pct"/>
                  <w:tcBorders>
                    <w:top w:val="single" w:sz="4" w:space="0" w:color="auto"/>
                    <w:bottom w:val="single" w:sz="4" w:space="0" w:color="auto"/>
                  </w:tcBorders>
                  <w:vAlign w:val="center"/>
                </w:tcPr>
                <w:p w:rsidR="007068FD" w:rsidRPr="007068FD" w:rsidRDefault="007068FD" w:rsidP="001756CA">
                  <w:pPr>
                    <w:jc w:val="center"/>
                    <w:rPr>
                      <w:rFonts w:ascii="宋体" w:hAnsi="宋体"/>
                      <w:iCs/>
                      <w:szCs w:val="21"/>
                    </w:rPr>
                  </w:pPr>
                  <w:r w:rsidRPr="007068FD">
                    <w:rPr>
                      <w:rFonts w:ascii="宋体" w:hAnsi="宋体" w:hint="eastAsia"/>
                      <w:iCs/>
                      <w:szCs w:val="21"/>
                    </w:rPr>
                    <w:t>19.81</w:t>
                  </w:r>
                </w:p>
              </w:tc>
              <w:tc>
                <w:tcPr>
                  <w:tcW w:w="823" w:type="pct"/>
                  <w:vAlign w:val="center"/>
                </w:tcPr>
                <w:p w:rsidR="007068FD" w:rsidRPr="007068FD" w:rsidRDefault="007068FD" w:rsidP="001756CA">
                  <w:pPr>
                    <w:jc w:val="center"/>
                    <w:rPr>
                      <w:rFonts w:ascii="宋体" w:hAnsi="宋体"/>
                      <w:iCs/>
                      <w:szCs w:val="21"/>
                    </w:rPr>
                  </w:pPr>
                  <w:r w:rsidRPr="007068FD">
                    <w:rPr>
                      <w:rFonts w:ascii="宋体" w:hAnsi="宋体" w:hint="eastAsia"/>
                      <w:iCs/>
                      <w:szCs w:val="21"/>
                    </w:rPr>
                    <w:t>-</w:t>
                  </w:r>
                </w:p>
              </w:tc>
              <w:tc>
                <w:tcPr>
                  <w:tcW w:w="493" w:type="pct"/>
                  <w:vAlign w:val="center"/>
                </w:tcPr>
                <w:p w:rsidR="007068FD" w:rsidRPr="007068FD" w:rsidRDefault="007068FD" w:rsidP="001756CA">
                  <w:pPr>
                    <w:jc w:val="center"/>
                    <w:rPr>
                      <w:rFonts w:ascii="宋体" w:hAnsi="宋体"/>
                      <w:iCs/>
                      <w:szCs w:val="21"/>
                    </w:rPr>
                  </w:pPr>
                  <w:r w:rsidRPr="007068FD">
                    <w:rPr>
                      <w:rFonts w:ascii="宋体" w:hAnsi="宋体" w:hint="eastAsia"/>
                      <w:iCs/>
                      <w:szCs w:val="21"/>
                    </w:rPr>
                    <w:t>-</w:t>
                  </w:r>
                </w:p>
              </w:tc>
              <w:tc>
                <w:tcPr>
                  <w:tcW w:w="493" w:type="pct"/>
                  <w:vAlign w:val="center"/>
                </w:tcPr>
                <w:p w:rsidR="007068FD" w:rsidRPr="007068FD" w:rsidRDefault="007068FD" w:rsidP="00E42327">
                  <w:pPr>
                    <w:jc w:val="center"/>
                    <w:rPr>
                      <w:rFonts w:ascii="宋体" w:hAnsi="宋体"/>
                      <w:iCs/>
                      <w:szCs w:val="21"/>
                    </w:rPr>
                  </w:pPr>
                  <w:r w:rsidRPr="007068FD">
                    <w:rPr>
                      <w:rFonts w:ascii="宋体" w:hAnsi="宋体" w:hint="eastAsia"/>
                      <w:iCs/>
                      <w:szCs w:val="21"/>
                    </w:rPr>
                    <w:t>19.81</w:t>
                  </w:r>
                </w:p>
              </w:tc>
              <w:tc>
                <w:tcPr>
                  <w:tcW w:w="496" w:type="pct"/>
                  <w:vAlign w:val="center"/>
                </w:tcPr>
                <w:p w:rsidR="007068FD" w:rsidRPr="007068FD" w:rsidRDefault="007068FD" w:rsidP="00205028">
                  <w:pPr>
                    <w:jc w:val="center"/>
                    <w:rPr>
                      <w:rFonts w:ascii="宋体" w:hAnsi="宋体"/>
                      <w:iCs/>
                      <w:szCs w:val="21"/>
                    </w:rPr>
                  </w:pPr>
                  <w:r w:rsidRPr="007068FD">
                    <w:rPr>
                      <w:rFonts w:ascii="宋体" w:hAnsi="宋体" w:hint="eastAsia"/>
                      <w:iCs/>
                      <w:szCs w:val="21"/>
                    </w:rPr>
                    <w:t>19.81</w:t>
                  </w:r>
                </w:p>
              </w:tc>
              <w:tc>
                <w:tcPr>
                  <w:tcW w:w="441" w:type="pct"/>
                  <w:vAlign w:val="center"/>
                </w:tcPr>
                <w:p w:rsidR="007068FD" w:rsidRPr="007068FD" w:rsidRDefault="007068FD" w:rsidP="001756CA">
                  <w:pPr>
                    <w:jc w:val="center"/>
                    <w:rPr>
                      <w:rFonts w:ascii="宋体" w:hAnsi="宋体"/>
                      <w:iCs/>
                      <w:szCs w:val="21"/>
                    </w:rPr>
                  </w:pPr>
                  <w:r w:rsidRPr="007068FD">
                    <w:rPr>
                      <w:rFonts w:ascii="宋体" w:hAnsi="宋体" w:hint="eastAsia"/>
                      <w:iCs/>
                      <w:szCs w:val="21"/>
                    </w:rPr>
                    <w:t>60</w:t>
                  </w:r>
                </w:p>
              </w:tc>
            </w:tr>
            <w:tr w:rsidR="007068FD" w:rsidRPr="00E42327" w:rsidTr="001756CA">
              <w:trPr>
                <w:trHeight w:val="37"/>
                <w:jc w:val="center"/>
              </w:trPr>
              <w:tc>
                <w:tcPr>
                  <w:tcW w:w="1020" w:type="pct"/>
                  <w:tcBorders>
                    <w:top w:val="single" w:sz="4" w:space="0" w:color="auto"/>
                    <w:bottom w:val="single" w:sz="4" w:space="0" w:color="auto"/>
                  </w:tcBorders>
                  <w:vAlign w:val="center"/>
                </w:tcPr>
                <w:p w:rsidR="007068FD" w:rsidRPr="007068FD" w:rsidRDefault="007068FD" w:rsidP="001756CA">
                  <w:pPr>
                    <w:jc w:val="center"/>
                    <w:rPr>
                      <w:rFonts w:ascii="宋体" w:hAnsi="宋体"/>
                      <w:iCs/>
                      <w:szCs w:val="21"/>
                    </w:rPr>
                  </w:pPr>
                  <w:r w:rsidRPr="007068FD">
                    <w:rPr>
                      <w:rFonts w:ascii="宋体" w:hAnsi="宋体"/>
                      <w:iCs/>
                      <w:szCs w:val="21"/>
                    </w:rPr>
                    <w:t>北厂界</w:t>
                  </w:r>
                </w:p>
              </w:tc>
              <w:tc>
                <w:tcPr>
                  <w:tcW w:w="1233" w:type="pct"/>
                  <w:tcBorders>
                    <w:top w:val="single" w:sz="4" w:space="0" w:color="auto"/>
                    <w:bottom w:val="single" w:sz="4" w:space="0" w:color="auto"/>
                  </w:tcBorders>
                  <w:vAlign w:val="center"/>
                </w:tcPr>
                <w:p w:rsidR="007068FD" w:rsidRPr="007068FD" w:rsidRDefault="007068FD" w:rsidP="001756CA">
                  <w:pPr>
                    <w:jc w:val="center"/>
                    <w:rPr>
                      <w:rFonts w:ascii="宋体" w:hAnsi="宋体"/>
                      <w:iCs/>
                      <w:szCs w:val="21"/>
                    </w:rPr>
                  </w:pPr>
                  <w:r w:rsidRPr="007068FD">
                    <w:rPr>
                      <w:rFonts w:ascii="宋体" w:hAnsi="宋体" w:hint="eastAsia"/>
                      <w:iCs/>
                      <w:szCs w:val="21"/>
                    </w:rPr>
                    <w:t>27.33</w:t>
                  </w:r>
                </w:p>
              </w:tc>
              <w:tc>
                <w:tcPr>
                  <w:tcW w:w="823" w:type="pct"/>
                  <w:vAlign w:val="center"/>
                </w:tcPr>
                <w:p w:rsidR="007068FD" w:rsidRPr="007068FD" w:rsidRDefault="007068FD" w:rsidP="001756CA">
                  <w:pPr>
                    <w:jc w:val="center"/>
                    <w:rPr>
                      <w:rFonts w:ascii="宋体" w:hAnsi="宋体"/>
                      <w:iCs/>
                      <w:szCs w:val="21"/>
                    </w:rPr>
                  </w:pPr>
                  <w:r w:rsidRPr="007068FD">
                    <w:rPr>
                      <w:rFonts w:ascii="宋体" w:hAnsi="宋体" w:hint="eastAsia"/>
                      <w:iCs/>
                      <w:szCs w:val="21"/>
                    </w:rPr>
                    <w:t>-</w:t>
                  </w:r>
                </w:p>
              </w:tc>
              <w:tc>
                <w:tcPr>
                  <w:tcW w:w="493" w:type="pct"/>
                  <w:vAlign w:val="center"/>
                </w:tcPr>
                <w:p w:rsidR="007068FD" w:rsidRPr="007068FD" w:rsidRDefault="007068FD" w:rsidP="001756CA">
                  <w:pPr>
                    <w:jc w:val="center"/>
                    <w:rPr>
                      <w:rFonts w:ascii="宋体" w:hAnsi="宋体"/>
                      <w:iCs/>
                      <w:szCs w:val="21"/>
                    </w:rPr>
                  </w:pPr>
                  <w:r w:rsidRPr="007068FD">
                    <w:rPr>
                      <w:rFonts w:ascii="宋体" w:hAnsi="宋体" w:hint="eastAsia"/>
                      <w:iCs/>
                      <w:szCs w:val="21"/>
                    </w:rPr>
                    <w:t>-</w:t>
                  </w:r>
                </w:p>
              </w:tc>
              <w:tc>
                <w:tcPr>
                  <w:tcW w:w="493" w:type="pct"/>
                  <w:vAlign w:val="center"/>
                </w:tcPr>
                <w:p w:rsidR="007068FD" w:rsidRPr="007068FD" w:rsidRDefault="007068FD" w:rsidP="00E42327">
                  <w:pPr>
                    <w:jc w:val="center"/>
                    <w:rPr>
                      <w:rFonts w:ascii="宋体" w:hAnsi="宋体"/>
                      <w:iCs/>
                      <w:szCs w:val="21"/>
                    </w:rPr>
                  </w:pPr>
                  <w:r w:rsidRPr="007068FD">
                    <w:rPr>
                      <w:rFonts w:ascii="宋体" w:hAnsi="宋体" w:hint="eastAsia"/>
                      <w:iCs/>
                      <w:szCs w:val="21"/>
                    </w:rPr>
                    <w:t>27.33</w:t>
                  </w:r>
                </w:p>
              </w:tc>
              <w:tc>
                <w:tcPr>
                  <w:tcW w:w="496" w:type="pct"/>
                  <w:vAlign w:val="center"/>
                </w:tcPr>
                <w:p w:rsidR="007068FD" w:rsidRPr="007068FD" w:rsidRDefault="007068FD" w:rsidP="00205028">
                  <w:pPr>
                    <w:jc w:val="center"/>
                    <w:rPr>
                      <w:rFonts w:ascii="宋体" w:hAnsi="宋体"/>
                      <w:iCs/>
                      <w:szCs w:val="21"/>
                    </w:rPr>
                  </w:pPr>
                  <w:r w:rsidRPr="007068FD">
                    <w:rPr>
                      <w:rFonts w:ascii="宋体" w:hAnsi="宋体" w:hint="eastAsia"/>
                      <w:iCs/>
                      <w:szCs w:val="21"/>
                    </w:rPr>
                    <w:t>27.33</w:t>
                  </w:r>
                </w:p>
              </w:tc>
              <w:tc>
                <w:tcPr>
                  <w:tcW w:w="441" w:type="pct"/>
                  <w:vAlign w:val="center"/>
                </w:tcPr>
                <w:p w:rsidR="007068FD" w:rsidRPr="007068FD" w:rsidRDefault="007068FD" w:rsidP="001756CA">
                  <w:pPr>
                    <w:jc w:val="center"/>
                    <w:rPr>
                      <w:rFonts w:ascii="宋体" w:hAnsi="宋体"/>
                      <w:iCs/>
                      <w:szCs w:val="21"/>
                    </w:rPr>
                  </w:pPr>
                  <w:r w:rsidRPr="007068FD">
                    <w:rPr>
                      <w:rFonts w:ascii="宋体" w:hAnsi="宋体" w:hint="eastAsia"/>
                      <w:iCs/>
                      <w:szCs w:val="21"/>
                    </w:rPr>
                    <w:t>60</w:t>
                  </w:r>
                </w:p>
              </w:tc>
            </w:tr>
            <w:tr w:rsidR="001756CA" w:rsidRPr="00E42327" w:rsidTr="001756CA">
              <w:trPr>
                <w:trHeight w:val="37"/>
                <w:jc w:val="center"/>
              </w:trPr>
              <w:tc>
                <w:tcPr>
                  <w:tcW w:w="1020" w:type="pct"/>
                  <w:tcBorders>
                    <w:top w:val="single" w:sz="4" w:space="0" w:color="auto"/>
                  </w:tcBorders>
                  <w:vAlign w:val="center"/>
                </w:tcPr>
                <w:p w:rsidR="001756CA" w:rsidRPr="007068FD" w:rsidRDefault="001756CA" w:rsidP="001756CA">
                  <w:pPr>
                    <w:jc w:val="center"/>
                    <w:rPr>
                      <w:rFonts w:ascii="宋体" w:hAnsi="宋体"/>
                      <w:iCs/>
                      <w:szCs w:val="21"/>
                    </w:rPr>
                  </w:pPr>
                  <w:r w:rsidRPr="007068FD">
                    <w:rPr>
                      <w:rFonts w:ascii="宋体" w:hAnsi="宋体"/>
                      <w:iCs/>
                      <w:szCs w:val="21"/>
                    </w:rPr>
                    <w:t>东侧最近敏感点</w:t>
                  </w:r>
                </w:p>
              </w:tc>
              <w:tc>
                <w:tcPr>
                  <w:tcW w:w="1233" w:type="pct"/>
                  <w:tcBorders>
                    <w:top w:val="single" w:sz="4" w:space="0" w:color="auto"/>
                  </w:tcBorders>
                  <w:vAlign w:val="center"/>
                </w:tcPr>
                <w:p w:rsidR="001756CA" w:rsidRPr="007068FD" w:rsidRDefault="007068FD" w:rsidP="001756CA">
                  <w:pPr>
                    <w:jc w:val="center"/>
                    <w:rPr>
                      <w:rFonts w:ascii="宋体" w:hAnsi="宋体"/>
                      <w:iCs/>
                      <w:szCs w:val="21"/>
                    </w:rPr>
                  </w:pPr>
                  <w:r w:rsidRPr="007068FD">
                    <w:rPr>
                      <w:rFonts w:ascii="宋体" w:hAnsi="宋体" w:hint="eastAsia"/>
                      <w:iCs/>
                      <w:szCs w:val="21"/>
                    </w:rPr>
                    <w:t>26.59</w:t>
                  </w:r>
                </w:p>
              </w:tc>
              <w:tc>
                <w:tcPr>
                  <w:tcW w:w="823" w:type="pct"/>
                  <w:vAlign w:val="center"/>
                </w:tcPr>
                <w:p w:rsidR="001756CA" w:rsidRPr="007068FD" w:rsidRDefault="001756CA" w:rsidP="001756CA">
                  <w:pPr>
                    <w:jc w:val="center"/>
                    <w:rPr>
                      <w:rFonts w:ascii="宋体" w:hAnsi="宋体"/>
                      <w:iCs/>
                      <w:szCs w:val="21"/>
                    </w:rPr>
                  </w:pPr>
                  <w:r w:rsidRPr="007068FD">
                    <w:rPr>
                      <w:rFonts w:ascii="宋体" w:hAnsi="宋体" w:hint="eastAsia"/>
                      <w:iCs/>
                      <w:szCs w:val="21"/>
                    </w:rPr>
                    <w:t>55</w:t>
                  </w:r>
                </w:p>
              </w:tc>
              <w:tc>
                <w:tcPr>
                  <w:tcW w:w="493" w:type="pct"/>
                  <w:vAlign w:val="center"/>
                </w:tcPr>
                <w:p w:rsidR="001756CA" w:rsidRPr="007068FD" w:rsidRDefault="002A7B58" w:rsidP="001756CA">
                  <w:pPr>
                    <w:jc w:val="center"/>
                    <w:rPr>
                      <w:rFonts w:ascii="宋体" w:hAnsi="宋体"/>
                      <w:iCs/>
                      <w:szCs w:val="21"/>
                    </w:rPr>
                  </w:pPr>
                  <w:r w:rsidRPr="007068FD">
                    <w:rPr>
                      <w:rFonts w:ascii="宋体" w:hAnsi="宋体" w:hint="eastAsia"/>
                      <w:iCs/>
                      <w:szCs w:val="21"/>
                    </w:rPr>
                    <w:t>51</w:t>
                  </w:r>
                </w:p>
              </w:tc>
              <w:tc>
                <w:tcPr>
                  <w:tcW w:w="493" w:type="pct"/>
                  <w:vAlign w:val="center"/>
                </w:tcPr>
                <w:p w:rsidR="001756CA" w:rsidRPr="007068FD" w:rsidRDefault="009455C4" w:rsidP="001756CA">
                  <w:pPr>
                    <w:jc w:val="center"/>
                    <w:rPr>
                      <w:rFonts w:ascii="宋体" w:hAnsi="宋体"/>
                      <w:iCs/>
                      <w:szCs w:val="21"/>
                    </w:rPr>
                  </w:pPr>
                  <w:r w:rsidRPr="007068FD">
                    <w:rPr>
                      <w:rFonts w:ascii="宋体" w:hAnsi="宋体" w:hint="eastAsia"/>
                      <w:iCs/>
                      <w:szCs w:val="21"/>
                    </w:rPr>
                    <w:t>26.59</w:t>
                  </w:r>
                </w:p>
              </w:tc>
              <w:tc>
                <w:tcPr>
                  <w:tcW w:w="496" w:type="pct"/>
                  <w:vAlign w:val="center"/>
                </w:tcPr>
                <w:p w:rsidR="001756CA" w:rsidRPr="007068FD" w:rsidRDefault="007068FD" w:rsidP="001756CA">
                  <w:pPr>
                    <w:jc w:val="center"/>
                    <w:rPr>
                      <w:rFonts w:ascii="宋体" w:hAnsi="宋体"/>
                      <w:iCs/>
                      <w:szCs w:val="21"/>
                    </w:rPr>
                  </w:pPr>
                  <w:r w:rsidRPr="007068FD">
                    <w:rPr>
                      <w:rFonts w:ascii="宋体" w:hAnsi="宋体" w:hint="eastAsia"/>
                      <w:iCs/>
                      <w:szCs w:val="21"/>
                    </w:rPr>
                    <w:t>51</w:t>
                  </w:r>
                </w:p>
              </w:tc>
              <w:tc>
                <w:tcPr>
                  <w:tcW w:w="441" w:type="pct"/>
                  <w:vAlign w:val="center"/>
                </w:tcPr>
                <w:p w:rsidR="001756CA" w:rsidRPr="007068FD" w:rsidRDefault="009455C4" w:rsidP="001756CA">
                  <w:pPr>
                    <w:jc w:val="center"/>
                    <w:rPr>
                      <w:rFonts w:ascii="宋体" w:hAnsi="宋体"/>
                      <w:iCs/>
                      <w:szCs w:val="21"/>
                    </w:rPr>
                  </w:pPr>
                  <w:r w:rsidRPr="007068FD">
                    <w:rPr>
                      <w:rFonts w:ascii="宋体" w:hAnsi="宋体" w:hint="eastAsia"/>
                      <w:iCs/>
                      <w:szCs w:val="21"/>
                    </w:rPr>
                    <w:t>60</w:t>
                  </w:r>
                </w:p>
              </w:tc>
            </w:tr>
          </w:tbl>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由上表可知，本项目投产后，全厂主要噪声经距离衰减后，本项目厂界噪声值可以满足《工业企业厂界环境噪声排放标准》（GB12348-2008）中</w:t>
            </w:r>
            <w:r w:rsidRPr="004D6C0A">
              <w:rPr>
                <w:rFonts w:asciiTheme="minorEastAsia" w:eastAsiaTheme="minorEastAsia" w:hAnsiTheme="minorEastAsia" w:hint="eastAsia"/>
                <w:sz w:val="24"/>
                <w:szCs w:val="24"/>
              </w:rPr>
              <w:t>2</w:t>
            </w:r>
            <w:r w:rsidRPr="004D6C0A">
              <w:rPr>
                <w:rFonts w:asciiTheme="minorEastAsia" w:eastAsiaTheme="minorEastAsia" w:hAnsiTheme="minorEastAsia"/>
                <w:sz w:val="24"/>
                <w:szCs w:val="24"/>
              </w:rPr>
              <w:t>类标准。</w:t>
            </w:r>
          </w:p>
          <w:p w:rsidR="006A1F0F" w:rsidRPr="00D95149" w:rsidRDefault="00B52085">
            <w:pPr>
              <w:spacing w:line="360" w:lineRule="auto"/>
              <w:ind w:firstLineChars="200" w:firstLine="480"/>
              <w:jc w:val="left"/>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2</w:t>
            </w:r>
            <w:r w:rsidRPr="00D95149">
              <w:rPr>
                <w:rFonts w:asciiTheme="minorEastAsia" w:eastAsiaTheme="minorEastAsia" w:hAnsiTheme="minorEastAsia"/>
                <w:sz w:val="24"/>
                <w:szCs w:val="24"/>
                <w:u w:val="single"/>
              </w:rPr>
              <w:t>、噪声防护措施</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lastRenderedPageBreak/>
              <w:t>（1）源头控制：</w:t>
            </w:r>
            <w:proofErr w:type="gramStart"/>
            <w:r w:rsidRPr="00D95149">
              <w:rPr>
                <w:rFonts w:asciiTheme="minorEastAsia" w:eastAsiaTheme="minorEastAsia" w:hAnsiTheme="minorEastAsia" w:hint="eastAsia"/>
                <w:sz w:val="24"/>
                <w:szCs w:val="24"/>
                <w:u w:val="single"/>
              </w:rPr>
              <w:t>设备级</w:t>
            </w:r>
            <w:proofErr w:type="gramEnd"/>
            <w:r w:rsidRPr="00D95149">
              <w:rPr>
                <w:rFonts w:asciiTheme="minorEastAsia" w:eastAsiaTheme="minorEastAsia" w:hAnsiTheme="minorEastAsia" w:hint="eastAsia"/>
                <w:sz w:val="24"/>
                <w:szCs w:val="24"/>
                <w:u w:val="single"/>
              </w:rPr>
              <w:t>降噪再升级</w:t>
            </w:r>
            <w:r w:rsidRPr="00D95149">
              <w:rPr>
                <w:rFonts w:ascii="MS Mincho" w:eastAsia="MS Mincho" w:hAnsi="MS Mincho" w:cs="MS Mincho" w:hint="eastAsia"/>
                <w:sz w:val="24"/>
                <w:szCs w:val="24"/>
                <w:u w:val="single"/>
              </w:rPr>
              <w:t>‌</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①低噪声设备强制准入</w:t>
            </w:r>
            <w:r w:rsidRPr="00D95149">
              <w:rPr>
                <w:rFonts w:ascii="MS Mincho" w:eastAsia="MS Mincho" w:hAnsi="MS Mincho" w:cs="MS Mincho" w:hint="eastAsia"/>
                <w:sz w:val="24"/>
                <w:szCs w:val="24"/>
                <w:u w:val="single"/>
              </w:rPr>
              <w:t>‌</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在设备采购技术协议中明确：</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所有新购设备运行噪声值不得超过</w:t>
            </w:r>
            <w:r w:rsidRPr="00D95149">
              <w:rPr>
                <w:rFonts w:asciiTheme="minorEastAsia" w:eastAsiaTheme="minorEastAsia" w:hAnsiTheme="minorEastAsia"/>
                <w:sz w:val="24"/>
                <w:szCs w:val="24"/>
                <w:u w:val="single"/>
              </w:rPr>
              <w:t>85dB(A)</w:t>
            </w:r>
            <w:r w:rsidRPr="00D95149">
              <w:rPr>
                <w:rFonts w:asciiTheme="minorEastAsia" w:eastAsiaTheme="minorEastAsia" w:hAnsiTheme="minorEastAsia" w:hint="eastAsia"/>
                <w:sz w:val="24"/>
                <w:szCs w:val="24"/>
                <w:u w:val="single"/>
              </w:rPr>
              <w:t>（</w:t>
            </w:r>
            <w:proofErr w:type="gramStart"/>
            <w:r w:rsidRPr="00D95149">
              <w:rPr>
                <w:rFonts w:asciiTheme="minorEastAsia" w:eastAsiaTheme="minorEastAsia" w:hAnsiTheme="minorEastAsia" w:hint="eastAsia"/>
                <w:sz w:val="24"/>
                <w:szCs w:val="24"/>
                <w:u w:val="single"/>
              </w:rPr>
              <w:t>距设备</w:t>
            </w:r>
            <w:proofErr w:type="gramEnd"/>
            <w:r w:rsidRPr="00D95149">
              <w:rPr>
                <w:rFonts w:asciiTheme="minorEastAsia" w:eastAsiaTheme="minorEastAsia" w:hAnsiTheme="minorEastAsia"/>
                <w:sz w:val="24"/>
                <w:szCs w:val="24"/>
                <w:u w:val="single"/>
              </w:rPr>
              <w:t>1</w:t>
            </w:r>
            <w:r w:rsidRPr="00D95149">
              <w:rPr>
                <w:rFonts w:asciiTheme="minorEastAsia" w:eastAsiaTheme="minorEastAsia" w:hAnsiTheme="minorEastAsia" w:hint="eastAsia"/>
                <w:sz w:val="24"/>
                <w:szCs w:val="24"/>
                <w:u w:val="single"/>
              </w:rPr>
              <w:t>米处）</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，并作为验收硬性指标。优先选用三一、中联等企业列入《低噪声施工设备指导名录》的型号</w:t>
            </w:r>
            <w:r w:rsidRPr="00D95149">
              <w:rPr>
                <w:rFonts w:asciiTheme="minorEastAsia" w:eastAsiaTheme="minorEastAsia" w:hAnsiTheme="minorEastAsia" w:hint="eastAsia"/>
                <w:sz w:val="24"/>
                <w:szCs w:val="24"/>
                <w:u w:val="single"/>
              </w:rPr>
              <w:t>。</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②破碎与筛分系统专项降噪</w:t>
            </w:r>
            <w:r w:rsidRPr="00D95149">
              <w:rPr>
                <w:rFonts w:ascii="MS Mincho" w:eastAsia="MS Mincho" w:hAnsi="MS Mincho" w:cs="MS Mincho" w:hint="eastAsia"/>
                <w:sz w:val="24"/>
                <w:szCs w:val="24"/>
                <w:u w:val="single"/>
              </w:rPr>
              <w:t>‌</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颚式破碎机加装</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整体隔声罩</w:t>
            </w:r>
            <w:r w:rsidRPr="00D95149">
              <w:rPr>
                <w:rFonts w:asciiTheme="minorEastAsia" w:eastAsiaTheme="minorEastAsia" w:hAnsiTheme="minorEastAsia"/>
                <w:sz w:val="24"/>
                <w:szCs w:val="24"/>
                <w:u w:val="single"/>
              </w:rPr>
              <w:t>+</w:t>
            </w:r>
            <w:r w:rsidRPr="00D95149">
              <w:rPr>
                <w:rFonts w:asciiTheme="minorEastAsia" w:eastAsiaTheme="minorEastAsia" w:hAnsiTheme="minorEastAsia" w:hint="eastAsia"/>
                <w:sz w:val="24"/>
                <w:szCs w:val="24"/>
                <w:u w:val="single"/>
              </w:rPr>
              <w:t>吸声内衬</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w:t>
            </w:r>
            <w:r w:rsidRPr="00D95149">
              <w:rPr>
                <w:rFonts w:asciiTheme="minorEastAsia" w:eastAsiaTheme="minorEastAsia" w:hAnsiTheme="minorEastAsia"/>
                <w:sz w:val="24"/>
                <w:szCs w:val="24"/>
                <w:u w:val="single"/>
              </w:rPr>
              <w:t>NRC</w:t>
            </w:r>
            <w:r w:rsidRPr="00D95149">
              <w:rPr>
                <w:rFonts w:asciiTheme="minorEastAsia" w:eastAsiaTheme="minorEastAsia" w:hAnsiTheme="minorEastAsia" w:hint="eastAsia"/>
                <w:sz w:val="24"/>
                <w:szCs w:val="24"/>
                <w:u w:val="single"/>
              </w:rPr>
              <w:t>≥</w:t>
            </w:r>
            <w:r w:rsidRPr="00D95149">
              <w:rPr>
                <w:rFonts w:asciiTheme="minorEastAsia" w:eastAsiaTheme="minorEastAsia" w:hAnsiTheme="minorEastAsia"/>
                <w:sz w:val="24"/>
                <w:szCs w:val="24"/>
                <w:u w:val="single"/>
              </w:rPr>
              <w:t>0.8</w:t>
            </w:r>
            <w:r w:rsidRPr="00D95149">
              <w:rPr>
                <w:rFonts w:asciiTheme="minorEastAsia" w:eastAsiaTheme="minorEastAsia" w:hAnsiTheme="minorEastAsia" w:hint="eastAsia"/>
                <w:sz w:val="24"/>
                <w:szCs w:val="24"/>
                <w:u w:val="single"/>
              </w:rPr>
              <w:t>），隔声量提升至</w:t>
            </w:r>
            <w:r w:rsidRPr="00D95149">
              <w:rPr>
                <w:rFonts w:asciiTheme="minorEastAsia" w:eastAsiaTheme="minorEastAsia" w:hAnsiTheme="minorEastAsia"/>
                <w:sz w:val="24"/>
                <w:szCs w:val="24"/>
                <w:u w:val="single"/>
              </w:rPr>
              <w:t>30dB(A)</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振动筛采用</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橡胶弹簧替代钢制弹簧</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，降低结构传振，振动传递率控制在</w:t>
            </w:r>
            <w:r w:rsidRPr="00D95149">
              <w:rPr>
                <w:rFonts w:asciiTheme="minorEastAsia" w:eastAsiaTheme="minorEastAsia" w:hAnsiTheme="minorEastAsia"/>
                <w:sz w:val="24"/>
                <w:szCs w:val="24"/>
                <w:u w:val="single"/>
              </w:rPr>
              <w:t>15%</w:t>
            </w:r>
            <w:r w:rsidRPr="00D95149">
              <w:rPr>
                <w:rFonts w:asciiTheme="minorEastAsia" w:eastAsiaTheme="minorEastAsia" w:hAnsiTheme="minorEastAsia" w:hint="eastAsia"/>
                <w:sz w:val="24"/>
                <w:szCs w:val="24"/>
                <w:u w:val="single"/>
              </w:rPr>
              <w:t>以下</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物料</w:t>
            </w:r>
            <w:proofErr w:type="gramStart"/>
            <w:r w:rsidRPr="00D95149">
              <w:rPr>
                <w:rFonts w:asciiTheme="minorEastAsia" w:eastAsiaTheme="minorEastAsia" w:hAnsiTheme="minorEastAsia" w:hint="eastAsia"/>
                <w:sz w:val="24"/>
                <w:szCs w:val="24"/>
                <w:u w:val="single"/>
              </w:rPr>
              <w:t>入料口设置</w:t>
            </w:r>
            <w:proofErr w:type="gramEnd"/>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软连接导料槽</w:t>
            </w:r>
            <w:r w:rsidRPr="00D95149">
              <w:rPr>
                <w:rFonts w:asciiTheme="minorEastAsia" w:eastAsiaTheme="minorEastAsia" w:hAnsiTheme="minorEastAsia"/>
                <w:sz w:val="24"/>
                <w:szCs w:val="24"/>
                <w:u w:val="single"/>
              </w:rPr>
              <w:t>+</w:t>
            </w:r>
            <w:proofErr w:type="gramStart"/>
            <w:r w:rsidRPr="00D95149">
              <w:rPr>
                <w:rFonts w:asciiTheme="minorEastAsia" w:eastAsiaTheme="minorEastAsia" w:hAnsiTheme="minorEastAsia" w:hint="eastAsia"/>
                <w:sz w:val="24"/>
                <w:szCs w:val="24"/>
                <w:u w:val="single"/>
              </w:rPr>
              <w:t>喷雾抑尘</w:t>
            </w:r>
            <w:proofErr w:type="gramEnd"/>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，减少冲击噪声</w:t>
            </w:r>
            <w:r w:rsidRPr="00D95149">
              <w:rPr>
                <w:rFonts w:asciiTheme="minorEastAsia" w:eastAsiaTheme="minorEastAsia" w:hAnsiTheme="minorEastAsia"/>
                <w:sz w:val="24"/>
                <w:szCs w:val="24"/>
                <w:u w:val="single"/>
              </w:rPr>
              <w:t>5–8dB(A)</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③动力与通风系统优化</w:t>
            </w:r>
            <w:r w:rsidRPr="00D95149">
              <w:rPr>
                <w:rFonts w:ascii="MS Mincho" w:eastAsia="MS Mincho" w:hAnsi="MS Mincho" w:cs="MS Mincho" w:hint="eastAsia"/>
                <w:sz w:val="24"/>
                <w:szCs w:val="24"/>
                <w:u w:val="single"/>
              </w:rPr>
              <w:t>‌</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空压机进气口加装</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多级消声器</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，排气管道包裹</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隔声包扎材料</w:t>
            </w:r>
            <w:r w:rsidRPr="00D95149">
              <w:rPr>
                <w:rFonts w:ascii="MS Mincho" w:eastAsia="MS Mincho" w:hAnsi="MS Mincho" w:cs="MS Mincho" w:hint="eastAsia"/>
                <w:sz w:val="24"/>
                <w:szCs w:val="24"/>
                <w:u w:val="single"/>
              </w:rPr>
              <w:t>‌</w:t>
            </w:r>
          </w:p>
          <w:p w:rsidR="009455C4"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冷却塔风机采用</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变频控制</w:t>
            </w:r>
            <w:r w:rsidRPr="00D95149">
              <w:rPr>
                <w:rFonts w:asciiTheme="minorEastAsia" w:eastAsiaTheme="minorEastAsia" w:hAnsiTheme="minorEastAsia"/>
                <w:sz w:val="24"/>
                <w:szCs w:val="24"/>
                <w:u w:val="single"/>
              </w:rPr>
              <w:t>+</w:t>
            </w:r>
            <w:r w:rsidRPr="00D95149">
              <w:rPr>
                <w:rFonts w:asciiTheme="minorEastAsia" w:eastAsiaTheme="minorEastAsia" w:hAnsiTheme="minorEastAsia" w:hint="eastAsia"/>
                <w:sz w:val="24"/>
                <w:szCs w:val="24"/>
                <w:u w:val="single"/>
              </w:rPr>
              <w:t>低转速叶片设计</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，夜间降频运行，噪声降低</w:t>
            </w:r>
            <w:r w:rsidRPr="00D95149">
              <w:rPr>
                <w:rFonts w:asciiTheme="minorEastAsia" w:eastAsiaTheme="minorEastAsia" w:hAnsiTheme="minorEastAsia"/>
                <w:sz w:val="24"/>
                <w:szCs w:val="24"/>
                <w:u w:val="single"/>
              </w:rPr>
              <w:t>10dB(A)</w:t>
            </w:r>
            <w:r w:rsidRPr="00D95149">
              <w:rPr>
                <w:rFonts w:asciiTheme="minorEastAsia" w:eastAsiaTheme="minorEastAsia" w:hAnsiTheme="minorEastAsia" w:hint="eastAsia"/>
                <w:sz w:val="24"/>
                <w:szCs w:val="24"/>
                <w:u w:val="single"/>
              </w:rPr>
              <w:t>以上</w:t>
            </w:r>
            <w:r w:rsidR="009455C4" w:rsidRPr="00D95149">
              <w:rPr>
                <w:rFonts w:asciiTheme="minorEastAsia" w:eastAsiaTheme="minorEastAsia" w:hAnsiTheme="minorEastAsia" w:hint="eastAsia"/>
                <w:sz w:val="24"/>
                <w:szCs w:val="24"/>
                <w:u w:val="single"/>
              </w:rPr>
              <w:t>。</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（2）传播路径：空间阻隔与衰减强化</w:t>
            </w:r>
            <w:r w:rsidRPr="00D95149">
              <w:rPr>
                <w:rFonts w:ascii="MS Mincho" w:eastAsia="MS Mincho" w:hAnsi="MS Mincho" w:cs="MS Mincho" w:hint="eastAsia"/>
                <w:sz w:val="24"/>
                <w:szCs w:val="24"/>
                <w:u w:val="single"/>
              </w:rPr>
              <w:t>‌</w:t>
            </w:r>
          </w:p>
          <w:p w:rsidR="008D3936" w:rsidRPr="00D95149" w:rsidRDefault="00D95149"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①</w:t>
            </w:r>
            <w:r w:rsidR="008D3936" w:rsidRPr="00D95149">
              <w:rPr>
                <w:rFonts w:asciiTheme="minorEastAsia" w:eastAsiaTheme="minorEastAsia" w:hAnsiTheme="minorEastAsia" w:hint="eastAsia"/>
                <w:sz w:val="24"/>
                <w:szCs w:val="24"/>
                <w:u w:val="single"/>
              </w:rPr>
              <w:t>隔声屏障精细化设计</w:t>
            </w:r>
            <w:r w:rsidR="008D3936" w:rsidRPr="00D95149">
              <w:rPr>
                <w:rFonts w:ascii="MS Mincho" w:eastAsia="MS Mincho" w:hAnsi="MS Mincho" w:cs="MS Mincho" w:hint="eastAsia"/>
                <w:sz w:val="24"/>
                <w:szCs w:val="24"/>
                <w:u w:val="single"/>
              </w:rPr>
              <w:t>‌</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在厂界东、南侧（临近居民区方向）设置</w:t>
            </w:r>
            <w:r w:rsidR="00D95149" w:rsidRPr="00D95149">
              <w:rPr>
                <w:rFonts w:ascii="宋体" w:hAnsi="宋体" w:cs="宋体" w:hint="eastAsia"/>
                <w:sz w:val="24"/>
                <w:szCs w:val="24"/>
                <w:u w:val="single"/>
              </w:rPr>
              <w:t>强化</w:t>
            </w:r>
            <w:r w:rsidRPr="00D95149">
              <w:rPr>
                <w:rFonts w:asciiTheme="minorEastAsia" w:eastAsiaTheme="minorEastAsia" w:hAnsiTheme="minorEastAsia" w:hint="eastAsia"/>
                <w:sz w:val="24"/>
                <w:szCs w:val="24"/>
                <w:u w:val="single"/>
              </w:rPr>
              <w:t>吸声棉</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的隔声屏障，</w:t>
            </w:r>
            <w:r w:rsidRPr="00D95149">
              <w:rPr>
                <w:rFonts w:asciiTheme="minorEastAsia" w:eastAsiaTheme="minorEastAsia" w:hAnsiTheme="minorEastAsia" w:hint="eastAsia"/>
                <w:sz w:val="24"/>
                <w:szCs w:val="24"/>
                <w:u w:val="single"/>
              </w:rPr>
              <w:t>长度覆盖主要噪声源投影范围，插入损失≥</w:t>
            </w:r>
            <w:r w:rsidRPr="00D95149">
              <w:rPr>
                <w:rFonts w:asciiTheme="minorEastAsia" w:eastAsiaTheme="minorEastAsia" w:hAnsiTheme="minorEastAsia"/>
                <w:sz w:val="24"/>
                <w:szCs w:val="24"/>
                <w:u w:val="single"/>
              </w:rPr>
              <w:t>20dB(A)</w:t>
            </w:r>
            <w:r w:rsidRPr="00D95149">
              <w:rPr>
                <w:rFonts w:asciiTheme="minorEastAsia" w:eastAsiaTheme="minorEastAsia" w:hAnsiTheme="minorEastAsia" w:hint="eastAsia"/>
                <w:sz w:val="24"/>
                <w:szCs w:val="24"/>
                <w:u w:val="single"/>
              </w:rPr>
              <w:t>。</w:t>
            </w:r>
          </w:p>
          <w:p w:rsidR="008D3936" w:rsidRPr="00D95149" w:rsidRDefault="00D95149"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②</w:t>
            </w:r>
            <w:r w:rsidR="008D3936" w:rsidRPr="00D95149">
              <w:rPr>
                <w:rFonts w:asciiTheme="minorEastAsia" w:eastAsiaTheme="minorEastAsia" w:hAnsiTheme="minorEastAsia" w:hint="eastAsia"/>
                <w:sz w:val="24"/>
                <w:szCs w:val="24"/>
                <w:u w:val="single"/>
              </w:rPr>
              <w:t>建筑隔声协同利用</w:t>
            </w:r>
            <w:r w:rsidR="008D3936" w:rsidRPr="00D95149">
              <w:rPr>
                <w:rFonts w:ascii="MS Mincho" w:eastAsia="MS Mincho" w:hAnsi="MS Mincho" w:cs="MS Mincho" w:hint="eastAsia"/>
                <w:sz w:val="24"/>
                <w:szCs w:val="24"/>
                <w:u w:val="single"/>
              </w:rPr>
              <w:t>‌</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将</w:t>
            </w:r>
            <w:proofErr w:type="gramStart"/>
            <w:r w:rsidRPr="00D95149">
              <w:rPr>
                <w:rFonts w:asciiTheme="minorEastAsia" w:eastAsiaTheme="minorEastAsia" w:hAnsiTheme="minorEastAsia" w:hint="eastAsia"/>
                <w:sz w:val="24"/>
                <w:szCs w:val="24"/>
                <w:u w:val="single"/>
              </w:rPr>
              <w:t>非高噪辅助</w:t>
            </w:r>
            <w:proofErr w:type="gramEnd"/>
            <w:r w:rsidRPr="00D95149">
              <w:rPr>
                <w:rFonts w:asciiTheme="minorEastAsia" w:eastAsiaTheme="minorEastAsia" w:hAnsiTheme="minorEastAsia" w:hint="eastAsia"/>
                <w:sz w:val="24"/>
                <w:szCs w:val="24"/>
                <w:u w:val="single"/>
              </w:rPr>
              <w:t>建筑</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布置于主噪声源与厂界之间</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，形成天然声屏障；对面向噪声源的窗户加装</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双层中空隔声窗</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w:t>
            </w:r>
            <w:r w:rsidRPr="00D95149">
              <w:rPr>
                <w:rFonts w:asciiTheme="minorEastAsia" w:eastAsiaTheme="minorEastAsia" w:hAnsiTheme="minorEastAsia"/>
                <w:sz w:val="24"/>
                <w:szCs w:val="24"/>
                <w:u w:val="single"/>
              </w:rPr>
              <w:t>STC</w:t>
            </w:r>
            <w:r w:rsidRPr="00D95149">
              <w:rPr>
                <w:rFonts w:asciiTheme="minorEastAsia" w:eastAsiaTheme="minorEastAsia" w:hAnsiTheme="minorEastAsia" w:hint="eastAsia"/>
                <w:sz w:val="24"/>
                <w:szCs w:val="24"/>
                <w:u w:val="single"/>
              </w:rPr>
              <w:t>≥</w:t>
            </w:r>
            <w:r w:rsidRPr="00D95149">
              <w:rPr>
                <w:rFonts w:asciiTheme="minorEastAsia" w:eastAsiaTheme="minorEastAsia" w:hAnsiTheme="minorEastAsia"/>
                <w:sz w:val="24"/>
                <w:szCs w:val="24"/>
                <w:u w:val="single"/>
              </w:rPr>
              <w:t>35</w:t>
            </w:r>
            <w:r w:rsidRPr="00D95149">
              <w:rPr>
                <w:rFonts w:asciiTheme="minorEastAsia" w:eastAsiaTheme="minorEastAsia" w:hAnsiTheme="minorEastAsia" w:hint="eastAsia"/>
                <w:sz w:val="24"/>
                <w:szCs w:val="24"/>
                <w:u w:val="single"/>
              </w:rPr>
              <w:t>），降低室内噪声</w:t>
            </w:r>
            <w:r w:rsidRPr="00D95149">
              <w:rPr>
                <w:rFonts w:asciiTheme="minorEastAsia" w:eastAsiaTheme="minorEastAsia" w:hAnsiTheme="minorEastAsia"/>
                <w:sz w:val="24"/>
                <w:szCs w:val="24"/>
                <w:u w:val="single"/>
              </w:rPr>
              <w:t>15dB(A)</w:t>
            </w:r>
            <w:r w:rsidRPr="00D95149">
              <w:rPr>
                <w:rFonts w:asciiTheme="minorEastAsia" w:eastAsiaTheme="minorEastAsia" w:hAnsiTheme="minorEastAsia" w:hint="eastAsia"/>
                <w:sz w:val="24"/>
                <w:szCs w:val="24"/>
                <w:u w:val="single"/>
              </w:rPr>
              <w:t>以上。</w:t>
            </w:r>
          </w:p>
          <w:p w:rsidR="008D3936" w:rsidRPr="00D95149" w:rsidRDefault="00D95149"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③</w:t>
            </w:r>
            <w:r w:rsidR="008D3936" w:rsidRPr="00D95149">
              <w:rPr>
                <w:rFonts w:asciiTheme="minorEastAsia" w:eastAsiaTheme="minorEastAsia" w:hAnsiTheme="minorEastAsia" w:hint="eastAsia"/>
                <w:sz w:val="24"/>
                <w:szCs w:val="24"/>
                <w:u w:val="single"/>
              </w:rPr>
              <w:t>绿化降噪林带提质增效</w:t>
            </w:r>
            <w:r w:rsidR="008D3936" w:rsidRPr="00D95149">
              <w:rPr>
                <w:rFonts w:ascii="MS Mincho" w:eastAsia="MS Mincho" w:hAnsi="MS Mincho" w:cs="MS Mincho" w:hint="eastAsia"/>
                <w:sz w:val="24"/>
                <w:szCs w:val="24"/>
                <w:u w:val="single"/>
              </w:rPr>
              <w:t>‌</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厂界外种植</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乔灌草复合林带</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（如雪松</w:t>
            </w:r>
            <w:r w:rsidRPr="00D95149">
              <w:rPr>
                <w:rFonts w:asciiTheme="minorEastAsia" w:eastAsiaTheme="minorEastAsia" w:hAnsiTheme="minorEastAsia"/>
                <w:sz w:val="24"/>
                <w:szCs w:val="24"/>
                <w:u w:val="single"/>
              </w:rPr>
              <w:t>+</w:t>
            </w:r>
            <w:r w:rsidRPr="00D95149">
              <w:rPr>
                <w:rFonts w:asciiTheme="minorEastAsia" w:eastAsiaTheme="minorEastAsia" w:hAnsiTheme="minorEastAsia" w:hint="eastAsia"/>
                <w:sz w:val="24"/>
                <w:szCs w:val="24"/>
                <w:u w:val="single"/>
              </w:rPr>
              <w:t>女贞</w:t>
            </w:r>
            <w:r w:rsidRPr="00D95149">
              <w:rPr>
                <w:rFonts w:asciiTheme="minorEastAsia" w:eastAsiaTheme="minorEastAsia" w:hAnsiTheme="minorEastAsia"/>
                <w:sz w:val="24"/>
                <w:szCs w:val="24"/>
                <w:u w:val="single"/>
              </w:rPr>
              <w:t>+</w:t>
            </w:r>
            <w:r w:rsidRPr="00D95149">
              <w:rPr>
                <w:rFonts w:asciiTheme="minorEastAsia" w:eastAsiaTheme="minorEastAsia" w:hAnsiTheme="minorEastAsia" w:hint="eastAsia"/>
                <w:sz w:val="24"/>
                <w:szCs w:val="24"/>
                <w:u w:val="single"/>
              </w:rPr>
              <w:t>麦冬），宽度≥</w:t>
            </w:r>
            <w:r w:rsidRPr="00D95149">
              <w:rPr>
                <w:rFonts w:asciiTheme="minorEastAsia" w:eastAsiaTheme="minorEastAsia" w:hAnsiTheme="minorEastAsia"/>
                <w:sz w:val="24"/>
                <w:szCs w:val="24"/>
                <w:u w:val="single"/>
              </w:rPr>
              <w:t>15</w:t>
            </w:r>
            <w:r w:rsidRPr="00D95149">
              <w:rPr>
                <w:rFonts w:asciiTheme="minorEastAsia" w:eastAsiaTheme="minorEastAsia" w:hAnsiTheme="minorEastAsia" w:hint="eastAsia"/>
                <w:sz w:val="24"/>
                <w:szCs w:val="24"/>
                <w:u w:val="single"/>
              </w:rPr>
              <w:t>米，利用植物叶片多孔结构吸收中高频噪声，辅助降噪</w:t>
            </w:r>
            <w:r w:rsidRPr="00D95149">
              <w:rPr>
                <w:rFonts w:asciiTheme="minorEastAsia" w:eastAsiaTheme="minorEastAsia" w:hAnsiTheme="minorEastAsia"/>
                <w:sz w:val="24"/>
                <w:szCs w:val="24"/>
                <w:u w:val="single"/>
              </w:rPr>
              <w:t>3–5dB(A)</w:t>
            </w:r>
            <w:r w:rsidRPr="00D95149">
              <w:rPr>
                <w:rFonts w:asciiTheme="minorEastAsia" w:eastAsiaTheme="minorEastAsia" w:hAnsiTheme="minorEastAsia" w:hint="eastAsia"/>
                <w:sz w:val="24"/>
                <w:szCs w:val="24"/>
                <w:u w:val="single"/>
              </w:rPr>
              <w:t>。定期修剪维护，确保郁闭度＞</w:t>
            </w:r>
            <w:r w:rsidRPr="00D95149">
              <w:rPr>
                <w:rFonts w:asciiTheme="minorEastAsia" w:eastAsiaTheme="minorEastAsia" w:hAnsiTheme="minorEastAsia"/>
                <w:sz w:val="24"/>
                <w:szCs w:val="24"/>
                <w:u w:val="single"/>
              </w:rPr>
              <w:t>70%</w:t>
            </w:r>
            <w:r w:rsidRPr="00D95149">
              <w:rPr>
                <w:rFonts w:asciiTheme="minorEastAsia" w:eastAsiaTheme="minorEastAsia" w:hAnsiTheme="minorEastAsia" w:hint="eastAsia"/>
                <w:sz w:val="24"/>
                <w:szCs w:val="24"/>
                <w:u w:val="single"/>
              </w:rPr>
              <w:t>。</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（3）受体防护与智能监控联动</w:t>
            </w:r>
            <w:r w:rsidRPr="00D95149">
              <w:rPr>
                <w:rFonts w:ascii="MS Mincho" w:eastAsia="MS Mincho" w:hAnsi="MS Mincho" w:cs="MS Mincho" w:hint="eastAsia"/>
                <w:sz w:val="24"/>
                <w:szCs w:val="24"/>
                <w:u w:val="single"/>
              </w:rPr>
              <w:t>‌</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噪声敏感点定向防护</w:t>
            </w:r>
            <w:r w:rsidRPr="00D95149">
              <w:rPr>
                <w:rFonts w:ascii="MS Mincho" w:eastAsia="MS Mincho" w:hAnsi="MS Mincho" w:cs="MS Mincho" w:hint="eastAsia"/>
                <w:sz w:val="24"/>
                <w:szCs w:val="24"/>
                <w:u w:val="single"/>
              </w:rPr>
              <w:t>‌</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对最近居民开展</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室内外噪声对比监测</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，若室内背景噪声超《声环境质量标准》</w:t>
            </w:r>
            <w:r w:rsidRPr="00D95149">
              <w:rPr>
                <w:rFonts w:asciiTheme="minorEastAsia" w:eastAsiaTheme="minorEastAsia" w:hAnsiTheme="minorEastAsia"/>
                <w:sz w:val="24"/>
                <w:szCs w:val="24"/>
                <w:u w:val="single"/>
              </w:rPr>
              <w:lastRenderedPageBreak/>
              <w:t>1</w:t>
            </w:r>
            <w:r w:rsidRPr="00D95149">
              <w:rPr>
                <w:rFonts w:asciiTheme="minorEastAsia" w:eastAsiaTheme="minorEastAsia" w:hAnsiTheme="minorEastAsia" w:hint="eastAsia"/>
                <w:sz w:val="24"/>
                <w:szCs w:val="24"/>
                <w:u w:val="single"/>
              </w:rPr>
              <w:t>类区限值（夜间</w:t>
            </w:r>
            <w:r w:rsidRPr="00D95149">
              <w:rPr>
                <w:rFonts w:asciiTheme="minorEastAsia" w:eastAsiaTheme="minorEastAsia" w:hAnsiTheme="minorEastAsia"/>
                <w:sz w:val="24"/>
                <w:szCs w:val="24"/>
                <w:u w:val="single"/>
              </w:rPr>
              <w:t>45dB(A)</w:t>
            </w:r>
            <w:r w:rsidRPr="00D95149">
              <w:rPr>
                <w:rFonts w:asciiTheme="minorEastAsia" w:eastAsiaTheme="minorEastAsia" w:hAnsiTheme="minorEastAsia" w:hint="eastAsia"/>
                <w:sz w:val="24"/>
                <w:szCs w:val="24"/>
                <w:u w:val="single"/>
              </w:rPr>
              <w:t>），建议住户安装</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通风隔声窗</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，实现降噪同时保障换气</w:t>
            </w:r>
            <w:r w:rsidRPr="00D95149">
              <w:rPr>
                <w:rFonts w:asciiTheme="minorEastAsia" w:eastAsiaTheme="minorEastAsia" w:hAnsiTheme="minorEastAsia" w:hint="eastAsia"/>
                <w:sz w:val="24"/>
                <w:szCs w:val="24"/>
                <w:u w:val="single"/>
              </w:rPr>
              <w:t>。</w:t>
            </w:r>
          </w:p>
          <w:p w:rsidR="008D3936" w:rsidRPr="00D95149" w:rsidRDefault="00D95149"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②</w:t>
            </w:r>
            <w:r w:rsidR="008D3936" w:rsidRPr="00D95149">
              <w:rPr>
                <w:rFonts w:asciiTheme="minorEastAsia" w:eastAsiaTheme="minorEastAsia" w:hAnsiTheme="minorEastAsia" w:hint="eastAsia"/>
                <w:sz w:val="24"/>
                <w:szCs w:val="24"/>
                <w:u w:val="single"/>
              </w:rPr>
              <w:t>自动监测与预警响应机制</w:t>
            </w:r>
            <w:r w:rsidR="008D3936" w:rsidRPr="00D95149">
              <w:rPr>
                <w:rFonts w:ascii="MS Mincho" w:eastAsia="MS Mincho" w:hAnsi="MS Mincho" w:cs="MS Mincho" w:hint="eastAsia"/>
                <w:sz w:val="24"/>
                <w:szCs w:val="24"/>
                <w:u w:val="single"/>
              </w:rPr>
              <w:t>‌</w:t>
            </w:r>
          </w:p>
          <w:p w:rsidR="008D3936" w:rsidRPr="00D95149" w:rsidRDefault="008D3936" w:rsidP="00D95149">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在厂界敏感侧布设</w:t>
            </w:r>
            <w:r w:rsidRPr="00D95149">
              <w:rPr>
                <w:rFonts w:ascii="MS Mincho" w:eastAsia="MS Mincho" w:hAnsi="MS Mincho" w:cs="MS Mincho" w:hint="eastAsia"/>
                <w:sz w:val="24"/>
                <w:szCs w:val="24"/>
                <w:u w:val="single"/>
              </w:rPr>
              <w:t>‌</w:t>
            </w:r>
            <w:r w:rsidRPr="00D95149">
              <w:rPr>
                <w:rFonts w:asciiTheme="minorEastAsia" w:eastAsiaTheme="minorEastAsia" w:hAnsiTheme="minorEastAsia"/>
                <w:sz w:val="24"/>
                <w:szCs w:val="24"/>
                <w:u w:val="single"/>
              </w:rPr>
              <w:t>2</w:t>
            </w:r>
            <w:r w:rsidRPr="00D95149">
              <w:rPr>
                <w:rFonts w:asciiTheme="minorEastAsia" w:eastAsiaTheme="minorEastAsia" w:hAnsiTheme="minorEastAsia" w:hint="eastAsia"/>
                <w:sz w:val="24"/>
                <w:szCs w:val="24"/>
                <w:u w:val="single"/>
              </w:rPr>
              <w:t>套噪声自动监测系统</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，与生态环境部门平台联网，实时上传</w:t>
            </w:r>
            <w:r w:rsidRPr="00D95149">
              <w:rPr>
                <w:rFonts w:asciiTheme="minorEastAsia" w:eastAsiaTheme="minorEastAsia" w:hAnsiTheme="minorEastAsia"/>
                <w:sz w:val="24"/>
                <w:szCs w:val="24"/>
                <w:u w:val="single"/>
              </w:rPr>
              <w:t>Leq</w:t>
            </w:r>
            <w:r w:rsidRPr="00D95149">
              <w:rPr>
                <w:rFonts w:asciiTheme="minorEastAsia" w:eastAsiaTheme="minorEastAsia" w:hAnsiTheme="minorEastAsia" w:hint="eastAsia"/>
                <w:sz w:val="24"/>
                <w:szCs w:val="24"/>
                <w:u w:val="single"/>
              </w:rPr>
              <w:t>、</w:t>
            </w:r>
            <w:r w:rsidRPr="00D95149">
              <w:rPr>
                <w:rFonts w:asciiTheme="minorEastAsia" w:eastAsiaTheme="minorEastAsia" w:hAnsiTheme="minorEastAsia"/>
                <w:sz w:val="24"/>
                <w:szCs w:val="24"/>
                <w:u w:val="single"/>
              </w:rPr>
              <w:t>Lmax</w:t>
            </w:r>
            <w:r w:rsidRPr="00D95149">
              <w:rPr>
                <w:rFonts w:asciiTheme="minorEastAsia" w:eastAsiaTheme="minorEastAsia" w:hAnsiTheme="minorEastAsia" w:hint="eastAsia"/>
                <w:sz w:val="24"/>
                <w:szCs w:val="24"/>
                <w:u w:val="single"/>
              </w:rPr>
              <w:t>数据</w:t>
            </w:r>
            <w:r w:rsidRPr="00D95149">
              <w:rPr>
                <w:rFonts w:ascii="MS Mincho" w:eastAsia="MS Mincho" w:hAnsi="MS Mincho" w:cs="MS Mincho" w:hint="eastAsia"/>
                <w:sz w:val="24"/>
                <w:szCs w:val="24"/>
                <w:u w:val="single"/>
              </w:rPr>
              <w:t>‌</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设置</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三级报警阈值</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黄色预警（昼间＞63dB(A)）：系统自动推送提醒至责任人</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橙色预警（夜间＞</w:t>
            </w:r>
            <w:r w:rsidR="007468FC">
              <w:rPr>
                <w:rFonts w:asciiTheme="minorEastAsia" w:eastAsiaTheme="minorEastAsia" w:hAnsiTheme="minorEastAsia" w:hint="eastAsia"/>
                <w:sz w:val="24"/>
                <w:szCs w:val="24"/>
                <w:u w:val="single"/>
              </w:rPr>
              <w:t>55</w:t>
            </w:r>
            <w:r w:rsidRPr="00D95149">
              <w:rPr>
                <w:rFonts w:asciiTheme="minorEastAsia" w:eastAsiaTheme="minorEastAsia" w:hAnsiTheme="minorEastAsia" w:hint="eastAsia"/>
                <w:sz w:val="24"/>
                <w:szCs w:val="24"/>
                <w:u w:val="single"/>
              </w:rPr>
              <w:t>dB(A)）：强制暂停</w:t>
            </w:r>
            <w:proofErr w:type="gramStart"/>
            <w:r w:rsidRPr="00D95149">
              <w:rPr>
                <w:rFonts w:asciiTheme="minorEastAsia" w:eastAsiaTheme="minorEastAsia" w:hAnsiTheme="minorEastAsia" w:hint="eastAsia"/>
                <w:sz w:val="24"/>
                <w:szCs w:val="24"/>
                <w:u w:val="single"/>
              </w:rPr>
              <w:t>高噪设备</w:t>
            </w:r>
            <w:proofErr w:type="gramEnd"/>
            <w:r w:rsidRPr="00D95149">
              <w:rPr>
                <w:rFonts w:asciiTheme="minorEastAsia" w:eastAsiaTheme="minorEastAsia" w:hAnsiTheme="minorEastAsia" w:hint="eastAsia"/>
                <w:sz w:val="24"/>
                <w:szCs w:val="24"/>
                <w:u w:val="single"/>
              </w:rPr>
              <w:t>运行</w:t>
            </w:r>
          </w:p>
          <w:p w:rsidR="008D3936" w:rsidRPr="00D95149" w:rsidRDefault="008D3936"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红色预警（瞬时＞</w:t>
            </w:r>
            <w:r w:rsidR="007468FC">
              <w:rPr>
                <w:rFonts w:asciiTheme="minorEastAsia" w:eastAsiaTheme="minorEastAsia" w:hAnsiTheme="minorEastAsia" w:hint="eastAsia"/>
                <w:sz w:val="24"/>
                <w:szCs w:val="24"/>
                <w:u w:val="single"/>
              </w:rPr>
              <w:t>85</w:t>
            </w:r>
            <w:r w:rsidRPr="00D95149">
              <w:rPr>
                <w:rFonts w:asciiTheme="minorEastAsia" w:eastAsiaTheme="minorEastAsia" w:hAnsiTheme="minorEastAsia" w:hint="eastAsia"/>
                <w:sz w:val="24"/>
                <w:szCs w:val="24"/>
                <w:u w:val="single"/>
              </w:rPr>
              <w:t>dB(A)）：触发声光报警并记录事件视频</w:t>
            </w:r>
          </w:p>
          <w:p w:rsidR="008D3936" w:rsidRPr="00D95149" w:rsidRDefault="00D95149"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hint="eastAsia"/>
                <w:sz w:val="24"/>
                <w:szCs w:val="24"/>
                <w:u w:val="single"/>
              </w:rPr>
              <w:t>③</w:t>
            </w:r>
            <w:r w:rsidR="008D3936" w:rsidRPr="00D95149">
              <w:rPr>
                <w:rFonts w:asciiTheme="minorEastAsia" w:eastAsiaTheme="minorEastAsia" w:hAnsiTheme="minorEastAsia" w:hint="eastAsia"/>
                <w:sz w:val="24"/>
                <w:szCs w:val="24"/>
                <w:u w:val="single"/>
              </w:rPr>
              <w:t>公众沟通与信息公开</w:t>
            </w:r>
            <w:r w:rsidR="008D3936" w:rsidRPr="00D95149">
              <w:rPr>
                <w:rFonts w:ascii="MS Mincho" w:eastAsia="MS Mincho" w:hAnsi="MS Mincho" w:cs="MS Mincho" w:hint="eastAsia"/>
                <w:sz w:val="24"/>
                <w:szCs w:val="24"/>
                <w:u w:val="single"/>
              </w:rPr>
              <w:t>‌</w:t>
            </w:r>
          </w:p>
          <w:p w:rsidR="008D3936" w:rsidRPr="00D95149" w:rsidRDefault="008D3936" w:rsidP="008D3936">
            <w:pPr>
              <w:widowControl/>
              <w:spacing w:line="360" w:lineRule="auto"/>
              <w:ind w:firstLine="480"/>
              <w:rPr>
                <w:rFonts w:ascii="宋体" w:hAnsi="宋体" w:cs="宋体"/>
                <w:sz w:val="24"/>
                <w:szCs w:val="24"/>
                <w:u w:val="single"/>
              </w:rPr>
            </w:pPr>
            <w:r w:rsidRPr="00D95149">
              <w:rPr>
                <w:rFonts w:asciiTheme="minorEastAsia" w:eastAsiaTheme="minorEastAsia" w:hAnsiTheme="minorEastAsia" w:hint="eastAsia"/>
                <w:sz w:val="24"/>
                <w:szCs w:val="24"/>
                <w:u w:val="single"/>
              </w:rPr>
              <w:t>每季度在厂区公告栏</w:t>
            </w:r>
            <w:proofErr w:type="gramStart"/>
            <w:r w:rsidRPr="00D95149">
              <w:rPr>
                <w:rFonts w:asciiTheme="minorEastAsia" w:eastAsiaTheme="minorEastAsia" w:hAnsiTheme="minorEastAsia" w:hint="eastAsia"/>
                <w:sz w:val="24"/>
                <w:szCs w:val="24"/>
                <w:u w:val="single"/>
              </w:rPr>
              <w:t>及官网发布</w:t>
            </w:r>
            <w:proofErr w:type="gramEnd"/>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噪声监测简报</w:t>
            </w:r>
            <w:r w:rsidRPr="00D95149">
              <w:rPr>
                <w:rFonts w:ascii="MS Mincho" w:eastAsia="MS Mincho" w:hAnsi="MS Mincho" w:cs="MS Mincho" w:hint="eastAsia"/>
                <w:sz w:val="24"/>
                <w:szCs w:val="24"/>
                <w:u w:val="single"/>
              </w:rPr>
              <w:t>‌</w:t>
            </w:r>
            <w:r w:rsidRPr="00D95149">
              <w:rPr>
                <w:rFonts w:ascii="宋体" w:hAnsi="宋体" w:cs="宋体" w:hint="eastAsia"/>
                <w:sz w:val="24"/>
                <w:szCs w:val="24"/>
                <w:u w:val="single"/>
              </w:rPr>
              <w:t>，包含厂界噪声均值、超标次数、整改措施，增强周边居民信任感，防范“邻避效应”。</w:t>
            </w:r>
          </w:p>
          <w:p w:rsidR="008D3936" w:rsidRPr="00D95149" w:rsidRDefault="008D3936" w:rsidP="008D3936">
            <w:pPr>
              <w:widowControl/>
              <w:spacing w:line="360" w:lineRule="auto"/>
              <w:ind w:firstLine="480"/>
              <w:rPr>
                <w:rFonts w:ascii="宋体" w:hAnsi="宋体" w:cs="宋体"/>
                <w:sz w:val="24"/>
                <w:szCs w:val="24"/>
                <w:u w:val="single"/>
              </w:rPr>
            </w:pPr>
            <w:r w:rsidRPr="00D95149">
              <w:rPr>
                <w:rFonts w:ascii="宋体" w:hAnsi="宋体" w:cs="宋体" w:hint="eastAsia"/>
                <w:sz w:val="24"/>
                <w:szCs w:val="24"/>
                <w:u w:val="single"/>
              </w:rPr>
              <w:t>（4）管理制度闭环建设</w:t>
            </w:r>
          </w:p>
          <w:p w:rsidR="008D3936" w:rsidRPr="00D95149" w:rsidRDefault="00D95149" w:rsidP="008D3936">
            <w:pPr>
              <w:widowControl/>
              <w:spacing w:line="360" w:lineRule="auto"/>
              <w:ind w:firstLine="480"/>
              <w:rPr>
                <w:rFonts w:asciiTheme="minorEastAsia" w:eastAsiaTheme="minorEastAsia" w:hAnsiTheme="minorEastAsia"/>
                <w:sz w:val="24"/>
                <w:szCs w:val="24"/>
                <w:u w:val="single"/>
              </w:rPr>
            </w:pPr>
            <w:r w:rsidRPr="00D95149">
              <w:rPr>
                <w:rFonts w:asciiTheme="minorEastAsia" w:eastAsiaTheme="minorEastAsia" w:hAnsiTheme="minorEastAsia"/>
                <w:sz w:val="24"/>
                <w:szCs w:val="24"/>
                <w:u w:val="single"/>
              </w:rPr>
              <w:t>详情如下。</w:t>
            </w:r>
          </w:p>
          <w:p w:rsidR="00D95149" w:rsidRPr="00D95149" w:rsidRDefault="00D95149" w:rsidP="00D95149">
            <w:pPr>
              <w:widowControl/>
              <w:spacing w:line="360" w:lineRule="auto"/>
              <w:ind w:firstLine="480"/>
              <w:jc w:val="center"/>
              <w:rPr>
                <w:rFonts w:asciiTheme="minorEastAsia" w:eastAsiaTheme="minorEastAsia" w:hAnsiTheme="minorEastAsia"/>
                <w:b/>
                <w:sz w:val="24"/>
                <w:szCs w:val="24"/>
                <w:u w:val="single"/>
              </w:rPr>
            </w:pPr>
            <w:r w:rsidRPr="00D95149">
              <w:rPr>
                <w:rFonts w:asciiTheme="minorEastAsia" w:eastAsiaTheme="minorEastAsia" w:hAnsiTheme="minorEastAsia" w:hint="eastAsia"/>
                <w:b/>
                <w:sz w:val="24"/>
                <w:szCs w:val="24"/>
                <w:u w:val="single"/>
              </w:rPr>
              <w:t>表4-</w:t>
            </w:r>
            <w:r w:rsidR="002E1161">
              <w:rPr>
                <w:rFonts w:asciiTheme="minorEastAsia" w:eastAsiaTheme="minorEastAsia" w:hAnsiTheme="minorEastAsia" w:hint="eastAsia"/>
                <w:b/>
                <w:sz w:val="24"/>
                <w:szCs w:val="24"/>
                <w:u w:val="single"/>
              </w:rPr>
              <w:t>29</w:t>
            </w:r>
            <w:r w:rsidRPr="00D95149">
              <w:rPr>
                <w:rFonts w:asciiTheme="minorEastAsia" w:eastAsiaTheme="minorEastAsia" w:hAnsiTheme="minorEastAsia" w:hint="eastAsia"/>
                <w:b/>
                <w:sz w:val="24"/>
                <w:szCs w:val="24"/>
                <w:u w:val="single"/>
              </w:rPr>
              <w:t xml:space="preserve">  </w:t>
            </w:r>
            <w:r w:rsidRPr="00D95149">
              <w:rPr>
                <w:rFonts w:ascii="宋体" w:hAnsi="宋体" w:cs="宋体" w:hint="eastAsia"/>
                <w:b/>
                <w:sz w:val="24"/>
                <w:szCs w:val="24"/>
                <w:u w:val="single"/>
              </w:rPr>
              <w:t>管理制度闭环建设</w:t>
            </w:r>
          </w:p>
          <w:tbl>
            <w:tblPr>
              <w:tblStyle w:val="11"/>
              <w:tblW w:w="5000" w:type="pct"/>
              <w:tblLayout w:type="fixed"/>
              <w:tblLook w:val="04A0"/>
            </w:tblPr>
            <w:tblGrid>
              <w:gridCol w:w="1128"/>
              <w:gridCol w:w="7376"/>
            </w:tblGrid>
            <w:tr w:rsidR="00D95149" w:rsidRPr="00D95149" w:rsidTr="00D95149">
              <w:tc>
                <w:tcPr>
                  <w:tcW w:w="1126" w:type="dxa"/>
                  <w:vAlign w:val="center"/>
                </w:tcPr>
                <w:p w:rsidR="00D95149" w:rsidRPr="00D95149" w:rsidRDefault="00D95149" w:rsidP="00D95149">
                  <w:pPr>
                    <w:adjustRightInd w:val="0"/>
                    <w:snapToGrid w:val="0"/>
                    <w:jc w:val="center"/>
                    <w:rPr>
                      <w:rFonts w:asciiTheme="minorEastAsia" w:hAnsiTheme="minorEastAsia"/>
                      <w:szCs w:val="21"/>
                      <w:u w:val="single"/>
                    </w:rPr>
                  </w:pPr>
                  <w:r w:rsidRPr="00D95149">
                    <w:rPr>
                      <w:rFonts w:asciiTheme="minorEastAsia" w:hAnsiTheme="minorEastAsia" w:hint="eastAsia"/>
                      <w:szCs w:val="21"/>
                      <w:u w:val="single"/>
                    </w:rPr>
                    <w:t>管理环节</w:t>
                  </w:r>
                </w:p>
              </w:tc>
              <w:tc>
                <w:tcPr>
                  <w:tcW w:w="7362" w:type="dxa"/>
                  <w:vAlign w:val="center"/>
                </w:tcPr>
                <w:p w:rsidR="00D95149" w:rsidRPr="00D95149" w:rsidRDefault="00D95149" w:rsidP="00D95149">
                  <w:pPr>
                    <w:adjustRightInd w:val="0"/>
                    <w:snapToGrid w:val="0"/>
                    <w:jc w:val="center"/>
                    <w:rPr>
                      <w:rFonts w:asciiTheme="minorEastAsia" w:hAnsiTheme="minorEastAsia"/>
                      <w:szCs w:val="21"/>
                      <w:u w:val="single"/>
                    </w:rPr>
                  </w:pPr>
                  <w:r w:rsidRPr="00D95149">
                    <w:rPr>
                      <w:rFonts w:asciiTheme="minorEastAsia" w:hAnsiTheme="minorEastAsia" w:hint="eastAsia"/>
                      <w:szCs w:val="21"/>
                      <w:u w:val="single"/>
                    </w:rPr>
                    <w:t>具体措施</w:t>
                  </w:r>
                </w:p>
              </w:tc>
            </w:tr>
            <w:tr w:rsidR="00D95149" w:rsidRPr="00D95149" w:rsidTr="00D95149">
              <w:tc>
                <w:tcPr>
                  <w:tcW w:w="1126" w:type="dxa"/>
                  <w:vAlign w:val="center"/>
                </w:tcPr>
                <w:p w:rsidR="00D95149" w:rsidRPr="00D95149" w:rsidRDefault="00D95149" w:rsidP="00D95149">
                  <w:pPr>
                    <w:adjustRightInd w:val="0"/>
                    <w:snapToGrid w:val="0"/>
                    <w:jc w:val="center"/>
                    <w:rPr>
                      <w:rFonts w:asciiTheme="minorEastAsia" w:hAnsiTheme="minorEastAsia"/>
                      <w:szCs w:val="21"/>
                      <w:u w:val="single"/>
                    </w:rPr>
                  </w:pPr>
                  <w:r w:rsidRPr="00D95149">
                    <w:rPr>
                      <w:rFonts w:asciiTheme="minorEastAsia" w:hAnsiTheme="minorEastAsia" w:hint="eastAsia"/>
                      <w:szCs w:val="21"/>
                      <w:u w:val="single"/>
                    </w:rPr>
                    <w:t>作业规程</w:t>
                  </w:r>
                </w:p>
              </w:tc>
              <w:tc>
                <w:tcPr>
                  <w:tcW w:w="7362" w:type="dxa"/>
                  <w:vAlign w:val="center"/>
                </w:tcPr>
                <w:p w:rsidR="00D95149" w:rsidRPr="00D95149" w:rsidRDefault="00D95149" w:rsidP="00D95149">
                  <w:pPr>
                    <w:adjustRightInd w:val="0"/>
                    <w:snapToGrid w:val="0"/>
                    <w:jc w:val="center"/>
                    <w:rPr>
                      <w:rFonts w:asciiTheme="minorEastAsia" w:hAnsiTheme="minorEastAsia"/>
                      <w:szCs w:val="21"/>
                      <w:u w:val="single"/>
                    </w:rPr>
                  </w:pPr>
                  <w:r w:rsidRPr="00D95149">
                    <w:rPr>
                      <w:rFonts w:asciiTheme="minorEastAsia" w:hAnsiTheme="minorEastAsia" w:hint="eastAsia"/>
                      <w:szCs w:val="21"/>
                      <w:u w:val="single"/>
                    </w:rPr>
                    <w:t>制定《噪声控制操作规程》，明确各岗位降噪职责与操作规范</w:t>
                  </w:r>
                </w:p>
              </w:tc>
            </w:tr>
            <w:tr w:rsidR="00D95149" w:rsidRPr="00D95149" w:rsidTr="00D95149">
              <w:tc>
                <w:tcPr>
                  <w:tcW w:w="1126" w:type="dxa"/>
                  <w:vAlign w:val="center"/>
                </w:tcPr>
                <w:p w:rsidR="00D95149" w:rsidRPr="00D95149" w:rsidRDefault="00D95149" w:rsidP="00D95149">
                  <w:pPr>
                    <w:adjustRightInd w:val="0"/>
                    <w:snapToGrid w:val="0"/>
                    <w:jc w:val="center"/>
                    <w:rPr>
                      <w:rFonts w:asciiTheme="minorEastAsia" w:hAnsiTheme="minorEastAsia"/>
                      <w:szCs w:val="21"/>
                      <w:u w:val="single"/>
                    </w:rPr>
                  </w:pPr>
                  <w:r w:rsidRPr="00D95149">
                    <w:rPr>
                      <w:rFonts w:asciiTheme="minorEastAsia" w:hAnsiTheme="minorEastAsia" w:hint="eastAsia"/>
                      <w:szCs w:val="21"/>
                      <w:u w:val="single"/>
                    </w:rPr>
                    <w:t>巡检制度</w:t>
                  </w:r>
                </w:p>
              </w:tc>
              <w:tc>
                <w:tcPr>
                  <w:tcW w:w="7362" w:type="dxa"/>
                  <w:vAlign w:val="center"/>
                </w:tcPr>
                <w:p w:rsidR="00D95149" w:rsidRPr="00D95149" w:rsidRDefault="00D95149" w:rsidP="00D95149">
                  <w:pPr>
                    <w:adjustRightInd w:val="0"/>
                    <w:snapToGrid w:val="0"/>
                    <w:jc w:val="center"/>
                    <w:rPr>
                      <w:rFonts w:asciiTheme="minorEastAsia" w:hAnsiTheme="minorEastAsia"/>
                      <w:szCs w:val="21"/>
                      <w:u w:val="single"/>
                    </w:rPr>
                  </w:pPr>
                  <w:r w:rsidRPr="00D95149">
                    <w:rPr>
                      <w:rFonts w:asciiTheme="minorEastAsia" w:hAnsiTheme="minorEastAsia" w:hint="eastAsia"/>
                      <w:szCs w:val="21"/>
                      <w:u w:val="single"/>
                    </w:rPr>
                    <w:t>每日巡检隔声罩完整性、消声器状态、减振基础稳定性，建立台账并签字确认</w:t>
                  </w:r>
                </w:p>
              </w:tc>
            </w:tr>
            <w:tr w:rsidR="00D95149" w:rsidRPr="00D95149" w:rsidTr="00D95149">
              <w:tc>
                <w:tcPr>
                  <w:tcW w:w="1126" w:type="dxa"/>
                  <w:vAlign w:val="center"/>
                </w:tcPr>
                <w:p w:rsidR="00D95149" w:rsidRPr="00D95149" w:rsidRDefault="00D95149" w:rsidP="00D95149">
                  <w:pPr>
                    <w:adjustRightInd w:val="0"/>
                    <w:snapToGrid w:val="0"/>
                    <w:jc w:val="center"/>
                    <w:rPr>
                      <w:rFonts w:asciiTheme="minorEastAsia" w:hAnsiTheme="minorEastAsia"/>
                      <w:szCs w:val="21"/>
                      <w:u w:val="single"/>
                    </w:rPr>
                  </w:pPr>
                  <w:r w:rsidRPr="00D95149">
                    <w:rPr>
                      <w:rFonts w:asciiTheme="minorEastAsia" w:hAnsiTheme="minorEastAsia" w:hint="eastAsia"/>
                      <w:szCs w:val="21"/>
                      <w:u w:val="single"/>
                    </w:rPr>
                    <w:t>维护保养</w:t>
                  </w:r>
                </w:p>
              </w:tc>
              <w:tc>
                <w:tcPr>
                  <w:tcW w:w="7362" w:type="dxa"/>
                  <w:vAlign w:val="center"/>
                </w:tcPr>
                <w:p w:rsidR="00D95149" w:rsidRPr="00D95149" w:rsidRDefault="00D95149" w:rsidP="00D95149">
                  <w:pPr>
                    <w:adjustRightInd w:val="0"/>
                    <w:snapToGrid w:val="0"/>
                    <w:jc w:val="center"/>
                    <w:rPr>
                      <w:rFonts w:asciiTheme="minorEastAsia" w:hAnsiTheme="minorEastAsia"/>
                      <w:szCs w:val="21"/>
                      <w:u w:val="single"/>
                    </w:rPr>
                  </w:pPr>
                  <w:r w:rsidRPr="00D95149">
                    <w:rPr>
                      <w:rFonts w:asciiTheme="minorEastAsia" w:hAnsiTheme="minorEastAsia" w:hint="eastAsia"/>
                      <w:szCs w:val="21"/>
                      <w:u w:val="single"/>
                    </w:rPr>
                    <w:t>每月对风机、空压机等高噪设备进行润滑与紧固，防止因松动加剧噪声</w:t>
                  </w:r>
                </w:p>
              </w:tc>
            </w:tr>
            <w:tr w:rsidR="00D95149" w:rsidRPr="00D95149" w:rsidTr="00D95149">
              <w:tc>
                <w:tcPr>
                  <w:tcW w:w="1126" w:type="dxa"/>
                  <w:vAlign w:val="center"/>
                </w:tcPr>
                <w:p w:rsidR="00D95149" w:rsidRPr="00D95149" w:rsidRDefault="00D95149" w:rsidP="00D95149">
                  <w:pPr>
                    <w:adjustRightInd w:val="0"/>
                    <w:snapToGrid w:val="0"/>
                    <w:jc w:val="center"/>
                    <w:rPr>
                      <w:rFonts w:asciiTheme="minorEastAsia" w:hAnsiTheme="minorEastAsia"/>
                      <w:szCs w:val="21"/>
                      <w:u w:val="single"/>
                    </w:rPr>
                  </w:pPr>
                  <w:r w:rsidRPr="00D95149">
                    <w:rPr>
                      <w:rFonts w:asciiTheme="minorEastAsia" w:hAnsiTheme="minorEastAsia" w:hint="eastAsia"/>
                      <w:szCs w:val="21"/>
                      <w:u w:val="single"/>
                    </w:rPr>
                    <w:t>培训考核</w:t>
                  </w:r>
                </w:p>
              </w:tc>
              <w:tc>
                <w:tcPr>
                  <w:tcW w:w="7362" w:type="dxa"/>
                  <w:vAlign w:val="center"/>
                </w:tcPr>
                <w:p w:rsidR="00D95149" w:rsidRPr="00D95149" w:rsidRDefault="00D95149" w:rsidP="00D95149">
                  <w:pPr>
                    <w:adjustRightInd w:val="0"/>
                    <w:snapToGrid w:val="0"/>
                    <w:jc w:val="center"/>
                    <w:rPr>
                      <w:rFonts w:asciiTheme="minorEastAsia" w:hAnsiTheme="minorEastAsia"/>
                      <w:szCs w:val="21"/>
                      <w:u w:val="single"/>
                    </w:rPr>
                  </w:pPr>
                  <w:r w:rsidRPr="00D95149">
                    <w:rPr>
                      <w:rFonts w:asciiTheme="minorEastAsia" w:hAnsiTheme="minorEastAsia" w:hint="eastAsia"/>
                      <w:szCs w:val="21"/>
                      <w:u w:val="single"/>
                    </w:rPr>
                    <w:t>每半年组织员工开展噪声危害与防护培训，考核合格后方可上岗</w:t>
                  </w:r>
                </w:p>
              </w:tc>
            </w:tr>
            <w:tr w:rsidR="00D95149" w:rsidRPr="00D95149" w:rsidTr="00D95149">
              <w:tc>
                <w:tcPr>
                  <w:tcW w:w="1126" w:type="dxa"/>
                  <w:vAlign w:val="center"/>
                </w:tcPr>
                <w:p w:rsidR="00D95149" w:rsidRPr="00D95149" w:rsidRDefault="00D95149" w:rsidP="00D95149">
                  <w:pPr>
                    <w:adjustRightInd w:val="0"/>
                    <w:snapToGrid w:val="0"/>
                    <w:jc w:val="center"/>
                    <w:rPr>
                      <w:rFonts w:asciiTheme="minorEastAsia" w:hAnsiTheme="minorEastAsia"/>
                      <w:szCs w:val="21"/>
                      <w:u w:val="single"/>
                    </w:rPr>
                  </w:pPr>
                  <w:r w:rsidRPr="00D95149">
                    <w:rPr>
                      <w:rFonts w:asciiTheme="minorEastAsia" w:hAnsiTheme="minorEastAsia" w:hint="eastAsia"/>
                      <w:szCs w:val="21"/>
                      <w:u w:val="single"/>
                    </w:rPr>
                    <w:t>应急预案</w:t>
                  </w:r>
                </w:p>
              </w:tc>
              <w:tc>
                <w:tcPr>
                  <w:tcW w:w="7362" w:type="dxa"/>
                  <w:vAlign w:val="center"/>
                </w:tcPr>
                <w:p w:rsidR="00D95149" w:rsidRPr="00D95149" w:rsidRDefault="00D95149" w:rsidP="00D95149">
                  <w:pPr>
                    <w:adjustRightInd w:val="0"/>
                    <w:snapToGrid w:val="0"/>
                    <w:jc w:val="center"/>
                    <w:rPr>
                      <w:rFonts w:asciiTheme="minorEastAsia" w:hAnsiTheme="minorEastAsia"/>
                      <w:szCs w:val="21"/>
                      <w:u w:val="single"/>
                    </w:rPr>
                  </w:pPr>
                  <w:r w:rsidRPr="00D95149">
                    <w:rPr>
                      <w:rFonts w:asciiTheme="minorEastAsia" w:hAnsiTheme="minorEastAsia" w:hint="eastAsia"/>
                      <w:szCs w:val="21"/>
                      <w:u w:val="single"/>
                    </w:rPr>
                    <w:t>制定《突发高噪声事件应急处置预案》，明确设备异常啸叫、隔声设施破损等情况响应流程</w:t>
                  </w:r>
                </w:p>
              </w:tc>
            </w:tr>
          </w:tbl>
          <w:p w:rsidR="00D95149" w:rsidRPr="007468FC" w:rsidRDefault="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（5）物料倒运、上料、卸料环节噪声控制强化措施</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①源头降噪：低噪工艺与设备升级</w:t>
            </w:r>
            <w:r w:rsidRPr="007468FC">
              <w:rPr>
                <w:rFonts w:ascii="MS Mincho" w:eastAsia="MS Mincho" w:hAnsi="MS Mincho" w:cs="MS Mincho" w:hint="eastAsia"/>
                <w:sz w:val="24"/>
                <w:szCs w:val="24"/>
                <w:u w:val="single"/>
              </w:rPr>
              <w:t>‌</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破碎系统湿法作业</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w:t>
            </w:r>
            <w:proofErr w:type="gramStart"/>
            <w:r w:rsidRPr="007468FC">
              <w:rPr>
                <w:rFonts w:ascii="宋体" w:hAnsi="宋体" w:cs="宋体" w:hint="eastAsia"/>
                <w:sz w:val="24"/>
                <w:szCs w:val="24"/>
                <w:u w:val="single"/>
              </w:rPr>
              <w:t>在颚破与</w:t>
            </w:r>
            <w:proofErr w:type="gramEnd"/>
            <w:r w:rsidRPr="007468FC">
              <w:rPr>
                <w:rFonts w:ascii="宋体" w:hAnsi="宋体" w:cs="宋体" w:hint="eastAsia"/>
                <w:sz w:val="24"/>
                <w:szCs w:val="24"/>
                <w:u w:val="single"/>
              </w:rPr>
              <w:t>反击破进料口增设</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高压雾化喷嘴</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，通过水膜包裹粉尘颗粒，降低物料破碎时的干摩擦噪声，实测降噪</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5–</w:t>
            </w:r>
            <w:r w:rsidR="007468FC" w:rsidRPr="007468FC">
              <w:rPr>
                <w:rFonts w:ascii="宋体" w:hAnsi="宋体" w:cs="宋体" w:hint="eastAsia"/>
                <w:sz w:val="24"/>
                <w:szCs w:val="24"/>
                <w:u w:val="single"/>
              </w:rPr>
              <w:t>7</w:t>
            </w:r>
            <w:r w:rsidRPr="007468FC">
              <w:rPr>
                <w:rFonts w:ascii="宋体" w:hAnsi="宋体" w:cs="宋体" w:hint="eastAsia"/>
                <w:sz w:val="24"/>
                <w:szCs w:val="24"/>
                <w:u w:val="single"/>
              </w:rPr>
              <w:t>dB(A)</w:t>
            </w:r>
            <w:r w:rsidRPr="007468FC">
              <w:rPr>
                <w:rFonts w:ascii="MS Mincho" w:eastAsia="MS Mincho" w:hAnsi="MS Mincho" w:cs="MS Mincho" w:hint="eastAsia"/>
                <w:sz w:val="24"/>
                <w:szCs w:val="24"/>
                <w:u w:val="single"/>
              </w:rPr>
              <w:t>‌</w:t>
            </w:r>
            <w:r w:rsidRPr="007468FC">
              <w:rPr>
                <w:rFonts w:asciiTheme="minorEastAsia" w:eastAsiaTheme="minorEastAsia" w:hAnsiTheme="minorEastAsia" w:hint="eastAsia"/>
                <w:sz w:val="24"/>
                <w:szCs w:val="24"/>
                <w:u w:val="single"/>
              </w:rPr>
              <w:t>。</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缓冲给料替代自由落料</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：上料口加装</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橡胶衬板导料槽</w:t>
            </w:r>
            <w:r w:rsidRPr="007468FC">
              <w:rPr>
                <w:rFonts w:asciiTheme="minorEastAsia" w:eastAsiaTheme="minorEastAsia" w:hAnsiTheme="minorEastAsia"/>
                <w:sz w:val="24"/>
                <w:szCs w:val="24"/>
                <w:u w:val="single"/>
              </w:rPr>
              <w:t>+</w:t>
            </w:r>
            <w:r w:rsidRPr="007468FC">
              <w:rPr>
                <w:rFonts w:asciiTheme="minorEastAsia" w:eastAsiaTheme="minorEastAsia" w:hAnsiTheme="minorEastAsia" w:hint="eastAsia"/>
                <w:sz w:val="24"/>
                <w:szCs w:val="24"/>
                <w:u w:val="single"/>
              </w:rPr>
              <w:t>螺旋布料器</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，控制物料落差＜</w:t>
            </w:r>
            <w:r w:rsidRPr="007468FC">
              <w:rPr>
                <w:rFonts w:asciiTheme="minorEastAsia" w:eastAsiaTheme="minorEastAsia" w:hAnsiTheme="minorEastAsia"/>
                <w:sz w:val="24"/>
                <w:szCs w:val="24"/>
                <w:u w:val="single"/>
              </w:rPr>
              <w:t>1.2</w:t>
            </w:r>
            <w:r w:rsidRPr="007468FC">
              <w:rPr>
                <w:rFonts w:asciiTheme="minorEastAsia" w:eastAsiaTheme="minorEastAsia" w:hAnsiTheme="minorEastAsia" w:hint="eastAsia"/>
                <w:sz w:val="24"/>
                <w:szCs w:val="24"/>
                <w:u w:val="single"/>
              </w:rPr>
              <w:t>米，减少冲击噪声。</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振动筛减振优化</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：将原有钢制弹簧更换为</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复合橡胶隔振支座</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，振动传递率由</w:t>
            </w:r>
            <w:r w:rsidRPr="007468FC">
              <w:rPr>
                <w:rFonts w:asciiTheme="minorEastAsia" w:eastAsiaTheme="minorEastAsia" w:hAnsiTheme="minorEastAsia"/>
                <w:sz w:val="24"/>
                <w:szCs w:val="24"/>
                <w:u w:val="single"/>
              </w:rPr>
              <w:t>30%</w:t>
            </w:r>
            <w:r w:rsidRPr="007468FC">
              <w:rPr>
                <w:rFonts w:asciiTheme="minorEastAsia" w:eastAsiaTheme="minorEastAsia" w:hAnsiTheme="minorEastAsia" w:hint="eastAsia"/>
                <w:sz w:val="24"/>
                <w:szCs w:val="24"/>
                <w:u w:val="single"/>
              </w:rPr>
              <w:t>降至</w:t>
            </w:r>
            <w:r w:rsidRPr="007468FC">
              <w:rPr>
                <w:rFonts w:asciiTheme="minorEastAsia" w:eastAsiaTheme="minorEastAsia" w:hAnsiTheme="minorEastAsia"/>
                <w:sz w:val="24"/>
                <w:szCs w:val="24"/>
                <w:u w:val="single"/>
              </w:rPr>
              <w:t>12%</w:t>
            </w:r>
            <w:r w:rsidRPr="007468FC">
              <w:rPr>
                <w:rFonts w:asciiTheme="minorEastAsia" w:eastAsiaTheme="minorEastAsia" w:hAnsiTheme="minorEastAsia" w:hint="eastAsia"/>
                <w:sz w:val="24"/>
                <w:szCs w:val="24"/>
                <w:u w:val="single"/>
              </w:rPr>
              <w:t>以下，有效抑制结构传声。</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②封闭隔声：局部罩</w:t>
            </w:r>
            <w:r w:rsidRPr="007468FC">
              <w:rPr>
                <w:rFonts w:asciiTheme="minorEastAsia" w:eastAsiaTheme="minorEastAsia" w:hAnsiTheme="minorEastAsia"/>
                <w:sz w:val="24"/>
                <w:szCs w:val="24"/>
                <w:u w:val="single"/>
              </w:rPr>
              <w:t>+</w:t>
            </w:r>
            <w:proofErr w:type="gramStart"/>
            <w:r w:rsidRPr="007468FC">
              <w:rPr>
                <w:rFonts w:asciiTheme="minorEastAsia" w:eastAsiaTheme="minorEastAsia" w:hAnsiTheme="minorEastAsia" w:hint="eastAsia"/>
                <w:sz w:val="24"/>
                <w:szCs w:val="24"/>
                <w:u w:val="single"/>
              </w:rPr>
              <w:t>整体房</w:t>
            </w:r>
            <w:proofErr w:type="gramEnd"/>
            <w:r w:rsidRPr="007468FC">
              <w:rPr>
                <w:rFonts w:asciiTheme="minorEastAsia" w:eastAsiaTheme="minorEastAsia" w:hAnsiTheme="minorEastAsia" w:hint="eastAsia"/>
                <w:sz w:val="24"/>
                <w:szCs w:val="24"/>
                <w:u w:val="single"/>
              </w:rPr>
              <w:t>双重防护</w:t>
            </w:r>
            <w:r w:rsidRPr="007468FC">
              <w:rPr>
                <w:rFonts w:ascii="MS Mincho" w:eastAsia="MS Mincho" w:hAnsi="MS Mincho" w:cs="MS Mincho" w:hint="eastAsia"/>
                <w:sz w:val="24"/>
                <w:szCs w:val="24"/>
                <w:u w:val="single"/>
              </w:rPr>
              <w:t>‌</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破碎与筛分设备整体隔声罩</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：采用</w:t>
            </w:r>
            <w:r w:rsidRPr="007468FC">
              <w:rPr>
                <w:rFonts w:asciiTheme="minorEastAsia" w:eastAsiaTheme="minorEastAsia" w:hAnsiTheme="minorEastAsia" w:hint="eastAsia"/>
                <w:sz w:val="24"/>
                <w:szCs w:val="24"/>
                <w:u w:val="single"/>
              </w:rPr>
              <w:t>彩钢板</w:t>
            </w:r>
            <w:r w:rsidRPr="007468FC">
              <w:rPr>
                <w:rFonts w:asciiTheme="minorEastAsia" w:eastAsiaTheme="minorEastAsia" w:hAnsiTheme="minorEastAsia"/>
                <w:sz w:val="24"/>
                <w:szCs w:val="24"/>
                <w:u w:val="single"/>
              </w:rPr>
              <w:t>+</w:t>
            </w:r>
            <w:r w:rsidRPr="007468FC">
              <w:rPr>
                <w:rFonts w:asciiTheme="minorEastAsia" w:eastAsiaTheme="minorEastAsia" w:hAnsiTheme="minorEastAsia" w:hint="eastAsia"/>
                <w:sz w:val="24"/>
                <w:szCs w:val="24"/>
                <w:u w:val="single"/>
              </w:rPr>
              <w:t>离心玻璃棉</w:t>
            </w:r>
            <w:r w:rsidRPr="007468FC">
              <w:rPr>
                <w:rFonts w:asciiTheme="minorEastAsia" w:eastAsiaTheme="minorEastAsia" w:hAnsiTheme="minorEastAsia"/>
                <w:sz w:val="24"/>
                <w:szCs w:val="24"/>
                <w:u w:val="single"/>
              </w:rPr>
              <w:t>+</w:t>
            </w:r>
            <w:r w:rsidRPr="007468FC">
              <w:rPr>
                <w:rFonts w:asciiTheme="minorEastAsia" w:eastAsiaTheme="minorEastAsia" w:hAnsiTheme="minorEastAsia" w:hint="eastAsia"/>
                <w:sz w:val="24"/>
                <w:szCs w:val="24"/>
                <w:u w:val="single"/>
              </w:rPr>
              <w:t>阻尼涂料</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结构，隔声</w:t>
            </w:r>
            <w:r w:rsidRPr="007468FC">
              <w:rPr>
                <w:rFonts w:ascii="宋体" w:hAnsi="宋体" w:cs="宋体" w:hint="eastAsia"/>
                <w:sz w:val="24"/>
                <w:szCs w:val="24"/>
                <w:u w:val="single"/>
              </w:rPr>
              <w:lastRenderedPageBreak/>
              <w:t>量≥</w:t>
            </w:r>
            <w:r w:rsidRPr="007468FC">
              <w:rPr>
                <w:rFonts w:asciiTheme="minorEastAsia" w:eastAsiaTheme="minorEastAsia" w:hAnsiTheme="minorEastAsia"/>
                <w:sz w:val="24"/>
                <w:szCs w:val="24"/>
                <w:u w:val="single"/>
              </w:rPr>
              <w:t>28dB(A)</w:t>
            </w:r>
            <w:r w:rsidRPr="007468FC">
              <w:rPr>
                <w:rFonts w:asciiTheme="minorEastAsia" w:eastAsiaTheme="minorEastAsia" w:hAnsiTheme="minorEastAsia" w:hint="eastAsia"/>
                <w:sz w:val="24"/>
                <w:szCs w:val="24"/>
                <w:u w:val="single"/>
              </w:rPr>
              <w:t>，并设置可拆卸检修门便于维护。</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上料</w:t>
            </w:r>
            <w:proofErr w:type="gramStart"/>
            <w:r w:rsidRPr="007468FC">
              <w:rPr>
                <w:rFonts w:asciiTheme="minorEastAsia" w:eastAsiaTheme="minorEastAsia" w:hAnsiTheme="minorEastAsia" w:hint="eastAsia"/>
                <w:sz w:val="24"/>
                <w:szCs w:val="24"/>
                <w:u w:val="single"/>
              </w:rPr>
              <w:t>口软帘封闭</w:t>
            </w:r>
            <w:proofErr w:type="gramEnd"/>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：在皮带输送机与</w:t>
            </w:r>
            <w:proofErr w:type="gramStart"/>
            <w:r w:rsidRPr="007468FC">
              <w:rPr>
                <w:rFonts w:ascii="宋体" w:hAnsi="宋体" w:cs="宋体" w:hint="eastAsia"/>
                <w:sz w:val="24"/>
                <w:szCs w:val="24"/>
                <w:u w:val="single"/>
              </w:rPr>
              <w:t>搅拌楼</w:t>
            </w:r>
            <w:proofErr w:type="gramEnd"/>
            <w:r w:rsidRPr="007468FC">
              <w:rPr>
                <w:rFonts w:ascii="宋体" w:hAnsi="宋体" w:cs="宋体" w:hint="eastAsia"/>
                <w:sz w:val="24"/>
                <w:szCs w:val="24"/>
                <w:u w:val="single"/>
              </w:rPr>
              <w:t>连接处安装</w:t>
            </w:r>
            <w:r w:rsidRPr="007468FC">
              <w:rPr>
                <w:rFonts w:ascii="MS Mincho" w:eastAsia="MS Mincho" w:hAnsi="MS Mincho" w:cs="MS Mincho" w:hint="eastAsia"/>
                <w:sz w:val="24"/>
                <w:szCs w:val="24"/>
                <w:u w:val="single"/>
              </w:rPr>
              <w:t>‌</w:t>
            </w:r>
            <w:r w:rsidRPr="007468FC">
              <w:rPr>
                <w:rFonts w:asciiTheme="minorEastAsia" w:eastAsiaTheme="minorEastAsia" w:hAnsiTheme="minorEastAsia"/>
                <w:sz w:val="24"/>
                <w:szCs w:val="24"/>
                <w:u w:val="single"/>
              </w:rPr>
              <w:t>PVC</w:t>
            </w:r>
            <w:proofErr w:type="gramStart"/>
            <w:r w:rsidRPr="007468FC">
              <w:rPr>
                <w:rFonts w:asciiTheme="minorEastAsia" w:eastAsiaTheme="minorEastAsia" w:hAnsiTheme="minorEastAsia" w:hint="eastAsia"/>
                <w:sz w:val="24"/>
                <w:szCs w:val="24"/>
                <w:u w:val="single"/>
              </w:rPr>
              <w:t>透明软帘</w:t>
            </w:r>
            <w:proofErr w:type="gramEnd"/>
            <w:r w:rsidRPr="007468FC">
              <w:rPr>
                <w:rFonts w:ascii="MS Mincho" w:eastAsia="MS Mincho" w:hAnsi="MS Mincho" w:cs="MS Mincho" w:hint="eastAsia"/>
                <w:sz w:val="24"/>
                <w:szCs w:val="24"/>
                <w:u w:val="single"/>
              </w:rPr>
              <w:t>‌</w:t>
            </w:r>
            <w:r w:rsidRPr="007468FC">
              <w:rPr>
                <w:rFonts w:asciiTheme="minorEastAsia" w:eastAsiaTheme="minorEastAsia" w:hAnsiTheme="minorEastAsia" w:hint="eastAsia"/>
                <w:sz w:val="24"/>
                <w:szCs w:val="24"/>
                <w:u w:val="single"/>
              </w:rPr>
              <w:t>，实现连续作业下的动态密封，阻隔中高频噪声外溢。</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③智能联动控制</w:t>
            </w:r>
            <w:r w:rsidRPr="007468FC">
              <w:rPr>
                <w:rFonts w:ascii="MS Mincho" w:eastAsia="MS Mincho" w:hAnsi="MS Mincho" w:cs="MS Mincho" w:hint="eastAsia"/>
                <w:sz w:val="24"/>
                <w:szCs w:val="24"/>
                <w:u w:val="single"/>
              </w:rPr>
              <w:t>‌</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声光联动启</w:t>
            </w:r>
            <w:proofErr w:type="gramStart"/>
            <w:r w:rsidRPr="007468FC">
              <w:rPr>
                <w:rFonts w:asciiTheme="minorEastAsia" w:eastAsiaTheme="minorEastAsia" w:hAnsiTheme="minorEastAsia" w:hint="eastAsia"/>
                <w:sz w:val="24"/>
                <w:szCs w:val="24"/>
                <w:u w:val="single"/>
              </w:rPr>
              <w:t>停系统</w:t>
            </w:r>
            <w:proofErr w:type="gramEnd"/>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：在卸料区安装</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噪声触发传感器</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，当瞬时噪声＞</w:t>
            </w:r>
            <w:r w:rsidR="007468FC" w:rsidRPr="007468FC">
              <w:rPr>
                <w:rFonts w:asciiTheme="minorEastAsia" w:eastAsiaTheme="minorEastAsia" w:hAnsiTheme="minorEastAsia"/>
                <w:sz w:val="24"/>
                <w:szCs w:val="24"/>
                <w:u w:val="single"/>
              </w:rPr>
              <w:t>85</w:t>
            </w:r>
            <w:r w:rsidRPr="007468FC">
              <w:rPr>
                <w:rFonts w:asciiTheme="minorEastAsia" w:eastAsiaTheme="minorEastAsia" w:hAnsiTheme="minorEastAsia"/>
                <w:sz w:val="24"/>
                <w:szCs w:val="24"/>
                <w:u w:val="single"/>
              </w:rPr>
              <w:t>dB(A)</w:t>
            </w:r>
            <w:r w:rsidRPr="007468FC">
              <w:rPr>
                <w:rFonts w:asciiTheme="minorEastAsia" w:eastAsiaTheme="minorEastAsia" w:hAnsiTheme="minorEastAsia" w:hint="eastAsia"/>
                <w:sz w:val="24"/>
                <w:szCs w:val="24"/>
                <w:u w:val="single"/>
              </w:rPr>
              <w:t>时，自动降低给料速度或提示操作员调整工况，避免</w:t>
            </w:r>
            <w:proofErr w:type="gramStart"/>
            <w:r w:rsidRPr="007468FC">
              <w:rPr>
                <w:rFonts w:asciiTheme="minorEastAsia" w:eastAsiaTheme="minorEastAsia" w:hAnsiTheme="minorEastAsia" w:hint="eastAsia"/>
                <w:sz w:val="24"/>
                <w:szCs w:val="24"/>
                <w:u w:val="single"/>
              </w:rPr>
              <w:t>瞬时高噪扰民</w:t>
            </w:r>
            <w:proofErr w:type="gramEnd"/>
            <w:r w:rsidRPr="007468FC">
              <w:rPr>
                <w:rFonts w:asciiTheme="minorEastAsia" w:eastAsiaTheme="minorEastAsia" w:hAnsiTheme="minorEastAsia" w:hint="eastAsia"/>
                <w:sz w:val="24"/>
                <w:szCs w:val="24"/>
                <w:u w:val="single"/>
              </w:rPr>
              <w:t>。</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（6）运输环节噪声控制专项强化</w:t>
            </w:r>
            <w:r w:rsidRPr="007468FC">
              <w:rPr>
                <w:rFonts w:ascii="MS Mincho" w:eastAsia="MS Mincho" w:hAnsi="MS Mincho" w:cs="MS Mincho" w:hint="eastAsia"/>
                <w:sz w:val="24"/>
                <w:szCs w:val="24"/>
                <w:u w:val="single"/>
              </w:rPr>
              <w:t>‌</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①车辆选型与运行管理</w:t>
            </w:r>
            <w:r w:rsidRPr="007468FC">
              <w:rPr>
                <w:rFonts w:ascii="MS Mincho" w:eastAsia="MS Mincho" w:hAnsi="MS Mincho" w:cs="MS Mincho" w:hint="eastAsia"/>
                <w:sz w:val="24"/>
                <w:szCs w:val="24"/>
                <w:u w:val="single"/>
              </w:rPr>
              <w:t>‌</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新能源车辆优先</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：厂内运输车、装载机</w:t>
            </w:r>
            <w:r w:rsidR="007468FC" w:rsidRPr="007468FC">
              <w:rPr>
                <w:rFonts w:ascii="宋体" w:hAnsi="宋体" w:cs="宋体" w:hint="eastAsia"/>
                <w:sz w:val="24"/>
                <w:szCs w:val="24"/>
                <w:u w:val="single"/>
              </w:rPr>
              <w:t>建议</w:t>
            </w:r>
            <w:r w:rsidRPr="007468FC">
              <w:rPr>
                <w:rFonts w:ascii="宋体" w:hAnsi="宋体" w:cs="宋体" w:hint="eastAsia"/>
                <w:sz w:val="24"/>
                <w:szCs w:val="24"/>
                <w:u w:val="single"/>
              </w:rPr>
              <w:t>替换为</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电动型号</w:t>
            </w:r>
            <w:r w:rsidRPr="007468FC">
              <w:rPr>
                <w:rFonts w:ascii="MS Mincho" w:eastAsia="MS Mincho" w:hAnsi="MS Mincho" w:cs="MS Mincho" w:hint="eastAsia"/>
                <w:sz w:val="24"/>
                <w:szCs w:val="24"/>
                <w:u w:val="single"/>
              </w:rPr>
              <w:t>‌</w:t>
            </w:r>
            <w:r w:rsidRPr="007468FC">
              <w:rPr>
                <w:rFonts w:asciiTheme="minorEastAsia" w:eastAsiaTheme="minorEastAsia" w:hAnsiTheme="minorEastAsia" w:hint="eastAsia"/>
                <w:sz w:val="24"/>
                <w:szCs w:val="24"/>
                <w:u w:val="single"/>
              </w:rPr>
              <w:t>，电机运行噪声较柴油机降低</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15–20dB(A)</w:t>
            </w:r>
            <w:r w:rsidRPr="007468FC">
              <w:rPr>
                <w:rFonts w:ascii="MS Mincho" w:eastAsia="MS Mincho" w:hAnsi="MS Mincho" w:cs="MS Mincho" w:hint="eastAsia"/>
                <w:sz w:val="24"/>
                <w:szCs w:val="24"/>
                <w:u w:val="single"/>
              </w:rPr>
              <w:t>‌</w:t>
            </w:r>
            <w:r w:rsidRPr="007468FC">
              <w:rPr>
                <w:rFonts w:asciiTheme="minorEastAsia" w:eastAsiaTheme="minorEastAsia" w:hAnsiTheme="minorEastAsia" w:hint="eastAsia"/>
                <w:sz w:val="24"/>
                <w:szCs w:val="24"/>
                <w:u w:val="single"/>
              </w:rPr>
              <w:t>。</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限速与禁鸣管理</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：厂区内主干道限速</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15km/h</w:t>
            </w:r>
            <w:r w:rsidRPr="007468FC">
              <w:rPr>
                <w:rFonts w:ascii="MS Mincho" w:eastAsia="MS Mincho" w:hAnsi="MS Mincho" w:cs="MS Mincho" w:hint="eastAsia"/>
                <w:sz w:val="24"/>
                <w:szCs w:val="24"/>
                <w:u w:val="single"/>
              </w:rPr>
              <w:t>‌</w:t>
            </w:r>
            <w:r w:rsidRPr="007468FC">
              <w:rPr>
                <w:rFonts w:asciiTheme="minorEastAsia" w:eastAsiaTheme="minorEastAsia" w:hAnsiTheme="minorEastAsia" w:hint="eastAsia"/>
                <w:sz w:val="24"/>
                <w:szCs w:val="24"/>
                <w:u w:val="single"/>
              </w:rPr>
              <w:t>，禁止鸣笛；在敏感路段设置</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减速带</w:t>
            </w:r>
            <w:r w:rsidRPr="007468FC">
              <w:rPr>
                <w:rFonts w:asciiTheme="minorEastAsia" w:eastAsiaTheme="minorEastAsia" w:hAnsiTheme="minorEastAsia"/>
                <w:sz w:val="24"/>
                <w:szCs w:val="24"/>
                <w:u w:val="single"/>
              </w:rPr>
              <w:t>+</w:t>
            </w:r>
            <w:r w:rsidRPr="007468FC">
              <w:rPr>
                <w:rFonts w:asciiTheme="minorEastAsia" w:eastAsiaTheme="minorEastAsia" w:hAnsiTheme="minorEastAsia" w:hint="eastAsia"/>
                <w:sz w:val="24"/>
                <w:szCs w:val="24"/>
                <w:u w:val="single"/>
              </w:rPr>
              <w:t>声学警示牌</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，强制降速降噪</w:t>
            </w:r>
            <w:r w:rsidRPr="007468FC">
              <w:rPr>
                <w:rFonts w:asciiTheme="minorEastAsia" w:eastAsiaTheme="minorEastAsia" w:hAnsiTheme="minorEastAsia" w:hint="eastAsia"/>
                <w:sz w:val="24"/>
                <w:szCs w:val="24"/>
                <w:u w:val="single"/>
              </w:rPr>
              <w:t>。</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②道路降噪设计</w:t>
            </w:r>
            <w:r w:rsidRPr="007468FC">
              <w:rPr>
                <w:rFonts w:ascii="MS Mincho" w:eastAsia="MS Mincho" w:hAnsi="MS Mincho" w:cs="MS Mincho" w:hint="eastAsia"/>
                <w:sz w:val="24"/>
                <w:szCs w:val="24"/>
                <w:u w:val="single"/>
              </w:rPr>
              <w:t>‌</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低噪声路面铺设</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：在主要运输通道采用</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多孔沥青混凝土路面</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，空隙率</w:t>
            </w:r>
            <w:r w:rsidRPr="007468FC">
              <w:rPr>
                <w:rFonts w:asciiTheme="minorEastAsia" w:eastAsiaTheme="minorEastAsia" w:hAnsiTheme="minorEastAsia"/>
                <w:sz w:val="24"/>
                <w:szCs w:val="24"/>
                <w:u w:val="single"/>
              </w:rPr>
              <w:t>18–22%</w:t>
            </w:r>
            <w:r w:rsidRPr="007468FC">
              <w:rPr>
                <w:rFonts w:asciiTheme="minorEastAsia" w:eastAsiaTheme="minorEastAsia" w:hAnsiTheme="minorEastAsia" w:hint="eastAsia"/>
                <w:sz w:val="24"/>
                <w:szCs w:val="24"/>
                <w:u w:val="single"/>
              </w:rPr>
              <w:t>，可降低轮胎滚动噪声</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3–5dB(A)</w:t>
            </w:r>
            <w:r w:rsidRPr="007468FC">
              <w:rPr>
                <w:rFonts w:ascii="MS Mincho" w:eastAsia="MS Mincho" w:hAnsi="MS Mincho" w:cs="MS Mincho" w:hint="eastAsia"/>
                <w:sz w:val="24"/>
                <w:szCs w:val="24"/>
                <w:u w:val="single"/>
              </w:rPr>
              <w:t>‌</w:t>
            </w:r>
            <w:r w:rsidRPr="007468FC">
              <w:rPr>
                <w:rFonts w:asciiTheme="minorEastAsia" w:eastAsiaTheme="minorEastAsia" w:hAnsiTheme="minorEastAsia" w:hint="eastAsia"/>
                <w:sz w:val="24"/>
                <w:szCs w:val="24"/>
                <w:u w:val="single"/>
              </w:rPr>
              <w:t>。</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路面维护机制</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：建立每日巡检制度，及时修补坑洼、清除碎石，防止因路面不平加剧车辆振动与噪声。</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③倒运路径优化</w:t>
            </w:r>
            <w:r w:rsidRPr="007468FC">
              <w:rPr>
                <w:rFonts w:ascii="MS Mincho" w:eastAsia="MS Mincho" w:hAnsi="MS Mincho" w:cs="MS Mincho" w:hint="eastAsia"/>
                <w:sz w:val="24"/>
                <w:szCs w:val="24"/>
                <w:u w:val="single"/>
              </w:rPr>
              <w:t>‌</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错峰运输安排</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：将高噪声倒运作业（如夜间进料）调整至</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9:00–16:00</w:t>
            </w:r>
            <w:r w:rsidRPr="007468FC">
              <w:rPr>
                <w:rFonts w:ascii="MS Mincho" w:eastAsia="MS Mincho" w:hAnsi="MS Mincho" w:cs="MS Mincho" w:hint="eastAsia"/>
                <w:sz w:val="24"/>
                <w:szCs w:val="24"/>
                <w:u w:val="single"/>
              </w:rPr>
              <w:t>‌</w:t>
            </w:r>
            <w:r w:rsidRPr="007468FC">
              <w:rPr>
                <w:rFonts w:asciiTheme="minorEastAsia" w:eastAsiaTheme="minorEastAsia" w:hAnsiTheme="minorEastAsia" w:hint="eastAsia"/>
                <w:sz w:val="24"/>
                <w:szCs w:val="24"/>
                <w:u w:val="single"/>
              </w:rPr>
              <w:t>，避开居民休息时段。</w:t>
            </w:r>
          </w:p>
          <w:p w:rsidR="00D95149" w:rsidRPr="007468FC" w:rsidRDefault="00D95149" w:rsidP="00D95149">
            <w:pPr>
              <w:spacing w:line="360" w:lineRule="auto"/>
              <w:ind w:firstLineChars="200" w:firstLine="480"/>
              <w:jc w:val="left"/>
              <w:rPr>
                <w:rFonts w:asciiTheme="minorEastAsia" w:eastAsiaTheme="minorEastAsia" w:hAnsiTheme="minorEastAsia"/>
                <w:sz w:val="24"/>
                <w:szCs w:val="24"/>
                <w:u w:val="single"/>
              </w:rPr>
            </w:pPr>
            <w:r w:rsidRPr="007468FC">
              <w:rPr>
                <w:rFonts w:asciiTheme="minorEastAsia" w:eastAsiaTheme="minorEastAsia" w:hAnsiTheme="minorEastAsia" w:hint="eastAsia"/>
                <w:sz w:val="24"/>
                <w:szCs w:val="24"/>
                <w:u w:val="single"/>
              </w:rPr>
              <w:t>封闭运输廊道</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：对频繁倒运路线建设</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全封闭管状带式输送机</w:t>
            </w:r>
            <w:r w:rsidRPr="007468FC">
              <w:rPr>
                <w:rFonts w:ascii="MS Mincho" w:eastAsia="MS Mincho" w:hAnsi="MS Mincho" w:cs="MS Mincho" w:hint="eastAsia"/>
                <w:sz w:val="24"/>
                <w:szCs w:val="24"/>
                <w:u w:val="single"/>
              </w:rPr>
              <w:t>‌</w:t>
            </w:r>
            <w:r w:rsidRPr="007468FC">
              <w:rPr>
                <w:rFonts w:ascii="宋体" w:hAnsi="宋体" w:cs="宋体" w:hint="eastAsia"/>
                <w:sz w:val="24"/>
                <w:szCs w:val="24"/>
                <w:u w:val="single"/>
              </w:rPr>
              <w:t>，替代铲车短驳，实现“以静代动”降噪。</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3</w:t>
            </w:r>
            <w:r w:rsidRPr="004D6C0A">
              <w:rPr>
                <w:rFonts w:asciiTheme="minorEastAsia" w:eastAsiaTheme="minorEastAsia" w:hAnsiTheme="minorEastAsia"/>
                <w:sz w:val="24"/>
                <w:szCs w:val="24"/>
              </w:rPr>
              <w:t>、监测要求</w:t>
            </w:r>
          </w:p>
          <w:p w:rsidR="006A1F0F" w:rsidRPr="004D6C0A" w:rsidRDefault="009455C4">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结合</w:t>
            </w:r>
            <w:r w:rsidR="00B52085" w:rsidRPr="004D6C0A">
              <w:rPr>
                <w:rFonts w:asciiTheme="minorEastAsia" w:eastAsiaTheme="minorEastAsia" w:hAnsiTheme="minorEastAsia"/>
                <w:sz w:val="24"/>
                <w:szCs w:val="24"/>
              </w:rPr>
              <w:t>《排污单位自行监测技术指南 工业固体废物和危险废物治理》（HJ1250-2022）</w:t>
            </w:r>
            <w:bookmarkStart w:id="27" w:name="OLE_LINK9"/>
            <w:bookmarkStart w:id="28" w:name="OLE_LINK17"/>
            <w:r>
              <w:rPr>
                <w:rFonts w:asciiTheme="minorEastAsia" w:eastAsiaTheme="minorEastAsia" w:hAnsiTheme="minorEastAsia" w:hint="eastAsia"/>
                <w:sz w:val="24"/>
                <w:szCs w:val="24"/>
              </w:rPr>
              <w:t>、</w:t>
            </w:r>
            <w:r w:rsidRPr="001925C5">
              <w:rPr>
                <w:sz w:val="24"/>
              </w:rPr>
              <w:t>HJ848-2017</w:t>
            </w:r>
            <w:r w:rsidRPr="001925C5">
              <w:rPr>
                <w:sz w:val="24"/>
              </w:rPr>
              <w:t>《排污单位自行监测技术指南</w:t>
            </w:r>
            <w:r w:rsidRPr="001925C5">
              <w:rPr>
                <w:sz w:val="24"/>
              </w:rPr>
              <w:t xml:space="preserve"> </w:t>
            </w:r>
            <w:r w:rsidRPr="001925C5">
              <w:rPr>
                <w:sz w:val="24"/>
              </w:rPr>
              <w:t>水泥工业》</w:t>
            </w:r>
            <w:bookmarkEnd w:id="27"/>
            <w:bookmarkEnd w:id="28"/>
            <w:r w:rsidRPr="001925C5">
              <w:rPr>
                <w:rFonts w:hint="eastAsia"/>
                <w:sz w:val="24"/>
              </w:rPr>
              <w:t>、《排污许可证申请与核发技术规范</w:t>
            </w:r>
            <w:r w:rsidRPr="001925C5">
              <w:rPr>
                <w:rFonts w:hint="eastAsia"/>
                <w:sz w:val="24"/>
              </w:rPr>
              <w:t xml:space="preserve"> </w:t>
            </w:r>
            <w:r w:rsidRPr="001925C5">
              <w:rPr>
                <w:rFonts w:hint="eastAsia"/>
                <w:sz w:val="24"/>
              </w:rPr>
              <w:t>工业噪声》（</w:t>
            </w:r>
            <w:r w:rsidRPr="001925C5">
              <w:rPr>
                <w:rFonts w:hint="eastAsia"/>
                <w:sz w:val="24"/>
              </w:rPr>
              <w:t>HJ 1301</w:t>
            </w:r>
            <w:r w:rsidRPr="001925C5">
              <w:rPr>
                <w:rFonts w:hint="eastAsia"/>
                <w:sz w:val="24"/>
              </w:rPr>
              <w:t>—</w:t>
            </w:r>
            <w:r w:rsidRPr="001925C5">
              <w:rPr>
                <w:rFonts w:hint="eastAsia"/>
                <w:sz w:val="24"/>
              </w:rPr>
              <w:t>2023</w:t>
            </w:r>
            <w:r w:rsidRPr="001925C5">
              <w:rPr>
                <w:rFonts w:hint="eastAsia"/>
                <w:sz w:val="24"/>
              </w:rPr>
              <w:t>）</w:t>
            </w:r>
            <w:r>
              <w:rPr>
                <w:rFonts w:hint="eastAsia"/>
                <w:sz w:val="24"/>
              </w:rPr>
              <w:t>、</w:t>
            </w:r>
            <w:r w:rsidRPr="001925C5">
              <w:rPr>
                <w:sz w:val="24"/>
              </w:rPr>
              <w:t>《工业企业厂界环境噪声排放标准》（</w:t>
            </w:r>
            <w:r w:rsidRPr="001925C5">
              <w:rPr>
                <w:sz w:val="24"/>
              </w:rPr>
              <w:t>GB12348-2008</w:t>
            </w:r>
            <w:r w:rsidRPr="001925C5">
              <w:rPr>
                <w:sz w:val="24"/>
              </w:rPr>
              <w:t>）</w:t>
            </w:r>
            <w:r>
              <w:rPr>
                <w:rFonts w:asciiTheme="minorEastAsia" w:eastAsiaTheme="minorEastAsia" w:hAnsiTheme="minorEastAsia" w:hint="eastAsia"/>
                <w:sz w:val="24"/>
                <w:szCs w:val="24"/>
              </w:rPr>
              <w:t>、</w:t>
            </w:r>
            <w:r w:rsidRPr="00D95EF5">
              <w:rPr>
                <w:rFonts w:asciiTheme="minorEastAsia" w:eastAsiaTheme="minorEastAsia" w:hAnsiTheme="minorEastAsia"/>
                <w:sz w:val="24"/>
                <w:szCs w:val="24"/>
              </w:rPr>
              <w:t xml:space="preserve">《排污许可证申请与核发技术规范 </w:t>
            </w:r>
            <w:r>
              <w:rPr>
                <w:rFonts w:asciiTheme="minorEastAsia" w:eastAsiaTheme="minorEastAsia" w:hAnsiTheme="minorEastAsia" w:hint="eastAsia"/>
                <w:sz w:val="24"/>
                <w:szCs w:val="24"/>
              </w:rPr>
              <w:t>陶瓷砖瓦</w:t>
            </w:r>
            <w:r w:rsidRPr="00D95EF5">
              <w:rPr>
                <w:rFonts w:asciiTheme="minorEastAsia" w:eastAsiaTheme="minorEastAsia" w:hAnsiTheme="minorEastAsia"/>
                <w:sz w:val="24"/>
                <w:szCs w:val="24"/>
              </w:rPr>
              <w:t>工业》（HJ</w:t>
            </w:r>
            <w:r>
              <w:rPr>
                <w:rFonts w:asciiTheme="minorEastAsia" w:eastAsiaTheme="minorEastAsia" w:hAnsiTheme="minorEastAsia" w:hint="eastAsia"/>
                <w:sz w:val="24"/>
                <w:szCs w:val="24"/>
              </w:rPr>
              <w:t>954</w:t>
            </w:r>
            <w:r w:rsidRPr="00D95EF5">
              <w:rPr>
                <w:rFonts w:asciiTheme="minorEastAsia" w:eastAsiaTheme="minorEastAsia" w:hAnsiTheme="minorEastAsia"/>
                <w:sz w:val="24"/>
                <w:szCs w:val="24"/>
              </w:rPr>
              <w:t>-2018）</w:t>
            </w:r>
            <w:r>
              <w:rPr>
                <w:rFonts w:asciiTheme="minorEastAsia" w:eastAsiaTheme="minorEastAsia" w:hAnsiTheme="minorEastAsia"/>
                <w:sz w:val="24"/>
                <w:szCs w:val="24"/>
              </w:rPr>
              <w:t>等</w:t>
            </w:r>
            <w:r w:rsidR="00B52085" w:rsidRPr="004D6C0A">
              <w:rPr>
                <w:rFonts w:asciiTheme="minorEastAsia" w:eastAsiaTheme="minorEastAsia" w:hAnsiTheme="minorEastAsia"/>
                <w:sz w:val="24"/>
                <w:szCs w:val="24"/>
              </w:rPr>
              <w:t>确定本项目噪声自行监测方案，详见表</w:t>
            </w:r>
            <w:r w:rsidR="00B52085" w:rsidRPr="004D6C0A">
              <w:rPr>
                <w:rFonts w:asciiTheme="minorEastAsia" w:eastAsiaTheme="minorEastAsia" w:hAnsiTheme="minorEastAsia" w:hint="eastAsia"/>
                <w:sz w:val="24"/>
                <w:szCs w:val="24"/>
              </w:rPr>
              <w:t>4-</w:t>
            </w:r>
            <w:r w:rsidR="002E1161">
              <w:rPr>
                <w:rFonts w:asciiTheme="minorEastAsia" w:eastAsiaTheme="minorEastAsia" w:hAnsiTheme="minorEastAsia" w:hint="eastAsia"/>
                <w:sz w:val="24"/>
                <w:szCs w:val="24"/>
              </w:rPr>
              <w:t>30</w:t>
            </w:r>
            <w:r w:rsidR="00B52085" w:rsidRPr="004D6C0A">
              <w:rPr>
                <w:rFonts w:asciiTheme="minorEastAsia" w:eastAsiaTheme="minorEastAsia" w:hAnsiTheme="minorEastAsia"/>
                <w:sz w:val="24"/>
                <w:szCs w:val="24"/>
              </w:rPr>
              <w:t>。</w:t>
            </w:r>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lastRenderedPageBreak/>
              <w:t>表</w:t>
            </w:r>
            <w:r w:rsidRPr="004D6C0A">
              <w:rPr>
                <w:rFonts w:asciiTheme="minorEastAsia" w:eastAsiaTheme="minorEastAsia" w:hAnsiTheme="minorEastAsia" w:hint="eastAsia"/>
                <w:b/>
                <w:bCs/>
                <w:sz w:val="24"/>
                <w:szCs w:val="24"/>
              </w:rPr>
              <w:t>4-</w:t>
            </w:r>
            <w:r w:rsidR="002E1161">
              <w:rPr>
                <w:rFonts w:asciiTheme="minorEastAsia" w:eastAsiaTheme="minorEastAsia" w:hAnsiTheme="minorEastAsia" w:hint="eastAsia"/>
                <w:b/>
                <w:bCs/>
                <w:sz w:val="24"/>
                <w:szCs w:val="24"/>
              </w:rPr>
              <w:t>30</w:t>
            </w:r>
            <w:r w:rsidRPr="004D6C0A">
              <w:rPr>
                <w:rFonts w:asciiTheme="minorEastAsia" w:eastAsiaTheme="minorEastAsia" w:hAnsiTheme="minorEastAsia"/>
                <w:b/>
                <w:bCs/>
                <w:sz w:val="24"/>
                <w:szCs w:val="24"/>
              </w:rPr>
              <w:t xml:space="preserve">  噪声监测点位布设情况</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tblPr>
            <w:tblGrid>
              <w:gridCol w:w="993"/>
              <w:gridCol w:w="3970"/>
              <w:gridCol w:w="2407"/>
              <w:gridCol w:w="1131"/>
            </w:tblGrid>
            <w:tr w:rsidR="006A1F0F" w:rsidRPr="004D6C0A" w:rsidTr="005C1F25">
              <w:tc>
                <w:tcPr>
                  <w:tcW w:w="58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序号</w:t>
                  </w:r>
                </w:p>
              </w:tc>
              <w:tc>
                <w:tcPr>
                  <w:tcW w:w="233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监测点位</w:t>
                  </w:r>
                </w:p>
              </w:tc>
              <w:tc>
                <w:tcPr>
                  <w:tcW w:w="1416"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监测项目</w:t>
                  </w:r>
                </w:p>
              </w:tc>
              <w:tc>
                <w:tcPr>
                  <w:tcW w:w="66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监测频次</w:t>
                  </w:r>
                </w:p>
              </w:tc>
            </w:tr>
            <w:tr w:rsidR="006A1F0F" w:rsidRPr="004D6C0A" w:rsidTr="005C1F25">
              <w:tc>
                <w:tcPr>
                  <w:tcW w:w="58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1#</w:t>
                  </w:r>
                </w:p>
              </w:tc>
              <w:tc>
                <w:tcPr>
                  <w:tcW w:w="233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厂界</w:t>
                  </w:r>
                </w:p>
              </w:tc>
              <w:tc>
                <w:tcPr>
                  <w:tcW w:w="1416"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等效连续A声级</w:t>
                  </w:r>
                </w:p>
              </w:tc>
              <w:tc>
                <w:tcPr>
                  <w:tcW w:w="665"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季度</w:t>
                  </w:r>
                </w:p>
              </w:tc>
            </w:tr>
          </w:tbl>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四、固体废物</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1、污染源强核算</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本项目所产生的固体废物主要包括生活垃圾、一般工业固体废物</w:t>
            </w:r>
            <w:r w:rsidR="0028326B">
              <w:rPr>
                <w:rFonts w:asciiTheme="minorEastAsia" w:eastAsiaTheme="minorEastAsia" w:hAnsiTheme="minorEastAsia" w:hint="eastAsia"/>
                <w:sz w:val="24"/>
                <w:szCs w:val="24"/>
              </w:rPr>
              <w:t>、危险废物</w:t>
            </w:r>
            <w:r w:rsidRPr="004D6C0A">
              <w:rPr>
                <w:rFonts w:asciiTheme="minorEastAsia" w:eastAsiaTheme="minorEastAsia" w:hAnsiTheme="minor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（1）生活垃圾</w:t>
            </w:r>
          </w:p>
          <w:p w:rsidR="00E42327"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本项目劳动定员</w:t>
            </w:r>
            <w:r w:rsidR="00E42327">
              <w:rPr>
                <w:rFonts w:asciiTheme="minorEastAsia" w:eastAsiaTheme="minorEastAsia" w:hAnsiTheme="minorEastAsia" w:hint="eastAsia"/>
                <w:sz w:val="24"/>
                <w:szCs w:val="24"/>
              </w:rPr>
              <w:t>30</w:t>
            </w:r>
            <w:r w:rsidRPr="004D6C0A">
              <w:rPr>
                <w:rFonts w:asciiTheme="minorEastAsia" w:eastAsiaTheme="minorEastAsia" w:hAnsiTheme="minorEastAsia"/>
                <w:sz w:val="24"/>
                <w:szCs w:val="24"/>
              </w:rPr>
              <w:t>人，</w:t>
            </w:r>
            <w:r w:rsidR="00E42327" w:rsidRPr="004D6C0A">
              <w:rPr>
                <w:rFonts w:asciiTheme="minorEastAsia" w:eastAsiaTheme="minorEastAsia" w:hAnsiTheme="minorEastAsia"/>
                <w:sz w:val="24"/>
                <w:szCs w:val="24"/>
              </w:rPr>
              <w:t>按每人每天生活垃圾产生量0.5kg估算</w:t>
            </w:r>
            <w:r w:rsidR="00E42327">
              <w:rPr>
                <w:rFonts w:asciiTheme="minorEastAsia" w:eastAsiaTheme="minorEastAsia" w:hAnsiTheme="minorEastAsia"/>
                <w:sz w:val="24"/>
                <w:szCs w:val="24"/>
              </w:rPr>
              <w:t>，其中</w:t>
            </w:r>
            <w:r w:rsidR="00E42327" w:rsidRPr="00E42327">
              <w:rPr>
                <w:rFonts w:asciiTheme="minorEastAsia" w:eastAsiaTheme="minorEastAsia" w:hAnsiTheme="minorEastAsia" w:hint="eastAsia"/>
                <w:sz w:val="24"/>
                <w:szCs w:val="24"/>
              </w:rPr>
              <w:t>污泥资源化利用区域劳动定员为10人</w:t>
            </w:r>
            <w:r w:rsidR="00E42327">
              <w:rPr>
                <w:rFonts w:asciiTheme="minorEastAsia" w:eastAsiaTheme="minorEastAsia" w:hAnsiTheme="minorEastAsia" w:hint="eastAsia"/>
                <w:sz w:val="24"/>
                <w:szCs w:val="24"/>
              </w:rPr>
              <w:t>，年生产240d，即</w:t>
            </w:r>
            <w:r w:rsidR="00E42327" w:rsidRPr="00E42327">
              <w:rPr>
                <w:rFonts w:asciiTheme="minorEastAsia" w:eastAsiaTheme="minorEastAsia" w:hAnsiTheme="minorEastAsia" w:hint="eastAsia"/>
                <w:sz w:val="24"/>
                <w:szCs w:val="24"/>
              </w:rPr>
              <w:t>污泥资源化利用区域</w:t>
            </w:r>
            <w:r w:rsidR="00E42327">
              <w:rPr>
                <w:rFonts w:asciiTheme="minorEastAsia" w:eastAsiaTheme="minorEastAsia" w:hAnsiTheme="minorEastAsia" w:hint="eastAsia"/>
                <w:sz w:val="24"/>
                <w:szCs w:val="24"/>
              </w:rPr>
              <w:t>生活垃圾产生量为1.2t/a；</w:t>
            </w:r>
            <w:r w:rsidR="00E42327" w:rsidRPr="00E42327">
              <w:rPr>
                <w:rFonts w:asciiTheme="minorEastAsia" w:eastAsiaTheme="minorEastAsia" w:hAnsiTheme="minorEastAsia" w:hint="eastAsia"/>
                <w:sz w:val="24"/>
                <w:szCs w:val="24"/>
              </w:rPr>
              <w:t>建筑垃圾资源化利用区域劳动定员为</w:t>
            </w:r>
            <w:r w:rsidR="00E42327">
              <w:rPr>
                <w:rFonts w:asciiTheme="minorEastAsia" w:eastAsiaTheme="minorEastAsia" w:hAnsiTheme="minorEastAsia" w:hint="eastAsia"/>
                <w:sz w:val="24"/>
                <w:szCs w:val="24"/>
              </w:rPr>
              <w:t>2</w:t>
            </w:r>
            <w:r w:rsidR="00E42327" w:rsidRPr="00E42327">
              <w:rPr>
                <w:rFonts w:asciiTheme="minorEastAsia" w:eastAsiaTheme="minorEastAsia" w:hAnsiTheme="minorEastAsia" w:hint="eastAsia"/>
                <w:sz w:val="24"/>
                <w:szCs w:val="24"/>
              </w:rPr>
              <w:t>0人</w:t>
            </w:r>
            <w:r w:rsidR="00E42327">
              <w:rPr>
                <w:rFonts w:asciiTheme="minorEastAsia" w:eastAsiaTheme="minorEastAsia" w:hAnsiTheme="minorEastAsia" w:hint="eastAsia"/>
                <w:sz w:val="24"/>
                <w:szCs w:val="24"/>
              </w:rPr>
              <w:t>，年生产360d，即</w:t>
            </w:r>
            <w:r w:rsidR="00E42327" w:rsidRPr="00E42327">
              <w:rPr>
                <w:rFonts w:asciiTheme="minorEastAsia" w:eastAsiaTheme="minorEastAsia" w:hAnsiTheme="minorEastAsia" w:hint="eastAsia"/>
                <w:sz w:val="24"/>
                <w:szCs w:val="24"/>
              </w:rPr>
              <w:t>建筑垃圾资源化利用区域</w:t>
            </w:r>
            <w:r w:rsidR="00E42327">
              <w:rPr>
                <w:rFonts w:asciiTheme="minorEastAsia" w:eastAsiaTheme="minorEastAsia" w:hAnsiTheme="minorEastAsia" w:hint="eastAsia"/>
                <w:sz w:val="24"/>
                <w:szCs w:val="24"/>
              </w:rPr>
              <w:t>生活垃圾产生量为3.6t/a。合计4.8t/a，暂存于厂内垃圾箱内，由环卫定期处理</w:t>
            </w:r>
            <w:r w:rsidR="007F79DE">
              <w:rPr>
                <w:rFonts w:asciiTheme="minorEastAsia" w:eastAsiaTheme="minorEastAsia" w:hAnsiTheme="minorEastAsia" w:hint="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（2）破旧布袋</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项目除尘器需要定期更换内置布袋，破旧布袋</w:t>
            </w:r>
            <w:r w:rsidRPr="004D6C0A">
              <w:rPr>
                <w:rFonts w:asciiTheme="minorEastAsia" w:eastAsiaTheme="minorEastAsia" w:hAnsiTheme="minorEastAsia" w:hint="eastAsia"/>
                <w:sz w:val="24"/>
                <w:szCs w:val="24"/>
              </w:rPr>
              <w:t>（代码：900-099-S17）</w:t>
            </w:r>
            <w:r w:rsidRPr="004D6C0A">
              <w:rPr>
                <w:rFonts w:asciiTheme="minorEastAsia" w:eastAsiaTheme="minorEastAsia" w:hAnsiTheme="minorEastAsia"/>
                <w:sz w:val="24"/>
                <w:szCs w:val="24"/>
              </w:rPr>
              <w:t>产生量</w:t>
            </w:r>
            <w:r w:rsidR="004645D3">
              <w:rPr>
                <w:rFonts w:asciiTheme="minorEastAsia" w:eastAsiaTheme="minorEastAsia" w:hAnsiTheme="minorEastAsia"/>
                <w:sz w:val="24"/>
                <w:szCs w:val="24"/>
              </w:rPr>
              <w:t>约</w:t>
            </w:r>
            <w:r w:rsidRPr="004D6C0A">
              <w:rPr>
                <w:rFonts w:asciiTheme="minorEastAsia" w:eastAsiaTheme="minorEastAsia" w:hAnsiTheme="minorEastAsia"/>
                <w:sz w:val="24"/>
                <w:szCs w:val="24"/>
              </w:rPr>
              <w:t>为</w:t>
            </w:r>
            <w:r w:rsidR="004645D3">
              <w:rPr>
                <w:rFonts w:asciiTheme="minorEastAsia" w:eastAsiaTheme="minorEastAsia" w:hAnsiTheme="minorEastAsia" w:hint="eastAsia"/>
                <w:sz w:val="24"/>
                <w:szCs w:val="24"/>
              </w:rPr>
              <w:t>1</w:t>
            </w:r>
            <w:r w:rsidRPr="004D6C0A">
              <w:rPr>
                <w:rFonts w:asciiTheme="minorEastAsia" w:eastAsiaTheme="minorEastAsia" w:hAnsiTheme="minorEastAsia"/>
                <w:sz w:val="24"/>
                <w:szCs w:val="24"/>
              </w:rPr>
              <w:t>t/a，</w:t>
            </w:r>
            <w:r w:rsidR="004645D3">
              <w:rPr>
                <w:rFonts w:asciiTheme="minorEastAsia" w:eastAsiaTheme="minorEastAsia" w:hAnsiTheme="minorEastAsia" w:hint="eastAsia"/>
                <w:sz w:val="24"/>
                <w:szCs w:val="24"/>
              </w:rPr>
              <w:t>由</w:t>
            </w:r>
            <w:r w:rsidR="004645D3">
              <w:rPr>
                <w:rFonts w:asciiTheme="minorEastAsia" w:eastAsiaTheme="minorEastAsia" w:hAnsiTheme="minorEastAsia"/>
                <w:sz w:val="24"/>
                <w:szCs w:val="24"/>
              </w:rPr>
              <w:t>厂商定期上门更换时回收处理</w:t>
            </w:r>
            <w:r w:rsidR="007F79DE">
              <w:rPr>
                <w:rFonts w:asciiTheme="minorEastAsia" w:eastAsiaTheme="minorEastAsia" w:hAnsiTheme="minorEastAsia" w:hint="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（3）除尘灰</w:t>
            </w:r>
            <w:r w:rsidR="004645D3" w:rsidRPr="004D6C0A">
              <w:rPr>
                <w:rFonts w:asciiTheme="minorEastAsia" w:eastAsiaTheme="minorEastAsia" w:hAnsiTheme="minorEastAsia" w:hint="eastAsia"/>
                <w:sz w:val="24"/>
                <w:szCs w:val="24"/>
              </w:rPr>
              <w:t>（代码：900-099-S17）</w:t>
            </w:r>
          </w:p>
          <w:p w:rsidR="006A1F0F" w:rsidRDefault="004645D3">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sz w:val="24"/>
                <w:szCs w:val="24"/>
              </w:rPr>
              <w:t>由前文计算可知，</w:t>
            </w:r>
            <w:r w:rsidR="00B52085" w:rsidRPr="004D6C0A">
              <w:rPr>
                <w:rFonts w:asciiTheme="minorEastAsia" w:eastAsiaTheme="minorEastAsia" w:hAnsiTheme="minorEastAsia"/>
                <w:sz w:val="24"/>
                <w:szCs w:val="24"/>
              </w:rPr>
              <w:t>项目除尘</w:t>
            </w:r>
            <w:proofErr w:type="gramStart"/>
            <w:r w:rsidR="00B52085" w:rsidRPr="004D6C0A">
              <w:rPr>
                <w:rFonts w:asciiTheme="minorEastAsia" w:eastAsiaTheme="minorEastAsia" w:hAnsiTheme="minorEastAsia"/>
                <w:sz w:val="24"/>
                <w:szCs w:val="24"/>
              </w:rPr>
              <w:t>灰产生</w:t>
            </w:r>
            <w:proofErr w:type="gramEnd"/>
            <w:r w:rsidR="00B52085" w:rsidRPr="004D6C0A">
              <w:rPr>
                <w:rFonts w:asciiTheme="minorEastAsia" w:eastAsiaTheme="minorEastAsia" w:hAnsiTheme="minorEastAsia"/>
                <w:sz w:val="24"/>
                <w:szCs w:val="24"/>
              </w:rPr>
              <w:t>量为</w:t>
            </w:r>
            <w:r>
              <w:rPr>
                <w:rFonts w:asciiTheme="minorEastAsia" w:eastAsiaTheme="minorEastAsia" w:hAnsiTheme="minorEastAsia" w:hint="eastAsia"/>
                <w:sz w:val="24"/>
                <w:szCs w:val="24"/>
              </w:rPr>
              <w:t>1268.93727</w:t>
            </w:r>
            <w:r w:rsidR="00B52085" w:rsidRPr="004D6C0A">
              <w:rPr>
                <w:rFonts w:asciiTheme="minorEastAsia" w:eastAsiaTheme="minorEastAsia" w:hAnsiTheme="minorEastAsia"/>
                <w:sz w:val="24"/>
                <w:szCs w:val="24"/>
              </w:rPr>
              <w:t>t/a，全部回用</w:t>
            </w:r>
            <w:r>
              <w:rPr>
                <w:rFonts w:asciiTheme="minorEastAsia" w:eastAsiaTheme="minorEastAsia" w:hAnsiTheme="minorEastAsia"/>
                <w:sz w:val="24"/>
                <w:szCs w:val="24"/>
              </w:rPr>
              <w:t>生产</w:t>
            </w:r>
            <w:r w:rsidR="00B52085" w:rsidRPr="004D6C0A">
              <w:rPr>
                <w:rFonts w:asciiTheme="minorEastAsia" w:eastAsiaTheme="minorEastAsia" w:hAnsiTheme="minorEastAsia"/>
                <w:sz w:val="24"/>
                <w:szCs w:val="24"/>
              </w:rPr>
              <w:t>。</w:t>
            </w:r>
          </w:p>
          <w:p w:rsidR="004645D3" w:rsidRDefault="004645D3">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（4）车间内自然沉降粉尘</w:t>
            </w:r>
            <w:r w:rsidRPr="004D6C0A">
              <w:rPr>
                <w:rFonts w:asciiTheme="minorEastAsia" w:eastAsiaTheme="minorEastAsia" w:hAnsiTheme="minorEastAsia" w:hint="eastAsia"/>
                <w:sz w:val="24"/>
                <w:szCs w:val="24"/>
              </w:rPr>
              <w:t>（代码：900-099-S17）</w:t>
            </w:r>
          </w:p>
          <w:p w:rsidR="004645D3" w:rsidRDefault="004645D3" w:rsidP="004645D3">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sz w:val="24"/>
                <w:szCs w:val="24"/>
              </w:rPr>
              <w:t>由前文计算可知，</w:t>
            </w:r>
            <w:r w:rsidRPr="004D6C0A">
              <w:rPr>
                <w:rFonts w:asciiTheme="minorEastAsia" w:eastAsiaTheme="minorEastAsia" w:hAnsiTheme="minorEastAsia"/>
                <w:sz w:val="24"/>
                <w:szCs w:val="24"/>
              </w:rPr>
              <w:t>项目</w:t>
            </w:r>
            <w:r>
              <w:rPr>
                <w:rFonts w:asciiTheme="minorEastAsia" w:eastAsiaTheme="minorEastAsia" w:hAnsiTheme="minorEastAsia" w:hint="eastAsia"/>
                <w:sz w:val="24"/>
                <w:szCs w:val="24"/>
              </w:rPr>
              <w:t>车间内</w:t>
            </w:r>
            <w:r>
              <w:rPr>
                <w:rFonts w:asciiTheme="minorEastAsia" w:eastAsiaTheme="minorEastAsia" w:hAnsiTheme="minorEastAsia"/>
                <w:sz w:val="24"/>
                <w:szCs w:val="24"/>
              </w:rPr>
              <w:t>无组织排放粉尘自然降落后，集中收集，其</w:t>
            </w:r>
            <w:r w:rsidRPr="004D6C0A">
              <w:rPr>
                <w:rFonts w:asciiTheme="minorEastAsia" w:eastAsiaTheme="minorEastAsia" w:hAnsiTheme="minorEastAsia"/>
                <w:sz w:val="24"/>
                <w:szCs w:val="24"/>
              </w:rPr>
              <w:t>产生量为</w:t>
            </w:r>
            <w:r>
              <w:rPr>
                <w:rFonts w:asciiTheme="minorEastAsia" w:eastAsiaTheme="minorEastAsia" w:hAnsiTheme="minorEastAsia" w:hint="eastAsia"/>
                <w:sz w:val="24"/>
                <w:szCs w:val="24"/>
              </w:rPr>
              <w:t>331.813</w:t>
            </w:r>
            <w:r w:rsidRPr="004D6C0A">
              <w:rPr>
                <w:rFonts w:asciiTheme="minorEastAsia" w:eastAsiaTheme="minorEastAsia" w:hAnsiTheme="minorEastAsia"/>
                <w:sz w:val="24"/>
                <w:szCs w:val="24"/>
              </w:rPr>
              <w:t>t/a，全部回用</w:t>
            </w:r>
            <w:r>
              <w:rPr>
                <w:rFonts w:asciiTheme="minorEastAsia" w:eastAsiaTheme="minorEastAsia" w:hAnsiTheme="minorEastAsia"/>
                <w:sz w:val="24"/>
                <w:szCs w:val="24"/>
              </w:rPr>
              <w:t>生产</w:t>
            </w:r>
            <w:r w:rsidRPr="004D6C0A">
              <w:rPr>
                <w:rFonts w:asciiTheme="minorEastAsia" w:eastAsiaTheme="minorEastAsia" w:hAnsiTheme="minorEastAsia"/>
                <w:sz w:val="24"/>
                <w:szCs w:val="24"/>
              </w:rPr>
              <w:t>。</w:t>
            </w:r>
          </w:p>
          <w:p w:rsidR="004645D3" w:rsidRPr="003B2979" w:rsidRDefault="004645D3">
            <w:pPr>
              <w:spacing w:line="360" w:lineRule="auto"/>
              <w:ind w:firstLineChars="200" w:firstLine="480"/>
              <w:jc w:val="left"/>
              <w:rPr>
                <w:rFonts w:asciiTheme="minorEastAsia" w:eastAsiaTheme="minorEastAsia" w:hAnsiTheme="minorEastAsia"/>
                <w:sz w:val="24"/>
                <w:szCs w:val="24"/>
                <w:u w:val="single"/>
              </w:rPr>
            </w:pPr>
            <w:r w:rsidRPr="003B2979">
              <w:rPr>
                <w:rFonts w:asciiTheme="minorEastAsia" w:eastAsiaTheme="minorEastAsia" w:hAnsiTheme="minorEastAsia" w:hint="eastAsia"/>
                <w:sz w:val="24"/>
                <w:szCs w:val="24"/>
                <w:u w:val="single"/>
              </w:rPr>
              <w:t>（5）沉淀池沉渣（</w:t>
            </w:r>
            <w:r w:rsidRPr="003B2979">
              <w:rPr>
                <w:rFonts w:asciiTheme="minorEastAsia" w:eastAsiaTheme="minorEastAsia" w:hAnsiTheme="minorEastAsia"/>
                <w:sz w:val="24"/>
                <w:szCs w:val="24"/>
                <w:u w:val="single"/>
              </w:rPr>
              <w:t>900-099-S59</w:t>
            </w:r>
            <w:r w:rsidRPr="003B2979">
              <w:rPr>
                <w:rFonts w:asciiTheme="minorEastAsia" w:eastAsiaTheme="minorEastAsia" w:hAnsiTheme="minorEastAsia" w:hint="eastAsia"/>
                <w:sz w:val="24"/>
                <w:szCs w:val="24"/>
                <w:u w:val="single"/>
              </w:rPr>
              <w:t>）</w:t>
            </w:r>
          </w:p>
          <w:p w:rsidR="004645D3" w:rsidRPr="003B2979" w:rsidRDefault="007F79DE">
            <w:pPr>
              <w:spacing w:line="360" w:lineRule="auto"/>
              <w:ind w:firstLineChars="200" w:firstLine="480"/>
              <w:jc w:val="left"/>
              <w:rPr>
                <w:rFonts w:asciiTheme="minorEastAsia" w:eastAsiaTheme="minorEastAsia" w:hAnsiTheme="minorEastAsia"/>
                <w:sz w:val="24"/>
                <w:szCs w:val="24"/>
                <w:u w:val="single"/>
              </w:rPr>
            </w:pPr>
            <w:r w:rsidRPr="003B2979">
              <w:rPr>
                <w:rFonts w:asciiTheme="minorEastAsia" w:eastAsiaTheme="minorEastAsia" w:hAnsiTheme="minorEastAsia" w:hint="eastAsia"/>
                <w:sz w:val="24"/>
                <w:szCs w:val="24"/>
                <w:u w:val="single"/>
              </w:rPr>
              <w:t>项目沉淀池沉渣年产生量约为30t/a，全部回用生产。</w:t>
            </w:r>
          </w:p>
          <w:p w:rsidR="003B2979" w:rsidRPr="003B2979" w:rsidRDefault="003B2979" w:rsidP="003B2979">
            <w:pPr>
              <w:spacing w:line="360" w:lineRule="auto"/>
              <w:ind w:firstLineChars="200" w:firstLine="480"/>
              <w:jc w:val="left"/>
              <w:rPr>
                <w:rFonts w:asciiTheme="minorEastAsia" w:eastAsiaTheme="minorEastAsia" w:hAnsiTheme="minorEastAsia"/>
                <w:sz w:val="24"/>
                <w:szCs w:val="24"/>
                <w:u w:val="single"/>
              </w:rPr>
            </w:pPr>
            <w:r w:rsidRPr="003B2979">
              <w:rPr>
                <w:rFonts w:asciiTheme="minorEastAsia" w:eastAsiaTheme="minorEastAsia" w:hAnsiTheme="minorEastAsia" w:hint="eastAsia"/>
                <w:sz w:val="24"/>
                <w:szCs w:val="24"/>
                <w:u w:val="single"/>
              </w:rPr>
              <w:t>沉淀池泥渣主要产生于运输车辆轮胎冲洗、混凝土搅拌罐清洗以及部分生产工序等环节的废水处理过程中。本项目设置了</w:t>
            </w:r>
            <w:r w:rsidRPr="003B2979">
              <w:rPr>
                <w:rFonts w:ascii="MS Mincho" w:eastAsia="MS Mincho" w:hAnsi="MS Mincho" w:cs="MS Mincho" w:hint="eastAsia"/>
                <w:sz w:val="24"/>
                <w:szCs w:val="24"/>
                <w:u w:val="single"/>
              </w:rPr>
              <w:t>‌</w:t>
            </w:r>
            <w:r w:rsidRPr="003B2979">
              <w:rPr>
                <w:rFonts w:asciiTheme="minorEastAsia" w:eastAsiaTheme="minorEastAsia" w:hAnsiTheme="minorEastAsia"/>
                <w:sz w:val="24"/>
                <w:szCs w:val="24"/>
                <w:u w:val="single"/>
              </w:rPr>
              <w:t>2</w:t>
            </w:r>
            <w:r w:rsidRPr="003B2979">
              <w:rPr>
                <w:rFonts w:asciiTheme="minorEastAsia" w:eastAsiaTheme="minorEastAsia" w:hAnsiTheme="minorEastAsia" w:hint="eastAsia"/>
                <w:sz w:val="24"/>
                <w:szCs w:val="24"/>
                <w:u w:val="single"/>
              </w:rPr>
              <w:t>座沉淀池</w:t>
            </w:r>
            <w:r w:rsidRPr="003B2979">
              <w:rPr>
                <w:rFonts w:ascii="MS Mincho" w:eastAsia="MS Mincho" w:hAnsi="MS Mincho" w:cs="MS Mincho" w:hint="eastAsia"/>
                <w:sz w:val="24"/>
                <w:szCs w:val="24"/>
                <w:u w:val="single"/>
              </w:rPr>
              <w:t>‌</w:t>
            </w:r>
            <w:r w:rsidRPr="003B2979">
              <w:rPr>
                <w:rFonts w:ascii="宋体" w:hAnsi="宋体" w:cs="宋体" w:hint="eastAsia"/>
                <w:sz w:val="24"/>
                <w:szCs w:val="24"/>
                <w:u w:val="single"/>
              </w:rPr>
              <w:t>（位于厂区东侧，尺寸各为</w:t>
            </w:r>
            <w:r w:rsidRPr="003B2979">
              <w:rPr>
                <w:rFonts w:asciiTheme="minorEastAsia" w:eastAsiaTheme="minorEastAsia" w:hAnsiTheme="minorEastAsia"/>
                <w:sz w:val="24"/>
                <w:szCs w:val="24"/>
                <w:u w:val="single"/>
              </w:rPr>
              <w:t>20m×10m×2m</w:t>
            </w:r>
            <w:r w:rsidRPr="003B2979">
              <w:rPr>
                <w:rFonts w:asciiTheme="minorEastAsia" w:eastAsiaTheme="minorEastAsia" w:hAnsiTheme="minorEastAsia" w:hint="eastAsia"/>
                <w:sz w:val="24"/>
                <w:szCs w:val="24"/>
                <w:u w:val="single"/>
              </w:rPr>
              <w:t>，总容积约</w:t>
            </w:r>
            <w:r w:rsidRPr="003B2979">
              <w:rPr>
                <w:rFonts w:asciiTheme="minorEastAsia" w:eastAsiaTheme="minorEastAsia" w:hAnsiTheme="minorEastAsia"/>
                <w:sz w:val="24"/>
                <w:szCs w:val="24"/>
                <w:u w:val="single"/>
              </w:rPr>
              <w:t>800m³</w:t>
            </w:r>
            <w:r w:rsidRPr="003B2979">
              <w:rPr>
                <w:rFonts w:asciiTheme="minorEastAsia" w:eastAsiaTheme="minorEastAsia" w:hAnsiTheme="minorEastAsia" w:hint="eastAsia"/>
                <w:sz w:val="24"/>
                <w:szCs w:val="24"/>
                <w:u w:val="single"/>
              </w:rPr>
              <w:t>），用于接收上述生产废水以及初期雨水。在生产作业时，冲洗废水及部分初期雨水会排入沉淀池。在池内进行静置沉淀后，上清液经过处理可用于厂区降尘或回用于生产，而沉降至池底的固体颗粒物则形成泥渣。沉淀池内的泥渣，经人工或机械定期清理后，被</w:t>
            </w:r>
            <w:r w:rsidRPr="003B2979">
              <w:rPr>
                <w:rFonts w:ascii="MS Mincho" w:eastAsia="MS Mincho" w:hAnsi="MS Mincho" w:cs="MS Mincho" w:hint="eastAsia"/>
                <w:sz w:val="24"/>
                <w:szCs w:val="24"/>
                <w:u w:val="single"/>
              </w:rPr>
              <w:t>‌</w:t>
            </w:r>
            <w:r w:rsidRPr="003B2979">
              <w:rPr>
                <w:rFonts w:ascii="宋体" w:hAnsi="宋体" w:cs="宋体" w:hint="eastAsia"/>
                <w:sz w:val="24"/>
                <w:szCs w:val="24"/>
                <w:u w:val="single"/>
              </w:rPr>
              <w:t>回收至生产线作为原料使用，根据项目的物料平衡设计，沉淀池沉渣不对外排放，而是作为内部物料的</w:t>
            </w:r>
            <w:r w:rsidRPr="003B2979">
              <w:rPr>
                <w:rFonts w:ascii="宋体" w:hAnsi="宋体" w:cs="宋体" w:hint="eastAsia"/>
                <w:sz w:val="24"/>
                <w:szCs w:val="24"/>
                <w:u w:val="single"/>
              </w:rPr>
              <w:lastRenderedPageBreak/>
              <w:t>一部分，经过破碎、筛分等工序后，与其他原料混合，</w:t>
            </w:r>
            <w:r w:rsidRPr="003B2979">
              <w:rPr>
                <w:rFonts w:ascii="MS Mincho" w:eastAsia="MS Mincho" w:hAnsi="MS Mincho" w:cs="MS Mincho" w:hint="eastAsia"/>
                <w:sz w:val="24"/>
                <w:szCs w:val="24"/>
                <w:u w:val="single"/>
              </w:rPr>
              <w:t>‌</w:t>
            </w:r>
            <w:r w:rsidRPr="003B2979">
              <w:rPr>
                <w:rFonts w:ascii="宋体" w:hAnsi="宋体" w:cs="宋体" w:hint="eastAsia"/>
                <w:sz w:val="24"/>
                <w:szCs w:val="24"/>
                <w:u w:val="single"/>
              </w:rPr>
              <w:t>重新进入产品（如再生机制砂、水泥稳定土、混凝土、</w:t>
            </w:r>
            <w:proofErr w:type="gramStart"/>
            <w:r w:rsidRPr="003B2979">
              <w:rPr>
                <w:rFonts w:ascii="宋体" w:hAnsi="宋体" w:cs="宋体" w:hint="eastAsia"/>
                <w:sz w:val="24"/>
                <w:szCs w:val="24"/>
                <w:u w:val="single"/>
              </w:rPr>
              <w:t>砼</w:t>
            </w:r>
            <w:proofErr w:type="gramEnd"/>
            <w:r w:rsidRPr="003B2979">
              <w:rPr>
                <w:rFonts w:ascii="宋体" w:hAnsi="宋体" w:cs="宋体" w:hint="eastAsia"/>
                <w:sz w:val="24"/>
                <w:szCs w:val="24"/>
                <w:u w:val="single"/>
              </w:rPr>
              <w:t>预制件或干粉砂浆等）的生产流程</w:t>
            </w:r>
            <w:r w:rsidRPr="003B2979">
              <w:rPr>
                <w:rFonts w:ascii="MS Mincho" w:eastAsia="MS Mincho" w:hAnsi="MS Mincho" w:cs="MS Mincho" w:hint="eastAsia"/>
                <w:sz w:val="24"/>
                <w:szCs w:val="24"/>
                <w:u w:val="single"/>
              </w:rPr>
              <w:t>‌</w:t>
            </w:r>
            <w:r w:rsidRPr="003B2979">
              <w:rPr>
                <w:rFonts w:ascii="宋体" w:hAnsi="宋体" w:cs="宋体" w:hint="eastAsia"/>
                <w:sz w:val="24"/>
                <w:szCs w:val="24"/>
                <w:u w:val="single"/>
              </w:rPr>
              <w:t>。为确保水资源循环利用，项目同步实现固体废物的资源化。沉淀池在保障水质净化</w:t>
            </w:r>
            <w:proofErr w:type="gramStart"/>
            <w:r w:rsidRPr="003B2979">
              <w:rPr>
                <w:rFonts w:ascii="宋体" w:hAnsi="宋体" w:cs="宋体" w:hint="eastAsia"/>
                <w:sz w:val="24"/>
                <w:szCs w:val="24"/>
                <w:u w:val="single"/>
              </w:rPr>
              <w:t>达标回</w:t>
            </w:r>
            <w:proofErr w:type="gramEnd"/>
            <w:r w:rsidRPr="003B2979">
              <w:rPr>
                <w:rFonts w:ascii="宋体" w:hAnsi="宋体" w:cs="宋体" w:hint="eastAsia"/>
                <w:sz w:val="24"/>
                <w:szCs w:val="24"/>
                <w:u w:val="single"/>
              </w:rPr>
              <w:t>用的同时，也起到了收集和分离生产废水中固体悬浮物的作用。产生的泥渣富含可利用的无机颗粒成分（主要是水泥、砂石粉料等），作为宝贵的原材料被系统性地收集并全部回用，实现了</w:t>
            </w:r>
            <w:proofErr w:type="gramStart"/>
            <w:r w:rsidRPr="003B2979">
              <w:rPr>
                <w:rFonts w:ascii="宋体" w:hAnsi="宋体" w:cs="宋体" w:hint="eastAsia"/>
                <w:sz w:val="24"/>
                <w:szCs w:val="24"/>
                <w:u w:val="single"/>
              </w:rPr>
              <w:t>内部消</w:t>
            </w:r>
            <w:proofErr w:type="gramEnd"/>
            <w:r w:rsidRPr="003B2979">
              <w:rPr>
                <w:rFonts w:ascii="宋体" w:hAnsi="宋体" w:cs="宋体" w:hint="eastAsia"/>
                <w:sz w:val="24"/>
                <w:szCs w:val="24"/>
                <w:u w:val="single"/>
              </w:rPr>
              <w:t>纳的闭环管理。这一实践不仅完全遵循了“减量化、资源化”的环保原则，也契合项目“废弃物资源化利用”的核心定位，形成了生产环节内部废料→收集处理→循环回用的生态工业链条，从根源上避免了二次固体废物的产生，有力支持了项目的清洁生产与环境可持续运营。</w:t>
            </w:r>
          </w:p>
          <w:p w:rsidR="004645D3" w:rsidRDefault="007F79DE">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（6）检测用废弃混凝土（</w:t>
            </w:r>
            <w:r w:rsidRPr="004645D3">
              <w:rPr>
                <w:rFonts w:asciiTheme="minorEastAsia" w:eastAsiaTheme="minorEastAsia" w:hAnsiTheme="minorEastAsia"/>
                <w:sz w:val="24"/>
                <w:szCs w:val="24"/>
              </w:rPr>
              <w:t>900-099-S59</w:t>
            </w:r>
            <w:r>
              <w:rPr>
                <w:rFonts w:asciiTheme="minorEastAsia" w:eastAsiaTheme="minorEastAsia" w:hAnsiTheme="minorEastAsia" w:hint="eastAsia"/>
                <w:sz w:val="24"/>
                <w:szCs w:val="24"/>
              </w:rPr>
              <w:t>）</w:t>
            </w:r>
          </w:p>
          <w:p w:rsidR="007F79DE" w:rsidRDefault="007F79DE">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本项目</w:t>
            </w:r>
            <w:proofErr w:type="gramStart"/>
            <w:r>
              <w:rPr>
                <w:rFonts w:asciiTheme="minorEastAsia" w:eastAsiaTheme="minorEastAsia" w:hAnsiTheme="minorEastAsia" w:hint="eastAsia"/>
                <w:sz w:val="24"/>
                <w:szCs w:val="24"/>
              </w:rPr>
              <w:t>砼</w:t>
            </w:r>
            <w:proofErr w:type="gramEnd"/>
            <w:r>
              <w:rPr>
                <w:rFonts w:asciiTheme="minorEastAsia" w:eastAsiaTheme="minorEastAsia" w:hAnsiTheme="minorEastAsia" w:hint="eastAsia"/>
                <w:sz w:val="24"/>
                <w:szCs w:val="24"/>
              </w:rPr>
              <w:t>预制件</w:t>
            </w:r>
            <w:r w:rsidRPr="007F79DE">
              <w:rPr>
                <w:rFonts w:asciiTheme="minorEastAsia" w:eastAsiaTheme="minorEastAsia" w:hAnsiTheme="minorEastAsia" w:hint="eastAsia"/>
                <w:sz w:val="24"/>
                <w:szCs w:val="24"/>
              </w:rPr>
              <w:t>采用</w:t>
            </w:r>
            <w:proofErr w:type="gramStart"/>
            <w:r w:rsidRPr="007F79DE">
              <w:rPr>
                <w:rFonts w:asciiTheme="minorEastAsia" w:eastAsiaTheme="minorEastAsia" w:hAnsiTheme="minorEastAsia" w:hint="eastAsia"/>
                <w:sz w:val="24"/>
                <w:szCs w:val="24"/>
              </w:rPr>
              <w:t>砼</w:t>
            </w:r>
            <w:proofErr w:type="gramEnd"/>
            <w:r w:rsidRPr="007F79DE">
              <w:rPr>
                <w:rFonts w:asciiTheme="minorEastAsia" w:eastAsiaTheme="minorEastAsia" w:hAnsiTheme="minorEastAsia" w:hint="eastAsia"/>
                <w:sz w:val="24"/>
                <w:szCs w:val="24"/>
              </w:rPr>
              <w:t>预制件强度检测笔（回弹仪）进行强度检测，为纯物理检测</w:t>
            </w:r>
            <w:r w:rsidR="0071032C">
              <w:rPr>
                <w:rFonts w:asciiTheme="minorEastAsia" w:eastAsiaTheme="minorEastAsia" w:hAnsiTheme="minorEastAsia" w:hint="eastAsia"/>
                <w:sz w:val="24"/>
                <w:szCs w:val="24"/>
              </w:rPr>
              <w:t>，产生量为0.2t/a，全部回用生产。</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w:t>
            </w:r>
            <w:r w:rsidR="0071032C">
              <w:rPr>
                <w:rFonts w:asciiTheme="minorEastAsia" w:eastAsiaTheme="minorEastAsia" w:hAnsiTheme="minorEastAsia" w:hint="eastAsia"/>
                <w:sz w:val="24"/>
                <w:szCs w:val="24"/>
              </w:rPr>
              <w:t>7</w:t>
            </w:r>
            <w:r w:rsidRPr="004D6C0A">
              <w:rPr>
                <w:rFonts w:asciiTheme="minorEastAsia" w:eastAsiaTheme="minorEastAsia" w:hAnsiTheme="minorEastAsia"/>
                <w:sz w:val="24"/>
                <w:szCs w:val="24"/>
              </w:rPr>
              <w:t>）废弃包装</w:t>
            </w:r>
            <w:r w:rsidR="0071032C" w:rsidRPr="004D6C0A">
              <w:rPr>
                <w:rFonts w:asciiTheme="minorEastAsia" w:eastAsiaTheme="minorEastAsia" w:hAnsiTheme="minorEastAsia" w:hint="eastAsia"/>
                <w:sz w:val="24"/>
                <w:szCs w:val="24"/>
              </w:rPr>
              <w:t>（代码：900-099-S17）</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塑料包装桶（IBC桶）：用于盛装液态生物除臭剂</w:t>
            </w:r>
            <w:r w:rsidR="00883C79">
              <w:rPr>
                <w:rFonts w:asciiTheme="minorEastAsia" w:eastAsiaTheme="minorEastAsia" w:hAnsiTheme="minorEastAsia" w:hint="eastAsia"/>
                <w:sz w:val="24"/>
                <w:szCs w:val="24"/>
              </w:rPr>
              <w:t>及脱模剂</w:t>
            </w:r>
            <w:r w:rsidRPr="004D6C0A">
              <w:rPr>
                <w:rFonts w:asciiTheme="minorEastAsia" w:eastAsiaTheme="minorEastAsia" w:hAnsiTheme="minorEastAsia" w:hint="eastAsia"/>
                <w:sz w:val="24"/>
                <w:szCs w:val="24"/>
              </w:rPr>
              <w:t>。</w:t>
            </w:r>
            <w:r w:rsidR="0071032C">
              <w:rPr>
                <w:rFonts w:asciiTheme="minorEastAsia" w:eastAsiaTheme="minorEastAsia" w:hAnsiTheme="minorEastAsia" w:hint="eastAsia"/>
                <w:sz w:val="24"/>
                <w:szCs w:val="24"/>
              </w:rPr>
              <w:t>年</w:t>
            </w:r>
            <w:r w:rsidRPr="004D6C0A">
              <w:rPr>
                <w:rFonts w:asciiTheme="minorEastAsia" w:eastAsiaTheme="minorEastAsia" w:hAnsiTheme="minorEastAsia" w:hint="eastAsia"/>
                <w:sz w:val="24"/>
                <w:szCs w:val="24"/>
              </w:rPr>
              <w:t>产生</w:t>
            </w:r>
            <w:r w:rsidR="0071032C">
              <w:rPr>
                <w:rFonts w:asciiTheme="minorEastAsia" w:eastAsiaTheme="minorEastAsia" w:hAnsiTheme="minorEastAsia" w:hint="eastAsia"/>
                <w:sz w:val="24"/>
                <w:szCs w:val="24"/>
              </w:rPr>
              <w:t>约4</w:t>
            </w:r>
            <w:r w:rsidRPr="004D6C0A">
              <w:rPr>
                <w:rFonts w:asciiTheme="minorEastAsia" w:eastAsiaTheme="minorEastAsia" w:hAnsiTheme="minorEastAsia" w:hint="eastAsia"/>
                <w:sz w:val="24"/>
                <w:szCs w:val="24"/>
              </w:rPr>
              <w:t>0个（约</w:t>
            </w:r>
            <w:r w:rsidR="0071032C">
              <w:rPr>
                <w:rFonts w:asciiTheme="minorEastAsia" w:eastAsiaTheme="minorEastAsia" w:hAnsiTheme="minorEastAsia" w:hint="eastAsia"/>
                <w:sz w:val="24"/>
                <w:szCs w:val="24"/>
              </w:rPr>
              <w:t>0.01</w:t>
            </w:r>
            <w:r w:rsidRPr="004D6C0A">
              <w:rPr>
                <w:rFonts w:asciiTheme="minorEastAsia" w:eastAsiaTheme="minorEastAsia" w:hAnsiTheme="minorEastAsia" w:hint="eastAsia"/>
                <w:sz w:val="24"/>
                <w:szCs w:val="24"/>
              </w:rPr>
              <w:t xml:space="preserve"> t/a） 空桶。</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秸秆</w:t>
            </w:r>
            <w:r w:rsidR="0030665F">
              <w:rPr>
                <w:rFonts w:asciiTheme="minorEastAsia" w:eastAsiaTheme="minorEastAsia" w:hAnsiTheme="minorEastAsia" w:hint="eastAsia"/>
                <w:sz w:val="24"/>
                <w:szCs w:val="24"/>
              </w:rPr>
              <w:t>粉</w:t>
            </w:r>
            <w:r w:rsidR="0071032C">
              <w:rPr>
                <w:rFonts w:asciiTheme="minorEastAsia" w:eastAsiaTheme="minorEastAsia" w:hAnsiTheme="minorEastAsia" w:hint="eastAsia"/>
                <w:sz w:val="24"/>
                <w:szCs w:val="24"/>
              </w:rPr>
              <w:t>、草木灰</w:t>
            </w:r>
            <w:r w:rsidRPr="004D6C0A">
              <w:rPr>
                <w:rFonts w:asciiTheme="minorEastAsia" w:eastAsiaTheme="minorEastAsia" w:hAnsiTheme="minorEastAsia" w:hint="eastAsia"/>
                <w:sz w:val="24"/>
                <w:szCs w:val="24"/>
              </w:rPr>
              <w:t>包装：秸秆为打捆袋装进场，产生废弃的编织袋，产生量约0.5t/a。</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产品包装：</w:t>
            </w:r>
            <w:r w:rsidR="0071032C">
              <w:rPr>
                <w:rFonts w:asciiTheme="minorEastAsia" w:eastAsiaTheme="minorEastAsia" w:hAnsiTheme="minorEastAsia" w:hint="eastAsia"/>
                <w:sz w:val="24"/>
                <w:szCs w:val="24"/>
              </w:rPr>
              <w:t>培植土</w:t>
            </w:r>
            <w:r w:rsidRPr="004D6C0A">
              <w:rPr>
                <w:rFonts w:asciiTheme="minorEastAsia" w:eastAsiaTheme="minorEastAsia" w:hAnsiTheme="minorEastAsia" w:hint="eastAsia"/>
                <w:sz w:val="24"/>
                <w:szCs w:val="24"/>
              </w:rPr>
              <w:t>包</w:t>
            </w:r>
            <w:proofErr w:type="gramStart"/>
            <w:r w:rsidRPr="004D6C0A">
              <w:rPr>
                <w:rFonts w:asciiTheme="minorEastAsia" w:eastAsiaTheme="minorEastAsia" w:hAnsiTheme="minorEastAsia" w:hint="eastAsia"/>
                <w:sz w:val="24"/>
                <w:szCs w:val="24"/>
              </w:rPr>
              <w:t>装过程</w:t>
            </w:r>
            <w:proofErr w:type="gramEnd"/>
            <w:r w:rsidRPr="004D6C0A">
              <w:rPr>
                <w:rFonts w:asciiTheme="minorEastAsia" w:eastAsiaTheme="minorEastAsia" w:hAnsiTheme="minorEastAsia" w:hint="eastAsia"/>
                <w:sz w:val="24"/>
                <w:szCs w:val="24"/>
              </w:rPr>
              <w:t>产生的 废弃编织袋/包装袋，产生量约0.</w:t>
            </w:r>
            <w:r w:rsidR="0071032C">
              <w:rPr>
                <w:rFonts w:asciiTheme="minorEastAsia" w:eastAsiaTheme="minorEastAsia" w:hAnsiTheme="minorEastAsia" w:hint="eastAsia"/>
                <w:sz w:val="24"/>
                <w:szCs w:val="24"/>
              </w:rPr>
              <w:t>01</w:t>
            </w:r>
            <w:r w:rsidRPr="004D6C0A">
              <w:rPr>
                <w:rFonts w:asciiTheme="minorEastAsia" w:eastAsiaTheme="minorEastAsia" w:hAnsiTheme="minorEastAsia" w:hint="eastAsia"/>
                <w:sz w:val="24"/>
                <w:szCs w:val="24"/>
              </w:rPr>
              <w:t>t/a。</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发酵菌种包装：发酵菌种为小规格塑料包装，产生量约0.</w:t>
            </w:r>
            <w:r w:rsidR="0071032C">
              <w:rPr>
                <w:rFonts w:asciiTheme="minorEastAsia" w:eastAsiaTheme="minorEastAsia" w:hAnsiTheme="minorEastAsia" w:hint="eastAsia"/>
                <w:sz w:val="24"/>
                <w:szCs w:val="24"/>
              </w:rPr>
              <w:t>0</w:t>
            </w:r>
            <w:r w:rsidRPr="004D6C0A">
              <w:rPr>
                <w:rFonts w:asciiTheme="minorEastAsia" w:eastAsiaTheme="minorEastAsia" w:hAnsiTheme="minorEastAsia" w:hint="eastAsia"/>
                <w:sz w:val="24"/>
                <w:szCs w:val="24"/>
              </w:rPr>
              <w:t>1t/a。</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合计产生量：</w:t>
            </w:r>
            <w:r w:rsidR="0071032C">
              <w:rPr>
                <w:rFonts w:asciiTheme="minorEastAsia" w:eastAsiaTheme="minorEastAsia" w:hAnsiTheme="minorEastAsia" w:hint="eastAsia"/>
                <w:sz w:val="24"/>
                <w:szCs w:val="24"/>
              </w:rPr>
              <w:t>0.53</w:t>
            </w:r>
            <w:r w:rsidRPr="004D6C0A">
              <w:rPr>
                <w:rFonts w:asciiTheme="minorEastAsia" w:eastAsiaTheme="minorEastAsia" w:hAnsiTheme="minorEastAsia" w:hint="eastAsia"/>
                <w:sz w:val="24"/>
                <w:szCs w:val="24"/>
              </w:rPr>
              <w:t>t/a。</w:t>
            </w:r>
          </w:p>
          <w:p w:rsidR="006A1F0F"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统一收集后暂存厂内</w:t>
            </w:r>
            <w:r w:rsidRPr="004D6C0A">
              <w:rPr>
                <w:rFonts w:asciiTheme="minorEastAsia" w:eastAsiaTheme="minorEastAsia" w:hAnsiTheme="minorEastAsia" w:hint="eastAsia"/>
                <w:sz w:val="24"/>
                <w:szCs w:val="24"/>
              </w:rPr>
              <w:t>杂物间</w:t>
            </w:r>
            <w:r w:rsidRPr="004D6C0A">
              <w:rPr>
                <w:rFonts w:asciiTheme="minorEastAsia" w:eastAsiaTheme="minorEastAsia" w:hAnsiTheme="minorEastAsia"/>
                <w:sz w:val="24"/>
                <w:szCs w:val="24"/>
              </w:rPr>
              <w:t>内，定期交由环卫部门处理。</w:t>
            </w:r>
          </w:p>
          <w:p w:rsidR="0030665F" w:rsidRPr="0030665F" w:rsidRDefault="0030665F" w:rsidP="0030665F">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（8）</w:t>
            </w:r>
            <w:r w:rsidRPr="0030665F">
              <w:rPr>
                <w:rFonts w:asciiTheme="minorEastAsia" w:eastAsiaTheme="minorEastAsia" w:hAnsiTheme="minorEastAsia" w:hint="eastAsia"/>
                <w:sz w:val="24"/>
                <w:szCs w:val="24"/>
              </w:rPr>
              <w:t>废机油</w:t>
            </w:r>
            <w:r>
              <w:rPr>
                <w:rFonts w:asciiTheme="minorEastAsia" w:eastAsiaTheme="minorEastAsia" w:hAnsiTheme="minorEastAsia" w:hint="eastAsia"/>
                <w:sz w:val="24"/>
                <w:szCs w:val="24"/>
              </w:rPr>
              <w:t>（代码：</w:t>
            </w:r>
            <w:r w:rsidRPr="0030665F">
              <w:rPr>
                <w:rFonts w:ascii="宋体" w:hAnsi="宋体"/>
                <w:sz w:val="24"/>
                <w:szCs w:val="24"/>
              </w:rPr>
              <w:t>900-214-08</w:t>
            </w:r>
            <w:r>
              <w:rPr>
                <w:rFonts w:asciiTheme="minorEastAsia" w:eastAsiaTheme="minorEastAsia" w:hAnsiTheme="minorEastAsia" w:hint="eastAsia"/>
                <w:sz w:val="24"/>
                <w:szCs w:val="24"/>
              </w:rPr>
              <w:t>）</w:t>
            </w:r>
            <w:r w:rsidRPr="0030665F">
              <w:rPr>
                <w:rFonts w:asciiTheme="minorEastAsia" w:eastAsiaTheme="minorEastAsia" w:hAnsiTheme="minorEastAsia" w:hint="eastAsia"/>
                <w:sz w:val="24"/>
                <w:szCs w:val="24"/>
              </w:rPr>
              <w:t>、废油桶</w:t>
            </w:r>
            <w:r>
              <w:rPr>
                <w:rFonts w:asciiTheme="minorEastAsia" w:eastAsiaTheme="minorEastAsia" w:hAnsiTheme="minorEastAsia" w:hint="eastAsia"/>
                <w:sz w:val="24"/>
                <w:szCs w:val="24"/>
              </w:rPr>
              <w:t>（代码：</w:t>
            </w:r>
            <w:r w:rsidRPr="0030665F">
              <w:rPr>
                <w:rFonts w:ascii="宋体" w:hAnsi="宋体"/>
                <w:sz w:val="24"/>
                <w:szCs w:val="24"/>
              </w:rPr>
              <w:t>900-249-08</w:t>
            </w:r>
            <w:r>
              <w:rPr>
                <w:rFonts w:asciiTheme="minorEastAsia" w:eastAsiaTheme="minorEastAsia" w:hAnsiTheme="minorEastAsia" w:hint="eastAsia"/>
                <w:sz w:val="24"/>
                <w:szCs w:val="24"/>
              </w:rPr>
              <w:t>）</w:t>
            </w:r>
            <w:r w:rsidRPr="0030665F">
              <w:rPr>
                <w:rFonts w:asciiTheme="minorEastAsia" w:eastAsiaTheme="minorEastAsia" w:hAnsiTheme="minorEastAsia" w:hint="eastAsia"/>
                <w:sz w:val="24"/>
                <w:szCs w:val="24"/>
              </w:rPr>
              <w:t>、废含油抹布</w:t>
            </w:r>
            <w:r>
              <w:rPr>
                <w:rFonts w:asciiTheme="minorEastAsia" w:eastAsiaTheme="minorEastAsia" w:hAnsiTheme="minorEastAsia" w:hint="eastAsia"/>
                <w:sz w:val="24"/>
                <w:szCs w:val="24"/>
              </w:rPr>
              <w:t>（代码：</w:t>
            </w:r>
            <w:r w:rsidRPr="0030665F">
              <w:rPr>
                <w:rFonts w:ascii="宋体" w:hAnsi="宋体"/>
                <w:sz w:val="24"/>
                <w:szCs w:val="24"/>
              </w:rPr>
              <w:t>900-041-49</w:t>
            </w:r>
            <w:r>
              <w:rPr>
                <w:rFonts w:asciiTheme="minorEastAsia" w:eastAsiaTheme="minorEastAsia" w:hAnsiTheme="minorEastAsia" w:hint="eastAsia"/>
                <w:sz w:val="24"/>
                <w:szCs w:val="24"/>
              </w:rPr>
              <w:t>）</w:t>
            </w:r>
          </w:p>
          <w:p w:rsidR="0030665F" w:rsidRDefault="0030665F" w:rsidP="0030665F">
            <w:pPr>
              <w:spacing w:line="360" w:lineRule="auto"/>
              <w:ind w:firstLineChars="200" w:firstLine="480"/>
              <w:jc w:val="left"/>
              <w:rPr>
                <w:rFonts w:asciiTheme="minorEastAsia" w:eastAsiaTheme="minorEastAsia" w:hAnsiTheme="minorEastAsia"/>
                <w:sz w:val="24"/>
                <w:szCs w:val="24"/>
              </w:rPr>
            </w:pPr>
            <w:r w:rsidRPr="0030665F">
              <w:rPr>
                <w:rFonts w:asciiTheme="minorEastAsia" w:eastAsiaTheme="minorEastAsia" w:hAnsiTheme="minorEastAsia" w:hint="eastAsia"/>
                <w:sz w:val="24"/>
                <w:szCs w:val="24"/>
              </w:rPr>
              <w:t>项目相关设备在日常维护保养过程中，会产生一定量的废机油、废油桶、废含油抹布，其中废机油产生量为0.5t/a，废油桶产生量为0.5t/a，废含油抹布产生量为</w:t>
            </w:r>
            <w:r>
              <w:rPr>
                <w:rFonts w:asciiTheme="minorEastAsia" w:eastAsiaTheme="minorEastAsia" w:hAnsiTheme="minorEastAsia" w:hint="eastAsia"/>
                <w:sz w:val="24"/>
                <w:szCs w:val="24"/>
              </w:rPr>
              <w:t>0.1</w:t>
            </w:r>
            <w:r w:rsidRPr="0030665F">
              <w:rPr>
                <w:rFonts w:asciiTheme="minorEastAsia" w:eastAsiaTheme="minorEastAsia" w:hAnsiTheme="minorEastAsia" w:hint="eastAsia"/>
                <w:sz w:val="24"/>
                <w:szCs w:val="24"/>
              </w:rPr>
              <w:t>t/a，存储拟建</w:t>
            </w:r>
            <w:proofErr w:type="gramStart"/>
            <w:r w:rsidRPr="0030665F">
              <w:rPr>
                <w:rFonts w:asciiTheme="minorEastAsia" w:eastAsiaTheme="minorEastAsia" w:hAnsiTheme="minorEastAsia" w:hint="eastAsia"/>
                <w:sz w:val="24"/>
                <w:szCs w:val="24"/>
              </w:rPr>
              <w:t>危废间</w:t>
            </w:r>
            <w:proofErr w:type="gramEnd"/>
            <w:r w:rsidRPr="0030665F">
              <w:rPr>
                <w:rFonts w:asciiTheme="minorEastAsia" w:eastAsiaTheme="minorEastAsia" w:hAnsiTheme="minorEastAsia" w:hint="eastAsia"/>
                <w:sz w:val="24"/>
                <w:szCs w:val="24"/>
              </w:rPr>
              <w:t>内，定期委托有资质单位处理。</w:t>
            </w:r>
          </w:p>
          <w:p w:rsidR="0010122A" w:rsidRPr="002E1161" w:rsidRDefault="0010122A" w:rsidP="0030665F">
            <w:pPr>
              <w:spacing w:line="360" w:lineRule="auto"/>
              <w:ind w:firstLineChars="200" w:firstLine="480"/>
              <w:jc w:val="left"/>
              <w:rPr>
                <w:rFonts w:asciiTheme="minorEastAsia" w:eastAsiaTheme="minorEastAsia" w:hAnsiTheme="minorEastAsia"/>
                <w:sz w:val="24"/>
                <w:szCs w:val="24"/>
                <w:u w:val="single"/>
              </w:rPr>
            </w:pPr>
            <w:r w:rsidRPr="002E1161">
              <w:rPr>
                <w:rFonts w:asciiTheme="minorEastAsia" w:eastAsiaTheme="minorEastAsia" w:hAnsiTheme="minorEastAsia" w:hint="eastAsia"/>
                <w:sz w:val="24"/>
                <w:szCs w:val="24"/>
                <w:u w:val="single"/>
              </w:rPr>
              <w:t>（9）生物滤池污泥</w:t>
            </w:r>
            <w:r w:rsidR="002E1161" w:rsidRPr="002E1161">
              <w:rPr>
                <w:rFonts w:asciiTheme="minorEastAsia" w:eastAsiaTheme="minorEastAsia" w:hAnsiTheme="minorEastAsia" w:hint="eastAsia"/>
                <w:sz w:val="24"/>
                <w:szCs w:val="24"/>
                <w:u w:val="single"/>
              </w:rPr>
              <w:t>（代码：</w:t>
            </w:r>
            <w:r w:rsidR="002E1161" w:rsidRPr="002E1161">
              <w:rPr>
                <w:rFonts w:asciiTheme="minorEastAsia" w:eastAsia="MS Mincho" w:hAnsi="MS Mincho" w:cs="MS Mincho" w:hint="eastAsia"/>
                <w:sz w:val="24"/>
                <w:szCs w:val="24"/>
                <w:u w:val="single"/>
              </w:rPr>
              <w:t>‌</w:t>
            </w:r>
            <w:r w:rsidR="002E1161" w:rsidRPr="002E1161">
              <w:rPr>
                <w:rFonts w:asciiTheme="minorEastAsia" w:eastAsiaTheme="minorEastAsia" w:hAnsiTheme="minorEastAsia" w:cs="宋体" w:hint="eastAsia"/>
                <w:sz w:val="24"/>
                <w:szCs w:val="24"/>
                <w:u w:val="single"/>
              </w:rPr>
              <w:t>462-001-S90</w:t>
            </w:r>
            <w:r w:rsidR="002E1161" w:rsidRPr="002E1161">
              <w:rPr>
                <w:rFonts w:asciiTheme="minorEastAsia" w:eastAsiaTheme="minorEastAsia" w:hAnsiTheme="minorEastAsia" w:hint="eastAsia"/>
                <w:sz w:val="24"/>
                <w:szCs w:val="24"/>
                <w:u w:val="single"/>
              </w:rPr>
              <w:t>）</w:t>
            </w:r>
          </w:p>
          <w:p w:rsidR="0010122A" w:rsidRPr="002E1161" w:rsidRDefault="0010122A" w:rsidP="0030665F">
            <w:pPr>
              <w:spacing w:line="360" w:lineRule="auto"/>
              <w:ind w:firstLineChars="200" w:firstLine="480"/>
              <w:jc w:val="left"/>
              <w:rPr>
                <w:rFonts w:asciiTheme="minorEastAsia" w:eastAsiaTheme="minorEastAsia" w:hAnsiTheme="minorEastAsia"/>
                <w:sz w:val="24"/>
                <w:szCs w:val="24"/>
                <w:u w:val="single"/>
              </w:rPr>
            </w:pPr>
            <w:r w:rsidRPr="002E1161">
              <w:rPr>
                <w:rFonts w:asciiTheme="minorEastAsia" w:eastAsiaTheme="minorEastAsia" w:hAnsiTheme="minorEastAsia" w:hint="eastAsia"/>
                <w:sz w:val="24"/>
                <w:szCs w:val="24"/>
                <w:u w:val="single"/>
              </w:rPr>
              <w:t>生物滤池在运行过程中会产生剩余污泥，其产生机制源于微生物的代谢活动：</w:t>
            </w:r>
          </w:p>
          <w:p w:rsidR="0010122A" w:rsidRPr="002E1161" w:rsidRDefault="0010122A" w:rsidP="0010122A">
            <w:pPr>
              <w:spacing w:line="360" w:lineRule="auto"/>
              <w:ind w:firstLineChars="200" w:firstLine="480"/>
              <w:jc w:val="left"/>
              <w:rPr>
                <w:rFonts w:asciiTheme="minorEastAsia" w:eastAsiaTheme="minorEastAsia" w:hAnsiTheme="minorEastAsia"/>
                <w:sz w:val="24"/>
                <w:szCs w:val="24"/>
                <w:u w:val="single"/>
              </w:rPr>
            </w:pPr>
            <w:r w:rsidRPr="002E1161">
              <w:rPr>
                <w:rFonts w:asciiTheme="minorEastAsia" w:eastAsiaTheme="minorEastAsia" w:hAnsiTheme="minorEastAsia" w:hint="eastAsia"/>
                <w:sz w:val="24"/>
                <w:szCs w:val="24"/>
                <w:u w:val="single"/>
              </w:rPr>
              <w:lastRenderedPageBreak/>
              <w:t>①污水中的有机物被附着于填料表面的生物膜中的微生物降解；</w:t>
            </w:r>
          </w:p>
          <w:p w:rsidR="0010122A" w:rsidRPr="002E1161" w:rsidRDefault="0010122A" w:rsidP="0010122A">
            <w:pPr>
              <w:spacing w:line="360" w:lineRule="auto"/>
              <w:ind w:firstLineChars="200" w:firstLine="480"/>
              <w:jc w:val="left"/>
              <w:rPr>
                <w:rFonts w:asciiTheme="minorEastAsia" w:eastAsiaTheme="minorEastAsia" w:hAnsiTheme="minorEastAsia"/>
                <w:sz w:val="24"/>
                <w:szCs w:val="24"/>
                <w:u w:val="single"/>
              </w:rPr>
            </w:pPr>
            <w:r w:rsidRPr="002E1161">
              <w:rPr>
                <w:rFonts w:asciiTheme="minorEastAsia" w:eastAsiaTheme="minorEastAsia" w:hAnsiTheme="minorEastAsia" w:hint="eastAsia"/>
                <w:sz w:val="24"/>
                <w:szCs w:val="24"/>
                <w:u w:val="single"/>
              </w:rPr>
              <w:t>②一部分有机物用于微生物合成新细胞，实现增殖；</w:t>
            </w:r>
          </w:p>
          <w:p w:rsidR="0010122A" w:rsidRPr="002E1161" w:rsidRDefault="0010122A" w:rsidP="0010122A">
            <w:pPr>
              <w:spacing w:line="360" w:lineRule="auto"/>
              <w:ind w:firstLineChars="200" w:firstLine="480"/>
              <w:jc w:val="left"/>
              <w:rPr>
                <w:rFonts w:asciiTheme="minorEastAsia" w:eastAsiaTheme="minorEastAsia" w:hAnsiTheme="minorEastAsia"/>
                <w:sz w:val="24"/>
                <w:szCs w:val="24"/>
                <w:u w:val="single"/>
              </w:rPr>
            </w:pPr>
            <w:r w:rsidRPr="002E1161">
              <w:rPr>
                <w:rFonts w:asciiTheme="minorEastAsia" w:eastAsiaTheme="minorEastAsia" w:hAnsiTheme="minorEastAsia" w:hint="eastAsia"/>
                <w:sz w:val="24"/>
                <w:szCs w:val="24"/>
                <w:u w:val="single"/>
              </w:rPr>
              <w:t>③另一部分被氧化供能，同时部分老化、死亡的微生物从生物膜上脱落；</w:t>
            </w:r>
          </w:p>
          <w:p w:rsidR="0010122A" w:rsidRPr="002E1161" w:rsidRDefault="0010122A" w:rsidP="0010122A">
            <w:pPr>
              <w:spacing w:line="360" w:lineRule="auto"/>
              <w:ind w:firstLineChars="200" w:firstLine="480"/>
              <w:jc w:val="left"/>
              <w:rPr>
                <w:rFonts w:asciiTheme="minorEastAsia" w:eastAsiaTheme="minorEastAsia" w:hAnsiTheme="minorEastAsia"/>
                <w:sz w:val="24"/>
                <w:szCs w:val="24"/>
                <w:u w:val="single"/>
              </w:rPr>
            </w:pPr>
            <w:r w:rsidRPr="002E1161">
              <w:rPr>
                <w:rFonts w:asciiTheme="minorEastAsia" w:eastAsiaTheme="minorEastAsia" w:hAnsiTheme="minorEastAsia" w:hint="eastAsia"/>
                <w:sz w:val="24"/>
                <w:szCs w:val="24"/>
                <w:u w:val="single"/>
              </w:rPr>
              <w:t>④这些脱落的微生物残体、吸附的悬浮物及有机颗粒共同构成</w:t>
            </w:r>
            <w:r w:rsidRPr="002E1161">
              <w:rPr>
                <w:rFonts w:ascii="MS Mincho" w:eastAsia="MS Mincho" w:hAnsi="MS Mincho" w:cs="MS Mincho" w:hint="eastAsia"/>
                <w:sz w:val="24"/>
                <w:szCs w:val="24"/>
                <w:u w:val="single"/>
              </w:rPr>
              <w:t>‌</w:t>
            </w:r>
            <w:r w:rsidRPr="002E1161">
              <w:rPr>
                <w:rFonts w:ascii="宋体" w:hAnsi="宋体" w:cs="宋体" w:hint="eastAsia"/>
                <w:sz w:val="24"/>
                <w:szCs w:val="24"/>
                <w:u w:val="single"/>
              </w:rPr>
              <w:t>剩余污泥</w:t>
            </w:r>
            <w:r w:rsidRPr="002E1161">
              <w:rPr>
                <w:rFonts w:ascii="MS Mincho" w:eastAsia="MS Mincho" w:hAnsi="MS Mincho" w:cs="MS Mincho" w:hint="eastAsia"/>
                <w:sz w:val="24"/>
                <w:szCs w:val="24"/>
                <w:u w:val="single"/>
              </w:rPr>
              <w:t>‌</w:t>
            </w:r>
            <w:r w:rsidRPr="002E1161">
              <w:rPr>
                <w:rFonts w:ascii="宋体" w:hAnsi="宋体" w:cs="宋体" w:hint="eastAsia"/>
                <w:sz w:val="24"/>
                <w:szCs w:val="24"/>
                <w:u w:val="single"/>
              </w:rPr>
              <w:t>。</w:t>
            </w:r>
          </w:p>
          <w:p w:rsidR="0010122A" w:rsidRPr="002E1161" w:rsidRDefault="002E1161" w:rsidP="0030665F">
            <w:pPr>
              <w:spacing w:line="360" w:lineRule="auto"/>
              <w:ind w:firstLineChars="200" w:firstLine="480"/>
              <w:jc w:val="left"/>
              <w:rPr>
                <w:rFonts w:asciiTheme="minorEastAsia" w:eastAsiaTheme="minorEastAsia" w:hAnsiTheme="minorEastAsia"/>
                <w:sz w:val="24"/>
                <w:szCs w:val="24"/>
                <w:u w:val="single"/>
              </w:rPr>
            </w:pPr>
            <w:r w:rsidRPr="002E1161">
              <w:rPr>
                <w:rFonts w:asciiTheme="minorEastAsia" w:eastAsiaTheme="minorEastAsia" w:hAnsiTheme="minorEastAsia" w:hint="eastAsia"/>
                <w:sz w:val="24"/>
                <w:szCs w:val="24"/>
                <w:u w:val="single"/>
              </w:rPr>
              <w:t>经查阅相关行业资料及对照长白县清源污水处理厂相关数据，本项目生物滤池污泥产生量约为1.32t/d（含水率99%，316t/a），生物滤池</w:t>
            </w:r>
            <w:r w:rsidRPr="002E1161">
              <w:rPr>
                <w:rFonts w:ascii="MS Mincho" w:eastAsia="MS Mincho" w:hAnsi="MS Mincho" w:cs="MS Mincho" w:hint="eastAsia"/>
                <w:sz w:val="24"/>
                <w:szCs w:val="24"/>
                <w:u w:val="single"/>
              </w:rPr>
              <w:t>‌</w:t>
            </w:r>
            <w:r w:rsidRPr="002E1161">
              <w:rPr>
                <w:rFonts w:ascii="宋体" w:hAnsi="宋体" w:cs="宋体" w:hint="eastAsia"/>
                <w:sz w:val="24"/>
                <w:szCs w:val="24"/>
                <w:u w:val="single"/>
              </w:rPr>
              <w:t>不设二次沉淀池</w:t>
            </w:r>
            <w:r w:rsidRPr="002E1161">
              <w:rPr>
                <w:rFonts w:ascii="MS Mincho" w:eastAsia="MS Mincho" w:hAnsi="MS Mincho" w:cs="MS Mincho" w:hint="eastAsia"/>
                <w:sz w:val="24"/>
                <w:szCs w:val="24"/>
                <w:u w:val="single"/>
              </w:rPr>
              <w:t>‌，</w:t>
            </w:r>
            <w:r w:rsidRPr="002E1161">
              <w:rPr>
                <w:rFonts w:asciiTheme="minorEastAsia" w:eastAsiaTheme="minorEastAsia" w:hAnsiTheme="minorEastAsia" w:hint="eastAsia"/>
                <w:sz w:val="24"/>
                <w:szCs w:val="24"/>
                <w:u w:val="single"/>
              </w:rPr>
              <w:t>污泥通过</w:t>
            </w:r>
            <w:r w:rsidRPr="002E1161">
              <w:rPr>
                <w:rFonts w:ascii="MS Mincho" w:eastAsia="MS Mincho" w:hAnsi="MS Mincho" w:cs="MS Mincho" w:hint="eastAsia"/>
                <w:sz w:val="24"/>
                <w:szCs w:val="24"/>
                <w:u w:val="single"/>
              </w:rPr>
              <w:t>‌</w:t>
            </w:r>
            <w:r w:rsidRPr="002E1161">
              <w:rPr>
                <w:rFonts w:ascii="宋体" w:hAnsi="宋体" w:cs="宋体" w:hint="eastAsia"/>
                <w:sz w:val="24"/>
                <w:szCs w:val="24"/>
                <w:u w:val="single"/>
              </w:rPr>
              <w:t>反冲洗系统</w:t>
            </w:r>
            <w:r w:rsidRPr="002E1161">
              <w:rPr>
                <w:rFonts w:ascii="MS Mincho" w:eastAsia="MS Mincho" w:hAnsi="MS Mincho" w:cs="MS Mincho" w:hint="eastAsia"/>
                <w:sz w:val="24"/>
                <w:szCs w:val="24"/>
                <w:u w:val="single"/>
              </w:rPr>
              <w:t>‌</w:t>
            </w:r>
            <w:r w:rsidRPr="002E1161">
              <w:rPr>
                <w:rFonts w:ascii="宋体" w:hAnsi="宋体" w:cs="宋体" w:hint="eastAsia"/>
                <w:sz w:val="24"/>
                <w:szCs w:val="24"/>
                <w:u w:val="single"/>
              </w:rPr>
              <w:t>周期性排出，</w:t>
            </w:r>
            <w:r w:rsidRPr="002E1161">
              <w:rPr>
                <w:rFonts w:ascii="MS Mincho" w:eastAsia="MS Mincho" w:hAnsi="MS Mincho" w:cs="MS Mincho" w:hint="eastAsia"/>
                <w:sz w:val="24"/>
                <w:szCs w:val="24"/>
                <w:u w:val="single"/>
              </w:rPr>
              <w:t>‌</w:t>
            </w:r>
            <w:r w:rsidRPr="002E1161">
              <w:rPr>
                <w:rFonts w:ascii="宋体" w:hAnsi="宋体" w:cs="宋体" w:hint="eastAsia"/>
                <w:sz w:val="24"/>
                <w:szCs w:val="24"/>
                <w:u w:val="single"/>
              </w:rPr>
              <w:t>不外</w:t>
            </w:r>
            <w:proofErr w:type="gramStart"/>
            <w:r w:rsidRPr="002E1161">
              <w:rPr>
                <w:rFonts w:ascii="宋体" w:hAnsi="宋体" w:cs="宋体" w:hint="eastAsia"/>
                <w:sz w:val="24"/>
                <w:szCs w:val="24"/>
                <w:u w:val="single"/>
              </w:rPr>
              <w:t>排环境</w:t>
            </w:r>
            <w:proofErr w:type="gramEnd"/>
            <w:r w:rsidRPr="002E1161">
              <w:rPr>
                <w:rFonts w:ascii="MS Mincho" w:eastAsia="MS Mincho" w:hAnsi="MS Mincho" w:cs="MS Mincho" w:hint="eastAsia"/>
                <w:sz w:val="24"/>
                <w:szCs w:val="24"/>
                <w:u w:val="single"/>
              </w:rPr>
              <w:t>‌</w:t>
            </w:r>
            <w:r w:rsidRPr="002E1161">
              <w:rPr>
                <w:rFonts w:ascii="宋体" w:hAnsi="宋体" w:cs="宋体" w:hint="eastAsia"/>
                <w:sz w:val="24"/>
                <w:szCs w:val="24"/>
                <w:u w:val="single"/>
              </w:rPr>
              <w:t>，统一收集至厂区污泥处理单元，回用生产，实现闭环生产。</w:t>
            </w:r>
          </w:p>
          <w:p w:rsidR="00883C79" w:rsidRPr="00883C79" w:rsidRDefault="00883C79" w:rsidP="0030665F">
            <w:pPr>
              <w:spacing w:line="360" w:lineRule="auto"/>
              <w:ind w:firstLineChars="200" w:firstLine="480"/>
              <w:jc w:val="left"/>
              <w:rPr>
                <w:rFonts w:asciiTheme="minorEastAsia" w:eastAsiaTheme="minorEastAsia" w:hAnsiTheme="minorEastAsia"/>
                <w:sz w:val="24"/>
                <w:szCs w:val="24"/>
                <w:u w:val="single"/>
              </w:rPr>
            </w:pPr>
            <w:r w:rsidRPr="00883C79">
              <w:rPr>
                <w:rFonts w:asciiTheme="minorEastAsia" w:eastAsiaTheme="minorEastAsia" w:hAnsiTheme="minorEastAsia" w:hint="eastAsia"/>
                <w:sz w:val="24"/>
                <w:szCs w:val="24"/>
                <w:u w:val="single"/>
              </w:rPr>
              <w:t>注：本项目运营期不产生“废脱模液”，根据报告表“表</w:t>
            </w:r>
            <w:r w:rsidRPr="00883C79">
              <w:rPr>
                <w:rFonts w:asciiTheme="minorEastAsia" w:eastAsiaTheme="minorEastAsia" w:hAnsiTheme="minorEastAsia"/>
                <w:sz w:val="24"/>
                <w:szCs w:val="24"/>
                <w:u w:val="single"/>
              </w:rPr>
              <w:t>2-9</w:t>
            </w:r>
            <w:r w:rsidRPr="00883C79">
              <w:rPr>
                <w:rFonts w:asciiTheme="minorEastAsia" w:eastAsiaTheme="minorEastAsia" w:hAnsiTheme="minorEastAsia" w:hint="eastAsia"/>
                <w:sz w:val="24"/>
                <w:szCs w:val="24"/>
                <w:u w:val="single"/>
              </w:rPr>
              <w:t>水性脱模剂主要成分”及分析结论，本项目</w:t>
            </w:r>
            <w:proofErr w:type="gramStart"/>
            <w:r w:rsidRPr="00883C79">
              <w:rPr>
                <w:rFonts w:asciiTheme="minorEastAsia" w:eastAsiaTheme="minorEastAsia" w:hAnsiTheme="minorEastAsia" w:hint="eastAsia"/>
                <w:sz w:val="24"/>
                <w:szCs w:val="24"/>
                <w:u w:val="single"/>
              </w:rPr>
              <w:t>砼</w:t>
            </w:r>
            <w:proofErr w:type="gramEnd"/>
            <w:r w:rsidRPr="00883C79">
              <w:rPr>
                <w:rFonts w:asciiTheme="minorEastAsia" w:eastAsiaTheme="minorEastAsia" w:hAnsiTheme="minorEastAsia" w:hint="eastAsia"/>
                <w:sz w:val="24"/>
                <w:szCs w:val="24"/>
                <w:u w:val="single"/>
              </w:rPr>
              <w:t>预制件生产线使用的脱模剂为</w:t>
            </w:r>
            <w:r w:rsidRPr="00883C79">
              <w:rPr>
                <w:rFonts w:ascii="MS Mincho" w:eastAsia="MS Mincho" w:hAnsi="MS Mincho" w:cs="MS Mincho" w:hint="eastAsia"/>
                <w:sz w:val="24"/>
                <w:szCs w:val="24"/>
                <w:u w:val="single"/>
              </w:rPr>
              <w:t>‌</w:t>
            </w:r>
            <w:r w:rsidRPr="00883C79">
              <w:rPr>
                <w:rFonts w:ascii="宋体" w:hAnsi="宋体" w:cs="宋体" w:hint="eastAsia"/>
                <w:sz w:val="24"/>
                <w:szCs w:val="24"/>
                <w:u w:val="single"/>
              </w:rPr>
              <w:t>水性脱模剂</w:t>
            </w:r>
            <w:r w:rsidRPr="00883C79">
              <w:rPr>
                <w:rFonts w:ascii="MS Mincho" w:eastAsia="MS Mincho" w:hAnsi="MS Mincho" w:cs="MS Mincho" w:hint="eastAsia"/>
                <w:sz w:val="24"/>
                <w:szCs w:val="24"/>
                <w:u w:val="single"/>
              </w:rPr>
              <w:t>‌</w:t>
            </w:r>
            <w:r w:rsidRPr="00883C79">
              <w:rPr>
                <w:rFonts w:ascii="宋体" w:hAnsi="宋体" w:cs="宋体" w:hint="eastAsia"/>
                <w:sz w:val="24"/>
                <w:szCs w:val="24"/>
                <w:u w:val="single"/>
              </w:rPr>
              <w:t>。其主要溶剂为去离子水（占比</w:t>
            </w:r>
            <w:r w:rsidRPr="00883C79">
              <w:rPr>
                <w:rFonts w:asciiTheme="minorEastAsia" w:eastAsiaTheme="minorEastAsia" w:hAnsiTheme="minorEastAsia"/>
                <w:sz w:val="24"/>
                <w:szCs w:val="24"/>
                <w:u w:val="single"/>
              </w:rPr>
              <w:t>50%~55%</w:t>
            </w:r>
            <w:r w:rsidRPr="00883C79">
              <w:rPr>
                <w:rFonts w:asciiTheme="minorEastAsia" w:eastAsiaTheme="minorEastAsia" w:hAnsiTheme="minorEastAsia" w:hint="eastAsia"/>
                <w:sz w:val="24"/>
                <w:szCs w:val="24"/>
                <w:u w:val="single"/>
              </w:rPr>
              <w:t>），关键活性成分（乳化蜡液、甲基硅油乳液、改性硅油乳液）性质稳定、不易挥发。报告明确指出，该水性脱模剂在</w:t>
            </w:r>
            <w:proofErr w:type="gramStart"/>
            <w:r w:rsidRPr="00883C79">
              <w:rPr>
                <w:rFonts w:asciiTheme="minorEastAsia" w:eastAsiaTheme="minorEastAsia" w:hAnsiTheme="minorEastAsia" w:hint="eastAsia"/>
                <w:sz w:val="24"/>
                <w:szCs w:val="24"/>
                <w:u w:val="single"/>
              </w:rPr>
              <w:t>砼</w:t>
            </w:r>
            <w:proofErr w:type="gramEnd"/>
            <w:r w:rsidRPr="00883C79">
              <w:rPr>
                <w:rFonts w:asciiTheme="minorEastAsia" w:eastAsiaTheme="minorEastAsia" w:hAnsiTheme="minorEastAsia" w:hint="eastAsia"/>
                <w:sz w:val="24"/>
                <w:szCs w:val="24"/>
                <w:u w:val="single"/>
              </w:rPr>
              <w:t>预制件生产过程中，主要用于涂覆模具，使混凝土构件易于脱模。其作用机理是在模具表面形成一层隔离膜，该过程以</w:t>
            </w:r>
            <w:r w:rsidRPr="00883C79">
              <w:rPr>
                <w:rFonts w:ascii="MS Mincho" w:eastAsia="MS Mincho" w:hAnsi="MS Mincho" w:cs="MS Mincho" w:hint="eastAsia"/>
                <w:sz w:val="24"/>
                <w:szCs w:val="24"/>
                <w:u w:val="single"/>
              </w:rPr>
              <w:t>‌</w:t>
            </w:r>
            <w:r w:rsidRPr="00883C79">
              <w:rPr>
                <w:rFonts w:ascii="宋体" w:hAnsi="宋体" w:cs="宋体" w:hint="eastAsia"/>
                <w:sz w:val="24"/>
                <w:szCs w:val="24"/>
                <w:u w:val="single"/>
              </w:rPr>
              <w:t>物理附着为主</w:t>
            </w:r>
            <w:r w:rsidRPr="00883C79">
              <w:rPr>
                <w:rFonts w:ascii="MS Mincho" w:eastAsia="MS Mincho" w:hAnsi="MS Mincho" w:cs="MS Mincho" w:hint="eastAsia"/>
                <w:sz w:val="24"/>
                <w:szCs w:val="24"/>
                <w:u w:val="single"/>
              </w:rPr>
              <w:t>‌</w:t>
            </w:r>
            <w:r w:rsidRPr="00883C79">
              <w:rPr>
                <w:rFonts w:ascii="宋体" w:hAnsi="宋体" w:cs="宋体" w:hint="eastAsia"/>
                <w:sz w:val="24"/>
                <w:szCs w:val="24"/>
                <w:u w:val="single"/>
              </w:rPr>
              <w:t>，不发生高温化学反应。在常温下，水性体系中的水分会逐渐蒸发，主要挥发性物质是</w:t>
            </w:r>
            <w:r w:rsidRPr="00883C79">
              <w:rPr>
                <w:rFonts w:ascii="MS Mincho" w:eastAsia="MS Mincho" w:hAnsi="MS Mincho" w:cs="MS Mincho" w:hint="eastAsia"/>
                <w:sz w:val="24"/>
                <w:szCs w:val="24"/>
                <w:u w:val="single"/>
              </w:rPr>
              <w:t>‌</w:t>
            </w:r>
            <w:r w:rsidRPr="00883C79">
              <w:rPr>
                <w:rFonts w:ascii="宋体" w:hAnsi="宋体" w:cs="宋体" w:hint="eastAsia"/>
                <w:sz w:val="24"/>
                <w:szCs w:val="24"/>
                <w:u w:val="single"/>
              </w:rPr>
              <w:t>水蒸气（</w:t>
            </w:r>
            <w:r w:rsidRPr="00883C79">
              <w:rPr>
                <w:rFonts w:asciiTheme="minorEastAsia" w:eastAsiaTheme="minorEastAsia" w:hAnsiTheme="minorEastAsia"/>
                <w:sz w:val="24"/>
                <w:szCs w:val="24"/>
                <w:u w:val="single"/>
              </w:rPr>
              <w:t>H</w:t>
            </w:r>
            <w:r w:rsidRPr="00883C79">
              <w:rPr>
                <w:rFonts w:eastAsiaTheme="minorEastAsia"/>
                <w:sz w:val="24"/>
                <w:szCs w:val="24"/>
                <w:u w:val="single"/>
              </w:rPr>
              <w:t>₂</w:t>
            </w:r>
            <w:r w:rsidRPr="00883C79">
              <w:rPr>
                <w:rFonts w:ascii="宋体" w:hAnsi="宋体" w:cs="宋体" w:hint="eastAsia"/>
                <w:sz w:val="24"/>
                <w:szCs w:val="24"/>
                <w:u w:val="single"/>
              </w:rPr>
              <w:t>O</w:t>
            </w:r>
            <w:r w:rsidRPr="00883C79">
              <w:rPr>
                <w:rFonts w:asciiTheme="minorEastAsia" w:eastAsiaTheme="minorEastAsia" w:hAnsiTheme="minorEastAsia" w:hint="eastAsia"/>
                <w:sz w:val="24"/>
                <w:szCs w:val="24"/>
                <w:u w:val="single"/>
              </w:rPr>
              <w:t>）</w:t>
            </w:r>
            <w:r w:rsidRPr="00883C79">
              <w:rPr>
                <w:rFonts w:ascii="MS Mincho" w:eastAsia="MS Mincho" w:hAnsi="MS Mincho" w:cs="MS Mincho" w:hint="eastAsia"/>
                <w:sz w:val="24"/>
                <w:szCs w:val="24"/>
                <w:u w:val="single"/>
              </w:rPr>
              <w:t>‌</w:t>
            </w:r>
            <w:r w:rsidRPr="00883C79">
              <w:rPr>
                <w:rFonts w:ascii="宋体" w:hAnsi="宋体" w:cs="宋体" w:hint="eastAsia"/>
                <w:sz w:val="24"/>
                <w:szCs w:val="24"/>
                <w:u w:val="single"/>
              </w:rPr>
              <w:t>，不属于需要管控的废气污染物。报告在“二、建设内容”的“原辅料情况”部分明确结论：“本项目所使用的</w:t>
            </w:r>
            <w:r w:rsidRPr="00883C79">
              <w:rPr>
                <w:rFonts w:ascii="MS Mincho" w:eastAsia="MS Mincho" w:hAnsi="MS Mincho" w:cs="MS Mincho" w:hint="eastAsia"/>
                <w:sz w:val="24"/>
                <w:szCs w:val="24"/>
                <w:u w:val="single"/>
              </w:rPr>
              <w:t>‌</w:t>
            </w:r>
            <w:r w:rsidRPr="00883C79">
              <w:rPr>
                <w:rFonts w:ascii="宋体" w:hAnsi="宋体" w:cs="宋体" w:hint="eastAsia"/>
                <w:sz w:val="24"/>
                <w:szCs w:val="24"/>
                <w:u w:val="single"/>
              </w:rPr>
              <w:t>水性脱模剂</w:t>
            </w:r>
            <w:r w:rsidRPr="00883C79">
              <w:rPr>
                <w:rFonts w:ascii="MS Mincho" w:eastAsia="MS Mincho" w:hAnsi="MS Mincho" w:cs="MS Mincho" w:hint="eastAsia"/>
                <w:sz w:val="24"/>
                <w:szCs w:val="24"/>
                <w:u w:val="single"/>
              </w:rPr>
              <w:t>‌</w:t>
            </w:r>
            <w:r w:rsidRPr="00883C79">
              <w:rPr>
                <w:rFonts w:ascii="宋体" w:hAnsi="宋体" w:cs="宋体" w:hint="eastAsia"/>
                <w:sz w:val="24"/>
                <w:szCs w:val="24"/>
                <w:u w:val="single"/>
              </w:rPr>
              <w:t>，因其以水为主要分散介质，且关键活性成分（硅油、蜡）性质稳定、不易挥发，在</w:t>
            </w:r>
            <w:r w:rsidRPr="00883C79">
              <w:rPr>
                <w:rFonts w:ascii="MS Mincho" w:eastAsia="MS Mincho" w:hAnsi="MS Mincho" w:cs="MS Mincho" w:hint="eastAsia"/>
                <w:sz w:val="24"/>
                <w:szCs w:val="24"/>
                <w:u w:val="single"/>
              </w:rPr>
              <w:t>‌</w:t>
            </w:r>
            <w:r w:rsidRPr="00883C79">
              <w:rPr>
                <w:rFonts w:ascii="宋体" w:hAnsi="宋体" w:cs="宋体" w:hint="eastAsia"/>
                <w:sz w:val="24"/>
                <w:szCs w:val="24"/>
                <w:u w:val="single"/>
              </w:rPr>
              <w:t>正常使用条件下，不会产生需要专门收集处理的工艺废气（如</w:t>
            </w:r>
            <w:r w:rsidRPr="00883C79">
              <w:rPr>
                <w:rFonts w:ascii="宋体" w:hAnsi="宋体" w:cs="宋体"/>
                <w:sz w:val="24"/>
                <w:szCs w:val="24"/>
                <w:u w:val="single"/>
              </w:rPr>
              <w:t>VOCs</w:t>
            </w:r>
            <w:r w:rsidRPr="00883C79">
              <w:rPr>
                <w:rFonts w:ascii="宋体" w:hAnsi="宋体" w:cs="宋体" w:hint="eastAsia"/>
                <w:sz w:val="24"/>
                <w:szCs w:val="24"/>
                <w:u w:val="single"/>
              </w:rPr>
              <w:t>等）</w:t>
            </w:r>
            <w:r w:rsidRPr="00883C79">
              <w:rPr>
                <w:rFonts w:ascii="MS Mincho" w:eastAsia="MS Mincho" w:hAnsi="MS Mincho" w:cs="MS Mincho" w:hint="eastAsia"/>
                <w:sz w:val="24"/>
                <w:szCs w:val="24"/>
                <w:u w:val="single"/>
              </w:rPr>
              <w:t>‌</w:t>
            </w:r>
            <w:r w:rsidRPr="00883C79">
              <w:rPr>
                <w:rFonts w:ascii="宋体" w:hAnsi="宋体" w:cs="宋体" w:hint="eastAsia"/>
                <w:sz w:val="24"/>
                <w:szCs w:val="24"/>
                <w:u w:val="single"/>
              </w:rPr>
              <w:t>。故本项目所使用的脱模剂为水性配方，在常温物理使用过程中水分蒸发，不产生需要作为危险废物或一般工业固体废物进行专门处理的“废脱模液”。</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w:t>
            </w:r>
            <w:r w:rsidR="005C1F25" w:rsidRPr="004D6C0A">
              <w:rPr>
                <w:rFonts w:asciiTheme="minorEastAsia" w:eastAsiaTheme="minorEastAsia" w:hAnsiTheme="minorEastAsia" w:hint="eastAsia"/>
                <w:sz w:val="24"/>
                <w:szCs w:val="24"/>
              </w:rPr>
              <w:t>一般</w:t>
            </w:r>
            <w:r w:rsidRPr="004D6C0A">
              <w:rPr>
                <w:rFonts w:asciiTheme="minorEastAsia" w:eastAsiaTheme="minorEastAsia" w:hAnsiTheme="minorEastAsia"/>
                <w:sz w:val="24"/>
                <w:szCs w:val="24"/>
              </w:rPr>
              <w:t>固体废物管理要求</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根据《排污单位自行监测技术指南 工业固体废物和危险废物治理》（HJ1250-2022）中的相关内容，未对固体废物排放情况做出自行监测要求，故本项目不制定固体废物监测方案，但须在日常生产管理过程中记录外来一般工业固体废物进场信息，包括进场时间、固体废物名称、废物类别、废物产生单位、物理状态、废物重量、贮存设施编码。</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本项目所有一般工业固体废物均分类收集、分区存放于</w:t>
            </w:r>
            <w:r w:rsidR="00F31FED">
              <w:rPr>
                <w:rFonts w:asciiTheme="minorEastAsia" w:eastAsiaTheme="minorEastAsia" w:hAnsiTheme="minorEastAsia" w:hint="eastAsia"/>
                <w:sz w:val="24"/>
                <w:szCs w:val="24"/>
              </w:rPr>
              <w:t>成品库房内单独隔出</w:t>
            </w:r>
            <w:r w:rsidR="00F31FED">
              <w:rPr>
                <w:rFonts w:asciiTheme="minorEastAsia" w:eastAsiaTheme="minorEastAsia" w:hAnsiTheme="minorEastAsia" w:hint="eastAsia"/>
                <w:sz w:val="24"/>
                <w:szCs w:val="24"/>
              </w:rPr>
              <w:lastRenderedPageBreak/>
              <w:t>的库房内</w:t>
            </w:r>
            <w:r w:rsidRPr="004D6C0A">
              <w:rPr>
                <w:rFonts w:asciiTheme="minorEastAsia" w:eastAsiaTheme="minorEastAsia" w:hAnsiTheme="minorEastAsia" w:hint="eastAsia"/>
                <w:sz w:val="24"/>
                <w:szCs w:val="24"/>
              </w:rPr>
              <w:t>，贮存设施为库房，库房建设满足《一般工业固体废物贮存和填埋污染控制标准》（</w:t>
            </w:r>
            <w:r w:rsidRPr="004D6C0A">
              <w:rPr>
                <w:rFonts w:asciiTheme="minorEastAsia" w:eastAsiaTheme="minorEastAsia" w:hAnsiTheme="minorEastAsia"/>
                <w:sz w:val="24"/>
                <w:szCs w:val="24"/>
              </w:rPr>
              <w:t>GB18599-2020</w:t>
            </w:r>
            <w:r w:rsidRPr="004D6C0A">
              <w:rPr>
                <w:rFonts w:asciiTheme="minorEastAsia" w:eastAsiaTheme="minorEastAsia" w:hAnsiTheme="minorEastAsia" w:hint="eastAsia"/>
                <w:sz w:val="24"/>
                <w:szCs w:val="24"/>
              </w:rPr>
              <w:t>）标准要求。一般工业固体废物临时贮存场所，并专人负责固体废物的收集、贮存，同时配合地方要求进行集中处置。</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贮存场所环保要求：</w:t>
            </w:r>
          </w:p>
          <w:p w:rsidR="006A1F0F" w:rsidRPr="004D6C0A" w:rsidRDefault="00B52085">
            <w:pPr>
              <w:adjustRightInd w:val="0"/>
              <w:snapToGrid w:val="0"/>
              <w:spacing w:line="360" w:lineRule="auto"/>
              <w:ind w:firstLineChars="200" w:firstLine="480"/>
              <w:rPr>
                <w:rFonts w:asciiTheme="minorEastAsia" w:eastAsiaTheme="minorEastAsia" w:hAnsiTheme="minorEastAsia" w:cs="宋体"/>
                <w:sz w:val="24"/>
              </w:rPr>
            </w:pPr>
            <w:r w:rsidRPr="004D6C0A">
              <w:rPr>
                <w:rFonts w:asciiTheme="minorEastAsia" w:eastAsiaTheme="minorEastAsia" w:hAnsiTheme="minorEastAsia" w:cs="宋体" w:hint="eastAsia"/>
                <w:sz w:val="24"/>
              </w:rPr>
              <w:t>场所要求：固废暂存间为室内、密闭场所，地面为水泥混凝土硬化地面，并按照一般污染防治区要求进行防渗（等效黏土防渗层</w:t>
            </w:r>
            <w:r w:rsidRPr="004D6C0A">
              <w:rPr>
                <w:rFonts w:asciiTheme="minorEastAsia" w:eastAsiaTheme="minorEastAsia" w:hAnsiTheme="minorEastAsia" w:cs="宋体"/>
                <w:sz w:val="24"/>
              </w:rPr>
              <w:t>Mb</w:t>
            </w:r>
            <w:r w:rsidRPr="004D6C0A">
              <w:rPr>
                <w:rFonts w:asciiTheme="minorEastAsia" w:eastAsiaTheme="minorEastAsia" w:hAnsiTheme="minorEastAsia" w:cs="宋体" w:hint="eastAsia"/>
                <w:sz w:val="24"/>
              </w:rPr>
              <w:t>≥</w:t>
            </w:r>
            <w:r w:rsidRPr="004D6C0A">
              <w:rPr>
                <w:rFonts w:asciiTheme="minorEastAsia" w:eastAsiaTheme="minorEastAsia" w:hAnsiTheme="minorEastAsia" w:cs="宋体"/>
                <w:sz w:val="24"/>
              </w:rPr>
              <w:t>1.5m</w:t>
            </w:r>
            <w:r w:rsidRPr="004D6C0A">
              <w:rPr>
                <w:rFonts w:asciiTheme="minorEastAsia" w:eastAsiaTheme="minorEastAsia" w:hAnsiTheme="minorEastAsia" w:cs="宋体" w:hint="eastAsia"/>
                <w:sz w:val="24"/>
              </w:rPr>
              <w:t>，渗透系数</w:t>
            </w:r>
            <w:r w:rsidRPr="004D6C0A">
              <w:rPr>
                <w:rFonts w:asciiTheme="minorEastAsia" w:eastAsiaTheme="minorEastAsia" w:hAnsiTheme="minorEastAsia" w:cs="宋体"/>
                <w:sz w:val="24"/>
              </w:rPr>
              <w:t>K</w:t>
            </w:r>
            <w:r w:rsidRPr="004D6C0A">
              <w:rPr>
                <w:rFonts w:asciiTheme="minorEastAsia" w:eastAsiaTheme="minorEastAsia" w:hAnsiTheme="minorEastAsia" w:cs="宋体" w:hint="eastAsia"/>
                <w:sz w:val="24"/>
              </w:rPr>
              <w:t>≤</w:t>
            </w:r>
            <w:r w:rsidRPr="004D6C0A">
              <w:rPr>
                <w:rFonts w:asciiTheme="minorEastAsia" w:eastAsiaTheme="minorEastAsia" w:hAnsiTheme="minorEastAsia" w:cs="宋体"/>
                <w:sz w:val="24"/>
              </w:rPr>
              <w:t>1.0×10</w:t>
            </w:r>
            <w:r w:rsidRPr="004D6C0A">
              <w:rPr>
                <w:rFonts w:asciiTheme="minorEastAsia" w:eastAsia="MS Mincho" w:hAnsiTheme="minorEastAsia" w:cs="MS Mincho" w:hint="eastAsia"/>
                <w:sz w:val="24"/>
              </w:rPr>
              <w:t>⁻⁷</w:t>
            </w:r>
            <w:r w:rsidRPr="004D6C0A">
              <w:rPr>
                <w:rFonts w:asciiTheme="minorEastAsia" w:eastAsiaTheme="minorEastAsia" w:hAnsiTheme="minorEastAsia" w:cs="宋体" w:hint="eastAsia"/>
                <w:sz w:val="24"/>
              </w:rPr>
              <w:t>cm/s）。</w:t>
            </w:r>
          </w:p>
          <w:p w:rsidR="006A1F0F" w:rsidRPr="004D6C0A" w:rsidRDefault="00B52085">
            <w:pPr>
              <w:adjustRightInd w:val="0"/>
              <w:snapToGrid w:val="0"/>
              <w:spacing w:line="360" w:lineRule="auto"/>
              <w:ind w:firstLineChars="200" w:firstLine="480"/>
              <w:rPr>
                <w:rFonts w:asciiTheme="minorEastAsia" w:eastAsiaTheme="minorEastAsia" w:hAnsiTheme="minorEastAsia" w:cs="宋体"/>
                <w:sz w:val="24"/>
              </w:rPr>
            </w:pPr>
            <w:r w:rsidRPr="004D6C0A">
              <w:rPr>
                <w:rFonts w:asciiTheme="minorEastAsia" w:eastAsiaTheme="minorEastAsia" w:hAnsiTheme="minorEastAsia" w:cs="宋体" w:hint="eastAsia"/>
                <w:sz w:val="24"/>
              </w:rPr>
              <w:t>固废暂存间面积60m²，总贮存能力约10t。本项目一般工业固废（不含回用的除尘灰</w:t>
            </w:r>
            <w:r w:rsidR="00F31FED">
              <w:rPr>
                <w:rFonts w:asciiTheme="minorEastAsia" w:eastAsiaTheme="minorEastAsia" w:hAnsiTheme="minorEastAsia" w:cs="宋体" w:hint="eastAsia"/>
                <w:sz w:val="24"/>
              </w:rPr>
              <w:t>、沉淀池沉渣等</w:t>
            </w:r>
            <w:r w:rsidRPr="004D6C0A">
              <w:rPr>
                <w:rFonts w:asciiTheme="minorEastAsia" w:eastAsiaTheme="minorEastAsia" w:hAnsiTheme="minorEastAsia" w:cs="宋体" w:hint="eastAsia"/>
                <w:sz w:val="24"/>
              </w:rPr>
              <w:t>）最大暂存量为：</w:t>
            </w:r>
            <w:r w:rsidR="00F31FED">
              <w:rPr>
                <w:rFonts w:asciiTheme="minorEastAsia" w:eastAsiaTheme="minorEastAsia" w:hAnsiTheme="minorEastAsia" w:cs="宋体" w:hint="eastAsia"/>
                <w:sz w:val="24"/>
              </w:rPr>
              <w:t>0.53</w:t>
            </w:r>
            <w:r w:rsidRPr="004D6C0A">
              <w:rPr>
                <w:rFonts w:asciiTheme="minorEastAsia" w:eastAsiaTheme="minorEastAsia" w:hAnsiTheme="minorEastAsia" w:cs="宋体" w:hint="eastAsia"/>
                <w:sz w:val="24"/>
              </w:rPr>
              <w:t>t/a。贮存能力满足要求。</w:t>
            </w:r>
          </w:p>
          <w:p w:rsidR="006A1F0F" w:rsidRPr="004D6C0A" w:rsidRDefault="00B52085">
            <w:pPr>
              <w:adjustRightInd w:val="0"/>
              <w:snapToGrid w:val="0"/>
              <w:spacing w:line="360" w:lineRule="auto"/>
              <w:ind w:firstLineChars="200" w:firstLine="480"/>
              <w:rPr>
                <w:rFonts w:asciiTheme="minorEastAsia" w:eastAsiaTheme="minorEastAsia" w:hAnsiTheme="minorEastAsia" w:cs="宋体"/>
                <w:sz w:val="24"/>
              </w:rPr>
            </w:pPr>
            <w:r w:rsidRPr="004D6C0A">
              <w:rPr>
                <w:rFonts w:asciiTheme="minorEastAsia" w:eastAsiaTheme="minorEastAsia" w:hAnsiTheme="minorEastAsia" w:cs="宋体" w:hint="eastAsia"/>
                <w:sz w:val="24"/>
              </w:rPr>
              <w:t>标识与管理：</w:t>
            </w:r>
          </w:p>
          <w:p w:rsidR="006A1F0F" w:rsidRPr="004D6C0A" w:rsidRDefault="00B52085">
            <w:pPr>
              <w:adjustRightInd w:val="0"/>
              <w:snapToGrid w:val="0"/>
              <w:spacing w:line="360" w:lineRule="auto"/>
              <w:ind w:firstLineChars="200" w:firstLine="480"/>
              <w:rPr>
                <w:rFonts w:asciiTheme="minorEastAsia" w:eastAsiaTheme="minorEastAsia" w:hAnsiTheme="minorEastAsia" w:cs="宋体"/>
                <w:sz w:val="24"/>
              </w:rPr>
            </w:pPr>
            <w:r w:rsidRPr="004D6C0A">
              <w:rPr>
                <w:rFonts w:asciiTheme="minorEastAsia" w:eastAsiaTheme="minorEastAsia" w:hAnsiTheme="minorEastAsia" w:cs="宋体" w:hint="eastAsia"/>
                <w:sz w:val="24"/>
              </w:rPr>
              <w:t>必须在显著位置设置永久性环境保护图形标志牌，符合《环境保护图形标志—固体废物贮存（处置）场》（GB 15562.2-1995）及2023年修改单的要求。</w:t>
            </w:r>
          </w:p>
          <w:p w:rsidR="006A1F0F" w:rsidRPr="004D6C0A" w:rsidRDefault="00B52085">
            <w:pPr>
              <w:adjustRightInd w:val="0"/>
              <w:snapToGrid w:val="0"/>
              <w:spacing w:line="360" w:lineRule="auto"/>
              <w:ind w:firstLineChars="200" w:firstLine="480"/>
              <w:rPr>
                <w:rFonts w:asciiTheme="minorEastAsia" w:eastAsiaTheme="minorEastAsia" w:hAnsiTheme="minorEastAsia" w:cs="宋体"/>
                <w:sz w:val="24"/>
              </w:rPr>
            </w:pPr>
            <w:r w:rsidRPr="004D6C0A">
              <w:rPr>
                <w:rFonts w:asciiTheme="minorEastAsia" w:eastAsiaTheme="minorEastAsia" w:hAnsiTheme="minorEastAsia" w:cs="宋体" w:hint="eastAsia"/>
                <w:sz w:val="24"/>
              </w:rPr>
              <w:t>建立固体废物管理台账，详细记录各</w:t>
            </w:r>
            <w:proofErr w:type="gramStart"/>
            <w:r w:rsidRPr="004D6C0A">
              <w:rPr>
                <w:rFonts w:asciiTheme="minorEastAsia" w:eastAsiaTheme="minorEastAsia" w:hAnsiTheme="minorEastAsia" w:cs="宋体" w:hint="eastAsia"/>
                <w:sz w:val="24"/>
              </w:rPr>
              <w:t>类固废</w:t>
            </w:r>
            <w:proofErr w:type="gramEnd"/>
            <w:r w:rsidRPr="004D6C0A">
              <w:rPr>
                <w:rFonts w:asciiTheme="minorEastAsia" w:eastAsiaTheme="minorEastAsia" w:hAnsiTheme="minorEastAsia" w:cs="宋体" w:hint="eastAsia"/>
                <w:sz w:val="24"/>
              </w:rPr>
              <w:t>的产生、贮存、出厂时间、数量及去向，台账保存不少于5年。</w:t>
            </w:r>
          </w:p>
          <w:p w:rsidR="006A1F0F" w:rsidRPr="004D6C0A" w:rsidRDefault="00B52085">
            <w:pPr>
              <w:adjustRightInd w:val="0"/>
              <w:snapToGrid w:val="0"/>
              <w:spacing w:line="360" w:lineRule="auto"/>
              <w:ind w:firstLineChars="200" w:firstLine="480"/>
              <w:rPr>
                <w:rFonts w:asciiTheme="minorEastAsia" w:eastAsiaTheme="minorEastAsia" w:hAnsiTheme="minorEastAsia" w:cs="宋体"/>
                <w:sz w:val="24"/>
              </w:rPr>
            </w:pPr>
            <w:r w:rsidRPr="004D6C0A">
              <w:rPr>
                <w:rFonts w:asciiTheme="minorEastAsia" w:eastAsiaTheme="minorEastAsia" w:hAnsiTheme="minorEastAsia" w:cs="宋体" w:hint="eastAsia"/>
                <w:sz w:val="24"/>
              </w:rPr>
              <w:t>执行 “谁产生、谁治理、谁管理”的原则，由专人负责固废暂存间的日常管理，保持环境整洁，杜绝二次污染。</w:t>
            </w:r>
          </w:p>
          <w:p w:rsidR="006A1F0F" w:rsidRDefault="00B52085">
            <w:pPr>
              <w:adjustRightInd w:val="0"/>
              <w:snapToGrid w:val="0"/>
              <w:spacing w:line="360" w:lineRule="auto"/>
              <w:ind w:firstLineChars="200" w:firstLine="480"/>
              <w:rPr>
                <w:rFonts w:asciiTheme="minorEastAsia" w:eastAsiaTheme="minorEastAsia" w:hAnsiTheme="minorEastAsia" w:cs="宋体"/>
                <w:sz w:val="24"/>
              </w:rPr>
            </w:pPr>
            <w:r w:rsidRPr="004D6C0A">
              <w:rPr>
                <w:rFonts w:asciiTheme="minorEastAsia" w:eastAsiaTheme="minorEastAsia" w:hAnsiTheme="minorEastAsia" w:cs="宋体" w:hint="eastAsia"/>
                <w:sz w:val="24"/>
              </w:rPr>
              <w:t>委托环卫部门清运时，应依法签订清运协议。</w:t>
            </w:r>
          </w:p>
          <w:p w:rsidR="007A2CB8" w:rsidRPr="007A2CB8" w:rsidRDefault="0030665F" w:rsidP="007A2CB8">
            <w:pPr>
              <w:spacing w:line="360" w:lineRule="auto"/>
              <w:ind w:firstLineChars="200" w:firstLine="480"/>
              <w:jc w:val="left"/>
              <w:rPr>
                <w:rFonts w:ascii="宋体" w:hAnsi="宋体"/>
                <w:sz w:val="24"/>
                <w:szCs w:val="24"/>
              </w:rPr>
            </w:pPr>
            <w:r w:rsidRPr="007A2CB8">
              <w:rPr>
                <w:rFonts w:asciiTheme="minorEastAsia" w:eastAsiaTheme="minorEastAsia" w:hAnsiTheme="minorEastAsia" w:hint="eastAsia"/>
                <w:sz w:val="24"/>
                <w:szCs w:val="24"/>
              </w:rPr>
              <w:t>3、</w:t>
            </w:r>
            <w:r w:rsidR="007A2CB8" w:rsidRPr="007A2CB8">
              <w:rPr>
                <w:rFonts w:ascii="宋体" w:hAnsi="宋体"/>
                <w:sz w:val="24"/>
                <w:szCs w:val="24"/>
              </w:rPr>
              <w:t>危险废物环境影响分析</w:t>
            </w:r>
          </w:p>
          <w:p w:rsidR="007A2CB8" w:rsidRPr="007A2CB8" w:rsidRDefault="007A2CB8" w:rsidP="007A2CB8">
            <w:pPr>
              <w:spacing w:line="360" w:lineRule="auto"/>
              <w:ind w:firstLineChars="200" w:firstLine="480"/>
              <w:jc w:val="left"/>
              <w:rPr>
                <w:rFonts w:ascii="宋体" w:hAnsi="宋体"/>
                <w:sz w:val="24"/>
                <w:szCs w:val="24"/>
              </w:rPr>
            </w:pPr>
            <w:r w:rsidRPr="007A2CB8">
              <w:rPr>
                <w:rFonts w:ascii="宋体" w:hAnsi="宋体"/>
                <w:sz w:val="24"/>
                <w:szCs w:val="24"/>
              </w:rPr>
              <w:t>根据《危险废物管理计划和管理台账制定技术导则》（HJ1259-2022），将同一生产经营场所危险废物年产生量10吨以下且未纳入危险废物环境重点监管单位的单位，纳入危险废物登记管理单位。本项目属于危险废物登记管理单位。</w:t>
            </w:r>
          </w:p>
          <w:p w:rsidR="007A2CB8" w:rsidRPr="007A2CB8" w:rsidRDefault="007A2CB8" w:rsidP="007A2CB8">
            <w:pPr>
              <w:spacing w:line="360" w:lineRule="auto"/>
              <w:ind w:firstLineChars="200" w:firstLine="480"/>
              <w:jc w:val="left"/>
              <w:rPr>
                <w:rFonts w:ascii="宋体" w:hAnsi="宋体"/>
                <w:sz w:val="24"/>
                <w:szCs w:val="24"/>
              </w:rPr>
            </w:pPr>
            <w:r w:rsidRPr="007A2CB8">
              <w:rPr>
                <w:rFonts w:ascii="宋体" w:hAnsi="宋体"/>
                <w:sz w:val="24"/>
                <w:szCs w:val="24"/>
              </w:rPr>
              <w:t>根据《危险废物贮存污染控制标准》（GB18597-2023）中定义“HJ1259规定的纳入危险废物登记管理单位的，用于同一生产经营场所专门贮存危险废物的场所；或产生危险废物的单位设置于生产线附近，用于暂时贮存以便于中转其产生的危险废物的场所”属于贮存点。</w:t>
            </w:r>
          </w:p>
          <w:p w:rsidR="007A2CB8" w:rsidRPr="007A2CB8" w:rsidRDefault="007A2CB8" w:rsidP="007A2CB8">
            <w:pPr>
              <w:spacing w:line="360" w:lineRule="auto"/>
              <w:ind w:firstLineChars="200" w:firstLine="480"/>
              <w:jc w:val="left"/>
              <w:rPr>
                <w:rFonts w:ascii="宋体" w:hAnsi="宋体"/>
                <w:sz w:val="24"/>
                <w:szCs w:val="24"/>
              </w:rPr>
            </w:pPr>
            <w:r w:rsidRPr="007A2CB8">
              <w:rPr>
                <w:rFonts w:ascii="宋体" w:hAnsi="宋体"/>
                <w:sz w:val="24"/>
                <w:szCs w:val="24"/>
              </w:rPr>
              <w:t>因此本</w:t>
            </w:r>
            <w:proofErr w:type="gramStart"/>
            <w:r w:rsidRPr="007A2CB8">
              <w:rPr>
                <w:rFonts w:ascii="宋体" w:hAnsi="宋体"/>
                <w:sz w:val="24"/>
                <w:szCs w:val="24"/>
              </w:rPr>
              <w:t>项目危废暂存</w:t>
            </w:r>
            <w:proofErr w:type="gramEnd"/>
            <w:r w:rsidRPr="007A2CB8">
              <w:rPr>
                <w:rFonts w:ascii="宋体" w:hAnsi="宋体"/>
                <w:sz w:val="24"/>
                <w:szCs w:val="24"/>
              </w:rPr>
              <w:t>间属于贮存点，应严格按照《危险废物贮存污染控制标准》（GB18597-2023）、《危险废物收集、贮存、运输技术规范》（HJ2025-2012）等规范进行设计和执行。</w:t>
            </w:r>
          </w:p>
          <w:p w:rsidR="007A2CB8" w:rsidRPr="007A2CB8" w:rsidRDefault="007A2CB8" w:rsidP="007A2CB8">
            <w:pPr>
              <w:spacing w:line="360" w:lineRule="auto"/>
              <w:ind w:firstLineChars="200" w:firstLine="480"/>
              <w:jc w:val="left"/>
              <w:rPr>
                <w:rFonts w:ascii="宋体" w:hAnsi="宋体"/>
                <w:sz w:val="24"/>
                <w:szCs w:val="24"/>
              </w:rPr>
            </w:pPr>
            <w:r w:rsidRPr="007A2CB8">
              <w:rPr>
                <w:rFonts w:ascii="宋体" w:hAnsi="宋体"/>
                <w:sz w:val="24"/>
                <w:szCs w:val="24"/>
              </w:rPr>
              <w:lastRenderedPageBreak/>
              <w:t>（1）危险废物产生及处置方式</w:t>
            </w:r>
          </w:p>
          <w:p w:rsidR="007A2CB8" w:rsidRPr="007A2CB8" w:rsidRDefault="007A2CB8" w:rsidP="007A2CB8">
            <w:pPr>
              <w:spacing w:line="360" w:lineRule="auto"/>
              <w:ind w:firstLineChars="200" w:firstLine="480"/>
              <w:jc w:val="left"/>
              <w:rPr>
                <w:rFonts w:ascii="宋体" w:hAnsi="宋体"/>
                <w:sz w:val="24"/>
                <w:szCs w:val="24"/>
              </w:rPr>
            </w:pPr>
            <w:r w:rsidRPr="007A2CB8">
              <w:rPr>
                <w:rFonts w:ascii="宋体" w:hAnsi="宋体"/>
                <w:sz w:val="24"/>
                <w:szCs w:val="24"/>
              </w:rPr>
              <w:t>根据工程分析章节产生的危险废物主要为废机油、废油桶、废含油抹布，暂存于拟建危险废物暂存间，定期委托资质单位收集处置。</w:t>
            </w:r>
          </w:p>
          <w:p w:rsidR="007A2CB8" w:rsidRPr="007A2CB8" w:rsidRDefault="007A2CB8" w:rsidP="007A2CB8">
            <w:pPr>
              <w:spacing w:line="360" w:lineRule="auto"/>
              <w:ind w:firstLineChars="200" w:firstLine="480"/>
              <w:jc w:val="left"/>
              <w:rPr>
                <w:rFonts w:ascii="宋体" w:hAnsi="宋体"/>
                <w:sz w:val="24"/>
                <w:szCs w:val="24"/>
              </w:rPr>
            </w:pPr>
            <w:r w:rsidRPr="007A2CB8">
              <w:rPr>
                <w:rFonts w:ascii="宋体" w:hAnsi="宋体"/>
                <w:sz w:val="24"/>
                <w:szCs w:val="24"/>
              </w:rPr>
              <w:t>（2）危险废物贮存环境影响分析</w:t>
            </w:r>
          </w:p>
          <w:p w:rsidR="007A2CB8" w:rsidRPr="007A2CB8" w:rsidRDefault="007A2CB8" w:rsidP="007A2CB8">
            <w:pPr>
              <w:spacing w:line="360" w:lineRule="auto"/>
              <w:ind w:firstLineChars="200" w:firstLine="480"/>
              <w:jc w:val="left"/>
              <w:rPr>
                <w:rFonts w:ascii="宋体" w:hAnsi="宋体"/>
                <w:sz w:val="24"/>
                <w:szCs w:val="24"/>
              </w:rPr>
            </w:pPr>
            <w:r w:rsidRPr="007A2CB8">
              <w:rPr>
                <w:rFonts w:ascii="宋体" w:hAnsi="宋体"/>
                <w:sz w:val="24"/>
                <w:szCs w:val="24"/>
              </w:rPr>
              <w:t>本项目的生产过程中产生的废机油、废油桶、废含油抹布属国</w:t>
            </w:r>
            <w:proofErr w:type="gramStart"/>
            <w:r w:rsidRPr="007A2CB8">
              <w:rPr>
                <w:rFonts w:ascii="宋体" w:hAnsi="宋体"/>
                <w:sz w:val="24"/>
                <w:szCs w:val="24"/>
              </w:rPr>
              <w:t>家危险</w:t>
            </w:r>
            <w:proofErr w:type="gramEnd"/>
            <w:r w:rsidRPr="007A2CB8">
              <w:rPr>
                <w:rFonts w:ascii="宋体" w:hAnsi="宋体"/>
                <w:sz w:val="24"/>
                <w:szCs w:val="24"/>
              </w:rPr>
              <w:t>废物名录规定的危险废物，这些危险废物需按国家有关规定进行转移、运输及处置，委托有资质的单位处理。</w:t>
            </w:r>
          </w:p>
          <w:p w:rsidR="007A2CB8" w:rsidRPr="007A2CB8" w:rsidRDefault="007A2CB8" w:rsidP="007A2CB8">
            <w:pPr>
              <w:spacing w:line="360" w:lineRule="auto"/>
              <w:ind w:firstLineChars="200" w:firstLine="480"/>
              <w:jc w:val="left"/>
              <w:rPr>
                <w:rFonts w:ascii="宋体" w:hAnsi="宋体"/>
                <w:sz w:val="24"/>
                <w:szCs w:val="24"/>
              </w:rPr>
            </w:pPr>
            <w:proofErr w:type="gramStart"/>
            <w:r w:rsidRPr="007A2CB8">
              <w:rPr>
                <w:rFonts w:ascii="宋体" w:hAnsi="宋体"/>
                <w:sz w:val="24"/>
                <w:szCs w:val="24"/>
              </w:rPr>
              <w:t>本环评要求</w:t>
            </w:r>
            <w:proofErr w:type="gramEnd"/>
            <w:r w:rsidRPr="007A2CB8">
              <w:rPr>
                <w:rFonts w:ascii="宋体" w:hAnsi="宋体"/>
                <w:sz w:val="24"/>
                <w:szCs w:val="24"/>
              </w:rPr>
              <w:t>企业根据不同形态、不同类别的危险废物进行分类收集、分区贮存，分别处置，按规范要求进行存放。贮存场应做好防渗、防火、防雨、防晒、防扬散等防治环境污染措施。</w:t>
            </w:r>
          </w:p>
          <w:p w:rsidR="007A2CB8" w:rsidRPr="007A2CB8" w:rsidRDefault="007A2CB8" w:rsidP="007A2CB8">
            <w:pPr>
              <w:spacing w:line="360" w:lineRule="auto"/>
              <w:ind w:firstLineChars="200" w:firstLine="480"/>
              <w:jc w:val="left"/>
              <w:rPr>
                <w:rFonts w:ascii="宋体" w:hAnsi="宋体"/>
                <w:sz w:val="24"/>
                <w:szCs w:val="24"/>
              </w:rPr>
            </w:pPr>
            <w:r w:rsidRPr="007A2CB8">
              <w:rPr>
                <w:rFonts w:ascii="宋体" w:hAnsi="宋体"/>
                <w:sz w:val="24"/>
                <w:szCs w:val="24"/>
              </w:rPr>
              <w:t>项目拟在</w:t>
            </w:r>
            <w:r w:rsidR="00201A1E" w:rsidRPr="00201A1E">
              <w:rPr>
                <w:rFonts w:asciiTheme="minorEastAsia" w:eastAsiaTheme="minorEastAsia" w:hAnsiTheme="minorEastAsia" w:hint="eastAsia"/>
                <w:sz w:val="24"/>
                <w:szCs w:val="24"/>
              </w:rPr>
              <w:t>陈化、生产、辅料车间</w:t>
            </w:r>
            <w:r w:rsidRPr="007A2CB8">
              <w:rPr>
                <w:rFonts w:ascii="宋体" w:hAnsi="宋体"/>
                <w:sz w:val="24"/>
                <w:szCs w:val="24"/>
              </w:rPr>
              <w:t>内设置一个危险废物暂存间（</w:t>
            </w:r>
            <w:r w:rsidR="00201A1E">
              <w:rPr>
                <w:rFonts w:asciiTheme="minorEastAsia" w:eastAsiaTheme="minorEastAsia" w:hAnsiTheme="minorEastAsia" w:hint="eastAsia"/>
                <w:sz w:val="24"/>
                <w:szCs w:val="24"/>
              </w:rPr>
              <w:t>20</w:t>
            </w:r>
            <w:r w:rsidRPr="007A2CB8">
              <w:rPr>
                <w:rFonts w:ascii="宋体" w:hAnsi="宋体"/>
                <w:sz w:val="24"/>
                <w:szCs w:val="24"/>
              </w:rPr>
              <w:t>m</w:t>
            </w:r>
            <w:r w:rsidRPr="00201A1E">
              <w:rPr>
                <w:rFonts w:ascii="宋体" w:hAnsi="宋体"/>
                <w:sz w:val="24"/>
                <w:szCs w:val="24"/>
                <w:vertAlign w:val="superscript"/>
              </w:rPr>
              <w:t>2</w:t>
            </w:r>
            <w:r w:rsidRPr="007A2CB8">
              <w:rPr>
                <w:rFonts w:ascii="宋体" w:hAnsi="宋体"/>
                <w:sz w:val="24"/>
                <w:szCs w:val="24"/>
              </w:rPr>
              <w:t>），作为危险废物暂存场所，按照危险废物性质、形态不同进行分区存放，分别采用密闭桶装或袋装，采取集中码垛方式存放，符合《危险废物贮存污染控制标准》（GB18597-2023）要求；同时，暂存间内设置安全照明设施、自动火灾报警设备。暂存间属于重点污染防治区，严格按照《危险废物贮存污染控制标准》（GB18597-2023）进行选址、设计和管理，按规定要求进行防渗设计，渗透系数＜10-10cm/s。暂存间内设置围堰，围堰内设有导流沟，危险废物贮存过程中，液态废物发生泄漏时，及时收集</w:t>
            </w:r>
            <w:proofErr w:type="gramStart"/>
            <w:r w:rsidRPr="007A2CB8">
              <w:rPr>
                <w:rFonts w:ascii="宋体" w:hAnsi="宋体"/>
                <w:sz w:val="24"/>
                <w:szCs w:val="24"/>
              </w:rPr>
              <w:t>后合理</w:t>
            </w:r>
            <w:proofErr w:type="gramEnd"/>
            <w:r w:rsidRPr="007A2CB8">
              <w:rPr>
                <w:rFonts w:ascii="宋体" w:hAnsi="宋体"/>
                <w:sz w:val="24"/>
                <w:szCs w:val="24"/>
              </w:rPr>
              <w:t>处置避免流入外环境。本项目危险废物暂存场所（设施）基本情况详见表</w:t>
            </w:r>
            <w:r w:rsidR="00201A1E">
              <w:rPr>
                <w:rFonts w:asciiTheme="minorEastAsia" w:eastAsiaTheme="minorEastAsia" w:hAnsiTheme="minorEastAsia" w:hint="eastAsia"/>
                <w:sz w:val="24"/>
                <w:szCs w:val="24"/>
              </w:rPr>
              <w:t>4-3</w:t>
            </w:r>
            <w:r w:rsidR="002E1161">
              <w:rPr>
                <w:rFonts w:asciiTheme="minorEastAsia" w:eastAsiaTheme="minorEastAsia" w:hAnsiTheme="minorEastAsia" w:hint="eastAsia"/>
                <w:sz w:val="24"/>
                <w:szCs w:val="24"/>
              </w:rPr>
              <w:t>1</w:t>
            </w:r>
            <w:r w:rsidRPr="007A2CB8">
              <w:rPr>
                <w:rFonts w:ascii="宋体" w:hAnsi="宋体"/>
                <w:sz w:val="24"/>
                <w:szCs w:val="24"/>
              </w:rPr>
              <w:t>。</w:t>
            </w:r>
          </w:p>
          <w:p w:rsidR="007A2CB8" w:rsidRPr="00201A1E" w:rsidRDefault="007A2CB8" w:rsidP="00201A1E">
            <w:pPr>
              <w:spacing w:line="360" w:lineRule="auto"/>
              <w:ind w:firstLineChars="200" w:firstLine="482"/>
              <w:jc w:val="center"/>
              <w:rPr>
                <w:rFonts w:ascii="宋体" w:hAnsi="宋体"/>
                <w:b/>
                <w:sz w:val="24"/>
                <w:szCs w:val="24"/>
              </w:rPr>
            </w:pPr>
            <w:r w:rsidRPr="00201A1E">
              <w:rPr>
                <w:rFonts w:ascii="宋体" w:hAnsi="宋体"/>
                <w:b/>
                <w:sz w:val="24"/>
                <w:szCs w:val="24"/>
              </w:rPr>
              <w:t>表</w:t>
            </w:r>
            <w:r w:rsidRPr="00201A1E">
              <w:rPr>
                <w:rFonts w:asciiTheme="minorEastAsia" w:eastAsiaTheme="minorEastAsia" w:hAnsiTheme="minorEastAsia" w:hint="eastAsia"/>
                <w:b/>
                <w:sz w:val="24"/>
                <w:szCs w:val="24"/>
              </w:rPr>
              <w:t>4-3</w:t>
            </w:r>
            <w:r w:rsidR="002E1161">
              <w:rPr>
                <w:rFonts w:asciiTheme="minorEastAsia" w:eastAsiaTheme="minorEastAsia" w:hAnsiTheme="minorEastAsia" w:hint="eastAsia"/>
                <w:b/>
                <w:sz w:val="24"/>
                <w:szCs w:val="24"/>
              </w:rPr>
              <w:t>1</w:t>
            </w:r>
            <w:r w:rsidRPr="00201A1E">
              <w:rPr>
                <w:rFonts w:ascii="宋体" w:hAnsi="宋体"/>
                <w:b/>
                <w:sz w:val="24"/>
                <w:szCs w:val="24"/>
              </w:rPr>
              <w:t xml:space="preserve">  危险废物暂存场所（设施）基本情况一览表</w:t>
            </w:r>
          </w:p>
          <w:tbl>
            <w:tblPr>
              <w:tblStyle w:val="ae"/>
              <w:tblW w:w="8640" w:type="dxa"/>
              <w:tblBorders>
                <w:top w:val="single" w:sz="12" w:space="0" w:color="auto"/>
                <w:left w:val="none" w:sz="0" w:space="0" w:color="auto"/>
                <w:bottom w:val="single" w:sz="12" w:space="0" w:color="auto"/>
                <w:right w:val="none" w:sz="0" w:space="0" w:color="auto"/>
              </w:tblBorders>
              <w:tblLayout w:type="fixed"/>
              <w:tblLook w:val="0000"/>
            </w:tblPr>
            <w:tblGrid>
              <w:gridCol w:w="851"/>
              <w:gridCol w:w="1276"/>
              <w:gridCol w:w="708"/>
              <w:gridCol w:w="1279"/>
              <w:gridCol w:w="1275"/>
              <w:gridCol w:w="708"/>
              <w:gridCol w:w="708"/>
              <w:gridCol w:w="850"/>
              <w:gridCol w:w="985"/>
            </w:tblGrid>
            <w:tr w:rsidR="00201A1E" w:rsidRPr="007A2CB8" w:rsidTr="008204EE">
              <w:trPr>
                <w:trHeight w:val="564"/>
              </w:trPr>
              <w:tc>
                <w:tcPr>
                  <w:tcW w:w="492"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场所名称</w:t>
                  </w:r>
                </w:p>
              </w:tc>
              <w:tc>
                <w:tcPr>
                  <w:tcW w:w="738"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proofErr w:type="gramStart"/>
                  <w:r w:rsidRPr="007A2CB8">
                    <w:rPr>
                      <w:rFonts w:ascii="宋体" w:hAnsi="宋体"/>
                      <w:szCs w:val="21"/>
                    </w:rPr>
                    <w:t>危废名称</w:t>
                  </w:r>
                  <w:proofErr w:type="gramEnd"/>
                </w:p>
              </w:tc>
              <w:tc>
                <w:tcPr>
                  <w:tcW w:w="410"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危废</w:t>
                  </w:r>
                </w:p>
                <w:p w:rsidR="007A2CB8" w:rsidRPr="007A2CB8" w:rsidRDefault="007A2CB8" w:rsidP="007A2CB8">
                  <w:pPr>
                    <w:adjustRightInd w:val="0"/>
                    <w:snapToGrid w:val="0"/>
                    <w:jc w:val="center"/>
                    <w:rPr>
                      <w:rFonts w:ascii="宋体" w:hAnsi="宋体"/>
                      <w:szCs w:val="21"/>
                    </w:rPr>
                  </w:pPr>
                  <w:r w:rsidRPr="007A2CB8">
                    <w:rPr>
                      <w:rFonts w:ascii="宋体" w:hAnsi="宋体"/>
                      <w:szCs w:val="21"/>
                    </w:rPr>
                    <w:t>类别</w:t>
                  </w:r>
                </w:p>
              </w:tc>
              <w:tc>
                <w:tcPr>
                  <w:tcW w:w="740"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proofErr w:type="gramStart"/>
                  <w:r w:rsidRPr="007A2CB8">
                    <w:rPr>
                      <w:rFonts w:ascii="宋体" w:hAnsi="宋体"/>
                      <w:szCs w:val="21"/>
                    </w:rPr>
                    <w:t>危废代码</w:t>
                  </w:r>
                  <w:proofErr w:type="gramEnd"/>
                </w:p>
              </w:tc>
              <w:tc>
                <w:tcPr>
                  <w:tcW w:w="738"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位置</w:t>
                  </w:r>
                </w:p>
              </w:tc>
              <w:tc>
                <w:tcPr>
                  <w:tcW w:w="410"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占地</w:t>
                  </w:r>
                </w:p>
                <w:p w:rsidR="007A2CB8" w:rsidRPr="007A2CB8" w:rsidRDefault="007A2CB8" w:rsidP="007A2CB8">
                  <w:pPr>
                    <w:adjustRightInd w:val="0"/>
                    <w:snapToGrid w:val="0"/>
                    <w:jc w:val="center"/>
                    <w:rPr>
                      <w:rFonts w:ascii="宋体" w:hAnsi="宋体"/>
                      <w:szCs w:val="21"/>
                    </w:rPr>
                  </w:pPr>
                  <w:r w:rsidRPr="007A2CB8">
                    <w:rPr>
                      <w:rFonts w:ascii="宋体" w:hAnsi="宋体"/>
                      <w:szCs w:val="21"/>
                    </w:rPr>
                    <w:t>面积</w:t>
                  </w:r>
                </w:p>
              </w:tc>
              <w:tc>
                <w:tcPr>
                  <w:tcW w:w="410"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暂存</w:t>
                  </w:r>
                </w:p>
                <w:p w:rsidR="007A2CB8" w:rsidRPr="007A2CB8" w:rsidRDefault="007A2CB8" w:rsidP="007A2CB8">
                  <w:pPr>
                    <w:adjustRightInd w:val="0"/>
                    <w:snapToGrid w:val="0"/>
                    <w:jc w:val="center"/>
                    <w:rPr>
                      <w:rFonts w:ascii="宋体" w:hAnsi="宋体"/>
                      <w:szCs w:val="21"/>
                    </w:rPr>
                  </w:pPr>
                  <w:r w:rsidRPr="007A2CB8">
                    <w:rPr>
                      <w:rFonts w:ascii="宋体" w:hAnsi="宋体"/>
                      <w:szCs w:val="21"/>
                    </w:rPr>
                    <w:t>方式</w:t>
                  </w:r>
                </w:p>
              </w:tc>
              <w:tc>
                <w:tcPr>
                  <w:tcW w:w="492"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暂存</w:t>
                  </w:r>
                </w:p>
                <w:p w:rsidR="007A2CB8" w:rsidRPr="007A2CB8" w:rsidRDefault="007A2CB8" w:rsidP="007A2CB8">
                  <w:pPr>
                    <w:adjustRightInd w:val="0"/>
                    <w:snapToGrid w:val="0"/>
                    <w:jc w:val="center"/>
                    <w:rPr>
                      <w:rFonts w:ascii="宋体" w:hAnsi="宋体"/>
                      <w:szCs w:val="21"/>
                    </w:rPr>
                  </w:pPr>
                  <w:r w:rsidRPr="007A2CB8">
                    <w:rPr>
                      <w:rFonts w:ascii="宋体" w:hAnsi="宋体"/>
                      <w:szCs w:val="21"/>
                    </w:rPr>
                    <w:t>能力</w:t>
                  </w:r>
                </w:p>
              </w:tc>
              <w:tc>
                <w:tcPr>
                  <w:tcW w:w="570"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暂存</w:t>
                  </w:r>
                </w:p>
                <w:p w:rsidR="007A2CB8" w:rsidRPr="007A2CB8" w:rsidRDefault="007A2CB8" w:rsidP="007A2CB8">
                  <w:pPr>
                    <w:adjustRightInd w:val="0"/>
                    <w:snapToGrid w:val="0"/>
                    <w:jc w:val="center"/>
                    <w:rPr>
                      <w:rFonts w:ascii="宋体" w:hAnsi="宋体"/>
                      <w:szCs w:val="21"/>
                    </w:rPr>
                  </w:pPr>
                  <w:r w:rsidRPr="007A2CB8">
                    <w:rPr>
                      <w:rFonts w:ascii="宋体" w:hAnsi="宋体"/>
                      <w:szCs w:val="21"/>
                    </w:rPr>
                    <w:t>周期</w:t>
                  </w:r>
                </w:p>
              </w:tc>
            </w:tr>
            <w:tr w:rsidR="00201A1E" w:rsidRPr="007A2CB8" w:rsidTr="008204EE">
              <w:trPr>
                <w:trHeight w:val="282"/>
              </w:trPr>
              <w:tc>
                <w:tcPr>
                  <w:tcW w:w="492" w:type="pct"/>
                  <w:vMerge w:val="restar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危险废物暂存间</w:t>
                  </w:r>
                </w:p>
              </w:tc>
              <w:tc>
                <w:tcPr>
                  <w:tcW w:w="738"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废机油</w:t>
                  </w:r>
                </w:p>
              </w:tc>
              <w:tc>
                <w:tcPr>
                  <w:tcW w:w="410"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HW08</w:t>
                  </w:r>
                </w:p>
              </w:tc>
              <w:tc>
                <w:tcPr>
                  <w:tcW w:w="740"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900-214-08</w:t>
                  </w:r>
                </w:p>
              </w:tc>
              <w:tc>
                <w:tcPr>
                  <w:tcW w:w="738" w:type="pct"/>
                  <w:vMerge w:val="restar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Theme="minorEastAsia" w:eastAsiaTheme="minorEastAsia" w:hAnsiTheme="minorEastAsia" w:hint="eastAsia"/>
                      <w:szCs w:val="21"/>
                    </w:rPr>
                    <w:t>陈化、生产、辅料车间</w:t>
                  </w:r>
                </w:p>
              </w:tc>
              <w:tc>
                <w:tcPr>
                  <w:tcW w:w="410" w:type="pct"/>
                  <w:vMerge w:val="restart"/>
                  <w:tcBorders>
                    <w:tl2br w:val="nil"/>
                    <w:tr2bl w:val="nil"/>
                  </w:tcBorders>
                  <w:vAlign w:val="center"/>
                </w:tcPr>
                <w:p w:rsidR="007A2CB8" w:rsidRPr="007A2CB8" w:rsidRDefault="007A2CB8" w:rsidP="007A2CB8">
                  <w:pPr>
                    <w:adjustRightInd w:val="0"/>
                    <w:snapToGrid w:val="0"/>
                    <w:jc w:val="center"/>
                    <w:rPr>
                      <w:rFonts w:ascii="宋体" w:hAnsi="宋体"/>
                      <w:szCs w:val="21"/>
                    </w:rPr>
                  </w:pPr>
                  <w:r>
                    <w:rPr>
                      <w:rFonts w:asciiTheme="minorEastAsia" w:eastAsiaTheme="minorEastAsia" w:hAnsiTheme="minorEastAsia" w:hint="eastAsia"/>
                      <w:szCs w:val="21"/>
                    </w:rPr>
                    <w:t>20</w:t>
                  </w:r>
                  <w:r w:rsidRPr="007A2CB8">
                    <w:rPr>
                      <w:rFonts w:ascii="宋体" w:hAnsi="宋体"/>
                      <w:szCs w:val="21"/>
                    </w:rPr>
                    <w:t>m</w:t>
                  </w:r>
                  <w:r w:rsidRPr="007A2CB8">
                    <w:rPr>
                      <w:rFonts w:ascii="宋体" w:hAnsi="宋体"/>
                      <w:szCs w:val="21"/>
                      <w:vertAlign w:val="superscript"/>
                    </w:rPr>
                    <w:t>2</w:t>
                  </w:r>
                </w:p>
              </w:tc>
              <w:tc>
                <w:tcPr>
                  <w:tcW w:w="410" w:type="pct"/>
                  <w:vMerge w:val="restar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封闭式</w:t>
                  </w:r>
                </w:p>
              </w:tc>
              <w:tc>
                <w:tcPr>
                  <w:tcW w:w="492" w:type="pct"/>
                  <w:vMerge w:val="restar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10t</w:t>
                  </w:r>
                </w:p>
              </w:tc>
              <w:tc>
                <w:tcPr>
                  <w:tcW w:w="570" w:type="pct"/>
                  <w:vMerge w:val="restar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hint="eastAsia"/>
                      <w:szCs w:val="21"/>
                    </w:rPr>
                    <w:t>＜3a</w:t>
                  </w:r>
                </w:p>
              </w:tc>
            </w:tr>
            <w:tr w:rsidR="00201A1E" w:rsidRPr="007A2CB8" w:rsidTr="008204EE">
              <w:trPr>
                <w:trHeight w:val="75"/>
              </w:trPr>
              <w:tc>
                <w:tcPr>
                  <w:tcW w:w="492" w:type="pct"/>
                  <w:vMerge/>
                  <w:tcBorders>
                    <w:tl2br w:val="nil"/>
                    <w:tr2bl w:val="nil"/>
                  </w:tcBorders>
                  <w:vAlign w:val="center"/>
                </w:tcPr>
                <w:p w:rsidR="007A2CB8" w:rsidRPr="007A2CB8" w:rsidRDefault="007A2CB8" w:rsidP="007A2CB8">
                  <w:pPr>
                    <w:adjustRightInd w:val="0"/>
                    <w:snapToGrid w:val="0"/>
                    <w:jc w:val="center"/>
                    <w:rPr>
                      <w:rFonts w:ascii="宋体" w:hAnsi="宋体"/>
                      <w:szCs w:val="21"/>
                    </w:rPr>
                  </w:pPr>
                </w:p>
              </w:tc>
              <w:tc>
                <w:tcPr>
                  <w:tcW w:w="738"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废油桶</w:t>
                  </w:r>
                </w:p>
              </w:tc>
              <w:tc>
                <w:tcPr>
                  <w:tcW w:w="410"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HW08</w:t>
                  </w:r>
                </w:p>
              </w:tc>
              <w:tc>
                <w:tcPr>
                  <w:tcW w:w="740"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900-249-08</w:t>
                  </w:r>
                </w:p>
              </w:tc>
              <w:tc>
                <w:tcPr>
                  <w:tcW w:w="738" w:type="pct"/>
                  <w:vMerge/>
                  <w:tcBorders>
                    <w:tl2br w:val="nil"/>
                    <w:tr2bl w:val="nil"/>
                  </w:tcBorders>
                  <w:vAlign w:val="center"/>
                </w:tcPr>
                <w:p w:rsidR="007A2CB8" w:rsidRPr="007A2CB8" w:rsidRDefault="007A2CB8" w:rsidP="007A2CB8">
                  <w:pPr>
                    <w:adjustRightInd w:val="0"/>
                    <w:snapToGrid w:val="0"/>
                    <w:jc w:val="center"/>
                    <w:rPr>
                      <w:rFonts w:ascii="宋体" w:hAnsi="宋体"/>
                      <w:szCs w:val="21"/>
                    </w:rPr>
                  </w:pPr>
                </w:p>
              </w:tc>
              <w:tc>
                <w:tcPr>
                  <w:tcW w:w="410" w:type="pct"/>
                  <w:vMerge/>
                  <w:tcBorders>
                    <w:tl2br w:val="nil"/>
                    <w:tr2bl w:val="nil"/>
                  </w:tcBorders>
                  <w:vAlign w:val="center"/>
                </w:tcPr>
                <w:p w:rsidR="007A2CB8" w:rsidRPr="007A2CB8" w:rsidRDefault="007A2CB8" w:rsidP="007A2CB8">
                  <w:pPr>
                    <w:adjustRightInd w:val="0"/>
                    <w:snapToGrid w:val="0"/>
                    <w:jc w:val="center"/>
                    <w:rPr>
                      <w:rFonts w:ascii="宋体" w:hAnsi="宋体"/>
                      <w:szCs w:val="21"/>
                    </w:rPr>
                  </w:pPr>
                </w:p>
              </w:tc>
              <w:tc>
                <w:tcPr>
                  <w:tcW w:w="410" w:type="pct"/>
                  <w:vMerge/>
                  <w:tcBorders>
                    <w:tl2br w:val="nil"/>
                    <w:tr2bl w:val="nil"/>
                  </w:tcBorders>
                  <w:vAlign w:val="center"/>
                </w:tcPr>
                <w:p w:rsidR="007A2CB8" w:rsidRPr="007A2CB8" w:rsidRDefault="007A2CB8" w:rsidP="007A2CB8">
                  <w:pPr>
                    <w:adjustRightInd w:val="0"/>
                    <w:snapToGrid w:val="0"/>
                    <w:jc w:val="center"/>
                    <w:rPr>
                      <w:rFonts w:ascii="宋体" w:hAnsi="宋体"/>
                      <w:szCs w:val="21"/>
                    </w:rPr>
                  </w:pPr>
                </w:p>
              </w:tc>
              <w:tc>
                <w:tcPr>
                  <w:tcW w:w="492" w:type="pct"/>
                  <w:vMerge/>
                  <w:tcBorders>
                    <w:tl2br w:val="nil"/>
                    <w:tr2bl w:val="nil"/>
                  </w:tcBorders>
                  <w:vAlign w:val="center"/>
                </w:tcPr>
                <w:p w:rsidR="007A2CB8" w:rsidRPr="007A2CB8" w:rsidRDefault="007A2CB8" w:rsidP="007A2CB8">
                  <w:pPr>
                    <w:adjustRightInd w:val="0"/>
                    <w:snapToGrid w:val="0"/>
                    <w:jc w:val="center"/>
                    <w:rPr>
                      <w:rFonts w:ascii="宋体" w:hAnsi="宋体"/>
                      <w:szCs w:val="21"/>
                    </w:rPr>
                  </w:pPr>
                </w:p>
              </w:tc>
              <w:tc>
                <w:tcPr>
                  <w:tcW w:w="570" w:type="pct"/>
                  <w:vMerge/>
                  <w:tcBorders>
                    <w:tl2br w:val="nil"/>
                    <w:tr2bl w:val="nil"/>
                  </w:tcBorders>
                  <w:vAlign w:val="center"/>
                </w:tcPr>
                <w:p w:rsidR="007A2CB8" w:rsidRPr="007A2CB8" w:rsidRDefault="007A2CB8" w:rsidP="007A2CB8">
                  <w:pPr>
                    <w:adjustRightInd w:val="0"/>
                    <w:snapToGrid w:val="0"/>
                    <w:jc w:val="center"/>
                    <w:rPr>
                      <w:rFonts w:ascii="宋体" w:hAnsi="宋体"/>
                      <w:szCs w:val="21"/>
                    </w:rPr>
                  </w:pPr>
                </w:p>
              </w:tc>
            </w:tr>
            <w:tr w:rsidR="00201A1E" w:rsidRPr="007A2CB8" w:rsidTr="008204EE">
              <w:trPr>
                <w:trHeight w:val="75"/>
              </w:trPr>
              <w:tc>
                <w:tcPr>
                  <w:tcW w:w="492" w:type="pct"/>
                  <w:vMerge/>
                  <w:tcBorders>
                    <w:tl2br w:val="nil"/>
                    <w:tr2bl w:val="nil"/>
                  </w:tcBorders>
                  <w:vAlign w:val="center"/>
                </w:tcPr>
                <w:p w:rsidR="007A2CB8" w:rsidRPr="007A2CB8" w:rsidRDefault="007A2CB8" w:rsidP="007A2CB8">
                  <w:pPr>
                    <w:adjustRightInd w:val="0"/>
                    <w:snapToGrid w:val="0"/>
                    <w:jc w:val="center"/>
                    <w:rPr>
                      <w:rFonts w:ascii="宋体" w:hAnsi="宋体"/>
                      <w:szCs w:val="21"/>
                    </w:rPr>
                  </w:pPr>
                </w:p>
              </w:tc>
              <w:tc>
                <w:tcPr>
                  <w:tcW w:w="738"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废含油抹布</w:t>
                  </w:r>
                </w:p>
              </w:tc>
              <w:tc>
                <w:tcPr>
                  <w:tcW w:w="410"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HW49</w:t>
                  </w:r>
                </w:p>
              </w:tc>
              <w:tc>
                <w:tcPr>
                  <w:tcW w:w="740" w:type="pct"/>
                  <w:tcBorders>
                    <w:tl2br w:val="nil"/>
                    <w:tr2bl w:val="nil"/>
                  </w:tcBorders>
                  <w:vAlign w:val="center"/>
                </w:tcPr>
                <w:p w:rsidR="007A2CB8" w:rsidRPr="007A2CB8" w:rsidRDefault="007A2CB8" w:rsidP="007A2CB8">
                  <w:pPr>
                    <w:adjustRightInd w:val="0"/>
                    <w:snapToGrid w:val="0"/>
                    <w:jc w:val="center"/>
                    <w:rPr>
                      <w:rFonts w:ascii="宋体" w:hAnsi="宋体"/>
                      <w:szCs w:val="21"/>
                    </w:rPr>
                  </w:pPr>
                  <w:r w:rsidRPr="007A2CB8">
                    <w:rPr>
                      <w:rFonts w:ascii="宋体" w:hAnsi="宋体"/>
                      <w:szCs w:val="21"/>
                    </w:rPr>
                    <w:t>900-041-49</w:t>
                  </w:r>
                </w:p>
              </w:tc>
              <w:tc>
                <w:tcPr>
                  <w:tcW w:w="738" w:type="pct"/>
                  <w:vMerge/>
                  <w:tcBorders>
                    <w:tl2br w:val="nil"/>
                    <w:tr2bl w:val="nil"/>
                  </w:tcBorders>
                  <w:vAlign w:val="center"/>
                </w:tcPr>
                <w:p w:rsidR="007A2CB8" w:rsidRPr="007A2CB8" w:rsidRDefault="007A2CB8" w:rsidP="007A2CB8">
                  <w:pPr>
                    <w:adjustRightInd w:val="0"/>
                    <w:snapToGrid w:val="0"/>
                    <w:jc w:val="center"/>
                    <w:rPr>
                      <w:rFonts w:ascii="宋体" w:hAnsi="宋体"/>
                      <w:szCs w:val="21"/>
                    </w:rPr>
                  </w:pPr>
                </w:p>
              </w:tc>
              <w:tc>
                <w:tcPr>
                  <w:tcW w:w="410" w:type="pct"/>
                  <w:vMerge/>
                  <w:tcBorders>
                    <w:tl2br w:val="nil"/>
                    <w:tr2bl w:val="nil"/>
                  </w:tcBorders>
                  <w:vAlign w:val="center"/>
                </w:tcPr>
                <w:p w:rsidR="007A2CB8" w:rsidRPr="007A2CB8" w:rsidRDefault="007A2CB8" w:rsidP="007A2CB8">
                  <w:pPr>
                    <w:adjustRightInd w:val="0"/>
                    <w:snapToGrid w:val="0"/>
                    <w:jc w:val="center"/>
                    <w:rPr>
                      <w:rFonts w:ascii="宋体" w:hAnsi="宋体"/>
                      <w:szCs w:val="21"/>
                    </w:rPr>
                  </w:pPr>
                </w:p>
              </w:tc>
              <w:tc>
                <w:tcPr>
                  <w:tcW w:w="410" w:type="pct"/>
                  <w:vMerge/>
                  <w:tcBorders>
                    <w:tl2br w:val="nil"/>
                    <w:tr2bl w:val="nil"/>
                  </w:tcBorders>
                  <w:vAlign w:val="center"/>
                </w:tcPr>
                <w:p w:rsidR="007A2CB8" w:rsidRPr="007A2CB8" w:rsidRDefault="007A2CB8" w:rsidP="007A2CB8">
                  <w:pPr>
                    <w:adjustRightInd w:val="0"/>
                    <w:snapToGrid w:val="0"/>
                    <w:jc w:val="center"/>
                    <w:rPr>
                      <w:rFonts w:ascii="宋体" w:hAnsi="宋体"/>
                      <w:szCs w:val="21"/>
                    </w:rPr>
                  </w:pPr>
                </w:p>
              </w:tc>
              <w:tc>
                <w:tcPr>
                  <w:tcW w:w="492" w:type="pct"/>
                  <w:vMerge/>
                  <w:tcBorders>
                    <w:tl2br w:val="nil"/>
                    <w:tr2bl w:val="nil"/>
                  </w:tcBorders>
                  <w:vAlign w:val="center"/>
                </w:tcPr>
                <w:p w:rsidR="007A2CB8" w:rsidRPr="007A2CB8" w:rsidRDefault="007A2CB8" w:rsidP="007A2CB8">
                  <w:pPr>
                    <w:adjustRightInd w:val="0"/>
                    <w:snapToGrid w:val="0"/>
                    <w:jc w:val="center"/>
                    <w:rPr>
                      <w:rFonts w:ascii="宋体" w:hAnsi="宋体"/>
                      <w:szCs w:val="21"/>
                    </w:rPr>
                  </w:pPr>
                </w:p>
              </w:tc>
              <w:tc>
                <w:tcPr>
                  <w:tcW w:w="570" w:type="pct"/>
                  <w:vMerge/>
                  <w:tcBorders>
                    <w:tl2br w:val="nil"/>
                    <w:tr2bl w:val="nil"/>
                  </w:tcBorders>
                  <w:vAlign w:val="center"/>
                </w:tcPr>
                <w:p w:rsidR="007A2CB8" w:rsidRPr="007A2CB8" w:rsidRDefault="007A2CB8" w:rsidP="007A2CB8">
                  <w:pPr>
                    <w:adjustRightInd w:val="0"/>
                    <w:snapToGrid w:val="0"/>
                    <w:jc w:val="center"/>
                    <w:rPr>
                      <w:rFonts w:ascii="宋体" w:hAnsi="宋体"/>
                      <w:szCs w:val="21"/>
                    </w:rPr>
                  </w:pPr>
                </w:p>
              </w:tc>
            </w:tr>
          </w:tbl>
          <w:p w:rsidR="007A2CB8" w:rsidRPr="007A2CB8" w:rsidRDefault="007A2CB8" w:rsidP="007A2CB8">
            <w:pPr>
              <w:spacing w:line="360" w:lineRule="auto"/>
              <w:ind w:firstLineChars="200" w:firstLine="480"/>
              <w:jc w:val="left"/>
              <w:rPr>
                <w:rFonts w:ascii="宋体" w:hAnsi="宋体"/>
                <w:sz w:val="24"/>
                <w:szCs w:val="24"/>
              </w:rPr>
            </w:pPr>
            <w:r w:rsidRPr="007A2CB8">
              <w:rPr>
                <w:rFonts w:ascii="宋体" w:hAnsi="宋体"/>
                <w:sz w:val="24"/>
                <w:szCs w:val="24"/>
              </w:rPr>
              <w:t>（3）运输过程影响分析</w:t>
            </w:r>
          </w:p>
          <w:p w:rsidR="007A2CB8" w:rsidRPr="007A2CB8" w:rsidRDefault="007A2CB8" w:rsidP="007A2CB8">
            <w:pPr>
              <w:spacing w:line="360" w:lineRule="auto"/>
              <w:ind w:firstLineChars="200" w:firstLine="480"/>
              <w:jc w:val="left"/>
              <w:rPr>
                <w:rFonts w:ascii="宋体" w:hAnsi="宋体"/>
                <w:sz w:val="24"/>
                <w:szCs w:val="24"/>
              </w:rPr>
            </w:pPr>
            <w:r w:rsidRPr="007A2CB8">
              <w:rPr>
                <w:rFonts w:ascii="宋体" w:hAnsi="宋体"/>
                <w:sz w:val="24"/>
                <w:szCs w:val="24"/>
              </w:rPr>
              <w:t>项目所设置危险废物暂存间用于危险废物分类收集包装、临时过渡，然后委托有资质单位处理处置。</w:t>
            </w:r>
          </w:p>
          <w:p w:rsidR="007A2CB8" w:rsidRPr="007A2CB8" w:rsidRDefault="007A2CB8" w:rsidP="007A2CB8">
            <w:pPr>
              <w:spacing w:line="360" w:lineRule="auto"/>
              <w:ind w:firstLineChars="200" w:firstLine="480"/>
              <w:jc w:val="left"/>
              <w:rPr>
                <w:rFonts w:ascii="宋体" w:hAnsi="宋体"/>
                <w:sz w:val="24"/>
                <w:szCs w:val="24"/>
              </w:rPr>
            </w:pPr>
            <w:r w:rsidRPr="007A2CB8">
              <w:rPr>
                <w:rFonts w:ascii="宋体" w:hAnsi="宋体" w:hint="eastAsia"/>
                <w:sz w:val="24"/>
                <w:szCs w:val="24"/>
              </w:rPr>
              <w:t>①</w:t>
            </w:r>
            <w:r w:rsidRPr="007A2CB8">
              <w:rPr>
                <w:rFonts w:ascii="宋体" w:hAnsi="宋体"/>
                <w:sz w:val="24"/>
                <w:szCs w:val="24"/>
              </w:rPr>
              <w:t>危险废物的储运均应根据《危险废物贮存污染控制标准》（GB18597-2023）的要求进行贮存和运输，并委托有运输资质的车队负责运输，采用专用密闭车辆，</w:t>
            </w:r>
            <w:r w:rsidRPr="007A2CB8">
              <w:rPr>
                <w:rFonts w:ascii="宋体" w:hAnsi="宋体"/>
                <w:sz w:val="24"/>
                <w:szCs w:val="24"/>
              </w:rPr>
              <w:lastRenderedPageBreak/>
              <w:t>保证运输过程无泄漏。原则上危险废物运输不采取水上运输，采用汽车运输须不上高速公路、避开人口密集、交通拥挤地段，车速适中，做到运输车辆配备与废物特征、数量相符，确保运输过程的可靠和安全性。</w:t>
            </w:r>
          </w:p>
          <w:p w:rsidR="007A2CB8" w:rsidRPr="007A2CB8" w:rsidRDefault="007A2CB8" w:rsidP="007A2CB8">
            <w:pPr>
              <w:spacing w:line="360" w:lineRule="auto"/>
              <w:ind w:firstLineChars="200" w:firstLine="480"/>
              <w:jc w:val="left"/>
              <w:rPr>
                <w:rFonts w:ascii="宋体" w:hAnsi="宋体"/>
                <w:sz w:val="24"/>
                <w:szCs w:val="24"/>
              </w:rPr>
            </w:pPr>
            <w:r w:rsidRPr="007A2CB8">
              <w:rPr>
                <w:rFonts w:ascii="宋体" w:hAnsi="宋体" w:hint="eastAsia"/>
                <w:sz w:val="24"/>
                <w:szCs w:val="24"/>
              </w:rPr>
              <w:t>②</w:t>
            </w:r>
            <w:r w:rsidRPr="007A2CB8">
              <w:rPr>
                <w:rFonts w:ascii="宋体" w:hAnsi="宋体"/>
                <w:sz w:val="24"/>
                <w:szCs w:val="24"/>
              </w:rPr>
              <w:t>在危险废物运输过程应根据危险废物的成分，用符合国家标准的耐腐蚀、不易破损、变形和老化的容器贮存，并在运输过程中加强监管，避免固体废物散落、泄漏情况的发生。</w:t>
            </w:r>
          </w:p>
          <w:p w:rsidR="007A2CB8" w:rsidRPr="007A2CB8" w:rsidRDefault="007A2CB8" w:rsidP="007A2CB8">
            <w:pPr>
              <w:spacing w:line="360" w:lineRule="auto"/>
              <w:ind w:firstLineChars="200" w:firstLine="480"/>
              <w:jc w:val="left"/>
              <w:rPr>
                <w:rFonts w:ascii="宋体" w:hAnsi="宋体"/>
                <w:sz w:val="24"/>
                <w:szCs w:val="24"/>
              </w:rPr>
            </w:pPr>
            <w:r w:rsidRPr="007A2CB8">
              <w:rPr>
                <w:rFonts w:ascii="宋体" w:hAnsi="宋体" w:hint="eastAsia"/>
                <w:sz w:val="24"/>
                <w:szCs w:val="24"/>
              </w:rPr>
              <w:t>③</w:t>
            </w:r>
            <w:r w:rsidRPr="007A2CB8">
              <w:rPr>
                <w:rFonts w:ascii="宋体" w:hAnsi="宋体"/>
                <w:sz w:val="24"/>
                <w:szCs w:val="24"/>
              </w:rPr>
              <w:t>根据《危险废物转移管理办法》及其他有关规定的要求，对危险废物从产生起直至最终处置的每个环节实行申报、登记、监督跟踪管理，禁止在转移过程中将危险废物排放</w:t>
            </w:r>
            <w:proofErr w:type="gramStart"/>
            <w:r w:rsidRPr="007A2CB8">
              <w:rPr>
                <w:rFonts w:ascii="宋体" w:hAnsi="宋体"/>
                <w:sz w:val="24"/>
                <w:szCs w:val="24"/>
              </w:rPr>
              <w:t>至环境</w:t>
            </w:r>
            <w:proofErr w:type="gramEnd"/>
            <w:r w:rsidRPr="007A2CB8">
              <w:rPr>
                <w:rFonts w:ascii="宋体" w:hAnsi="宋体"/>
                <w:sz w:val="24"/>
                <w:szCs w:val="24"/>
              </w:rPr>
              <w:t>中。</w:t>
            </w:r>
          </w:p>
          <w:p w:rsidR="007A2CB8" w:rsidRPr="007A2CB8" w:rsidRDefault="007A2CB8" w:rsidP="007A2CB8">
            <w:pPr>
              <w:spacing w:line="360" w:lineRule="auto"/>
              <w:ind w:firstLineChars="200" w:firstLine="480"/>
              <w:jc w:val="left"/>
              <w:rPr>
                <w:rFonts w:ascii="宋体" w:hAnsi="宋体"/>
                <w:sz w:val="24"/>
                <w:szCs w:val="24"/>
              </w:rPr>
            </w:pPr>
            <w:r w:rsidRPr="007A2CB8">
              <w:rPr>
                <w:rFonts w:ascii="宋体" w:hAnsi="宋体"/>
                <w:sz w:val="24"/>
                <w:szCs w:val="24"/>
              </w:rPr>
              <w:t>（4）委托处理处置的环境影响分析</w:t>
            </w:r>
          </w:p>
          <w:p w:rsidR="007A2CB8" w:rsidRPr="007A2CB8" w:rsidRDefault="007A2CB8" w:rsidP="007A2CB8">
            <w:pPr>
              <w:spacing w:line="360" w:lineRule="auto"/>
              <w:ind w:firstLineChars="200" w:firstLine="480"/>
              <w:jc w:val="left"/>
              <w:rPr>
                <w:rFonts w:ascii="宋体" w:hAnsi="宋体"/>
                <w:sz w:val="24"/>
                <w:szCs w:val="24"/>
              </w:rPr>
            </w:pPr>
            <w:r w:rsidRPr="007A2CB8">
              <w:rPr>
                <w:rFonts w:ascii="宋体" w:hAnsi="宋体"/>
                <w:sz w:val="24"/>
                <w:szCs w:val="24"/>
              </w:rPr>
              <w:t>危险废物均须由具有危险固</w:t>
            </w:r>
            <w:proofErr w:type="gramStart"/>
            <w:r w:rsidRPr="007A2CB8">
              <w:rPr>
                <w:rFonts w:ascii="宋体" w:hAnsi="宋体"/>
                <w:sz w:val="24"/>
                <w:szCs w:val="24"/>
              </w:rPr>
              <w:t>废处理</w:t>
            </w:r>
            <w:proofErr w:type="gramEnd"/>
            <w:r w:rsidRPr="007A2CB8">
              <w:rPr>
                <w:rFonts w:ascii="宋体" w:hAnsi="宋体"/>
                <w:sz w:val="24"/>
                <w:szCs w:val="24"/>
              </w:rPr>
              <w:t>资质的单位处理，并报当地环保部门备案，落实追踪制度，严防二次污染，杜绝随意交易。</w:t>
            </w:r>
          </w:p>
          <w:p w:rsidR="007A2CB8" w:rsidRPr="007A2CB8" w:rsidRDefault="007A2CB8" w:rsidP="007A2CB8">
            <w:pPr>
              <w:spacing w:line="360" w:lineRule="auto"/>
              <w:ind w:firstLineChars="200" w:firstLine="480"/>
              <w:jc w:val="left"/>
              <w:rPr>
                <w:rFonts w:ascii="宋体" w:hAnsi="宋体"/>
                <w:sz w:val="24"/>
                <w:szCs w:val="24"/>
              </w:rPr>
            </w:pPr>
            <w:r w:rsidRPr="007A2CB8">
              <w:rPr>
                <w:rFonts w:ascii="宋体" w:hAnsi="宋体"/>
                <w:sz w:val="24"/>
                <w:szCs w:val="24"/>
              </w:rPr>
              <w:t>针对本项目特点，在对危险废物厂内收集、暂存、转运、处置等都将进行全过程控制，不落地直接回用，防止发生泄漏事故，造成不利的环境影响。</w:t>
            </w:r>
          </w:p>
          <w:p w:rsidR="0030665F" w:rsidRPr="007A2CB8" w:rsidRDefault="007A2CB8" w:rsidP="007A2CB8">
            <w:pPr>
              <w:spacing w:line="360" w:lineRule="auto"/>
              <w:ind w:firstLineChars="200" w:firstLine="480"/>
              <w:jc w:val="left"/>
              <w:rPr>
                <w:rFonts w:asciiTheme="minorEastAsia" w:eastAsiaTheme="minorEastAsia" w:hAnsiTheme="minorEastAsia"/>
                <w:sz w:val="24"/>
                <w:szCs w:val="24"/>
              </w:rPr>
            </w:pPr>
            <w:r w:rsidRPr="007A2CB8">
              <w:rPr>
                <w:rFonts w:ascii="宋体" w:hAnsi="宋体"/>
                <w:sz w:val="24"/>
                <w:szCs w:val="24"/>
              </w:rPr>
              <w:t>综上，在加强环境管理，并在落实好各项污染防治措施和固体废物安全处置的前提下，本项目所产生的固体废物对周围环境影响较小，不造成二次污染。</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五、地下水、土壤影响分析</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sz w:val="24"/>
                <w:szCs w:val="24"/>
              </w:rPr>
              <w:t>拟建</w:t>
            </w:r>
            <w:r>
              <w:rPr>
                <w:rFonts w:asciiTheme="minorEastAsia" w:eastAsiaTheme="minorEastAsia" w:hAnsiTheme="minorEastAsia" w:hint="eastAsia"/>
                <w:sz w:val="24"/>
                <w:szCs w:val="24"/>
              </w:rPr>
              <w:t>项目</w:t>
            </w:r>
            <w:r w:rsidRPr="00D23909">
              <w:rPr>
                <w:rFonts w:ascii="宋体" w:hAnsi="宋体"/>
                <w:sz w:val="24"/>
                <w:szCs w:val="24"/>
              </w:rPr>
              <w:t>在原辅材料的储存、生产和污染防治过程中，污染物有可能渗入地下，影响土壤和地下水环境。针对项目可能发生的土壤和地下水污染，拟建</w:t>
            </w:r>
            <w:r>
              <w:rPr>
                <w:rFonts w:asciiTheme="minorEastAsia" w:eastAsiaTheme="minorEastAsia" w:hAnsiTheme="minorEastAsia" w:hint="eastAsia"/>
                <w:sz w:val="24"/>
                <w:szCs w:val="24"/>
              </w:rPr>
              <w:t>项目</w:t>
            </w:r>
            <w:r w:rsidRPr="00D23909">
              <w:rPr>
                <w:rFonts w:ascii="宋体" w:hAnsi="宋体"/>
                <w:sz w:val="24"/>
                <w:szCs w:val="24"/>
              </w:rPr>
              <w:t>土壤和地下水污染防治措施按照“源头控制、分区防治、污染监控、应急响应”相结合的原则，从污染物的产生、排放等环境提出措施。</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sz w:val="24"/>
                <w:szCs w:val="24"/>
              </w:rPr>
              <w:t>1、源头控制措施</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sz w:val="24"/>
                <w:szCs w:val="24"/>
              </w:rPr>
              <w:t>拟建</w:t>
            </w:r>
            <w:r>
              <w:rPr>
                <w:rFonts w:asciiTheme="minorEastAsia" w:eastAsiaTheme="minorEastAsia" w:hAnsiTheme="minorEastAsia" w:hint="eastAsia"/>
                <w:sz w:val="24"/>
                <w:szCs w:val="24"/>
              </w:rPr>
              <w:t>项目</w:t>
            </w:r>
            <w:r w:rsidRPr="00D23909">
              <w:rPr>
                <w:rFonts w:ascii="宋体" w:hAnsi="宋体"/>
                <w:sz w:val="24"/>
                <w:szCs w:val="24"/>
              </w:rPr>
              <w:t>将选择先进、成熟、可靠的工艺技术和清洁的原辅材料，并对产生的废物进行合理的综合利用和治理，从源头上减少污染物排放；严格按照国家相关规范要求，对管道、设备、污水储存及处理构筑物采取相应的措施，以防止对地下水环境的影响。</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sz w:val="24"/>
                <w:szCs w:val="24"/>
              </w:rPr>
              <w:t>2、分区防治措施</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sz w:val="24"/>
                <w:szCs w:val="24"/>
              </w:rPr>
              <w:t>（1）污染防治区划分</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sz w:val="24"/>
                <w:szCs w:val="24"/>
              </w:rPr>
              <w:lastRenderedPageBreak/>
              <w:t>根据项目各功能单元可能污染土壤和地下水的污染物性质和构筑方式，将项目划分为重点污染防治区、一般污染防治区、非污染区。</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hint="eastAsia"/>
                <w:sz w:val="24"/>
                <w:szCs w:val="24"/>
              </w:rPr>
              <w:t>①</w:t>
            </w:r>
            <w:r w:rsidRPr="00D23909">
              <w:rPr>
                <w:rFonts w:ascii="宋体" w:hAnsi="宋体"/>
                <w:sz w:val="24"/>
                <w:szCs w:val="24"/>
              </w:rPr>
              <w:t>重点污染防治区</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sz w:val="24"/>
                <w:szCs w:val="24"/>
              </w:rPr>
              <w:t>危险废物暂存间</w:t>
            </w:r>
            <w:r>
              <w:rPr>
                <w:rFonts w:asciiTheme="minorEastAsia" w:eastAsiaTheme="minorEastAsia" w:hAnsiTheme="minorEastAsia"/>
                <w:sz w:val="24"/>
                <w:szCs w:val="24"/>
              </w:rPr>
              <w:t>、发酵厂房</w:t>
            </w:r>
            <w:r w:rsidRPr="00D23909">
              <w:rPr>
                <w:rFonts w:ascii="宋体" w:hAnsi="宋体"/>
                <w:sz w:val="24"/>
                <w:szCs w:val="24"/>
              </w:rPr>
              <w:t>。</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hint="eastAsia"/>
                <w:sz w:val="24"/>
                <w:szCs w:val="24"/>
              </w:rPr>
              <w:t>②</w:t>
            </w:r>
            <w:r w:rsidRPr="00D23909">
              <w:rPr>
                <w:rFonts w:ascii="宋体" w:hAnsi="宋体"/>
                <w:sz w:val="24"/>
                <w:szCs w:val="24"/>
              </w:rPr>
              <w:t>一般污染防治区</w:t>
            </w:r>
          </w:p>
          <w:p w:rsidR="00D23909" w:rsidRPr="00D23909" w:rsidRDefault="00D23909" w:rsidP="00D23909">
            <w:pPr>
              <w:spacing w:line="360" w:lineRule="auto"/>
              <w:ind w:firstLineChars="200" w:firstLine="480"/>
              <w:jc w:val="left"/>
              <w:rPr>
                <w:rFonts w:ascii="宋体" w:hAnsi="宋体"/>
                <w:sz w:val="24"/>
                <w:szCs w:val="24"/>
              </w:rPr>
            </w:pPr>
            <w:proofErr w:type="gramStart"/>
            <w:r>
              <w:rPr>
                <w:rFonts w:asciiTheme="minorEastAsia" w:eastAsiaTheme="minorEastAsia" w:hAnsiTheme="minorEastAsia"/>
                <w:sz w:val="24"/>
                <w:szCs w:val="24"/>
              </w:rPr>
              <w:t>除</w:t>
            </w:r>
            <w:r w:rsidRPr="00D23909">
              <w:rPr>
                <w:rFonts w:ascii="宋体" w:hAnsi="宋体"/>
                <w:sz w:val="24"/>
                <w:szCs w:val="24"/>
              </w:rPr>
              <w:t>危险</w:t>
            </w:r>
            <w:proofErr w:type="gramEnd"/>
            <w:r w:rsidRPr="00D23909">
              <w:rPr>
                <w:rFonts w:ascii="宋体" w:hAnsi="宋体"/>
                <w:sz w:val="24"/>
                <w:szCs w:val="24"/>
              </w:rPr>
              <w:t>废物暂存间</w:t>
            </w:r>
            <w:r>
              <w:rPr>
                <w:rFonts w:asciiTheme="minorEastAsia" w:eastAsiaTheme="minorEastAsia" w:hAnsiTheme="minorEastAsia"/>
                <w:sz w:val="24"/>
                <w:szCs w:val="24"/>
              </w:rPr>
              <w:t>、发酵厂房以外的其他建筑物</w:t>
            </w:r>
            <w:r w:rsidRPr="00D23909">
              <w:rPr>
                <w:rFonts w:ascii="宋体" w:hAnsi="宋体"/>
                <w:sz w:val="24"/>
                <w:szCs w:val="24"/>
              </w:rPr>
              <w:t>。</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hint="eastAsia"/>
                <w:sz w:val="24"/>
                <w:szCs w:val="24"/>
              </w:rPr>
              <w:t>③</w:t>
            </w:r>
            <w:r w:rsidRPr="00D23909">
              <w:rPr>
                <w:rFonts w:ascii="宋体" w:hAnsi="宋体"/>
                <w:sz w:val="24"/>
                <w:szCs w:val="24"/>
              </w:rPr>
              <w:t>非污染区</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sz w:val="24"/>
                <w:szCs w:val="24"/>
              </w:rPr>
              <w:t>无。</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sz w:val="24"/>
                <w:szCs w:val="24"/>
              </w:rPr>
              <w:t>厂区污染防治分区划分详见表</w:t>
            </w:r>
            <w:r>
              <w:rPr>
                <w:rFonts w:asciiTheme="minorEastAsia" w:eastAsiaTheme="minorEastAsia" w:hAnsiTheme="minorEastAsia" w:hint="eastAsia"/>
                <w:sz w:val="24"/>
                <w:szCs w:val="24"/>
              </w:rPr>
              <w:t>4-3</w:t>
            </w:r>
            <w:r w:rsidR="002E1161">
              <w:rPr>
                <w:rFonts w:asciiTheme="minorEastAsia" w:eastAsiaTheme="minorEastAsia" w:hAnsiTheme="minorEastAsia" w:hint="eastAsia"/>
                <w:sz w:val="24"/>
                <w:szCs w:val="24"/>
              </w:rPr>
              <w:t>2</w:t>
            </w:r>
            <w:r w:rsidRPr="00D23909">
              <w:rPr>
                <w:rFonts w:ascii="宋体" w:hAnsi="宋体"/>
                <w:sz w:val="24"/>
                <w:szCs w:val="24"/>
              </w:rPr>
              <w:t>。</w:t>
            </w:r>
          </w:p>
          <w:p w:rsidR="00D23909" w:rsidRPr="00D23909" w:rsidRDefault="00D23909" w:rsidP="00D23909">
            <w:pPr>
              <w:spacing w:line="360" w:lineRule="auto"/>
              <w:ind w:firstLineChars="200" w:firstLine="482"/>
              <w:jc w:val="center"/>
              <w:rPr>
                <w:rFonts w:ascii="宋体" w:hAnsi="宋体"/>
                <w:b/>
                <w:sz w:val="24"/>
                <w:szCs w:val="24"/>
              </w:rPr>
            </w:pPr>
            <w:r w:rsidRPr="00D23909">
              <w:rPr>
                <w:rFonts w:ascii="宋体" w:hAnsi="宋体"/>
                <w:b/>
                <w:sz w:val="24"/>
                <w:szCs w:val="24"/>
              </w:rPr>
              <w:t>表</w:t>
            </w:r>
            <w:r w:rsidRPr="00D23909">
              <w:rPr>
                <w:rFonts w:ascii="宋体" w:hAnsi="宋体" w:hint="eastAsia"/>
                <w:b/>
                <w:sz w:val="24"/>
                <w:szCs w:val="24"/>
              </w:rPr>
              <w:t>4</w:t>
            </w:r>
            <w:r>
              <w:rPr>
                <w:rFonts w:asciiTheme="minorEastAsia" w:eastAsiaTheme="minorEastAsia" w:hAnsiTheme="minorEastAsia" w:hint="eastAsia"/>
                <w:b/>
                <w:sz w:val="24"/>
                <w:szCs w:val="24"/>
              </w:rPr>
              <w:t>-3</w:t>
            </w:r>
            <w:r w:rsidR="002E1161">
              <w:rPr>
                <w:rFonts w:asciiTheme="minorEastAsia" w:eastAsiaTheme="minorEastAsia" w:hAnsiTheme="minorEastAsia" w:hint="eastAsia"/>
                <w:b/>
                <w:sz w:val="24"/>
                <w:szCs w:val="24"/>
              </w:rPr>
              <w:t>2</w:t>
            </w:r>
            <w:r w:rsidRPr="00D23909">
              <w:rPr>
                <w:rFonts w:ascii="宋体" w:hAnsi="宋体"/>
                <w:b/>
                <w:sz w:val="24"/>
                <w:szCs w:val="24"/>
              </w:rPr>
              <w:t xml:space="preserve">  厂区污染防治分区划分表</w:t>
            </w:r>
          </w:p>
          <w:tbl>
            <w:tblPr>
              <w:tblW w:w="4998" w:type="pct"/>
              <w:tblBorders>
                <w:top w:val="single" w:sz="12" w:space="0" w:color="auto"/>
                <w:bottom w:val="single" w:sz="12" w:space="0" w:color="auto"/>
                <w:insideH w:val="single" w:sz="6" w:space="0" w:color="auto"/>
                <w:insideV w:val="single" w:sz="6" w:space="0" w:color="auto"/>
              </w:tblBorders>
              <w:tblLayout w:type="fixed"/>
              <w:tblCellMar>
                <w:left w:w="30" w:type="dxa"/>
                <w:right w:w="30" w:type="dxa"/>
              </w:tblCellMar>
              <w:tblLook w:val="0000"/>
            </w:tblPr>
            <w:tblGrid>
              <w:gridCol w:w="566"/>
              <w:gridCol w:w="1843"/>
              <w:gridCol w:w="4111"/>
              <w:gridCol w:w="1981"/>
            </w:tblGrid>
            <w:tr w:rsidR="00D23909" w:rsidRPr="00D23909" w:rsidTr="00D23909">
              <w:trPr>
                <w:trHeight w:val="50"/>
              </w:trPr>
              <w:tc>
                <w:tcPr>
                  <w:tcW w:w="333" w:type="pct"/>
                  <w:vAlign w:val="center"/>
                </w:tcPr>
                <w:p w:rsidR="00D23909" w:rsidRPr="00D23909" w:rsidRDefault="00D23909" w:rsidP="00D23909">
                  <w:pPr>
                    <w:adjustRightInd w:val="0"/>
                    <w:snapToGrid w:val="0"/>
                    <w:jc w:val="center"/>
                    <w:rPr>
                      <w:rFonts w:ascii="宋体" w:hAnsi="宋体"/>
                      <w:szCs w:val="21"/>
                    </w:rPr>
                  </w:pPr>
                  <w:r w:rsidRPr="00D23909">
                    <w:rPr>
                      <w:rFonts w:ascii="宋体" w:hAnsi="宋体"/>
                      <w:szCs w:val="21"/>
                    </w:rPr>
                    <w:t>序号</w:t>
                  </w:r>
                </w:p>
              </w:tc>
              <w:tc>
                <w:tcPr>
                  <w:tcW w:w="1084" w:type="pct"/>
                  <w:vAlign w:val="center"/>
                </w:tcPr>
                <w:p w:rsidR="00D23909" w:rsidRPr="00D23909" w:rsidRDefault="00D23909" w:rsidP="00D23909">
                  <w:pPr>
                    <w:adjustRightInd w:val="0"/>
                    <w:snapToGrid w:val="0"/>
                    <w:jc w:val="center"/>
                    <w:rPr>
                      <w:rFonts w:ascii="宋体" w:hAnsi="宋体"/>
                      <w:szCs w:val="21"/>
                    </w:rPr>
                  </w:pPr>
                  <w:r w:rsidRPr="00D23909">
                    <w:rPr>
                      <w:rFonts w:ascii="宋体" w:hAnsi="宋体"/>
                      <w:szCs w:val="21"/>
                    </w:rPr>
                    <w:t>防治区名称</w:t>
                  </w:r>
                </w:p>
              </w:tc>
              <w:tc>
                <w:tcPr>
                  <w:tcW w:w="2418" w:type="pct"/>
                  <w:vAlign w:val="center"/>
                </w:tcPr>
                <w:p w:rsidR="00D23909" w:rsidRPr="00D23909" w:rsidRDefault="00D23909" w:rsidP="00D23909">
                  <w:pPr>
                    <w:adjustRightInd w:val="0"/>
                    <w:snapToGrid w:val="0"/>
                    <w:jc w:val="center"/>
                    <w:rPr>
                      <w:rFonts w:ascii="宋体" w:hAnsi="宋体"/>
                      <w:szCs w:val="21"/>
                    </w:rPr>
                  </w:pPr>
                  <w:r w:rsidRPr="00D23909">
                    <w:rPr>
                      <w:rFonts w:ascii="宋体" w:hAnsi="宋体"/>
                      <w:szCs w:val="21"/>
                    </w:rPr>
                    <w:t>专职及设施名称</w:t>
                  </w:r>
                </w:p>
              </w:tc>
              <w:tc>
                <w:tcPr>
                  <w:tcW w:w="1165" w:type="pct"/>
                  <w:vAlign w:val="center"/>
                </w:tcPr>
                <w:p w:rsidR="00D23909" w:rsidRPr="00D23909" w:rsidRDefault="00D23909" w:rsidP="00D23909">
                  <w:pPr>
                    <w:adjustRightInd w:val="0"/>
                    <w:snapToGrid w:val="0"/>
                    <w:jc w:val="center"/>
                    <w:rPr>
                      <w:rFonts w:ascii="宋体" w:hAnsi="宋体"/>
                      <w:szCs w:val="21"/>
                    </w:rPr>
                  </w:pPr>
                  <w:r w:rsidRPr="00D23909">
                    <w:rPr>
                      <w:rFonts w:ascii="宋体" w:hAnsi="宋体"/>
                      <w:szCs w:val="21"/>
                    </w:rPr>
                    <w:t>防渗区域</w:t>
                  </w:r>
                </w:p>
              </w:tc>
            </w:tr>
            <w:tr w:rsidR="00D23909" w:rsidRPr="00D23909" w:rsidTr="00D23909">
              <w:trPr>
                <w:trHeight w:val="65"/>
              </w:trPr>
              <w:tc>
                <w:tcPr>
                  <w:tcW w:w="333" w:type="pct"/>
                  <w:vAlign w:val="center"/>
                </w:tcPr>
                <w:p w:rsidR="00D23909" w:rsidRPr="00D23909" w:rsidRDefault="00D23909" w:rsidP="00D23909">
                  <w:pPr>
                    <w:adjustRightInd w:val="0"/>
                    <w:snapToGrid w:val="0"/>
                    <w:jc w:val="center"/>
                    <w:rPr>
                      <w:rFonts w:ascii="宋体" w:hAnsi="宋体"/>
                      <w:szCs w:val="21"/>
                    </w:rPr>
                  </w:pPr>
                  <w:r w:rsidRPr="00D23909">
                    <w:rPr>
                      <w:rFonts w:ascii="宋体" w:hAnsi="宋体"/>
                      <w:szCs w:val="21"/>
                    </w:rPr>
                    <w:t>1</w:t>
                  </w:r>
                </w:p>
              </w:tc>
              <w:tc>
                <w:tcPr>
                  <w:tcW w:w="1084" w:type="pct"/>
                  <w:vAlign w:val="center"/>
                </w:tcPr>
                <w:p w:rsidR="00D23909" w:rsidRPr="00D23909" w:rsidRDefault="00D23909" w:rsidP="00D23909">
                  <w:pPr>
                    <w:adjustRightInd w:val="0"/>
                    <w:snapToGrid w:val="0"/>
                    <w:jc w:val="center"/>
                    <w:rPr>
                      <w:rFonts w:ascii="宋体" w:hAnsi="宋体"/>
                      <w:szCs w:val="21"/>
                    </w:rPr>
                  </w:pPr>
                  <w:r w:rsidRPr="00D23909">
                    <w:rPr>
                      <w:rFonts w:ascii="宋体" w:hAnsi="宋体"/>
                      <w:szCs w:val="21"/>
                    </w:rPr>
                    <w:t>重点污染防治区</w:t>
                  </w:r>
                </w:p>
              </w:tc>
              <w:tc>
                <w:tcPr>
                  <w:tcW w:w="2418" w:type="pct"/>
                  <w:vAlign w:val="center"/>
                </w:tcPr>
                <w:p w:rsidR="00D23909" w:rsidRPr="00D23909" w:rsidRDefault="00D23909" w:rsidP="00D23909">
                  <w:pPr>
                    <w:adjustRightInd w:val="0"/>
                    <w:snapToGrid w:val="0"/>
                    <w:jc w:val="center"/>
                    <w:rPr>
                      <w:rFonts w:ascii="宋体" w:hAnsi="宋体"/>
                      <w:szCs w:val="21"/>
                    </w:rPr>
                  </w:pPr>
                  <w:r w:rsidRPr="00D23909">
                    <w:rPr>
                      <w:rFonts w:ascii="宋体" w:hAnsi="宋体"/>
                      <w:szCs w:val="21"/>
                    </w:rPr>
                    <w:t>危险废物暂存间</w:t>
                  </w:r>
                  <w:r>
                    <w:rPr>
                      <w:rFonts w:asciiTheme="minorEastAsia" w:eastAsiaTheme="minorEastAsia" w:hAnsiTheme="minorEastAsia"/>
                      <w:szCs w:val="21"/>
                    </w:rPr>
                    <w:t>、</w:t>
                  </w:r>
                  <w:r w:rsidRPr="00D23909">
                    <w:rPr>
                      <w:rFonts w:asciiTheme="minorEastAsia" w:eastAsiaTheme="minorEastAsia" w:hAnsiTheme="minorEastAsia" w:hint="eastAsia"/>
                      <w:szCs w:val="21"/>
                    </w:rPr>
                    <w:t>发酵厂房</w:t>
                  </w:r>
                </w:p>
              </w:tc>
              <w:tc>
                <w:tcPr>
                  <w:tcW w:w="1165" w:type="pct"/>
                  <w:vAlign w:val="center"/>
                </w:tcPr>
                <w:p w:rsidR="00D23909" w:rsidRPr="00D23909" w:rsidRDefault="00D23909" w:rsidP="00D23909">
                  <w:pPr>
                    <w:adjustRightInd w:val="0"/>
                    <w:snapToGrid w:val="0"/>
                    <w:jc w:val="center"/>
                    <w:rPr>
                      <w:rFonts w:ascii="宋体" w:hAnsi="宋体"/>
                      <w:szCs w:val="21"/>
                    </w:rPr>
                  </w:pPr>
                  <w:r w:rsidRPr="00D23909">
                    <w:rPr>
                      <w:rFonts w:ascii="宋体" w:hAnsi="宋体"/>
                      <w:szCs w:val="21"/>
                    </w:rPr>
                    <w:t>重点防渗</w:t>
                  </w:r>
                </w:p>
              </w:tc>
            </w:tr>
            <w:tr w:rsidR="00D23909" w:rsidRPr="00D23909" w:rsidTr="00D23909">
              <w:trPr>
                <w:trHeight w:val="90"/>
              </w:trPr>
              <w:tc>
                <w:tcPr>
                  <w:tcW w:w="333" w:type="pct"/>
                  <w:vAlign w:val="center"/>
                </w:tcPr>
                <w:p w:rsidR="00D23909" w:rsidRPr="00D23909" w:rsidRDefault="00D23909" w:rsidP="00D23909">
                  <w:pPr>
                    <w:adjustRightInd w:val="0"/>
                    <w:snapToGrid w:val="0"/>
                    <w:jc w:val="center"/>
                    <w:rPr>
                      <w:rFonts w:ascii="宋体" w:hAnsi="宋体"/>
                      <w:szCs w:val="21"/>
                    </w:rPr>
                  </w:pPr>
                  <w:r w:rsidRPr="00D23909">
                    <w:rPr>
                      <w:rFonts w:ascii="宋体" w:hAnsi="宋体"/>
                      <w:szCs w:val="21"/>
                    </w:rPr>
                    <w:t>2</w:t>
                  </w:r>
                </w:p>
              </w:tc>
              <w:tc>
                <w:tcPr>
                  <w:tcW w:w="1084" w:type="pct"/>
                  <w:vAlign w:val="center"/>
                </w:tcPr>
                <w:p w:rsidR="00D23909" w:rsidRPr="00D23909" w:rsidRDefault="00D23909" w:rsidP="00D23909">
                  <w:pPr>
                    <w:adjustRightInd w:val="0"/>
                    <w:snapToGrid w:val="0"/>
                    <w:jc w:val="center"/>
                    <w:rPr>
                      <w:rFonts w:ascii="宋体" w:hAnsi="宋体"/>
                      <w:szCs w:val="21"/>
                    </w:rPr>
                  </w:pPr>
                  <w:r w:rsidRPr="00D23909">
                    <w:rPr>
                      <w:rFonts w:ascii="宋体" w:hAnsi="宋体"/>
                      <w:szCs w:val="21"/>
                    </w:rPr>
                    <w:t>一般污染防治区</w:t>
                  </w:r>
                </w:p>
              </w:tc>
              <w:tc>
                <w:tcPr>
                  <w:tcW w:w="2418" w:type="pct"/>
                  <w:vAlign w:val="center"/>
                </w:tcPr>
                <w:p w:rsidR="00D23909" w:rsidRPr="00D23909" w:rsidRDefault="00D23909" w:rsidP="00D23909">
                  <w:pPr>
                    <w:adjustRightInd w:val="0"/>
                    <w:snapToGrid w:val="0"/>
                    <w:jc w:val="center"/>
                    <w:rPr>
                      <w:rFonts w:ascii="宋体" w:hAnsi="宋体"/>
                      <w:szCs w:val="21"/>
                    </w:rPr>
                  </w:pPr>
                  <w:proofErr w:type="gramStart"/>
                  <w:r>
                    <w:rPr>
                      <w:rFonts w:asciiTheme="minorEastAsia" w:eastAsiaTheme="minorEastAsia" w:hAnsiTheme="minorEastAsia"/>
                      <w:szCs w:val="21"/>
                    </w:rPr>
                    <w:t>除</w:t>
                  </w:r>
                  <w:r w:rsidRPr="00D23909">
                    <w:rPr>
                      <w:rFonts w:ascii="宋体" w:hAnsi="宋体"/>
                      <w:szCs w:val="21"/>
                    </w:rPr>
                    <w:t>危险</w:t>
                  </w:r>
                  <w:proofErr w:type="gramEnd"/>
                  <w:r w:rsidRPr="00D23909">
                    <w:rPr>
                      <w:rFonts w:ascii="宋体" w:hAnsi="宋体"/>
                      <w:szCs w:val="21"/>
                    </w:rPr>
                    <w:t>废物暂存间</w:t>
                  </w:r>
                  <w:r>
                    <w:rPr>
                      <w:rFonts w:asciiTheme="minorEastAsia" w:eastAsiaTheme="minorEastAsia" w:hAnsiTheme="minorEastAsia"/>
                      <w:szCs w:val="21"/>
                    </w:rPr>
                    <w:t>、</w:t>
                  </w:r>
                  <w:r w:rsidRPr="00D23909">
                    <w:rPr>
                      <w:rFonts w:asciiTheme="minorEastAsia" w:eastAsiaTheme="minorEastAsia" w:hAnsiTheme="minorEastAsia" w:hint="eastAsia"/>
                      <w:szCs w:val="21"/>
                    </w:rPr>
                    <w:t>发酵厂房</w:t>
                  </w:r>
                  <w:r>
                    <w:rPr>
                      <w:rFonts w:asciiTheme="minorEastAsia" w:eastAsiaTheme="minorEastAsia" w:hAnsiTheme="minorEastAsia" w:hint="eastAsia"/>
                      <w:szCs w:val="21"/>
                    </w:rPr>
                    <w:t>以外建筑物</w:t>
                  </w:r>
                </w:p>
              </w:tc>
              <w:tc>
                <w:tcPr>
                  <w:tcW w:w="1165" w:type="pct"/>
                  <w:vAlign w:val="center"/>
                </w:tcPr>
                <w:p w:rsidR="00D23909" w:rsidRPr="00D23909" w:rsidRDefault="00D23909" w:rsidP="00D23909">
                  <w:pPr>
                    <w:adjustRightInd w:val="0"/>
                    <w:snapToGrid w:val="0"/>
                    <w:jc w:val="center"/>
                    <w:rPr>
                      <w:rFonts w:ascii="宋体" w:hAnsi="宋体"/>
                      <w:szCs w:val="21"/>
                    </w:rPr>
                  </w:pPr>
                  <w:r w:rsidRPr="00D23909">
                    <w:rPr>
                      <w:rFonts w:ascii="宋体" w:hAnsi="宋体"/>
                      <w:szCs w:val="21"/>
                    </w:rPr>
                    <w:t>一般防渗</w:t>
                  </w:r>
                </w:p>
              </w:tc>
            </w:tr>
            <w:tr w:rsidR="00D23909" w:rsidRPr="00D23909" w:rsidTr="00D23909">
              <w:trPr>
                <w:trHeight w:val="65"/>
              </w:trPr>
              <w:tc>
                <w:tcPr>
                  <w:tcW w:w="333" w:type="pct"/>
                  <w:vAlign w:val="center"/>
                </w:tcPr>
                <w:p w:rsidR="00D23909" w:rsidRPr="00D23909" w:rsidRDefault="00D23909" w:rsidP="00D23909">
                  <w:pPr>
                    <w:adjustRightInd w:val="0"/>
                    <w:snapToGrid w:val="0"/>
                    <w:jc w:val="center"/>
                    <w:rPr>
                      <w:rFonts w:ascii="宋体" w:hAnsi="宋体"/>
                      <w:szCs w:val="21"/>
                    </w:rPr>
                  </w:pPr>
                  <w:r w:rsidRPr="00D23909">
                    <w:rPr>
                      <w:rFonts w:ascii="宋体" w:hAnsi="宋体"/>
                      <w:szCs w:val="21"/>
                    </w:rPr>
                    <w:t>3</w:t>
                  </w:r>
                </w:p>
              </w:tc>
              <w:tc>
                <w:tcPr>
                  <w:tcW w:w="1084" w:type="pct"/>
                  <w:vAlign w:val="center"/>
                </w:tcPr>
                <w:p w:rsidR="00D23909" w:rsidRPr="00D23909" w:rsidRDefault="00D23909" w:rsidP="00D23909">
                  <w:pPr>
                    <w:adjustRightInd w:val="0"/>
                    <w:snapToGrid w:val="0"/>
                    <w:jc w:val="center"/>
                    <w:rPr>
                      <w:rFonts w:ascii="宋体" w:hAnsi="宋体"/>
                      <w:szCs w:val="21"/>
                    </w:rPr>
                  </w:pPr>
                  <w:r w:rsidRPr="00D23909">
                    <w:rPr>
                      <w:rFonts w:ascii="宋体" w:hAnsi="宋体"/>
                      <w:szCs w:val="21"/>
                    </w:rPr>
                    <w:t>非污染区</w:t>
                  </w:r>
                </w:p>
              </w:tc>
              <w:tc>
                <w:tcPr>
                  <w:tcW w:w="2418" w:type="pct"/>
                  <w:vAlign w:val="center"/>
                </w:tcPr>
                <w:p w:rsidR="00D23909" w:rsidRPr="00D23909" w:rsidRDefault="00D23909" w:rsidP="00D23909">
                  <w:pPr>
                    <w:adjustRightInd w:val="0"/>
                    <w:snapToGrid w:val="0"/>
                    <w:jc w:val="center"/>
                    <w:rPr>
                      <w:rFonts w:ascii="宋体" w:hAnsi="宋体"/>
                      <w:szCs w:val="21"/>
                    </w:rPr>
                  </w:pPr>
                  <w:r w:rsidRPr="00D23909">
                    <w:rPr>
                      <w:rFonts w:ascii="宋体" w:hAnsi="宋体"/>
                      <w:szCs w:val="21"/>
                    </w:rPr>
                    <w:t>/</w:t>
                  </w:r>
                </w:p>
              </w:tc>
              <w:tc>
                <w:tcPr>
                  <w:tcW w:w="1165" w:type="pct"/>
                  <w:vAlign w:val="center"/>
                </w:tcPr>
                <w:p w:rsidR="00D23909" w:rsidRPr="00D23909" w:rsidRDefault="00D23909" w:rsidP="00D23909">
                  <w:pPr>
                    <w:adjustRightInd w:val="0"/>
                    <w:snapToGrid w:val="0"/>
                    <w:jc w:val="center"/>
                    <w:rPr>
                      <w:rFonts w:ascii="宋体" w:hAnsi="宋体"/>
                      <w:szCs w:val="21"/>
                    </w:rPr>
                  </w:pPr>
                  <w:r w:rsidRPr="00D23909">
                    <w:rPr>
                      <w:rFonts w:ascii="宋体" w:hAnsi="宋体"/>
                      <w:szCs w:val="21"/>
                    </w:rPr>
                    <w:t>/</w:t>
                  </w:r>
                </w:p>
              </w:tc>
            </w:tr>
          </w:tbl>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sz w:val="24"/>
                <w:szCs w:val="24"/>
              </w:rPr>
              <w:t>（2）分区防渗措施</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sz w:val="24"/>
                <w:szCs w:val="24"/>
              </w:rPr>
              <w:t>根据防渗相关标准和规范，结合目前施工过程中的可操作性和技术水平，针对不同的防渗区域采用典型的防渗措施，在具体设计中应根据实际情况在满足防渗标准的前提下作必要的调整。</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hint="eastAsia"/>
                <w:sz w:val="24"/>
                <w:szCs w:val="24"/>
              </w:rPr>
              <w:t>①</w:t>
            </w:r>
            <w:r w:rsidRPr="00D23909">
              <w:rPr>
                <w:rFonts w:ascii="宋体" w:hAnsi="宋体"/>
                <w:sz w:val="24"/>
                <w:szCs w:val="24"/>
              </w:rPr>
              <w:t>重点污染防治区</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sz w:val="24"/>
                <w:szCs w:val="24"/>
              </w:rPr>
              <w:t>重点污染防治区防渗材料采用水泥基础防渗+2mm厚高密度聚乙烯（HDPE）材料防渗，并设置环氧地坪漆防腐，使之渗透系数≤10-10cm/s，墙壁防渗防腐裙脚高度约50cm。</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hint="eastAsia"/>
                <w:sz w:val="24"/>
                <w:szCs w:val="24"/>
              </w:rPr>
              <w:t>②</w:t>
            </w:r>
            <w:r w:rsidRPr="00D23909">
              <w:rPr>
                <w:rFonts w:ascii="宋体" w:hAnsi="宋体"/>
                <w:sz w:val="24"/>
                <w:szCs w:val="24"/>
              </w:rPr>
              <w:t>一般污染防治区</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sz w:val="24"/>
                <w:szCs w:val="24"/>
              </w:rPr>
              <w:t>一般污染防治区防渗层的防渗性能应等效于1.5m厚、渗透系数为1.0×10-7cm/s的黏土层的防渗性能。</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hint="eastAsia"/>
                <w:sz w:val="24"/>
                <w:szCs w:val="24"/>
              </w:rPr>
              <w:t>③</w:t>
            </w:r>
            <w:r w:rsidRPr="00D23909">
              <w:rPr>
                <w:rFonts w:ascii="宋体" w:hAnsi="宋体"/>
                <w:sz w:val="24"/>
                <w:szCs w:val="24"/>
              </w:rPr>
              <w:t>非污染区</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sz w:val="24"/>
                <w:szCs w:val="24"/>
              </w:rPr>
              <w:t>无。</w:t>
            </w:r>
          </w:p>
          <w:p w:rsidR="00D23909" w:rsidRPr="00D23909" w:rsidRDefault="00D23909" w:rsidP="00D23909">
            <w:pPr>
              <w:spacing w:line="360" w:lineRule="auto"/>
              <w:ind w:firstLineChars="200" w:firstLine="480"/>
              <w:jc w:val="left"/>
              <w:rPr>
                <w:rFonts w:ascii="宋体" w:hAnsi="宋体"/>
                <w:sz w:val="24"/>
                <w:szCs w:val="24"/>
              </w:rPr>
            </w:pPr>
            <w:r w:rsidRPr="00D23909">
              <w:rPr>
                <w:rFonts w:ascii="宋体" w:hAnsi="宋体" w:hint="eastAsia"/>
                <w:sz w:val="24"/>
                <w:szCs w:val="24"/>
              </w:rPr>
              <w:t>④</w:t>
            </w:r>
            <w:r w:rsidRPr="00D23909">
              <w:rPr>
                <w:rFonts w:ascii="宋体" w:hAnsi="宋体"/>
                <w:sz w:val="24"/>
                <w:szCs w:val="24"/>
              </w:rPr>
              <w:t>其他措施</w:t>
            </w:r>
          </w:p>
          <w:p w:rsidR="006A1F0F" w:rsidRPr="004D6C0A" w:rsidRDefault="00D23909" w:rsidP="00D23909">
            <w:pPr>
              <w:spacing w:line="360" w:lineRule="auto"/>
              <w:ind w:firstLineChars="200" w:firstLine="480"/>
              <w:jc w:val="left"/>
              <w:rPr>
                <w:rFonts w:asciiTheme="minorEastAsia" w:eastAsiaTheme="minorEastAsia" w:hAnsiTheme="minorEastAsia"/>
                <w:sz w:val="24"/>
                <w:szCs w:val="24"/>
              </w:rPr>
            </w:pPr>
            <w:r w:rsidRPr="00D23909">
              <w:rPr>
                <w:rFonts w:ascii="宋体" w:hAnsi="宋体"/>
                <w:sz w:val="24"/>
                <w:szCs w:val="24"/>
              </w:rPr>
              <w:t>加强厂区管理，提高厂区人员土壤和地下水污染防治意识；建立健全完善的土壤和地下水污染防治响应机制。</w:t>
            </w:r>
            <w:r w:rsidR="00B52085" w:rsidRPr="004D6C0A">
              <w:rPr>
                <w:rFonts w:asciiTheme="minorEastAsia" w:eastAsiaTheme="minorEastAsia" w:hAnsiTheme="minor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lastRenderedPageBreak/>
              <w:t>六、营养土产品标准符合性分析</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为确保本项目生产的绿化营养</w:t>
            </w:r>
            <w:proofErr w:type="gramStart"/>
            <w:r w:rsidRPr="004D6C0A">
              <w:rPr>
                <w:rFonts w:asciiTheme="minorEastAsia" w:eastAsiaTheme="minorEastAsia" w:hAnsiTheme="minorEastAsia" w:hint="eastAsia"/>
                <w:sz w:val="24"/>
                <w:szCs w:val="24"/>
              </w:rPr>
              <w:t>土环境</w:t>
            </w:r>
            <w:proofErr w:type="gramEnd"/>
            <w:r w:rsidRPr="004D6C0A">
              <w:rPr>
                <w:rFonts w:asciiTheme="minorEastAsia" w:eastAsiaTheme="minorEastAsia" w:hAnsiTheme="minorEastAsia" w:hint="eastAsia"/>
                <w:sz w:val="24"/>
                <w:szCs w:val="24"/>
              </w:rPr>
              <w:t>安全，其</w:t>
            </w:r>
            <w:r w:rsidR="00023C6B" w:rsidRPr="004D6C0A">
              <w:rPr>
                <w:rFonts w:asciiTheme="minorEastAsia" w:eastAsiaTheme="minorEastAsia" w:hAnsiTheme="minorEastAsia" w:hint="eastAsia"/>
                <w:sz w:val="24"/>
                <w:szCs w:val="24"/>
              </w:rPr>
              <w:t>所用污泥重金属含量需满足《城镇污水处理厂污泥泥质》（GB/T24188-2009）标准要求及</w:t>
            </w:r>
            <w:r w:rsidR="005C1F25" w:rsidRPr="004D6C0A">
              <w:rPr>
                <w:rFonts w:asciiTheme="minorEastAsia" w:eastAsiaTheme="minorEastAsia" w:hAnsiTheme="minorEastAsia" w:hint="eastAsia"/>
                <w:sz w:val="24"/>
                <w:szCs w:val="24"/>
              </w:rPr>
              <w:t>部分参照</w:t>
            </w:r>
            <w:r w:rsidR="00023C6B" w:rsidRPr="004D6C0A">
              <w:rPr>
                <w:rFonts w:asciiTheme="minorEastAsia" w:eastAsiaTheme="minorEastAsia" w:hAnsiTheme="minorEastAsia" w:hint="eastAsia"/>
                <w:sz w:val="24"/>
                <w:szCs w:val="24"/>
              </w:rPr>
              <w:t>《农用污泥污染物控制标准》（GB4284-2018）中B级污泥产物（园地、牧草地、不种植使用农作物的耕地）标准要求。</w:t>
            </w:r>
            <w:r w:rsidRPr="004D6C0A">
              <w:rPr>
                <w:rFonts w:asciiTheme="minorEastAsia" w:eastAsiaTheme="minorEastAsia" w:hAnsiTheme="minorEastAsia" w:hint="eastAsia"/>
                <w:sz w:val="24"/>
                <w:szCs w:val="24"/>
              </w:rPr>
              <w:t>以下是根据项目设计及原料特性进行的符合性分析：</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1. 污染物指标符合性：</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基础： 本项目所用原料为城镇生活污水处理厂污泥，明确禁止接收工业污泥，从源头控制了重金属及有毒有机物的输入。</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数据佐证： 由报告“表2-4 污泥检测数据一览表”可知，所有来源污泥的各项重金属含量均远低于《GB 4284-2018》中“</w:t>
            </w:r>
            <w:r w:rsidR="00023C6B" w:rsidRPr="004D6C0A">
              <w:rPr>
                <w:rFonts w:asciiTheme="minorEastAsia" w:eastAsiaTheme="minorEastAsia" w:hAnsiTheme="minorEastAsia" w:hint="eastAsia"/>
                <w:sz w:val="24"/>
                <w:szCs w:val="24"/>
              </w:rPr>
              <w:t>B</w:t>
            </w:r>
            <w:r w:rsidRPr="004D6C0A">
              <w:rPr>
                <w:rFonts w:asciiTheme="minorEastAsia" w:eastAsiaTheme="minorEastAsia" w:hAnsiTheme="minorEastAsia" w:hint="eastAsia"/>
                <w:sz w:val="24"/>
                <w:szCs w:val="24"/>
              </w:rPr>
              <w:t>级污泥产物”的限值（例如，总镉</w:t>
            </w:r>
            <w:r w:rsidR="00023C6B" w:rsidRPr="004D6C0A">
              <w:rPr>
                <w:rFonts w:asciiTheme="minorEastAsia" w:eastAsiaTheme="minorEastAsia" w:hAnsiTheme="minorEastAsia" w:hint="eastAsia"/>
                <w:sz w:val="24"/>
                <w:szCs w:val="24"/>
              </w:rPr>
              <w:t>≤15mg/kg</w:t>
            </w:r>
            <w:r w:rsidRPr="004D6C0A">
              <w:rPr>
                <w:rFonts w:asciiTheme="minorEastAsia" w:eastAsiaTheme="minorEastAsia" w:hAnsiTheme="minorEastAsia" w:hint="eastAsia"/>
                <w:sz w:val="24"/>
                <w:szCs w:val="24"/>
              </w:rPr>
              <w:t>；总汞</w:t>
            </w:r>
            <w:r w:rsidR="00023C6B" w:rsidRPr="004D6C0A">
              <w:rPr>
                <w:rFonts w:asciiTheme="minorEastAsia" w:eastAsiaTheme="minorEastAsia" w:hAnsiTheme="minorEastAsia" w:hint="eastAsia"/>
                <w:sz w:val="24"/>
                <w:szCs w:val="24"/>
              </w:rPr>
              <w:t>≤15</w:t>
            </w:r>
            <w:r w:rsidRPr="004D6C0A">
              <w:rPr>
                <w:rFonts w:asciiTheme="minorEastAsia" w:eastAsiaTheme="minorEastAsia" w:hAnsiTheme="minorEastAsia" w:hint="eastAsia"/>
                <w:sz w:val="24"/>
                <w:szCs w:val="24"/>
              </w:rPr>
              <w:t>mg/kg）。</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结论： 在好氧发酵过程中，污染物主要被固定而非增殖。因此，以达标污泥为原料生产的产品，其污染物指标预期完全可以稳定满足《GB 4284-2018》的要求。</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2. 卫生学指标与物理性状符合性：</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卫生学指标： 好氧发酵过程中的持续高温（55-65℃以上）能有效杀灭病原菌和虫卵，确保粪大肠</w:t>
            </w:r>
            <w:proofErr w:type="gramStart"/>
            <w:r w:rsidRPr="004D6C0A">
              <w:rPr>
                <w:rFonts w:asciiTheme="minorEastAsia" w:eastAsiaTheme="minorEastAsia" w:hAnsiTheme="minorEastAsia" w:hint="eastAsia"/>
                <w:sz w:val="24"/>
                <w:szCs w:val="24"/>
              </w:rPr>
              <w:t>菌群菌值和</w:t>
            </w:r>
            <w:proofErr w:type="gramEnd"/>
            <w:r w:rsidRPr="004D6C0A">
              <w:rPr>
                <w:rFonts w:asciiTheme="minorEastAsia" w:eastAsiaTheme="minorEastAsia" w:hAnsiTheme="minorEastAsia" w:hint="eastAsia"/>
                <w:sz w:val="24"/>
                <w:szCs w:val="24"/>
              </w:rPr>
              <w:t>蠕虫</w:t>
            </w:r>
            <w:proofErr w:type="gramStart"/>
            <w:r w:rsidRPr="004D6C0A">
              <w:rPr>
                <w:rFonts w:asciiTheme="minorEastAsia" w:eastAsiaTheme="minorEastAsia" w:hAnsiTheme="minorEastAsia" w:hint="eastAsia"/>
                <w:sz w:val="24"/>
                <w:szCs w:val="24"/>
              </w:rPr>
              <w:t>卵</w:t>
            </w:r>
            <w:proofErr w:type="gramEnd"/>
            <w:r w:rsidRPr="004D6C0A">
              <w:rPr>
                <w:rFonts w:asciiTheme="minorEastAsia" w:eastAsiaTheme="minorEastAsia" w:hAnsiTheme="minorEastAsia" w:hint="eastAsia"/>
                <w:sz w:val="24"/>
                <w:szCs w:val="24"/>
              </w:rPr>
              <w:t>死亡率达标。</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物理性状与养分： 通过添加秸秆</w:t>
            </w:r>
            <w:r w:rsidR="005C1CBF">
              <w:rPr>
                <w:rFonts w:asciiTheme="minorEastAsia" w:eastAsiaTheme="minorEastAsia" w:hAnsiTheme="minorEastAsia" w:hint="eastAsia"/>
                <w:sz w:val="24"/>
                <w:szCs w:val="24"/>
              </w:rPr>
              <w:t>粉及草木灰</w:t>
            </w:r>
            <w:r w:rsidRPr="004D6C0A">
              <w:rPr>
                <w:rFonts w:asciiTheme="minorEastAsia" w:eastAsiaTheme="minorEastAsia" w:hAnsiTheme="minorEastAsia" w:hint="eastAsia"/>
                <w:sz w:val="24"/>
                <w:szCs w:val="24"/>
              </w:rPr>
              <w:t>调节，产品含水率可控制在40%以下，呈疏松状，无明显臭味。有机物降解产生的腐殖质和保留的氮、磷、钾等养分，可满足标准对有机物含量和养分的指导要求。</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综合结论： 在严格把</w:t>
            </w:r>
            <w:proofErr w:type="gramStart"/>
            <w:r w:rsidRPr="004D6C0A">
              <w:rPr>
                <w:rFonts w:asciiTheme="minorEastAsia" w:eastAsiaTheme="minorEastAsia" w:hAnsiTheme="minorEastAsia" w:hint="eastAsia"/>
                <w:sz w:val="24"/>
                <w:szCs w:val="24"/>
              </w:rPr>
              <w:t>控原料</w:t>
            </w:r>
            <w:proofErr w:type="gramEnd"/>
            <w:r w:rsidRPr="004D6C0A">
              <w:rPr>
                <w:rFonts w:asciiTheme="minorEastAsia" w:eastAsiaTheme="minorEastAsia" w:hAnsiTheme="minorEastAsia" w:hint="eastAsia"/>
                <w:sz w:val="24"/>
                <w:szCs w:val="24"/>
              </w:rPr>
              <w:t>来源并执行本标准发酵工艺的前提下，本项目生产的绿化营养土</w:t>
            </w:r>
            <w:r w:rsidR="005C1F25" w:rsidRPr="004D6C0A">
              <w:rPr>
                <w:rFonts w:asciiTheme="minorEastAsia" w:eastAsiaTheme="minorEastAsia" w:hAnsiTheme="minorEastAsia" w:hint="eastAsia"/>
                <w:sz w:val="24"/>
                <w:szCs w:val="24"/>
              </w:rPr>
              <w:t>中重金属含量</w:t>
            </w:r>
            <w:r w:rsidRPr="004D6C0A">
              <w:rPr>
                <w:rFonts w:asciiTheme="minorEastAsia" w:eastAsiaTheme="minorEastAsia" w:hAnsiTheme="minorEastAsia" w:hint="eastAsia"/>
                <w:sz w:val="24"/>
                <w:szCs w:val="24"/>
              </w:rPr>
              <w:t>能够满足《农用污泥污染物控制标准》（GB 4284-2018）</w:t>
            </w:r>
            <w:proofErr w:type="gramStart"/>
            <w:r w:rsidRPr="004D6C0A">
              <w:rPr>
                <w:rFonts w:asciiTheme="minorEastAsia" w:eastAsiaTheme="minorEastAsia" w:hAnsiTheme="minorEastAsia" w:hint="eastAsia"/>
                <w:sz w:val="24"/>
                <w:szCs w:val="24"/>
              </w:rPr>
              <w:t>》</w:t>
            </w:r>
            <w:proofErr w:type="gramEnd"/>
            <w:r w:rsidRPr="004D6C0A">
              <w:rPr>
                <w:rFonts w:asciiTheme="minorEastAsia" w:eastAsiaTheme="minorEastAsia" w:hAnsiTheme="minorEastAsia" w:hint="eastAsia"/>
                <w:sz w:val="24"/>
                <w:szCs w:val="24"/>
              </w:rPr>
              <w:t>的全部要求，可用于林地、园地等指定用途。</w:t>
            </w:r>
          </w:p>
          <w:p w:rsidR="00605077" w:rsidRPr="004D6C0A" w:rsidRDefault="005C1F2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七</w:t>
            </w:r>
            <w:r w:rsidR="00605077" w:rsidRPr="004D6C0A">
              <w:rPr>
                <w:rFonts w:asciiTheme="minorEastAsia" w:eastAsiaTheme="minorEastAsia" w:hAnsiTheme="minorEastAsia" w:hint="eastAsia"/>
                <w:sz w:val="24"/>
                <w:szCs w:val="24"/>
              </w:rPr>
              <w:t>、本项目</w:t>
            </w:r>
            <w:r w:rsidR="000C4F1F" w:rsidRPr="004D6C0A">
              <w:rPr>
                <w:rFonts w:asciiTheme="minorEastAsia" w:eastAsiaTheme="minorEastAsia" w:hAnsiTheme="minorEastAsia" w:hint="eastAsia"/>
                <w:sz w:val="24"/>
                <w:szCs w:val="24"/>
              </w:rPr>
              <w:t>产品销售途径</w:t>
            </w:r>
          </w:p>
          <w:p w:rsidR="000C4F1F" w:rsidRDefault="000C4F1F">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本项目所受纳原辅材料中的污泥经第三方检测机构检测重金属含量均符合</w:t>
            </w:r>
            <w:r w:rsidRPr="004D6C0A">
              <w:rPr>
                <w:rFonts w:asciiTheme="minorEastAsia" w:eastAsiaTheme="minorEastAsia" w:hAnsiTheme="minorEastAsia" w:hint="eastAsia"/>
                <w:sz w:val="24"/>
                <w:szCs w:val="24"/>
              </w:rPr>
              <w:t>《城镇污水处理厂污泥泥质》（GB/T24188-2009）标准要求及《农用污泥污染物控制标准》（GB4284-2018）中B级污泥产物（园地、牧草地、不种植使用农作物的耕地）标准要求，</w:t>
            </w:r>
            <w:r w:rsidRPr="004D6C0A">
              <w:rPr>
                <w:rFonts w:asciiTheme="minorEastAsia" w:eastAsiaTheme="minorEastAsia" w:hAnsiTheme="minorEastAsia"/>
                <w:sz w:val="24"/>
                <w:szCs w:val="24"/>
              </w:rPr>
              <w:t>所产产品</w:t>
            </w:r>
            <w:r w:rsidRPr="004D6C0A">
              <w:rPr>
                <w:rFonts w:asciiTheme="minorEastAsia" w:eastAsiaTheme="minorEastAsia" w:hAnsiTheme="minorEastAsia" w:hint="eastAsia"/>
                <w:sz w:val="24"/>
                <w:szCs w:val="24"/>
              </w:rPr>
              <w:t>为绿化</w:t>
            </w:r>
            <w:r w:rsidR="005C1CBF">
              <w:rPr>
                <w:rFonts w:asciiTheme="minorEastAsia" w:eastAsiaTheme="minorEastAsia" w:hAnsiTheme="minorEastAsia" w:hint="eastAsia"/>
                <w:sz w:val="24"/>
                <w:szCs w:val="24"/>
              </w:rPr>
              <w:t>培植土</w:t>
            </w:r>
            <w:r w:rsidRPr="004D6C0A">
              <w:rPr>
                <w:rFonts w:asciiTheme="minorEastAsia" w:eastAsiaTheme="minorEastAsia" w:hAnsiTheme="minorEastAsia" w:hint="eastAsia"/>
                <w:sz w:val="24"/>
                <w:szCs w:val="24"/>
              </w:rPr>
              <w:t>，其为商品而非固体废物，其商品经</w:t>
            </w:r>
            <w:r w:rsidRPr="004D6C0A">
              <w:rPr>
                <w:rFonts w:asciiTheme="minorEastAsia" w:eastAsiaTheme="minorEastAsia" w:hAnsiTheme="minorEastAsia" w:hint="eastAsia"/>
                <w:sz w:val="24"/>
                <w:szCs w:val="24"/>
              </w:rPr>
              <w:lastRenderedPageBreak/>
              <w:t>严格检验后，需满足《城镇污水处理厂污泥处置 园林绿化用泥质》（GBT23486-2009）及《农用污泥污染物控制标准》（GB4284-2018</w:t>
            </w:r>
            <w:r w:rsidR="00903877" w:rsidRPr="004D6C0A">
              <w:rPr>
                <w:rFonts w:asciiTheme="minorEastAsia" w:eastAsiaTheme="minorEastAsia" w:hAnsiTheme="minorEastAsia" w:hint="eastAsia"/>
                <w:sz w:val="24"/>
                <w:szCs w:val="24"/>
              </w:rPr>
              <w:t>）</w:t>
            </w:r>
            <w:r w:rsidRPr="004D6C0A">
              <w:rPr>
                <w:rFonts w:asciiTheme="minorEastAsia" w:eastAsiaTheme="minorEastAsia" w:hAnsiTheme="minorEastAsia" w:hint="eastAsia"/>
                <w:sz w:val="24"/>
                <w:szCs w:val="24"/>
              </w:rPr>
              <w:t>B级污泥产物（园地、牧草地、不种植使用农作物的耕地）</w:t>
            </w:r>
            <w:r w:rsidR="00903877" w:rsidRPr="004D6C0A">
              <w:rPr>
                <w:rFonts w:asciiTheme="minorEastAsia" w:eastAsiaTheme="minorEastAsia" w:hAnsiTheme="minorEastAsia" w:hint="eastAsia"/>
                <w:sz w:val="24"/>
                <w:szCs w:val="24"/>
              </w:rPr>
              <w:t>中重金属</w:t>
            </w:r>
            <w:r w:rsidRPr="004D6C0A">
              <w:rPr>
                <w:rFonts w:asciiTheme="minorEastAsia" w:eastAsiaTheme="minorEastAsia" w:hAnsiTheme="minorEastAsia" w:hint="eastAsia"/>
                <w:sz w:val="24"/>
                <w:szCs w:val="24"/>
              </w:rPr>
              <w:t>标准要求方可流入市场。</w:t>
            </w:r>
          </w:p>
          <w:p w:rsidR="005C1CBF" w:rsidRPr="004D6C0A" w:rsidRDefault="005C1CBF">
            <w:pPr>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其主要外</w:t>
            </w:r>
            <w:proofErr w:type="gramStart"/>
            <w:r>
              <w:rPr>
                <w:rFonts w:asciiTheme="minorEastAsia" w:eastAsiaTheme="minorEastAsia" w:hAnsiTheme="minorEastAsia" w:hint="eastAsia"/>
                <w:sz w:val="24"/>
                <w:szCs w:val="24"/>
              </w:rPr>
              <w:t>售途径</w:t>
            </w:r>
            <w:proofErr w:type="gramEnd"/>
            <w:r>
              <w:rPr>
                <w:rFonts w:asciiTheme="minorEastAsia" w:eastAsiaTheme="minorEastAsia" w:hAnsiTheme="minorEastAsia" w:hint="eastAsia"/>
                <w:sz w:val="24"/>
                <w:szCs w:val="24"/>
              </w:rPr>
              <w:t>为白山市城市市区内绿化，及周边林地使用。</w:t>
            </w:r>
          </w:p>
          <w:p w:rsidR="006A1F0F" w:rsidRPr="004D5C22" w:rsidRDefault="005C1F25">
            <w:pPr>
              <w:spacing w:line="360" w:lineRule="auto"/>
              <w:ind w:firstLineChars="200" w:firstLine="480"/>
              <w:jc w:val="left"/>
              <w:rPr>
                <w:rFonts w:asciiTheme="minorEastAsia" w:eastAsiaTheme="minorEastAsia" w:hAnsiTheme="minorEastAsia"/>
                <w:sz w:val="24"/>
                <w:szCs w:val="24"/>
                <w:u w:val="single"/>
              </w:rPr>
            </w:pPr>
            <w:r w:rsidRPr="004D5C22">
              <w:rPr>
                <w:rFonts w:asciiTheme="minorEastAsia" w:eastAsiaTheme="minorEastAsia" w:hAnsiTheme="minorEastAsia" w:hint="eastAsia"/>
                <w:sz w:val="24"/>
                <w:szCs w:val="24"/>
                <w:u w:val="single"/>
              </w:rPr>
              <w:t>八</w:t>
            </w:r>
            <w:r w:rsidR="00B52085" w:rsidRPr="004D5C22">
              <w:rPr>
                <w:rFonts w:asciiTheme="minorEastAsia" w:eastAsiaTheme="minorEastAsia" w:hAnsiTheme="minorEastAsia"/>
                <w:sz w:val="24"/>
                <w:szCs w:val="24"/>
                <w:u w:val="single"/>
              </w:rPr>
              <w:t>、环境风险</w:t>
            </w:r>
          </w:p>
          <w:p w:rsidR="00C44002" w:rsidRPr="004D5C22" w:rsidRDefault="00C44002">
            <w:pPr>
              <w:spacing w:line="360" w:lineRule="auto"/>
              <w:ind w:firstLineChars="200" w:firstLine="480"/>
              <w:jc w:val="left"/>
              <w:rPr>
                <w:rFonts w:ascii="宋体" w:hAnsi="宋体"/>
                <w:sz w:val="24"/>
                <w:u w:val="single"/>
              </w:rPr>
            </w:pPr>
            <w:r w:rsidRPr="004D5C22">
              <w:rPr>
                <w:rFonts w:ascii="宋体" w:hAnsi="宋体" w:hint="eastAsia"/>
                <w:sz w:val="24"/>
                <w:u w:val="single"/>
              </w:rPr>
              <w:t>环境风险评价的目的是分析和预测建设项目存在的潜在危险、有害因素，建设项目建设和运营期间可能发生的突发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rsidR="00C44002" w:rsidRPr="004D5C22" w:rsidRDefault="00C44002" w:rsidP="00C44002">
            <w:pPr>
              <w:spacing w:line="360" w:lineRule="auto"/>
              <w:ind w:firstLineChars="200" w:firstLine="480"/>
              <w:rPr>
                <w:bCs/>
                <w:sz w:val="24"/>
                <w:u w:val="single"/>
              </w:rPr>
            </w:pPr>
            <w:r w:rsidRPr="004D5C22">
              <w:rPr>
                <w:rFonts w:hint="eastAsia"/>
                <w:bCs/>
                <w:sz w:val="24"/>
                <w:u w:val="single"/>
              </w:rPr>
              <w:t>（</w:t>
            </w:r>
            <w:r w:rsidRPr="004D5C22">
              <w:rPr>
                <w:rFonts w:hint="eastAsia"/>
                <w:bCs/>
                <w:sz w:val="24"/>
                <w:u w:val="single"/>
              </w:rPr>
              <w:t>1</w:t>
            </w:r>
            <w:r w:rsidRPr="004D5C22">
              <w:rPr>
                <w:rFonts w:hint="eastAsia"/>
                <w:bCs/>
                <w:sz w:val="24"/>
                <w:u w:val="single"/>
              </w:rPr>
              <w:t>）评价依据</w:t>
            </w:r>
          </w:p>
          <w:p w:rsidR="00C44002" w:rsidRPr="004D5C22" w:rsidRDefault="00C44002" w:rsidP="00C44002">
            <w:pPr>
              <w:spacing w:line="360" w:lineRule="auto"/>
              <w:ind w:firstLineChars="200" w:firstLine="480"/>
              <w:rPr>
                <w:bCs/>
                <w:sz w:val="24"/>
                <w:u w:val="single"/>
              </w:rPr>
            </w:pPr>
            <w:r w:rsidRPr="004D5C22">
              <w:rPr>
                <w:rFonts w:hint="eastAsia"/>
                <w:bCs/>
                <w:sz w:val="24"/>
                <w:u w:val="single"/>
              </w:rPr>
              <w:t>根据《建设项目环境风险评价技术导则》</w:t>
            </w:r>
            <w:r w:rsidRPr="004D5C22">
              <w:rPr>
                <w:rFonts w:hint="eastAsia"/>
                <w:bCs/>
                <w:sz w:val="24"/>
                <w:u w:val="single"/>
              </w:rPr>
              <w:t>(HJ169-2018)</w:t>
            </w:r>
            <w:r w:rsidRPr="004D5C22">
              <w:rPr>
                <w:rFonts w:hint="eastAsia"/>
                <w:bCs/>
                <w:sz w:val="24"/>
                <w:u w:val="single"/>
              </w:rPr>
              <w:t>，本项目风险物质为</w:t>
            </w:r>
            <w:r w:rsidRPr="004D5C22">
              <w:rPr>
                <w:rFonts w:ascii="宋体" w:hAnsi="宋体"/>
                <w:sz w:val="24"/>
                <w:szCs w:val="24"/>
                <w:u w:val="single"/>
              </w:rPr>
              <w:t>废机油、废油桶、废含油抹布（由于本项目所在地距离乡镇较近，交通便利，故不储存原料机油等，原料机油在有需要更换时由指定单位携带进行上门更换，</w:t>
            </w:r>
            <w:proofErr w:type="gramStart"/>
            <w:r w:rsidRPr="004D5C22">
              <w:rPr>
                <w:rFonts w:ascii="宋体" w:hAnsi="宋体"/>
                <w:sz w:val="24"/>
                <w:szCs w:val="24"/>
                <w:u w:val="single"/>
              </w:rPr>
              <w:t>本环评</w:t>
            </w:r>
            <w:proofErr w:type="gramEnd"/>
            <w:r w:rsidRPr="004D5C22">
              <w:rPr>
                <w:rFonts w:ascii="宋体" w:hAnsi="宋体"/>
                <w:sz w:val="24"/>
                <w:szCs w:val="24"/>
                <w:u w:val="single"/>
              </w:rPr>
              <w:t>不将其纳入本次风险评价范围内）</w:t>
            </w:r>
            <w:r w:rsidRPr="004D5C22">
              <w:rPr>
                <w:rFonts w:hint="eastAsia"/>
                <w:bCs/>
                <w:sz w:val="24"/>
                <w:u w:val="single"/>
              </w:rPr>
              <w:t>。</w:t>
            </w:r>
          </w:p>
          <w:p w:rsidR="00C44002" w:rsidRPr="004D5C22" w:rsidRDefault="00C44002" w:rsidP="00C44002">
            <w:pPr>
              <w:spacing w:line="360" w:lineRule="auto"/>
              <w:ind w:firstLineChars="200" w:firstLine="480"/>
              <w:rPr>
                <w:bCs/>
                <w:sz w:val="24"/>
                <w:u w:val="single"/>
              </w:rPr>
            </w:pPr>
            <w:r w:rsidRPr="004D5C22">
              <w:rPr>
                <w:rFonts w:hint="eastAsia"/>
                <w:bCs/>
                <w:sz w:val="24"/>
                <w:u w:val="single"/>
              </w:rPr>
              <w:t>根据《建设项目环境风险评价技术导则》</w:t>
            </w:r>
            <w:r w:rsidRPr="004D5C22">
              <w:rPr>
                <w:rFonts w:hint="eastAsia"/>
                <w:bCs/>
                <w:sz w:val="24"/>
                <w:u w:val="single"/>
              </w:rPr>
              <w:t>(HJ169-2018)</w:t>
            </w:r>
            <w:r w:rsidRPr="004D5C22">
              <w:rPr>
                <w:rFonts w:hint="eastAsia"/>
                <w:bCs/>
                <w:sz w:val="24"/>
                <w:u w:val="single"/>
              </w:rPr>
              <w:t>，计算涉及的每种危险物质在厂界内最大存在量与其附录</w:t>
            </w:r>
            <w:r w:rsidRPr="004D5C22">
              <w:rPr>
                <w:rFonts w:hint="eastAsia"/>
                <w:bCs/>
                <w:sz w:val="24"/>
                <w:u w:val="single"/>
              </w:rPr>
              <w:t>B</w:t>
            </w:r>
            <w:r w:rsidRPr="004D5C22">
              <w:rPr>
                <w:rFonts w:hint="eastAsia"/>
                <w:bCs/>
                <w:sz w:val="24"/>
                <w:u w:val="single"/>
              </w:rPr>
              <w:t>中对应的临界量的比值</w:t>
            </w:r>
            <w:r w:rsidRPr="004D5C22">
              <w:rPr>
                <w:rFonts w:hint="eastAsia"/>
                <w:bCs/>
                <w:sz w:val="24"/>
                <w:u w:val="single"/>
              </w:rPr>
              <w:t>(Q)</w:t>
            </w:r>
            <w:r w:rsidRPr="004D5C22">
              <w:rPr>
                <w:rFonts w:hint="eastAsia"/>
                <w:bCs/>
                <w:sz w:val="24"/>
                <w:u w:val="single"/>
              </w:rPr>
              <w:t>。当只涉及一种危险物质时，计算该物质的总量与其临界量比值，即为</w:t>
            </w:r>
            <w:r w:rsidRPr="004D5C22">
              <w:rPr>
                <w:rFonts w:hint="eastAsia"/>
                <w:bCs/>
                <w:sz w:val="24"/>
                <w:u w:val="single"/>
              </w:rPr>
              <w:t>Q</w:t>
            </w:r>
            <w:r w:rsidRPr="004D5C22">
              <w:rPr>
                <w:rFonts w:hint="eastAsia"/>
                <w:bCs/>
                <w:sz w:val="24"/>
                <w:u w:val="single"/>
              </w:rPr>
              <w:t>；</w:t>
            </w:r>
          </w:p>
          <w:p w:rsidR="00C44002" w:rsidRPr="004D5C22" w:rsidRDefault="00C44002" w:rsidP="00C44002">
            <w:pPr>
              <w:spacing w:line="360" w:lineRule="auto"/>
              <w:ind w:firstLineChars="200" w:firstLine="480"/>
              <w:rPr>
                <w:bCs/>
                <w:sz w:val="24"/>
                <w:u w:val="single"/>
              </w:rPr>
            </w:pPr>
            <w:r w:rsidRPr="004D5C22">
              <w:rPr>
                <w:rFonts w:hint="eastAsia"/>
                <w:bCs/>
                <w:sz w:val="24"/>
                <w:u w:val="single"/>
              </w:rPr>
              <w:t>当企业存在多种危险物质时，则按式</w:t>
            </w:r>
            <w:r w:rsidRPr="004D5C22">
              <w:rPr>
                <w:rFonts w:hint="eastAsia"/>
                <w:bCs/>
                <w:sz w:val="24"/>
                <w:u w:val="single"/>
              </w:rPr>
              <w:t>(C.1)</w:t>
            </w:r>
            <w:r w:rsidRPr="004D5C22">
              <w:rPr>
                <w:rFonts w:hint="eastAsia"/>
                <w:bCs/>
                <w:sz w:val="24"/>
                <w:u w:val="single"/>
              </w:rPr>
              <w:t>计算物质总量与其临界量比值（</w:t>
            </w:r>
            <w:r w:rsidRPr="004D5C22">
              <w:rPr>
                <w:rFonts w:hint="eastAsia"/>
                <w:bCs/>
                <w:sz w:val="24"/>
                <w:u w:val="single"/>
              </w:rPr>
              <w:t>Q</w:t>
            </w:r>
            <w:r w:rsidRPr="004D5C22">
              <w:rPr>
                <w:rFonts w:hint="eastAsia"/>
                <w:bCs/>
                <w:sz w:val="24"/>
                <w:u w:val="single"/>
              </w:rPr>
              <w:t>）：</w:t>
            </w:r>
          </w:p>
          <w:p w:rsidR="00C44002" w:rsidRPr="004D5C22" w:rsidRDefault="00C44002" w:rsidP="00C44002">
            <w:pPr>
              <w:adjustRightInd w:val="0"/>
              <w:snapToGrid w:val="0"/>
              <w:spacing w:line="360" w:lineRule="auto"/>
              <w:jc w:val="center"/>
              <w:rPr>
                <w:szCs w:val="21"/>
                <w:u w:val="single"/>
              </w:rPr>
            </w:pPr>
            <w:r w:rsidRPr="004D5C22">
              <w:rPr>
                <w:noProof/>
                <w:szCs w:val="21"/>
                <w:u w:val="single"/>
              </w:rPr>
              <w:drawing>
                <wp:anchor distT="0" distB="0" distL="114300" distR="114300" simplePos="0" relativeHeight="251688960" behindDoc="1" locked="0" layoutInCell="1" allowOverlap="1">
                  <wp:simplePos x="0" y="0"/>
                  <wp:positionH relativeFrom="column">
                    <wp:posOffset>307975</wp:posOffset>
                  </wp:positionH>
                  <wp:positionV relativeFrom="paragraph">
                    <wp:align>inside</wp:align>
                  </wp:positionV>
                  <wp:extent cx="5153025" cy="1866900"/>
                  <wp:effectExtent l="19050" t="0" r="9525" b="0"/>
                  <wp:wrapTight wrapText="bothSides">
                    <wp:wrapPolygon edited="0">
                      <wp:start x="-80" y="0"/>
                      <wp:lineTo x="-80" y="21380"/>
                      <wp:lineTo x="21640" y="21380"/>
                      <wp:lineTo x="21640" y="0"/>
                      <wp:lineTo x="-80" y="0"/>
                    </wp:wrapPolygon>
                  </wp:wrapTight>
                  <wp:docPr id="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5153025" cy="1866900"/>
                          </a:xfrm>
                          <a:prstGeom prst="rect">
                            <a:avLst/>
                          </a:prstGeom>
                          <a:noFill/>
                          <a:ln w="9525">
                            <a:noFill/>
                            <a:miter lim="800000"/>
                            <a:headEnd/>
                            <a:tailEnd/>
                          </a:ln>
                        </pic:spPr>
                      </pic:pic>
                    </a:graphicData>
                  </a:graphic>
                </wp:anchor>
              </w:drawing>
            </w:r>
            <w:r w:rsidRPr="004D5C22">
              <w:rPr>
                <w:rFonts w:hint="eastAsia"/>
                <w:szCs w:val="21"/>
                <w:u w:val="single"/>
              </w:rPr>
              <w:t>表</w:t>
            </w:r>
          </w:p>
          <w:p w:rsidR="00C44002" w:rsidRPr="004D5C22" w:rsidRDefault="00C44002" w:rsidP="00C44002">
            <w:pPr>
              <w:adjustRightInd w:val="0"/>
              <w:snapToGrid w:val="0"/>
              <w:spacing w:line="360" w:lineRule="auto"/>
              <w:jc w:val="center"/>
              <w:rPr>
                <w:szCs w:val="21"/>
                <w:u w:val="single"/>
              </w:rPr>
            </w:pPr>
          </w:p>
          <w:p w:rsidR="00C44002" w:rsidRPr="004D5C22" w:rsidRDefault="00C44002" w:rsidP="00C44002">
            <w:pPr>
              <w:adjustRightInd w:val="0"/>
              <w:snapToGrid w:val="0"/>
              <w:spacing w:line="360" w:lineRule="auto"/>
              <w:jc w:val="center"/>
              <w:rPr>
                <w:szCs w:val="21"/>
                <w:u w:val="single"/>
              </w:rPr>
            </w:pPr>
          </w:p>
          <w:p w:rsidR="00C44002" w:rsidRPr="004D5C22" w:rsidRDefault="00C44002" w:rsidP="00C44002">
            <w:pPr>
              <w:adjustRightInd w:val="0"/>
              <w:snapToGrid w:val="0"/>
              <w:spacing w:line="360" w:lineRule="auto"/>
              <w:jc w:val="center"/>
              <w:rPr>
                <w:szCs w:val="21"/>
                <w:u w:val="single"/>
              </w:rPr>
            </w:pPr>
          </w:p>
          <w:p w:rsidR="00C44002" w:rsidRPr="004D5C22" w:rsidRDefault="00C44002" w:rsidP="00C44002">
            <w:pPr>
              <w:adjustRightInd w:val="0"/>
              <w:snapToGrid w:val="0"/>
              <w:spacing w:line="360" w:lineRule="auto"/>
              <w:jc w:val="center"/>
              <w:rPr>
                <w:szCs w:val="21"/>
                <w:u w:val="single"/>
              </w:rPr>
            </w:pPr>
          </w:p>
          <w:p w:rsidR="00C44002" w:rsidRPr="004D5C22" w:rsidRDefault="00C44002" w:rsidP="00C44002">
            <w:pPr>
              <w:adjustRightInd w:val="0"/>
              <w:snapToGrid w:val="0"/>
              <w:spacing w:line="360" w:lineRule="auto"/>
              <w:jc w:val="center"/>
              <w:rPr>
                <w:szCs w:val="21"/>
                <w:u w:val="single"/>
              </w:rPr>
            </w:pPr>
          </w:p>
          <w:p w:rsidR="00C44002" w:rsidRPr="004D5C22" w:rsidRDefault="00C44002" w:rsidP="00C44002">
            <w:pPr>
              <w:adjustRightInd w:val="0"/>
              <w:snapToGrid w:val="0"/>
              <w:spacing w:line="360" w:lineRule="auto"/>
              <w:jc w:val="center"/>
              <w:rPr>
                <w:szCs w:val="21"/>
                <w:u w:val="single"/>
              </w:rPr>
            </w:pPr>
          </w:p>
          <w:p w:rsidR="00C44002" w:rsidRPr="004D5C22" w:rsidRDefault="00C44002" w:rsidP="00C44002">
            <w:pPr>
              <w:adjustRightInd w:val="0"/>
              <w:snapToGrid w:val="0"/>
              <w:spacing w:line="360" w:lineRule="auto"/>
              <w:jc w:val="center"/>
              <w:rPr>
                <w:szCs w:val="21"/>
                <w:u w:val="single"/>
              </w:rPr>
            </w:pPr>
          </w:p>
          <w:p w:rsidR="00C44002" w:rsidRPr="004D5C22" w:rsidRDefault="00C44002" w:rsidP="00C44002">
            <w:pPr>
              <w:adjustRightInd w:val="0"/>
              <w:snapToGrid w:val="0"/>
              <w:spacing w:line="360" w:lineRule="auto"/>
              <w:jc w:val="center"/>
              <w:rPr>
                <w:szCs w:val="21"/>
                <w:u w:val="single"/>
              </w:rPr>
            </w:pPr>
          </w:p>
          <w:p w:rsidR="00C44002" w:rsidRPr="004D5C22" w:rsidRDefault="00C44002" w:rsidP="00C44002">
            <w:pPr>
              <w:adjustRightInd w:val="0"/>
              <w:snapToGrid w:val="0"/>
              <w:spacing w:line="360" w:lineRule="auto"/>
              <w:jc w:val="center"/>
              <w:rPr>
                <w:szCs w:val="21"/>
                <w:u w:val="single"/>
              </w:rPr>
            </w:pPr>
          </w:p>
          <w:p w:rsidR="00C44002" w:rsidRPr="004D5C22" w:rsidRDefault="00C44002" w:rsidP="00C44002">
            <w:pPr>
              <w:adjustRightInd w:val="0"/>
              <w:snapToGrid w:val="0"/>
              <w:spacing w:line="360" w:lineRule="auto"/>
              <w:jc w:val="center"/>
              <w:rPr>
                <w:szCs w:val="21"/>
                <w:u w:val="single"/>
              </w:rPr>
            </w:pPr>
          </w:p>
          <w:p w:rsidR="00C44002" w:rsidRPr="004D5C22" w:rsidRDefault="00C44002" w:rsidP="00C44002">
            <w:pPr>
              <w:adjustRightInd w:val="0"/>
              <w:snapToGrid w:val="0"/>
              <w:spacing w:line="360" w:lineRule="auto"/>
              <w:jc w:val="center"/>
              <w:rPr>
                <w:szCs w:val="21"/>
                <w:u w:val="single"/>
              </w:rPr>
            </w:pPr>
          </w:p>
          <w:p w:rsidR="00C44002" w:rsidRPr="004D5C22" w:rsidRDefault="00C44002" w:rsidP="00C44002">
            <w:pPr>
              <w:adjustRightInd w:val="0"/>
              <w:snapToGrid w:val="0"/>
              <w:spacing w:line="360" w:lineRule="auto"/>
              <w:jc w:val="center"/>
              <w:rPr>
                <w:b/>
                <w:sz w:val="24"/>
                <w:szCs w:val="24"/>
                <w:u w:val="single"/>
              </w:rPr>
            </w:pPr>
            <w:r w:rsidRPr="004D5C22">
              <w:rPr>
                <w:rFonts w:hint="eastAsia"/>
                <w:b/>
                <w:sz w:val="24"/>
                <w:szCs w:val="24"/>
                <w:u w:val="single"/>
              </w:rPr>
              <w:lastRenderedPageBreak/>
              <w:t xml:space="preserve">4-33  </w:t>
            </w:r>
            <w:r w:rsidRPr="004D5C22">
              <w:rPr>
                <w:rFonts w:hint="eastAsia"/>
                <w:b/>
                <w:sz w:val="24"/>
                <w:szCs w:val="24"/>
                <w:u w:val="single"/>
              </w:rPr>
              <w:t>项目</w:t>
            </w:r>
            <w:r w:rsidRPr="004D5C22">
              <w:rPr>
                <w:rFonts w:hint="eastAsia"/>
                <w:b/>
                <w:sz w:val="24"/>
                <w:szCs w:val="24"/>
                <w:u w:val="single"/>
              </w:rPr>
              <w:t>Q</w:t>
            </w:r>
            <w:r w:rsidRPr="004D5C22">
              <w:rPr>
                <w:rFonts w:hint="eastAsia"/>
                <w:b/>
                <w:sz w:val="24"/>
                <w:szCs w:val="24"/>
                <w:u w:val="single"/>
              </w:rPr>
              <w:t>值确定</w:t>
            </w:r>
          </w:p>
          <w:tbl>
            <w:tblPr>
              <w:tblW w:w="0" w:type="auto"/>
              <w:jc w:val="center"/>
              <w:tblBorders>
                <w:top w:val="single" w:sz="12" w:space="0" w:color="auto"/>
                <w:bottom w:val="single" w:sz="12" w:space="0" w:color="auto"/>
                <w:insideH w:val="single" w:sz="8" w:space="0" w:color="auto"/>
                <w:insideV w:val="single" w:sz="8" w:space="0" w:color="auto"/>
              </w:tblBorders>
              <w:tblLayout w:type="fixed"/>
              <w:tblLook w:val="04A0"/>
            </w:tblPr>
            <w:tblGrid>
              <w:gridCol w:w="735"/>
              <w:gridCol w:w="1936"/>
              <w:gridCol w:w="1509"/>
              <w:gridCol w:w="1561"/>
              <w:gridCol w:w="1227"/>
              <w:gridCol w:w="1394"/>
            </w:tblGrid>
            <w:tr w:rsidR="00C44002" w:rsidRPr="004D5C22" w:rsidTr="00C44002">
              <w:trPr>
                <w:trHeight w:val="244"/>
                <w:jc w:val="center"/>
              </w:trPr>
              <w:tc>
                <w:tcPr>
                  <w:tcW w:w="735"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序号</w:t>
                  </w:r>
                </w:p>
              </w:tc>
              <w:tc>
                <w:tcPr>
                  <w:tcW w:w="1936"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位置</w:t>
                  </w:r>
                </w:p>
              </w:tc>
              <w:tc>
                <w:tcPr>
                  <w:tcW w:w="1509"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危险物质名称</w:t>
                  </w:r>
                </w:p>
              </w:tc>
              <w:tc>
                <w:tcPr>
                  <w:tcW w:w="1561"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最大存在总量</w:t>
                  </w:r>
                </w:p>
              </w:tc>
              <w:tc>
                <w:tcPr>
                  <w:tcW w:w="1227"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临界量</w:t>
                  </w:r>
                </w:p>
              </w:tc>
              <w:tc>
                <w:tcPr>
                  <w:tcW w:w="1394"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Q值</w:t>
                  </w:r>
                </w:p>
              </w:tc>
            </w:tr>
            <w:tr w:rsidR="00C44002" w:rsidRPr="004D5C22" w:rsidTr="00C44002">
              <w:trPr>
                <w:trHeight w:val="125"/>
                <w:jc w:val="center"/>
              </w:trPr>
              <w:tc>
                <w:tcPr>
                  <w:tcW w:w="735"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1</w:t>
                  </w:r>
                </w:p>
              </w:tc>
              <w:tc>
                <w:tcPr>
                  <w:tcW w:w="1936"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危险废物储存间</w:t>
                  </w:r>
                </w:p>
              </w:tc>
              <w:tc>
                <w:tcPr>
                  <w:tcW w:w="1509"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酒精</w:t>
                  </w:r>
                </w:p>
              </w:tc>
              <w:tc>
                <w:tcPr>
                  <w:tcW w:w="1561"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0.5</w:t>
                  </w:r>
                </w:p>
              </w:tc>
              <w:tc>
                <w:tcPr>
                  <w:tcW w:w="1227"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2500</w:t>
                  </w:r>
                </w:p>
              </w:tc>
              <w:tc>
                <w:tcPr>
                  <w:tcW w:w="1394"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0.0002</w:t>
                  </w:r>
                </w:p>
              </w:tc>
            </w:tr>
            <w:tr w:rsidR="00C44002" w:rsidRPr="004D5C22" w:rsidTr="00C44002">
              <w:trPr>
                <w:trHeight w:val="120"/>
                <w:jc w:val="center"/>
              </w:trPr>
              <w:tc>
                <w:tcPr>
                  <w:tcW w:w="735"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合计</w:t>
                  </w:r>
                </w:p>
              </w:tc>
              <w:tc>
                <w:tcPr>
                  <w:tcW w:w="1936"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w:t>
                  </w:r>
                </w:p>
              </w:tc>
              <w:tc>
                <w:tcPr>
                  <w:tcW w:w="1509"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w:t>
                  </w:r>
                </w:p>
              </w:tc>
              <w:tc>
                <w:tcPr>
                  <w:tcW w:w="1561"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w:t>
                  </w:r>
                </w:p>
              </w:tc>
              <w:tc>
                <w:tcPr>
                  <w:tcW w:w="1227"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w:t>
                  </w:r>
                </w:p>
              </w:tc>
              <w:tc>
                <w:tcPr>
                  <w:tcW w:w="1394" w:type="dxa"/>
                </w:tcPr>
                <w:p w:rsidR="00C44002" w:rsidRPr="004D5C22" w:rsidRDefault="00C44002" w:rsidP="00C44002">
                  <w:pPr>
                    <w:jc w:val="center"/>
                    <w:rPr>
                      <w:rFonts w:ascii="宋体" w:hAnsi="宋体"/>
                      <w:iCs/>
                      <w:szCs w:val="21"/>
                      <w:u w:val="single"/>
                    </w:rPr>
                  </w:pPr>
                  <w:r w:rsidRPr="004D5C22">
                    <w:rPr>
                      <w:rFonts w:ascii="宋体" w:hAnsi="宋体" w:hint="eastAsia"/>
                      <w:iCs/>
                      <w:szCs w:val="21"/>
                      <w:u w:val="single"/>
                    </w:rPr>
                    <w:t>0.0002</w:t>
                  </w:r>
                </w:p>
              </w:tc>
            </w:tr>
          </w:tbl>
          <w:p w:rsidR="00C44002" w:rsidRPr="004D5C22" w:rsidRDefault="00C44002" w:rsidP="00C44002">
            <w:pPr>
              <w:spacing w:line="360" w:lineRule="auto"/>
              <w:ind w:firstLineChars="200" w:firstLine="480"/>
              <w:rPr>
                <w:bCs/>
                <w:sz w:val="24"/>
                <w:u w:val="single"/>
              </w:rPr>
            </w:pPr>
            <w:r w:rsidRPr="004D5C22">
              <w:rPr>
                <w:rFonts w:hint="eastAsia"/>
                <w:bCs/>
                <w:sz w:val="24"/>
                <w:u w:val="single"/>
              </w:rPr>
              <w:t>由上表可知，本项目</w:t>
            </w:r>
            <w:r w:rsidRPr="004D5C22">
              <w:rPr>
                <w:rFonts w:hint="eastAsia"/>
                <w:bCs/>
                <w:sz w:val="24"/>
                <w:u w:val="single"/>
              </w:rPr>
              <w:t>Q=0.0002</w:t>
            </w:r>
            <w:r w:rsidRPr="004D5C22">
              <w:rPr>
                <w:rFonts w:hint="eastAsia"/>
                <w:bCs/>
                <w:sz w:val="24"/>
                <w:u w:val="single"/>
              </w:rPr>
              <w:t>＜</w:t>
            </w:r>
            <w:r w:rsidRPr="004D5C22">
              <w:rPr>
                <w:rFonts w:hint="eastAsia"/>
                <w:bCs/>
                <w:sz w:val="24"/>
                <w:u w:val="single"/>
              </w:rPr>
              <w:t>1</w:t>
            </w:r>
            <w:r w:rsidRPr="004D5C22">
              <w:rPr>
                <w:rFonts w:hint="eastAsia"/>
                <w:bCs/>
                <w:sz w:val="24"/>
                <w:u w:val="single"/>
              </w:rPr>
              <w:t>，项目环境风险潜势为Ⅰ。根据《建设项目环境风险评价技术导则》（</w:t>
            </w:r>
            <w:r w:rsidRPr="004D5C22">
              <w:rPr>
                <w:rFonts w:hint="eastAsia"/>
                <w:bCs/>
                <w:sz w:val="24"/>
                <w:u w:val="single"/>
              </w:rPr>
              <w:t>HJ169-2018</w:t>
            </w:r>
            <w:r w:rsidRPr="004D5C22">
              <w:rPr>
                <w:rFonts w:hint="eastAsia"/>
                <w:bCs/>
                <w:sz w:val="24"/>
                <w:u w:val="single"/>
              </w:rPr>
              <w:t>）表</w:t>
            </w:r>
            <w:r w:rsidRPr="004D5C22">
              <w:rPr>
                <w:rFonts w:hint="eastAsia"/>
                <w:bCs/>
                <w:sz w:val="24"/>
                <w:u w:val="single"/>
              </w:rPr>
              <w:t>1</w:t>
            </w:r>
            <w:r w:rsidRPr="004D5C22">
              <w:rPr>
                <w:rFonts w:hint="eastAsia"/>
                <w:bCs/>
                <w:sz w:val="24"/>
                <w:u w:val="single"/>
              </w:rPr>
              <w:t>，本次评价环境风险评价等级为简单分析。</w:t>
            </w:r>
          </w:p>
          <w:p w:rsidR="00C44002" w:rsidRPr="004D5C22" w:rsidRDefault="00C44002" w:rsidP="00C44002">
            <w:pPr>
              <w:spacing w:line="360" w:lineRule="auto"/>
              <w:ind w:firstLineChars="200" w:firstLine="480"/>
              <w:rPr>
                <w:bCs/>
                <w:sz w:val="24"/>
                <w:u w:val="single"/>
              </w:rPr>
            </w:pPr>
            <w:r w:rsidRPr="004D5C22">
              <w:rPr>
                <w:rFonts w:hint="eastAsia"/>
                <w:bCs/>
                <w:sz w:val="24"/>
                <w:u w:val="single"/>
              </w:rPr>
              <w:t>（</w:t>
            </w:r>
            <w:r w:rsidRPr="004D5C22">
              <w:rPr>
                <w:rFonts w:hint="eastAsia"/>
                <w:bCs/>
                <w:sz w:val="24"/>
                <w:u w:val="single"/>
              </w:rPr>
              <w:t>2</w:t>
            </w:r>
            <w:r w:rsidRPr="004D5C22">
              <w:rPr>
                <w:rFonts w:hint="eastAsia"/>
                <w:bCs/>
                <w:sz w:val="24"/>
                <w:u w:val="single"/>
              </w:rPr>
              <w:t>）环境敏感目标</w:t>
            </w:r>
          </w:p>
          <w:p w:rsidR="00C44002" w:rsidRPr="004D5C22" w:rsidRDefault="00C44002" w:rsidP="00C44002">
            <w:pPr>
              <w:spacing w:line="360" w:lineRule="auto"/>
              <w:ind w:firstLineChars="200" w:firstLine="480"/>
              <w:rPr>
                <w:bCs/>
                <w:sz w:val="24"/>
                <w:u w:val="single"/>
              </w:rPr>
            </w:pPr>
            <w:r w:rsidRPr="004D5C22">
              <w:rPr>
                <w:rFonts w:hint="eastAsia"/>
                <w:bCs/>
                <w:sz w:val="24"/>
                <w:u w:val="single"/>
              </w:rPr>
              <w:t>本项目位于</w:t>
            </w:r>
            <w:r w:rsidRPr="004D5C22">
              <w:rPr>
                <w:rFonts w:asciiTheme="minorEastAsia" w:eastAsiaTheme="minorEastAsia" w:hAnsiTheme="minorEastAsia" w:hint="eastAsia"/>
                <w:sz w:val="24"/>
                <w:szCs w:val="24"/>
                <w:u w:val="single"/>
              </w:rPr>
              <w:t>白山市浑江区六道江镇香磨村</w:t>
            </w:r>
            <w:r w:rsidRPr="004D5C22">
              <w:rPr>
                <w:rFonts w:hint="eastAsia"/>
                <w:bCs/>
                <w:sz w:val="24"/>
                <w:u w:val="single"/>
              </w:rPr>
              <w:t>，环境敏感目标为东侧、南侧的香磨村居民及东北侧的香磨村村委会。</w:t>
            </w:r>
          </w:p>
          <w:p w:rsidR="00C44002" w:rsidRPr="004D5C22" w:rsidRDefault="00C44002" w:rsidP="00C44002">
            <w:pPr>
              <w:spacing w:line="360" w:lineRule="auto"/>
              <w:ind w:firstLineChars="200" w:firstLine="480"/>
              <w:rPr>
                <w:bCs/>
                <w:sz w:val="24"/>
                <w:u w:val="single"/>
              </w:rPr>
            </w:pPr>
            <w:r w:rsidRPr="004D5C22">
              <w:rPr>
                <w:rFonts w:hint="eastAsia"/>
                <w:bCs/>
                <w:sz w:val="24"/>
                <w:u w:val="single"/>
              </w:rPr>
              <w:t>（</w:t>
            </w:r>
            <w:r w:rsidRPr="004D5C22">
              <w:rPr>
                <w:rFonts w:hint="eastAsia"/>
                <w:bCs/>
                <w:sz w:val="24"/>
                <w:u w:val="single"/>
              </w:rPr>
              <w:t>3</w:t>
            </w:r>
            <w:r w:rsidRPr="004D5C22">
              <w:rPr>
                <w:rFonts w:hint="eastAsia"/>
                <w:bCs/>
                <w:sz w:val="24"/>
                <w:u w:val="single"/>
              </w:rPr>
              <w:t>）环境风险识别</w:t>
            </w:r>
          </w:p>
          <w:p w:rsidR="00C44002" w:rsidRPr="004D5C22" w:rsidRDefault="00C44002" w:rsidP="00C44002">
            <w:pPr>
              <w:spacing w:line="360" w:lineRule="auto"/>
              <w:ind w:firstLineChars="200" w:firstLine="480"/>
              <w:rPr>
                <w:bCs/>
                <w:sz w:val="24"/>
                <w:u w:val="single"/>
              </w:rPr>
            </w:pPr>
            <w:r w:rsidRPr="004D5C22">
              <w:rPr>
                <w:rFonts w:hint="eastAsia"/>
                <w:bCs/>
                <w:sz w:val="24"/>
                <w:u w:val="single"/>
              </w:rPr>
              <w:t>①物质危险性识别</w:t>
            </w:r>
          </w:p>
          <w:p w:rsidR="00C44002" w:rsidRPr="004D5C22" w:rsidRDefault="00C44002" w:rsidP="00C44002">
            <w:pPr>
              <w:spacing w:line="360" w:lineRule="auto"/>
              <w:ind w:firstLineChars="200" w:firstLine="480"/>
              <w:rPr>
                <w:bCs/>
                <w:sz w:val="24"/>
                <w:u w:val="single"/>
              </w:rPr>
            </w:pPr>
            <w:r w:rsidRPr="004D5C22">
              <w:rPr>
                <w:rFonts w:hint="eastAsia"/>
                <w:bCs/>
                <w:sz w:val="24"/>
                <w:u w:val="single"/>
              </w:rPr>
              <w:t>根据《建设项目环境风险评价技术导则》</w:t>
            </w:r>
            <w:r w:rsidRPr="004D5C22">
              <w:rPr>
                <w:rFonts w:hint="eastAsia"/>
                <w:bCs/>
                <w:sz w:val="24"/>
                <w:u w:val="single"/>
              </w:rPr>
              <w:t>(HJ169-2018)</w:t>
            </w:r>
            <w:r w:rsidRPr="004D5C22">
              <w:rPr>
                <w:rFonts w:hint="eastAsia"/>
                <w:bCs/>
                <w:sz w:val="24"/>
                <w:u w:val="single"/>
              </w:rPr>
              <w:t>，本项目危险物质为</w:t>
            </w:r>
            <w:r w:rsidRPr="004D5C22">
              <w:rPr>
                <w:rFonts w:ascii="宋体" w:hAnsi="宋体"/>
                <w:sz w:val="24"/>
                <w:szCs w:val="24"/>
                <w:u w:val="single"/>
              </w:rPr>
              <w:t>废机油、废油桶、废含油抹布</w:t>
            </w:r>
            <w:r w:rsidRPr="004D5C22">
              <w:rPr>
                <w:rFonts w:hint="eastAsia"/>
                <w:bCs/>
                <w:sz w:val="24"/>
                <w:u w:val="single"/>
              </w:rPr>
              <w:t>等泄漏发生的直接、伴生、生次生污染物排放。</w:t>
            </w:r>
          </w:p>
          <w:p w:rsidR="00C44002" w:rsidRPr="004D5C22" w:rsidRDefault="00C44002" w:rsidP="00C44002">
            <w:pPr>
              <w:spacing w:line="360" w:lineRule="auto"/>
              <w:ind w:firstLineChars="200" w:firstLine="482"/>
              <w:jc w:val="center"/>
              <w:rPr>
                <w:rFonts w:ascii="宋体" w:hAnsi="宋体"/>
                <w:sz w:val="24"/>
                <w:u w:val="single"/>
              </w:rPr>
            </w:pPr>
            <w:r w:rsidRPr="004D5C22">
              <w:rPr>
                <w:rFonts w:ascii="宋体" w:hAnsi="宋体" w:hint="eastAsia"/>
                <w:b/>
                <w:bCs/>
                <w:sz w:val="24"/>
                <w:u w:val="single"/>
              </w:rPr>
              <w:t>表4-34  本项目主要危险物质理化性质及危险性一览表</w:t>
            </w:r>
          </w:p>
          <w:tbl>
            <w:tblPr>
              <w:tblW w:w="8556" w:type="dxa"/>
              <w:jc w:val="center"/>
              <w:tblBorders>
                <w:top w:val="single" w:sz="12" w:space="0" w:color="auto"/>
                <w:bottom w:val="single" w:sz="12" w:space="0" w:color="auto"/>
                <w:insideH w:val="single" w:sz="2" w:space="0" w:color="auto"/>
                <w:insideV w:val="single" w:sz="2" w:space="0" w:color="auto"/>
              </w:tblBorders>
              <w:tblLayout w:type="fixed"/>
              <w:tblLook w:val="0000"/>
            </w:tblPr>
            <w:tblGrid>
              <w:gridCol w:w="862"/>
              <w:gridCol w:w="958"/>
              <w:gridCol w:w="752"/>
              <w:gridCol w:w="1822"/>
              <w:gridCol w:w="403"/>
              <w:gridCol w:w="2566"/>
              <w:gridCol w:w="1193"/>
            </w:tblGrid>
            <w:tr w:rsidR="00C44002" w:rsidRPr="004D5C22" w:rsidTr="004B1304">
              <w:trPr>
                <w:cantSplit/>
                <w:trHeight w:val="280"/>
                <w:jc w:val="center"/>
              </w:trPr>
              <w:tc>
                <w:tcPr>
                  <w:tcW w:w="862" w:type="dxa"/>
                  <w:vMerge w:val="restart"/>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标识</w:t>
                  </w:r>
                </w:p>
              </w:tc>
              <w:tc>
                <w:tcPr>
                  <w:tcW w:w="7694" w:type="dxa"/>
                  <w:gridSpan w:val="6"/>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中文名：废机油等</w:t>
                  </w:r>
                </w:p>
              </w:tc>
            </w:tr>
            <w:tr w:rsidR="00C44002" w:rsidRPr="004D5C22" w:rsidTr="004B1304">
              <w:trPr>
                <w:cantSplit/>
                <w:trHeight w:val="280"/>
                <w:jc w:val="center"/>
              </w:trPr>
              <w:tc>
                <w:tcPr>
                  <w:tcW w:w="862" w:type="dxa"/>
                  <w:vMerge/>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p>
              </w:tc>
              <w:tc>
                <w:tcPr>
                  <w:tcW w:w="7694" w:type="dxa"/>
                  <w:gridSpan w:val="6"/>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英文名：Lube oil、lubricating oil</w:t>
                  </w:r>
                </w:p>
              </w:tc>
            </w:tr>
            <w:tr w:rsidR="00C44002" w:rsidRPr="004D5C22" w:rsidTr="004B1304">
              <w:trPr>
                <w:cantSplit/>
                <w:trHeight w:val="280"/>
                <w:jc w:val="center"/>
              </w:trPr>
              <w:tc>
                <w:tcPr>
                  <w:tcW w:w="862" w:type="dxa"/>
                  <w:vMerge/>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p>
              </w:tc>
              <w:tc>
                <w:tcPr>
                  <w:tcW w:w="7694" w:type="dxa"/>
                  <w:gridSpan w:val="6"/>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危险性类别：无</w:t>
                  </w:r>
                </w:p>
              </w:tc>
            </w:tr>
            <w:tr w:rsidR="00C44002" w:rsidRPr="004D5C22" w:rsidTr="004B1304">
              <w:trPr>
                <w:cantSplit/>
                <w:trHeight w:val="280"/>
                <w:jc w:val="center"/>
              </w:trPr>
              <w:tc>
                <w:tcPr>
                  <w:tcW w:w="862" w:type="dxa"/>
                  <w:vMerge w:val="restart"/>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理化性质</w:t>
                  </w:r>
                </w:p>
              </w:tc>
              <w:tc>
                <w:tcPr>
                  <w:tcW w:w="7694" w:type="dxa"/>
                  <w:gridSpan w:val="6"/>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外观与性状：油状液体</w:t>
                  </w:r>
                  <w:r w:rsidRPr="004D5C22">
                    <w:rPr>
                      <w:rFonts w:asciiTheme="minorEastAsia" w:eastAsiaTheme="minorEastAsia" w:hAnsiTheme="minorEastAsia" w:hint="eastAsia"/>
                      <w:szCs w:val="21"/>
                      <w:u w:val="single"/>
                    </w:rPr>
                    <w:t>，</w:t>
                  </w:r>
                  <w:r w:rsidRPr="004D5C22">
                    <w:rPr>
                      <w:rFonts w:asciiTheme="minorEastAsia" w:eastAsiaTheme="minorEastAsia" w:hAnsiTheme="minorEastAsia"/>
                      <w:szCs w:val="21"/>
                      <w:u w:val="single"/>
                    </w:rPr>
                    <w:t xml:space="preserve"> 淡黄色至褐色</w:t>
                  </w:r>
                  <w:r w:rsidRPr="004D5C22">
                    <w:rPr>
                      <w:rFonts w:asciiTheme="minorEastAsia" w:eastAsiaTheme="minorEastAsia" w:hAnsiTheme="minorEastAsia" w:hint="eastAsia"/>
                      <w:szCs w:val="21"/>
                      <w:u w:val="single"/>
                    </w:rPr>
                    <w:t>，</w:t>
                  </w:r>
                  <w:r w:rsidRPr="004D5C22">
                    <w:rPr>
                      <w:rFonts w:asciiTheme="minorEastAsia" w:eastAsiaTheme="minorEastAsia" w:hAnsiTheme="minorEastAsia"/>
                      <w:szCs w:val="21"/>
                      <w:u w:val="single"/>
                    </w:rPr>
                    <w:t xml:space="preserve"> 无气味或略带异味。</w:t>
                  </w:r>
                </w:p>
              </w:tc>
            </w:tr>
            <w:tr w:rsidR="00C44002" w:rsidRPr="004D5C22" w:rsidTr="004B1304">
              <w:trPr>
                <w:cantSplit/>
                <w:trHeight w:val="280"/>
                <w:jc w:val="center"/>
              </w:trPr>
              <w:tc>
                <w:tcPr>
                  <w:tcW w:w="862" w:type="dxa"/>
                  <w:vMerge/>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p>
              </w:tc>
              <w:tc>
                <w:tcPr>
                  <w:tcW w:w="3935" w:type="dxa"/>
                  <w:gridSpan w:val="4"/>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熔点（</w:t>
                  </w:r>
                  <w:r w:rsidRPr="004D5C22">
                    <w:rPr>
                      <w:rFonts w:asciiTheme="minorEastAsia" w:eastAsiaTheme="minorEastAsia" w:hAnsiTheme="minorEastAsia" w:hint="eastAsia"/>
                      <w:szCs w:val="21"/>
                      <w:u w:val="single"/>
                    </w:rPr>
                    <w:t>℃</w:t>
                  </w:r>
                  <w:r w:rsidRPr="004D5C22">
                    <w:rPr>
                      <w:rFonts w:asciiTheme="minorEastAsia" w:eastAsiaTheme="minorEastAsia" w:hAnsiTheme="minorEastAsia"/>
                      <w:szCs w:val="21"/>
                      <w:u w:val="single"/>
                    </w:rPr>
                    <w:t>）：无资料</w:t>
                  </w:r>
                </w:p>
              </w:tc>
              <w:tc>
                <w:tcPr>
                  <w:tcW w:w="3759" w:type="dxa"/>
                  <w:gridSpan w:val="2"/>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沸点（</w:t>
                  </w:r>
                  <w:r w:rsidRPr="004D5C22">
                    <w:rPr>
                      <w:rFonts w:asciiTheme="minorEastAsia" w:eastAsiaTheme="minorEastAsia" w:hAnsiTheme="minorEastAsia" w:hint="eastAsia"/>
                      <w:szCs w:val="21"/>
                      <w:u w:val="single"/>
                    </w:rPr>
                    <w:t>℃</w:t>
                  </w:r>
                  <w:r w:rsidRPr="004D5C22">
                    <w:rPr>
                      <w:rFonts w:asciiTheme="minorEastAsia" w:eastAsiaTheme="minorEastAsia" w:hAnsiTheme="minorEastAsia"/>
                      <w:szCs w:val="21"/>
                      <w:u w:val="single"/>
                    </w:rPr>
                    <w:t>）：无资料</w:t>
                  </w:r>
                </w:p>
              </w:tc>
            </w:tr>
            <w:tr w:rsidR="00C44002" w:rsidRPr="004D5C22" w:rsidTr="004B1304">
              <w:trPr>
                <w:cantSplit/>
                <w:trHeight w:val="280"/>
                <w:jc w:val="center"/>
              </w:trPr>
              <w:tc>
                <w:tcPr>
                  <w:tcW w:w="862" w:type="dxa"/>
                  <w:vMerge/>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p>
              </w:tc>
              <w:tc>
                <w:tcPr>
                  <w:tcW w:w="3935" w:type="dxa"/>
                  <w:gridSpan w:val="4"/>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临界温度（</w:t>
                  </w:r>
                  <w:r w:rsidRPr="004D5C22">
                    <w:rPr>
                      <w:rFonts w:asciiTheme="minorEastAsia" w:eastAsiaTheme="minorEastAsia" w:hAnsiTheme="minorEastAsia" w:hint="eastAsia"/>
                      <w:szCs w:val="21"/>
                      <w:u w:val="single"/>
                    </w:rPr>
                    <w:t>℃</w:t>
                  </w:r>
                  <w:r w:rsidRPr="004D5C22">
                    <w:rPr>
                      <w:rFonts w:asciiTheme="minorEastAsia" w:eastAsiaTheme="minorEastAsia" w:hAnsiTheme="minorEastAsia"/>
                      <w:szCs w:val="21"/>
                      <w:u w:val="single"/>
                    </w:rPr>
                    <w:t>）：无资料</w:t>
                  </w:r>
                </w:p>
              </w:tc>
              <w:tc>
                <w:tcPr>
                  <w:tcW w:w="3759" w:type="dxa"/>
                  <w:gridSpan w:val="2"/>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临界压力（MPa）：无资料</w:t>
                  </w:r>
                </w:p>
              </w:tc>
            </w:tr>
            <w:tr w:rsidR="00C44002" w:rsidRPr="004D5C22" w:rsidTr="004B1304">
              <w:trPr>
                <w:cantSplit/>
                <w:trHeight w:val="280"/>
                <w:jc w:val="center"/>
              </w:trPr>
              <w:tc>
                <w:tcPr>
                  <w:tcW w:w="862" w:type="dxa"/>
                  <w:vMerge/>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p>
              </w:tc>
              <w:tc>
                <w:tcPr>
                  <w:tcW w:w="7694" w:type="dxa"/>
                  <w:gridSpan w:val="6"/>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主要用途：用于机械的摩擦部分</w:t>
                  </w:r>
                  <w:r w:rsidRPr="004D5C22">
                    <w:rPr>
                      <w:rFonts w:asciiTheme="minorEastAsia" w:eastAsiaTheme="minorEastAsia" w:hAnsiTheme="minorEastAsia" w:hint="eastAsia"/>
                      <w:szCs w:val="21"/>
                      <w:u w:val="single"/>
                    </w:rPr>
                    <w:t>，</w:t>
                  </w:r>
                  <w:r w:rsidRPr="004D5C22">
                    <w:rPr>
                      <w:rFonts w:asciiTheme="minorEastAsia" w:eastAsiaTheme="minorEastAsia" w:hAnsiTheme="minorEastAsia"/>
                      <w:szCs w:val="21"/>
                      <w:u w:val="single"/>
                    </w:rPr>
                    <w:t xml:space="preserve"> 起润滑、冷却和密封作用。</w:t>
                  </w:r>
                </w:p>
              </w:tc>
            </w:tr>
            <w:tr w:rsidR="00C44002" w:rsidRPr="004D5C22" w:rsidTr="004B1304">
              <w:trPr>
                <w:cantSplit/>
                <w:trHeight w:val="280"/>
                <w:jc w:val="center"/>
              </w:trPr>
              <w:tc>
                <w:tcPr>
                  <w:tcW w:w="862" w:type="dxa"/>
                  <w:vMerge w:val="restart"/>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燃烧爆炸危险性</w:t>
                  </w:r>
                </w:p>
              </w:tc>
              <w:tc>
                <w:tcPr>
                  <w:tcW w:w="7694" w:type="dxa"/>
                  <w:gridSpan w:val="6"/>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燃烧性：本品可燃，具刺激性。</w:t>
                  </w:r>
                </w:p>
              </w:tc>
            </w:tr>
            <w:tr w:rsidR="00C44002" w:rsidRPr="004D5C22" w:rsidTr="004B1304">
              <w:trPr>
                <w:cantSplit/>
                <w:trHeight w:val="280"/>
                <w:jc w:val="center"/>
              </w:trPr>
              <w:tc>
                <w:tcPr>
                  <w:tcW w:w="862" w:type="dxa"/>
                  <w:vMerge/>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p>
              </w:tc>
              <w:tc>
                <w:tcPr>
                  <w:tcW w:w="3935" w:type="dxa"/>
                  <w:gridSpan w:val="4"/>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引燃温度（</w:t>
                  </w:r>
                  <w:r w:rsidRPr="004D5C22">
                    <w:rPr>
                      <w:rFonts w:asciiTheme="minorEastAsia" w:eastAsiaTheme="minorEastAsia" w:hAnsiTheme="minorEastAsia" w:hint="eastAsia"/>
                      <w:szCs w:val="21"/>
                      <w:u w:val="single"/>
                    </w:rPr>
                    <w:t>℃</w:t>
                  </w:r>
                  <w:r w:rsidRPr="004D5C22">
                    <w:rPr>
                      <w:rFonts w:asciiTheme="minorEastAsia" w:eastAsiaTheme="minorEastAsia" w:hAnsiTheme="minorEastAsia"/>
                      <w:szCs w:val="21"/>
                      <w:u w:val="single"/>
                    </w:rPr>
                    <w:t>）：  248</w:t>
                  </w:r>
                </w:p>
              </w:tc>
              <w:tc>
                <w:tcPr>
                  <w:tcW w:w="3759" w:type="dxa"/>
                  <w:gridSpan w:val="2"/>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闪点（</w:t>
                  </w:r>
                  <w:r w:rsidRPr="004D5C22">
                    <w:rPr>
                      <w:rFonts w:asciiTheme="minorEastAsia" w:eastAsiaTheme="minorEastAsia" w:hAnsiTheme="minorEastAsia" w:hint="eastAsia"/>
                      <w:szCs w:val="21"/>
                      <w:u w:val="single"/>
                    </w:rPr>
                    <w:t>℃</w:t>
                  </w:r>
                  <w:r w:rsidRPr="004D5C22">
                    <w:rPr>
                      <w:rFonts w:asciiTheme="minorEastAsia" w:eastAsiaTheme="minorEastAsia" w:hAnsiTheme="minorEastAsia"/>
                      <w:szCs w:val="21"/>
                      <w:u w:val="single"/>
                    </w:rPr>
                    <w:t>）</w:t>
                  </w:r>
                  <w:r w:rsidRPr="004D5C22">
                    <w:rPr>
                      <w:rFonts w:asciiTheme="minorEastAsia" w:eastAsiaTheme="minorEastAsia" w:hAnsiTheme="minorEastAsia" w:hint="eastAsia"/>
                      <w:szCs w:val="21"/>
                      <w:u w:val="single"/>
                    </w:rPr>
                    <w:t>：</w:t>
                  </w:r>
                  <w:r w:rsidRPr="004D5C22">
                    <w:rPr>
                      <w:rFonts w:asciiTheme="minorEastAsia" w:eastAsiaTheme="minorEastAsia" w:hAnsiTheme="minorEastAsia"/>
                      <w:szCs w:val="21"/>
                      <w:u w:val="single"/>
                    </w:rPr>
                    <w:t xml:space="preserve">       76</w:t>
                  </w:r>
                </w:p>
              </w:tc>
            </w:tr>
            <w:tr w:rsidR="00C44002" w:rsidRPr="004D5C22" w:rsidTr="004B1304">
              <w:trPr>
                <w:cantSplit/>
                <w:trHeight w:val="280"/>
                <w:jc w:val="center"/>
              </w:trPr>
              <w:tc>
                <w:tcPr>
                  <w:tcW w:w="862" w:type="dxa"/>
                  <w:vMerge/>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p>
              </w:tc>
              <w:tc>
                <w:tcPr>
                  <w:tcW w:w="3935" w:type="dxa"/>
                  <w:gridSpan w:val="4"/>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爆炸下限（%）：   无资料</w:t>
                  </w:r>
                </w:p>
              </w:tc>
              <w:tc>
                <w:tcPr>
                  <w:tcW w:w="3759" w:type="dxa"/>
                  <w:gridSpan w:val="2"/>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爆炸上限（%）：     无资料</w:t>
                  </w:r>
                </w:p>
              </w:tc>
            </w:tr>
            <w:tr w:rsidR="00C44002" w:rsidRPr="004D5C22" w:rsidTr="004B1304">
              <w:trPr>
                <w:cantSplit/>
                <w:trHeight w:val="280"/>
                <w:jc w:val="center"/>
              </w:trPr>
              <w:tc>
                <w:tcPr>
                  <w:tcW w:w="862" w:type="dxa"/>
                  <w:vMerge/>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p>
              </w:tc>
              <w:tc>
                <w:tcPr>
                  <w:tcW w:w="3935" w:type="dxa"/>
                  <w:gridSpan w:val="4"/>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危险特性：遇明火、高热可燃。</w:t>
                  </w:r>
                </w:p>
              </w:tc>
              <w:tc>
                <w:tcPr>
                  <w:tcW w:w="3759" w:type="dxa"/>
                  <w:gridSpan w:val="2"/>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有害燃烧产物：一氧化碳、二氧化碳。</w:t>
                  </w:r>
                </w:p>
              </w:tc>
            </w:tr>
            <w:tr w:rsidR="00C44002" w:rsidRPr="004D5C22" w:rsidTr="004B1304">
              <w:trPr>
                <w:cantSplit/>
                <w:trHeight w:val="200"/>
                <w:jc w:val="center"/>
              </w:trPr>
              <w:tc>
                <w:tcPr>
                  <w:tcW w:w="862" w:type="dxa"/>
                  <w:vMerge/>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p>
              </w:tc>
              <w:tc>
                <w:tcPr>
                  <w:tcW w:w="958" w:type="dxa"/>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禁配物</w:t>
                  </w:r>
                </w:p>
              </w:tc>
              <w:tc>
                <w:tcPr>
                  <w:tcW w:w="6735" w:type="dxa"/>
                  <w:gridSpan w:val="5"/>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强氧化剂</w:t>
                  </w:r>
                </w:p>
              </w:tc>
            </w:tr>
            <w:tr w:rsidR="00C44002" w:rsidRPr="004D5C22" w:rsidTr="004B1304">
              <w:trPr>
                <w:cantSplit/>
                <w:trHeight w:val="385"/>
                <w:jc w:val="center"/>
              </w:trPr>
              <w:tc>
                <w:tcPr>
                  <w:tcW w:w="862" w:type="dxa"/>
                  <w:vMerge/>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p>
              </w:tc>
              <w:tc>
                <w:tcPr>
                  <w:tcW w:w="958" w:type="dxa"/>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消防措施</w:t>
                  </w:r>
                </w:p>
              </w:tc>
              <w:tc>
                <w:tcPr>
                  <w:tcW w:w="6735" w:type="dxa"/>
                  <w:gridSpan w:val="5"/>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消防人员须佩戴防毒面具、穿</w:t>
                  </w:r>
                  <w:proofErr w:type="gramStart"/>
                  <w:r w:rsidRPr="004D5C22">
                    <w:rPr>
                      <w:rFonts w:asciiTheme="minorEastAsia" w:eastAsiaTheme="minorEastAsia" w:hAnsiTheme="minorEastAsia"/>
                      <w:szCs w:val="21"/>
                      <w:u w:val="single"/>
                    </w:rPr>
                    <w:t>全身消防</w:t>
                  </w:r>
                  <w:proofErr w:type="gramEnd"/>
                  <w:r w:rsidRPr="004D5C22">
                    <w:rPr>
                      <w:rFonts w:asciiTheme="minorEastAsia" w:eastAsiaTheme="minorEastAsia" w:hAnsiTheme="minorEastAsia"/>
                      <w:szCs w:val="21"/>
                      <w:u w:val="single"/>
                    </w:rPr>
                    <w:t>服，在上风向灭火。尽可能将容器从火场移至空旷处。喷水保持火场容器冷却，直至灭火结束。处在火场中的容器若已变色或从安全泄压装置中产生声音，必须马上撤离。灭火剂：雾状水、泡沫、干粉、二氧化碳、砂土。</w:t>
                  </w:r>
                </w:p>
              </w:tc>
            </w:tr>
            <w:tr w:rsidR="00C44002" w:rsidRPr="004D5C22" w:rsidTr="004B1304">
              <w:trPr>
                <w:cantSplit/>
                <w:trHeight w:val="100"/>
                <w:jc w:val="center"/>
              </w:trPr>
              <w:tc>
                <w:tcPr>
                  <w:tcW w:w="862" w:type="dxa"/>
                  <w:vMerge w:val="restart"/>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毒性</w:t>
                  </w:r>
                </w:p>
              </w:tc>
              <w:tc>
                <w:tcPr>
                  <w:tcW w:w="958" w:type="dxa"/>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急性毒性</w:t>
                  </w:r>
                </w:p>
              </w:tc>
              <w:tc>
                <w:tcPr>
                  <w:tcW w:w="6735" w:type="dxa"/>
                  <w:gridSpan w:val="5"/>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LD50 ：无资料</w:t>
                  </w:r>
                </w:p>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LC50 ：无资料</w:t>
                  </w:r>
                </w:p>
              </w:tc>
            </w:tr>
            <w:tr w:rsidR="00C44002" w:rsidRPr="004D5C22" w:rsidTr="004B1304">
              <w:trPr>
                <w:cantSplit/>
                <w:trHeight w:val="205"/>
                <w:jc w:val="center"/>
              </w:trPr>
              <w:tc>
                <w:tcPr>
                  <w:tcW w:w="862" w:type="dxa"/>
                  <w:vMerge/>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p>
              </w:tc>
              <w:tc>
                <w:tcPr>
                  <w:tcW w:w="958" w:type="dxa"/>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毒性</w:t>
                  </w:r>
                </w:p>
              </w:tc>
              <w:tc>
                <w:tcPr>
                  <w:tcW w:w="6735" w:type="dxa"/>
                  <w:gridSpan w:val="5"/>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无资料</w:t>
                  </w:r>
                </w:p>
              </w:tc>
            </w:tr>
            <w:tr w:rsidR="00C44002" w:rsidRPr="004D5C22" w:rsidTr="004B1304">
              <w:trPr>
                <w:cantSplit/>
                <w:trHeight w:val="597"/>
                <w:jc w:val="center"/>
              </w:trPr>
              <w:tc>
                <w:tcPr>
                  <w:tcW w:w="862" w:type="dxa"/>
                  <w:vMerge/>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p>
              </w:tc>
              <w:tc>
                <w:tcPr>
                  <w:tcW w:w="958" w:type="dxa"/>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健康危害</w:t>
                  </w:r>
                </w:p>
              </w:tc>
              <w:tc>
                <w:tcPr>
                  <w:tcW w:w="6735" w:type="dxa"/>
                  <w:gridSpan w:val="5"/>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急性吸入，可出现乏力、头晕、头痛、恶心，严重者可引起油脂性肺炎。</w:t>
                  </w:r>
                  <w:proofErr w:type="gramStart"/>
                  <w:r w:rsidRPr="004D5C22">
                    <w:rPr>
                      <w:rFonts w:asciiTheme="minorEastAsia" w:eastAsiaTheme="minorEastAsia" w:hAnsiTheme="minorEastAsia"/>
                      <w:szCs w:val="21"/>
                      <w:u w:val="single"/>
                    </w:rPr>
                    <w:t>慢接触</w:t>
                  </w:r>
                  <w:proofErr w:type="gramEnd"/>
                  <w:r w:rsidRPr="004D5C22">
                    <w:rPr>
                      <w:rFonts w:asciiTheme="minorEastAsia" w:eastAsiaTheme="minorEastAsia" w:hAnsiTheme="minorEastAsia"/>
                      <w:szCs w:val="21"/>
                      <w:u w:val="single"/>
                    </w:rPr>
                    <w:t>者，暴露部位可发生油性痤疮和接触性皮炎。可引起神经衰弱综合征，呼吸道和眼刺激症状及慢性油脂性肺炎。有资料报道，接触石油润滑油类的工人，有致癌的病例报告。</w:t>
                  </w:r>
                </w:p>
              </w:tc>
            </w:tr>
            <w:tr w:rsidR="00C44002" w:rsidRPr="004D5C22" w:rsidTr="004B1304">
              <w:trPr>
                <w:cantSplit/>
                <w:trHeight w:val="420"/>
                <w:jc w:val="center"/>
              </w:trPr>
              <w:tc>
                <w:tcPr>
                  <w:tcW w:w="862" w:type="dxa"/>
                  <w:vMerge/>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p>
              </w:tc>
              <w:tc>
                <w:tcPr>
                  <w:tcW w:w="958" w:type="dxa"/>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急救措施</w:t>
                  </w:r>
                </w:p>
              </w:tc>
              <w:tc>
                <w:tcPr>
                  <w:tcW w:w="6735" w:type="dxa"/>
                  <w:gridSpan w:val="5"/>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皮肤接触：脱去污染的衣着，用大量流动清水冲洗。就医。</w:t>
                  </w:r>
                </w:p>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眼睛接触：提起眼睑，用流动清水或生理盐水冲洗。就医。</w:t>
                  </w:r>
                </w:p>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吸入：迅速脱离现场至空气新鲜处。保持呼吸道通畅。如呼吸困难，给输氧。如呼吸停止，立即进行人工呼吸。就医。</w:t>
                  </w:r>
                </w:p>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食    入：饮足量温水，催吐。就医。</w:t>
                  </w:r>
                </w:p>
              </w:tc>
            </w:tr>
            <w:tr w:rsidR="00C44002" w:rsidRPr="004D5C22" w:rsidTr="004B1304">
              <w:trPr>
                <w:cantSplit/>
                <w:trHeight w:val="773"/>
                <w:jc w:val="center"/>
              </w:trPr>
              <w:tc>
                <w:tcPr>
                  <w:tcW w:w="862" w:type="dxa"/>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操作注意事项</w:t>
                  </w:r>
                </w:p>
              </w:tc>
              <w:tc>
                <w:tcPr>
                  <w:tcW w:w="7694" w:type="dxa"/>
                  <w:gridSpan w:val="6"/>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密闭操作，注意通风。操作人员必须经过专门培训，严格遵守操作规程。建议操作人员佩戴自吸过滤式防毒面具（半面罩），戴化学安全防护眼镜，穿防毒物渗透工作服，戴橡胶耐油手套。远离火种、热源，工作场所严禁吸烟。使用防爆型的通风系统和设备。防止</w:t>
                  </w:r>
                  <w:proofErr w:type="gramStart"/>
                  <w:r w:rsidRPr="004D5C22">
                    <w:rPr>
                      <w:rFonts w:asciiTheme="minorEastAsia" w:eastAsiaTheme="minorEastAsia" w:hAnsiTheme="minorEastAsia"/>
                      <w:szCs w:val="21"/>
                      <w:u w:val="single"/>
                    </w:rPr>
                    <w:t>蒸气</w:t>
                  </w:r>
                  <w:proofErr w:type="gramEnd"/>
                  <w:r w:rsidRPr="004D5C22">
                    <w:rPr>
                      <w:rFonts w:asciiTheme="minorEastAsia" w:eastAsiaTheme="minorEastAsia" w:hAnsiTheme="minorEastAsia"/>
                      <w:szCs w:val="21"/>
                      <w:u w:val="single"/>
                    </w:rPr>
                    <w:t>泄漏到工作场所空气中。避免与氧化剂接触。搬运时要轻装轻卸，防止包装及容器损坏。配备相应品种和数量的消防器材及泄漏应急处理设备。倒空的容器可能残留有害物。</w:t>
                  </w:r>
                </w:p>
              </w:tc>
            </w:tr>
            <w:tr w:rsidR="00C44002" w:rsidRPr="004D5C22" w:rsidTr="004B1304">
              <w:trPr>
                <w:cantSplit/>
                <w:trHeight w:val="280"/>
                <w:jc w:val="center"/>
              </w:trPr>
              <w:tc>
                <w:tcPr>
                  <w:tcW w:w="862" w:type="dxa"/>
                  <w:vMerge w:val="restart"/>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贮存条 件</w:t>
                  </w:r>
                </w:p>
              </w:tc>
              <w:tc>
                <w:tcPr>
                  <w:tcW w:w="1710" w:type="dxa"/>
                  <w:gridSpan w:val="2"/>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危</w:t>
                  </w:r>
                  <w:proofErr w:type="gramStart"/>
                  <w:r w:rsidRPr="004D5C22">
                    <w:rPr>
                      <w:rFonts w:asciiTheme="minorEastAsia" w:eastAsiaTheme="minorEastAsia" w:hAnsiTheme="minorEastAsia"/>
                      <w:szCs w:val="21"/>
                      <w:u w:val="single"/>
                    </w:rPr>
                    <w:t>规</w:t>
                  </w:r>
                  <w:proofErr w:type="gramEnd"/>
                  <w:r w:rsidRPr="004D5C22">
                    <w:rPr>
                      <w:rFonts w:asciiTheme="minorEastAsia" w:eastAsiaTheme="minorEastAsia" w:hAnsiTheme="minorEastAsia"/>
                      <w:szCs w:val="21"/>
                      <w:u w:val="single"/>
                    </w:rPr>
                    <w:t>号：</w:t>
                  </w:r>
                </w:p>
              </w:tc>
              <w:tc>
                <w:tcPr>
                  <w:tcW w:w="1822" w:type="dxa"/>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UN编号：</w:t>
                  </w:r>
                </w:p>
              </w:tc>
              <w:tc>
                <w:tcPr>
                  <w:tcW w:w="2969" w:type="dxa"/>
                  <w:gridSpan w:val="2"/>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包装标志：</w:t>
                  </w:r>
                </w:p>
              </w:tc>
              <w:tc>
                <w:tcPr>
                  <w:tcW w:w="1193" w:type="dxa"/>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包装类别：Z01</w:t>
                  </w:r>
                </w:p>
              </w:tc>
            </w:tr>
            <w:tr w:rsidR="00C44002" w:rsidRPr="004D5C22" w:rsidTr="004B1304">
              <w:trPr>
                <w:cantSplit/>
                <w:trHeight w:val="773"/>
                <w:jc w:val="center"/>
              </w:trPr>
              <w:tc>
                <w:tcPr>
                  <w:tcW w:w="862" w:type="dxa"/>
                  <w:vMerge/>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p>
              </w:tc>
              <w:tc>
                <w:tcPr>
                  <w:tcW w:w="7694" w:type="dxa"/>
                  <w:gridSpan w:val="6"/>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储存于阴凉、通风的库房。远离火种、热源。应与氧化剂分开存放，切忌混储。配备相应品种和数量的消防器材。</w:t>
                  </w:r>
                  <w:proofErr w:type="gramStart"/>
                  <w:r w:rsidRPr="004D5C22">
                    <w:rPr>
                      <w:rFonts w:asciiTheme="minorEastAsia" w:eastAsiaTheme="minorEastAsia" w:hAnsiTheme="minorEastAsia"/>
                      <w:szCs w:val="21"/>
                      <w:u w:val="single"/>
                    </w:rPr>
                    <w:t>储区应</w:t>
                  </w:r>
                  <w:proofErr w:type="gramEnd"/>
                  <w:r w:rsidRPr="004D5C22">
                    <w:rPr>
                      <w:rFonts w:asciiTheme="minorEastAsia" w:eastAsiaTheme="minorEastAsia" w:hAnsiTheme="minorEastAsia"/>
                      <w:szCs w:val="21"/>
                      <w:u w:val="single"/>
                    </w:rPr>
                    <w:t>备有泄漏应急处理设备和合适的收容材料。</w:t>
                  </w:r>
                </w:p>
              </w:tc>
            </w:tr>
            <w:tr w:rsidR="00C44002" w:rsidRPr="004D5C22" w:rsidTr="004B1304">
              <w:trPr>
                <w:cantSplit/>
                <w:trHeight w:val="773"/>
                <w:jc w:val="center"/>
              </w:trPr>
              <w:tc>
                <w:tcPr>
                  <w:tcW w:w="862" w:type="dxa"/>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运输注意事项</w:t>
                  </w:r>
                </w:p>
              </w:tc>
              <w:tc>
                <w:tcPr>
                  <w:tcW w:w="7694" w:type="dxa"/>
                  <w:gridSpan w:val="6"/>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运输前应先检查包装容器是否完整、密封，运输过程中要确保容器</w:t>
                  </w:r>
                  <w:proofErr w:type="gramStart"/>
                  <w:r w:rsidRPr="004D5C22">
                    <w:rPr>
                      <w:rFonts w:asciiTheme="minorEastAsia" w:eastAsiaTheme="minorEastAsia" w:hAnsiTheme="minorEastAsia"/>
                      <w:szCs w:val="21"/>
                      <w:u w:val="single"/>
                    </w:rPr>
                    <w:t>不</w:t>
                  </w:r>
                  <w:proofErr w:type="gramEnd"/>
                  <w:r w:rsidRPr="004D5C22">
                    <w:rPr>
                      <w:rFonts w:asciiTheme="minorEastAsia" w:eastAsiaTheme="minorEastAsia" w:hAnsiTheme="minorEastAsia"/>
                      <w:szCs w:val="21"/>
                      <w:u w:val="single"/>
                    </w:rPr>
                    <w:t>泄漏、不倒塌、</w:t>
                  </w:r>
                  <w:proofErr w:type="gramStart"/>
                  <w:r w:rsidRPr="004D5C22">
                    <w:rPr>
                      <w:rFonts w:asciiTheme="minorEastAsia" w:eastAsiaTheme="minorEastAsia" w:hAnsiTheme="minorEastAsia"/>
                      <w:szCs w:val="21"/>
                      <w:u w:val="single"/>
                    </w:rPr>
                    <w:t>不</w:t>
                  </w:r>
                  <w:proofErr w:type="gramEnd"/>
                  <w:r w:rsidRPr="004D5C22">
                    <w:rPr>
                      <w:rFonts w:asciiTheme="minorEastAsia" w:eastAsiaTheme="minorEastAsia" w:hAnsiTheme="minorEastAsia"/>
                      <w:szCs w:val="21"/>
                      <w:u w:val="single"/>
                    </w:rPr>
                    <w:t>坠落、不损坏。严禁与氧化剂、食用化学品等混装混运。运输车船必须彻底清洗、消毒，否则不得装运其它物品。船运时，配装位置应远离卧室、厨房，并与机舱、电源、火源等部位隔离。公路运输时要按规定路线行驶。</w:t>
                  </w:r>
                </w:p>
              </w:tc>
            </w:tr>
            <w:tr w:rsidR="00C44002" w:rsidRPr="004D5C22" w:rsidTr="004B1304">
              <w:trPr>
                <w:cantSplit/>
                <w:trHeight w:val="609"/>
                <w:jc w:val="center"/>
              </w:trPr>
              <w:tc>
                <w:tcPr>
                  <w:tcW w:w="862" w:type="dxa"/>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泄漏应急处理</w:t>
                  </w:r>
                </w:p>
              </w:tc>
              <w:tc>
                <w:tcPr>
                  <w:tcW w:w="7694" w:type="dxa"/>
                  <w:gridSpan w:val="6"/>
                  <w:vAlign w:val="center"/>
                </w:tcPr>
                <w:p w:rsidR="00C44002" w:rsidRPr="004D5C22" w:rsidRDefault="00C44002" w:rsidP="00C44002">
                  <w:pPr>
                    <w:adjustRightInd w:val="0"/>
                    <w:snapToGrid w:val="0"/>
                    <w:jc w:val="center"/>
                    <w:rPr>
                      <w:rFonts w:asciiTheme="minorEastAsia" w:eastAsiaTheme="minorEastAsia" w:hAnsiTheme="minorEastAsia"/>
                      <w:szCs w:val="21"/>
                      <w:u w:val="single"/>
                    </w:rPr>
                  </w:pPr>
                  <w:r w:rsidRPr="004D5C22">
                    <w:rPr>
                      <w:rFonts w:asciiTheme="minorEastAsia" w:eastAsiaTheme="minorEastAsia" w:hAnsiTheme="minorEastAsia"/>
                      <w:szCs w:val="21"/>
                      <w:u w:val="single"/>
                    </w:rPr>
                    <w:t>迅速撤离泄漏污染区人员至安全区，并进行隔离，严格限制出入。切断火源。建议应急处理人员戴自给正压式呼吸器，穿防毒服。尽可能切断泄漏源。防止流入下水道、排洪沟等限制性空间。小量泄漏：用砂土或其它不燃材料吸附或吸收。大量泄漏：构筑围堤或挖坑收容。用泵转移至槽车或专用收集器内，回收或运至废物处理场所处置。</w:t>
                  </w:r>
                </w:p>
              </w:tc>
            </w:tr>
          </w:tbl>
          <w:p w:rsidR="004B1304" w:rsidRPr="004D5C22" w:rsidRDefault="004B1304" w:rsidP="004B1304">
            <w:pPr>
              <w:spacing w:line="360" w:lineRule="auto"/>
              <w:ind w:firstLineChars="200" w:firstLine="480"/>
              <w:rPr>
                <w:bCs/>
                <w:sz w:val="24"/>
                <w:u w:val="single"/>
              </w:rPr>
            </w:pPr>
            <w:r w:rsidRPr="004D5C22">
              <w:rPr>
                <w:rFonts w:hint="eastAsia"/>
                <w:bCs/>
                <w:sz w:val="24"/>
                <w:u w:val="single"/>
              </w:rPr>
              <w:t>②生产系统危险性</w:t>
            </w:r>
          </w:p>
          <w:p w:rsidR="004B1304" w:rsidRPr="004D5C22" w:rsidRDefault="004B1304" w:rsidP="004B1304">
            <w:pPr>
              <w:spacing w:line="360" w:lineRule="auto"/>
              <w:ind w:firstLineChars="200" w:firstLine="480"/>
              <w:rPr>
                <w:bCs/>
                <w:sz w:val="24"/>
                <w:u w:val="single"/>
              </w:rPr>
            </w:pPr>
            <w:r w:rsidRPr="004D5C22">
              <w:rPr>
                <w:rFonts w:hint="eastAsia"/>
                <w:bCs/>
                <w:sz w:val="24"/>
                <w:u w:val="single"/>
              </w:rPr>
              <w:t>风险单元为危险废物暂存间。</w:t>
            </w:r>
          </w:p>
          <w:p w:rsidR="004B1304" w:rsidRPr="004D5C22" w:rsidRDefault="004B1304" w:rsidP="004B1304">
            <w:pPr>
              <w:spacing w:line="360" w:lineRule="auto"/>
              <w:ind w:firstLineChars="200" w:firstLine="480"/>
              <w:rPr>
                <w:bCs/>
                <w:sz w:val="24"/>
                <w:u w:val="single"/>
              </w:rPr>
            </w:pPr>
            <w:r w:rsidRPr="004D5C22">
              <w:rPr>
                <w:rFonts w:hint="eastAsia"/>
                <w:bCs/>
                <w:sz w:val="24"/>
                <w:u w:val="single"/>
              </w:rPr>
              <w:t>③危险物质向环境转移的途径</w:t>
            </w:r>
          </w:p>
          <w:p w:rsidR="004B1304" w:rsidRPr="004D5C22" w:rsidRDefault="004B1304" w:rsidP="004B1304">
            <w:pPr>
              <w:spacing w:line="360" w:lineRule="auto"/>
              <w:ind w:firstLineChars="200" w:firstLine="480"/>
              <w:rPr>
                <w:b/>
                <w:bCs/>
                <w:sz w:val="24"/>
                <w:u w:val="single"/>
              </w:rPr>
            </w:pPr>
            <w:r w:rsidRPr="004D5C22">
              <w:rPr>
                <w:rFonts w:hint="eastAsia"/>
                <w:bCs/>
                <w:sz w:val="24"/>
                <w:u w:val="single"/>
              </w:rPr>
              <w:t>主要包括</w:t>
            </w:r>
            <w:r w:rsidRPr="004D5C22">
              <w:rPr>
                <w:rFonts w:ascii="宋体" w:hAnsi="宋体"/>
                <w:sz w:val="24"/>
                <w:szCs w:val="24"/>
                <w:u w:val="single"/>
              </w:rPr>
              <w:t>废机油、废油桶、废含油抹布等</w:t>
            </w:r>
            <w:r w:rsidRPr="004D5C22">
              <w:rPr>
                <w:rFonts w:hint="eastAsia"/>
                <w:bCs/>
                <w:sz w:val="24"/>
                <w:u w:val="single"/>
              </w:rPr>
              <w:t>泄漏渗透进入土壤和地下水，易燃物质燃烧造成的火灾以及引发的爆炸等伴生、次生污染对大气环境、土壤环境和地下水环境的影响。</w:t>
            </w:r>
          </w:p>
          <w:p w:rsidR="004B1304" w:rsidRPr="004D5C22" w:rsidRDefault="004B1304" w:rsidP="004B1304">
            <w:pPr>
              <w:spacing w:line="360" w:lineRule="auto"/>
              <w:ind w:firstLineChars="200" w:firstLine="482"/>
              <w:jc w:val="center"/>
              <w:rPr>
                <w:b/>
                <w:bCs/>
                <w:sz w:val="24"/>
                <w:u w:val="single"/>
              </w:rPr>
            </w:pPr>
            <w:r w:rsidRPr="004D5C22">
              <w:rPr>
                <w:rFonts w:hint="eastAsia"/>
                <w:b/>
                <w:bCs/>
                <w:sz w:val="24"/>
                <w:u w:val="single"/>
              </w:rPr>
              <w:t>表</w:t>
            </w:r>
            <w:r w:rsidRPr="004D5C22">
              <w:rPr>
                <w:rFonts w:hint="eastAsia"/>
                <w:b/>
                <w:bCs/>
                <w:sz w:val="24"/>
                <w:u w:val="single"/>
              </w:rPr>
              <w:t xml:space="preserve">4-35  </w:t>
            </w:r>
            <w:r w:rsidRPr="004D5C22">
              <w:rPr>
                <w:rFonts w:hint="eastAsia"/>
                <w:b/>
                <w:bCs/>
                <w:sz w:val="24"/>
                <w:u w:val="single"/>
              </w:rPr>
              <w:t>风险识别结果一览表</w:t>
            </w:r>
          </w:p>
          <w:tbl>
            <w:tblPr>
              <w:tblW w:w="0" w:type="auto"/>
              <w:jc w:val="center"/>
              <w:tblBorders>
                <w:top w:val="single" w:sz="12" w:space="0" w:color="auto"/>
                <w:bottom w:val="single" w:sz="12" w:space="0" w:color="auto"/>
                <w:insideH w:val="single" w:sz="8" w:space="0" w:color="auto"/>
                <w:insideV w:val="single" w:sz="8" w:space="0" w:color="auto"/>
              </w:tblBorders>
              <w:tblLayout w:type="fixed"/>
              <w:tblLook w:val="04A0"/>
            </w:tblPr>
            <w:tblGrid>
              <w:gridCol w:w="525"/>
              <w:gridCol w:w="724"/>
              <w:gridCol w:w="1060"/>
              <w:gridCol w:w="1276"/>
              <w:gridCol w:w="1843"/>
              <w:gridCol w:w="1208"/>
              <w:gridCol w:w="1666"/>
            </w:tblGrid>
            <w:tr w:rsidR="004B1304" w:rsidRPr="004D5C22" w:rsidTr="004B1304">
              <w:trPr>
                <w:jc w:val="center"/>
              </w:trPr>
              <w:tc>
                <w:tcPr>
                  <w:tcW w:w="525"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序号</w:t>
                  </w:r>
                </w:p>
              </w:tc>
              <w:tc>
                <w:tcPr>
                  <w:tcW w:w="724"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危险单元</w:t>
                  </w:r>
                </w:p>
              </w:tc>
              <w:tc>
                <w:tcPr>
                  <w:tcW w:w="1060"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风险源</w:t>
                  </w:r>
                </w:p>
              </w:tc>
              <w:tc>
                <w:tcPr>
                  <w:tcW w:w="1276"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主要危险物质</w:t>
                  </w:r>
                </w:p>
              </w:tc>
              <w:tc>
                <w:tcPr>
                  <w:tcW w:w="1843"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环境风险类型</w:t>
                  </w:r>
                </w:p>
              </w:tc>
              <w:tc>
                <w:tcPr>
                  <w:tcW w:w="1208"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环境影响途径</w:t>
                  </w:r>
                </w:p>
              </w:tc>
              <w:tc>
                <w:tcPr>
                  <w:tcW w:w="1666"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可能受影响的环境敏感目标</w:t>
                  </w:r>
                </w:p>
              </w:tc>
            </w:tr>
            <w:tr w:rsidR="004B1304" w:rsidRPr="004D5C22" w:rsidTr="004B1304">
              <w:trPr>
                <w:jc w:val="center"/>
              </w:trPr>
              <w:tc>
                <w:tcPr>
                  <w:tcW w:w="525"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1</w:t>
                  </w:r>
                </w:p>
              </w:tc>
              <w:tc>
                <w:tcPr>
                  <w:tcW w:w="724"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储存单元</w:t>
                  </w:r>
                </w:p>
              </w:tc>
              <w:tc>
                <w:tcPr>
                  <w:tcW w:w="1060"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危险废物储存间</w:t>
                  </w:r>
                </w:p>
              </w:tc>
              <w:tc>
                <w:tcPr>
                  <w:tcW w:w="1276" w:type="dxa"/>
                </w:tcPr>
                <w:p w:rsidR="004B1304" w:rsidRPr="004D5C22" w:rsidRDefault="004B1304" w:rsidP="004B1304">
                  <w:pPr>
                    <w:jc w:val="center"/>
                    <w:rPr>
                      <w:rFonts w:ascii="宋体" w:hAnsi="宋体"/>
                      <w:iCs/>
                      <w:szCs w:val="21"/>
                      <w:u w:val="single"/>
                    </w:rPr>
                  </w:pPr>
                  <w:r w:rsidRPr="004D5C22">
                    <w:rPr>
                      <w:rFonts w:ascii="宋体" w:hAnsi="宋体"/>
                      <w:iCs/>
                      <w:szCs w:val="21"/>
                      <w:u w:val="single"/>
                    </w:rPr>
                    <w:t>废机油、废油桶、废含油抹布</w:t>
                  </w:r>
                </w:p>
              </w:tc>
              <w:tc>
                <w:tcPr>
                  <w:tcW w:w="1843"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泄露、泄露并应发火灾/爆炸</w:t>
                  </w:r>
                </w:p>
              </w:tc>
              <w:tc>
                <w:tcPr>
                  <w:tcW w:w="1208" w:type="dxa"/>
                  <w:vMerge w:val="restart"/>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大气污染/水污染/土壤污染/人体健康</w:t>
                  </w:r>
                </w:p>
              </w:tc>
              <w:tc>
                <w:tcPr>
                  <w:tcW w:w="1666" w:type="dxa"/>
                  <w:vMerge w:val="restart"/>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周边居民/地表水/地下水/土壤</w:t>
                  </w:r>
                </w:p>
              </w:tc>
            </w:tr>
            <w:tr w:rsidR="004B1304" w:rsidRPr="004D5C22" w:rsidTr="004B1304">
              <w:trPr>
                <w:jc w:val="center"/>
              </w:trPr>
              <w:tc>
                <w:tcPr>
                  <w:tcW w:w="525"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2</w:t>
                  </w:r>
                </w:p>
              </w:tc>
              <w:tc>
                <w:tcPr>
                  <w:tcW w:w="724"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运输单元</w:t>
                  </w:r>
                </w:p>
              </w:tc>
              <w:tc>
                <w:tcPr>
                  <w:tcW w:w="1060"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运输车辆</w:t>
                  </w:r>
                </w:p>
              </w:tc>
              <w:tc>
                <w:tcPr>
                  <w:tcW w:w="1276"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危险废物</w:t>
                  </w:r>
                </w:p>
              </w:tc>
              <w:tc>
                <w:tcPr>
                  <w:tcW w:w="1843"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泄露、泄露并应发火灾/爆炸</w:t>
                  </w:r>
                </w:p>
              </w:tc>
              <w:tc>
                <w:tcPr>
                  <w:tcW w:w="1208" w:type="dxa"/>
                  <w:vMerge/>
                </w:tcPr>
                <w:p w:rsidR="004B1304" w:rsidRPr="004D5C22" w:rsidRDefault="004B1304" w:rsidP="004B1304">
                  <w:pPr>
                    <w:jc w:val="center"/>
                    <w:rPr>
                      <w:rFonts w:ascii="宋体" w:hAnsi="宋体"/>
                      <w:iCs/>
                      <w:szCs w:val="21"/>
                      <w:u w:val="single"/>
                    </w:rPr>
                  </w:pPr>
                </w:p>
              </w:tc>
              <w:tc>
                <w:tcPr>
                  <w:tcW w:w="1666" w:type="dxa"/>
                  <w:vMerge/>
                </w:tcPr>
                <w:p w:rsidR="004B1304" w:rsidRPr="004D5C22" w:rsidRDefault="004B1304" w:rsidP="004B1304">
                  <w:pPr>
                    <w:jc w:val="center"/>
                    <w:rPr>
                      <w:rFonts w:ascii="宋体" w:hAnsi="宋体"/>
                      <w:iCs/>
                      <w:szCs w:val="21"/>
                      <w:u w:val="single"/>
                    </w:rPr>
                  </w:pPr>
                </w:p>
              </w:tc>
            </w:tr>
            <w:tr w:rsidR="004B1304" w:rsidRPr="004D5C22" w:rsidTr="004B1304">
              <w:trPr>
                <w:jc w:val="center"/>
              </w:trPr>
              <w:tc>
                <w:tcPr>
                  <w:tcW w:w="525"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3</w:t>
                  </w:r>
                </w:p>
              </w:tc>
              <w:tc>
                <w:tcPr>
                  <w:tcW w:w="724"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环保单元</w:t>
                  </w:r>
                </w:p>
              </w:tc>
              <w:tc>
                <w:tcPr>
                  <w:tcW w:w="1060"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各项污染治理设施</w:t>
                  </w:r>
                </w:p>
              </w:tc>
              <w:tc>
                <w:tcPr>
                  <w:tcW w:w="1276"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废水、废气</w:t>
                  </w:r>
                </w:p>
              </w:tc>
              <w:tc>
                <w:tcPr>
                  <w:tcW w:w="1843" w:type="dxa"/>
                </w:tcPr>
                <w:p w:rsidR="004B1304" w:rsidRPr="004D5C22" w:rsidRDefault="004B1304" w:rsidP="004B1304">
                  <w:pPr>
                    <w:jc w:val="center"/>
                    <w:rPr>
                      <w:rFonts w:ascii="宋体" w:hAnsi="宋体"/>
                      <w:iCs/>
                      <w:szCs w:val="21"/>
                      <w:u w:val="single"/>
                    </w:rPr>
                  </w:pPr>
                  <w:r w:rsidRPr="004D5C22">
                    <w:rPr>
                      <w:rFonts w:ascii="宋体" w:hAnsi="宋体" w:hint="eastAsia"/>
                      <w:iCs/>
                      <w:szCs w:val="21"/>
                      <w:u w:val="single"/>
                    </w:rPr>
                    <w:t>异常排放</w:t>
                  </w:r>
                </w:p>
              </w:tc>
              <w:tc>
                <w:tcPr>
                  <w:tcW w:w="1208" w:type="dxa"/>
                  <w:vMerge/>
                </w:tcPr>
                <w:p w:rsidR="004B1304" w:rsidRPr="004D5C22" w:rsidRDefault="004B1304" w:rsidP="004B1304">
                  <w:pPr>
                    <w:jc w:val="center"/>
                    <w:rPr>
                      <w:rFonts w:ascii="宋体" w:hAnsi="宋体"/>
                      <w:iCs/>
                      <w:szCs w:val="21"/>
                      <w:u w:val="single"/>
                    </w:rPr>
                  </w:pPr>
                </w:p>
              </w:tc>
              <w:tc>
                <w:tcPr>
                  <w:tcW w:w="1666" w:type="dxa"/>
                  <w:vMerge/>
                </w:tcPr>
                <w:p w:rsidR="004B1304" w:rsidRPr="004D5C22" w:rsidRDefault="004B1304" w:rsidP="004B1304">
                  <w:pPr>
                    <w:jc w:val="center"/>
                    <w:rPr>
                      <w:rFonts w:ascii="宋体" w:hAnsi="宋体"/>
                      <w:iCs/>
                      <w:szCs w:val="21"/>
                      <w:u w:val="single"/>
                    </w:rPr>
                  </w:pPr>
                </w:p>
              </w:tc>
            </w:tr>
          </w:tbl>
          <w:p w:rsidR="004B1304" w:rsidRPr="004D5C22" w:rsidRDefault="004B1304" w:rsidP="004B1304">
            <w:pPr>
              <w:spacing w:line="360" w:lineRule="auto"/>
              <w:ind w:firstLineChars="200" w:firstLine="480"/>
              <w:rPr>
                <w:bCs/>
                <w:sz w:val="24"/>
                <w:u w:val="single"/>
              </w:rPr>
            </w:pPr>
            <w:r w:rsidRPr="004D5C22">
              <w:rPr>
                <w:rFonts w:hint="eastAsia"/>
                <w:bCs/>
                <w:sz w:val="24"/>
                <w:u w:val="single"/>
              </w:rPr>
              <w:lastRenderedPageBreak/>
              <w:t>（</w:t>
            </w:r>
            <w:r w:rsidRPr="004D5C22">
              <w:rPr>
                <w:rFonts w:hint="eastAsia"/>
                <w:bCs/>
                <w:sz w:val="24"/>
                <w:u w:val="single"/>
              </w:rPr>
              <w:t>4</w:t>
            </w:r>
            <w:r w:rsidRPr="004D5C22">
              <w:rPr>
                <w:rFonts w:hint="eastAsia"/>
                <w:bCs/>
                <w:sz w:val="24"/>
                <w:u w:val="single"/>
              </w:rPr>
              <w:t>）环境风险分析</w:t>
            </w:r>
          </w:p>
          <w:p w:rsidR="004B1304" w:rsidRPr="004D5C22" w:rsidRDefault="004B1304" w:rsidP="004B1304">
            <w:pPr>
              <w:spacing w:line="360" w:lineRule="auto"/>
              <w:ind w:firstLineChars="200" w:firstLine="480"/>
              <w:rPr>
                <w:bCs/>
                <w:sz w:val="24"/>
                <w:u w:val="single"/>
              </w:rPr>
            </w:pPr>
            <w:r w:rsidRPr="004D5C22">
              <w:rPr>
                <w:rFonts w:hint="eastAsia"/>
                <w:bCs/>
                <w:sz w:val="24"/>
                <w:u w:val="single"/>
              </w:rPr>
              <w:t>①化学品泄漏环境风险影响分析</w:t>
            </w:r>
          </w:p>
          <w:p w:rsidR="004B1304" w:rsidRPr="004D5C22" w:rsidRDefault="004B1304" w:rsidP="004B1304">
            <w:pPr>
              <w:spacing w:line="360" w:lineRule="auto"/>
              <w:ind w:firstLineChars="200" w:firstLine="480"/>
              <w:rPr>
                <w:bCs/>
                <w:sz w:val="24"/>
                <w:u w:val="single"/>
              </w:rPr>
            </w:pPr>
            <w:r w:rsidRPr="004D5C22">
              <w:rPr>
                <w:rFonts w:hint="eastAsia"/>
                <w:bCs/>
                <w:sz w:val="24"/>
                <w:u w:val="single"/>
              </w:rPr>
              <w:t>根据《化学品分类和危险性公示</w:t>
            </w:r>
            <w:r w:rsidRPr="004D5C22">
              <w:rPr>
                <w:rFonts w:hint="eastAsia"/>
                <w:bCs/>
                <w:sz w:val="24"/>
                <w:u w:val="single"/>
              </w:rPr>
              <w:t xml:space="preserve"> </w:t>
            </w:r>
            <w:r w:rsidRPr="004D5C22">
              <w:rPr>
                <w:rFonts w:hint="eastAsia"/>
                <w:bCs/>
                <w:sz w:val="24"/>
                <w:u w:val="single"/>
              </w:rPr>
              <w:t>通则》</w:t>
            </w:r>
            <w:r w:rsidRPr="004D5C22">
              <w:rPr>
                <w:rFonts w:hint="eastAsia"/>
                <w:bCs/>
                <w:sz w:val="24"/>
                <w:u w:val="single"/>
              </w:rPr>
              <w:t>(GB13690-2009)</w:t>
            </w:r>
            <w:r w:rsidRPr="004D5C22">
              <w:rPr>
                <w:rFonts w:hint="eastAsia"/>
                <w:bCs/>
                <w:sz w:val="24"/>
                <w:u w:val="single"/>
              </w:rPr>
              <w:t>内容，危险化学品包括</w:t>
            </w:r>
            <w:r w:rsidRPr="004D5C22">
              <w:rPr>
                <w:rFonts w:hint="eastAsia"/>
                <w:bCs/>
                <w:sz w:val="24"/>
                <w:u w:val="single"/>
              </w:rPr>
              <w:t>8</w:t>
            </w:r>
            <w:r w:rsidRPr="004D5C22">
              <w:rPr>
                <w:rFonts w:hint="eastAsia"/>
                <w:bCs/>
                <w:sz w:val="24"/>
                <w:u w:val="single"/>
              </w:rPr>
              <w:t>类：爆炸品、压缩气体和液化气体、易燃液体，易燃固体、自燃物品和遇湿易燃物品、氧化剂和有机过氧化物、有毒品、辐射性物品和腐蚀品。按照危险化学品鉴别方法，本项目设置专门的</w:t>
            </w:r>
            <w:r w:rsidR="004D5C22" w:rsidRPr="004D5C22">
              <w:rPr>
                <w:rFonts w:hint="eastAsia"/>
                <w:bCs/>
                <w:sz w:val="24"/>
                <w:u w:val="single"/>
              </w:rPr>
              <w:t>危险废物储存间</w:t>
            </w:r>
            <w:r w:rsidRPr="004D5C22">
              <w:rPr>
                <w:rFonts w:hint="eastAsia"/>
                <w:bCs/>
                <w:sz w:val="24"/>
                <w:u w:val="single"/>
              </w:rPr>
              <w:t>，</w:t>
            </w:r>
            <w:r w:rsidR="004D5C22" w:rsidRPr="004D5C22">
              <w:rPr>
                <w:rFonts w:hint="eastAsia"/>
                <w:bCs/>
                <w:sz w:val="24"/>
                <w:u w:val="single"/>
              </w:rPr>
              <w:t>并</w:t>
            </w:r>
            <w:r w:rsidRPr="004D5C22">
              <w:rPr>
                <w:rFonts w:hint="eastAsia"/>
                <w:bCs/>
                <w:sz w:val="24"/>
                <w:u w:val="single"/>
              </w:rPr>
              <w:t>安排专业人员管理。</w:t>
            </w:r>
          </w:p>
          <w:p w:rsidR="004B1304" w:rsidRPr="004D5C22" w:rsidRDefault="004D5C22" w:rsidP="004B1304">
            <w:pPr>
              <w:spacing w:line="360" w:lineRule="auto"/>
              <w:ind w:firstLineChars="200" w:firstLine="480"/>
              <w:rPr>
                <w:bCs/>
                <w:sz w:val="24"/>
                <w:u w:val="single"/>
              </w:rPr>
            </w:pPr>
            <w:r w:rsidRPr="004D5C22">
              <w:rPr>
                <w:rFonts w:hint="eastAsia"/>
                <w:bCs/>
                <w:sz w:val="24"/>
                <w:u w:val="single"/>
              </w:rPr>
              <w:t>②</w:t>
            </w:r>
            <w:r w:rsidR="004B1304" w:rsidRPr="004D5C22">
              <w:rPr>
                <w:rFonts w:hint="eastAsia"/>
                <w:bCs/>
                <w:sz w:val="24"/>
                <w:u w:val="single"/>
              </w:rPr>
              <w:t>火灾影响分析</w:t>
            </w:r>
          </w:p>
          <w:p w:rsidR="004B1304" w:rsidRPr="004D5C22" w:rsidRDefault="004B1304" w:rsidP="004B1304">
            <w:pPr>
              <w:spacing w:line="360" w:lineRule="auto"/>
              <w:ind w:firstLineChars="200" w:firstLine="480"/>
              <w:rPr>
                <w:bCs/>
                <w:sz w:val="24"/>
                <w:u w:val="single"/>
              </w:rPr>
            </w:pPr>
            <w:r w:rsidRPr="004D5C22">
              <w:rPr>
                <w:rFonts w:hint="eastAsia"/>
                <w:bCs/>
                <w:sz w:val="24"/>
                <w:u w:val="single"/>
              </w:rPr>
              <w:t>项目可能引起火灾事故主要包括</w:t>
            </w:r>
            <w:r w:rsidR="004D5C22" w:rsidRPr="004D5C22">
              <w:rPr>
                <w:rFonts w:hint="eastAsia"/>
                <w:bCs/>
                <w:sz w:val="24"/>
                <w:u w:val="single"/>
              </w:rPr>
              <w:t>项目内电器、电路等因短路、过载和接触不良等原因</w:t>
            </w:r>
            <w:r w:rsidRPr="004D5C22">
              <w:rPr>
                <w:rFonts w:hint="eastAsia"/>
                <w:bCs/>
                <w:sz w:val="24"/>
                <w:u w:val="single"/>
              </w:rPr>
              <w:t>可能引起火灾</w:t>
            </w:r>
            <w:r w:rsidR="004D5C22" w:rsidRPr="004D5C22">
              <w:rPr>
                <w:rFonts w:hint="eastAsia"/>
                <w:bCs/>
                <w:sz w:val="24"/>
                <w:u w:val="single"/>
              </w:rPr>
              <w:t>，危险废物中废机油、废油桶、废含油抹布遇明火引起火灾</w:t>
            </w:r>
            <w:r w:rsidRPr="004D5C22">
              <w:rPr>
                <w:rFonts w:hint="eastAsia"/>
                <w:bCs/>
                <w:sz w:val="24"/>
                <w:u w:val="single"/>
              </w:rPr>
              <w:t>。</w:t>
            </w:r>
          </w:p>
          <w:p w:rsidR="004B1304" w:rsidRPr="004D5C22" w:rsidRDefault="004B1304" w:rsidP="004B1304">
            <w:pPr>
              <w:spacing w:line="360" w:lineRule="auto"/>
              <w:ind w:firstLineChars="200" w:firstLine="480"/>
              <w:rPr>
                <w:bCs/>
                <w:sz w:val="24"/>
                <w:u w:val="single"/>
              </w:rPr>
            </w:pPr>
            <w:r w:rsidRPr="004D5C22">
              <w:rPr>
                <w:rFonts w:hint="eastAsia"/>
                <w:bCs/>
                <w:sz w:val="24"/>
                <w:u w:val="single"/>
              </w:rPr>
              <w:t>火灾事故可能造成建筑损坏，人员伤亡，波及周边环境；火灾事故中燃烧释放的浓烟和有毒有害气体直接排放，对周边大气环境造成影响。本项目火势较小时，通常采用手提式干粉灭火器进行灭火救援，不会产生消防废水；本项目火势较大甚至蔓延时，通常采用消防栓喷水进行灭火救援，因此火灾后的消防废水未收集处理直接排放进入雨水收集系统，会对地表水造成影响。</w:t>
            </w:r>
          </w:p>
          <w:p w:rsidR="004B1304" w:rsidRPr="004D5C22" w:rsidRDefault="004B1304" w:rsidP="004B1304">
            <w:pPr>
              <w:spacing w:line="360" w:lineRule="auto"/>
              <w:ind w:firstLineChars="200" w:firstLine="480"/>
              <w:rPr>
                <w:bCs/>
                <w:sz w:val="24"/>
                <w:u w:val="single"/>
              </w:rPr>
            </w:pPr>
            <w:r w:rsidRPr="004D5C22">
              <w:rPr>
                <w:rFonts w:hint="eastAsia"/>
                <w:bCs/>
                <w:sz w:val="24"/>
                <w:u w:val="single"/>
              </w:rPr>
              <w:t>（</w:t>
            </w:r>
            <w:r w:rsidRPr="004D5C22">
              <w:rPr>
                <w:rFonts w:hint="eastAsia"/>
                <w:bCs/>
                <w:sz w:val="24"/>
                <w:u w:val="single"/>
              </w:rPr>
              <w:t>5</w:t>
            </w:r>
            <w:r w:rsidRPr="004D5C22">
              <w:rPr>
                <w:rFonts w:hint="eastAsia"/>
                <w:bCs/>
                <w:sz w:val="24"/>
                <w:u w:val="single"/>
              </w:rPr>
              <w:t>）环境风险防范措施及应急要求</w:t>
            </w:r>
          </w:p>
          <w:p w:rsidR="004B1304" w:rsidRPr="004D5C22" w:rsidRDefault="004B1304" w:rsidP="004B1304">
            <w:pPr>
              <w:spacing w:line="360" w:lineRule="auto"/>
              <w:ind w:firstLineChars="200" w:firstLine="480"/>
              <w:rPr>
                <w:bCs/>
                <w:sz w:val="24"/>
                <w:u w:val="single"/>
              </w:rPr>
            </w:pPr>
            <w:r w:rsidRPr="004D5C22">
              <w:rPr>
                <w:rFonts w:hint="eastAsia"/>
                <w:bCs/>
                <w:sz w:val="24"/>
                <w:u w:val="single"/>
              </w:rPr>
              <w:t>为使本项目环境风险减小到最低限度，必须加强安全环保管理，制定完备、有效的安全环保防范措施，尽可能降低火灾及泄漏事故发生的概率。项目在总平面布置方面，应严格执行相关规范要求，所有区域之</w:t>
            </w:r>
            <w:proofErr w:type="gramStart"/>
            <w:r w:rsidRPr="004D5C22">
              <w:rPr>
                <w:rFonts w:hint="eastAsia"/>
                <w:bCs/>
                <w:sz w:val="24"/>
                <w:u w:val="single"/>
              </w:rPr>
              <w:t>间或与</w:t>
            </w:r>
            <w:proofErr w:type="gramEnd"/>
            <w:r w:rsidRPr="004D5C22">
              <w:rPr>
                <w:rFonts w:hint="eastAsia"/>
                <w:bCs/>
                <w:sz w:val="24"/>
                <w:u w:val="single"/>
              </w:rPr>
              <w:t>其它场所之间留有足够的防火间距，防止在火灾或爆炸时相互影响；严格</w:t>
            </w:r>
            <w:proofErr w:type="gramStart"/>
            <w:r w:rsidRPr="004D5C22">
              <w:rPr>
                <w:rFonts w:hint="eastAsia"/>
                <w:bCs/>
                <w:sz w:val="24"/>
                <w:u w:val="single"/>
              </w:rPr>
              <w:t>按环境</w:t>
            </w:r>
            <w:proofErr w:type="gramEnd"/>
            <w:r w:rsidRPr="004D5C22">
              <w:rPr>
                <w:rFonts w:hint="eastAsia"/>
                <w:bCs/>
                <w:sz w:val="24"/>
                <w:u w:val="single"/>
              </w:rPr>
              <w:t>风险特性，对进行危险区划分。在总平面布置中配套建设应急救援设施救援通道、应急疏散避难所等防护设施。按《安全标志》规定在装置区设置有关的安全标志。</w:t>
            </w:r>
          </w:p>
          <w:p w:rsidR="004B1304" w:rsidRPr="004D5C22" w:rsidRDefault="004D5C22" w:rsidP="004B1304">
            <w:pPr>
              <w:spacing w:line="360" w:lineRule="auto"/>
              <w:ind w:firstLineChars="200" w:firstLine="480"/>
              <w:rPr>
                <w:bCs/>
                <w:sz w:val="24"/>
                <w:u w:val="single"/>
              </w:rPr>
            </w:pPr>
            <w:r w:rsidRPr="004D5C22">
              <w:rPr>
                <w:rFonts w:hint="eastAsia"/>
                <w:bCs/>
                <w:sz w:val="24"/>
                <w:u w:val="single"/>
              </w:rPr>
              <w:t>危险废物</w:t>
            </w:r>
            <w:r w:rsidR="004B1304" w:rsidRPr="004D5C22">
              <w:rPr>
                <w:rFonts w:hint="eastAsia"/>
                <w:bCs/>
                <w:sz w:val="24"/>
                <w:u w:val="single"/>
              </w:rPr>
              <w:t>泄漏风险防范措施</w:t>
            </w:r>
          </w:p>
          <w:p w:rsidR="004B1304" w:rsidRPr="004D5C22" w:rsidRDefault="004B1304" w:rsidP="004B1304">
            <w:pPr>
              <w:spacing w:line="360" w:lineRule="auto"/>
              <w:ind w:firstLineChars="200" w:firstLine="480"/>
              <w:rPr>
                <w:bCs/>
                <w:sz w:val="24"/>
                <w:u w:val="single"/>
              </w:rPr>
            </w:pPr>
            <w:proofErr w:type="gramStart"/>
            <w:r w:rsidRPr="004D5C22">
              <w:rPr>
                <w:rFonts w:hint="eastAsia"/>
                <w:bCs/>
                <w:sz w:val="24"/>
                <w:u w:val="single"/>
              </w:rPr>
              <w:t>其他危废分类</w:t>
            </w:r>
            <w:proofErr w:type="gramEnd"/>
            <w:r w:rsidRPr="004D5C22">
              <w:rPr>
                <w:rFonts w:hint="eastAsia"/>
                <w:bCs/>
                <w:sz w:val="24"/>
                <w:u w:val="single"/>
              </w:rPr>
              <w:t>收集后</w:t>
            </w:r>
            <w:proofErr w:type="gramStart"/>
            <w:r w:rsidRPr="004D5C22">
              <w:rPr>
                <w:rFonts w:hint="eastAsia"/>
                <w:bCs/>
                <w:sz w:val="24"/>
                <w:u w:val="single"/>
              </w:rPr>
              <w:t>暂存于危废暂存</w:t>
            </w:r>
            <w:proofErr w:type="gramEnd"/>
            <w:r w:rsidRPr="004D5C22">
              <w:rPr>
                <w:rFonts w:hint="eastAsia"/>
                <w:bCs/>
                <w:sz w:val="24"/>
                <w:u w:val="single"/>
              </w:rPr>
              <w:t>间，盛装危险废物的容器应当符合标准，禁止将不相容</w:t>
            </w:r>
            <w:r w:rsidRPr="004D5C22">
              <w:rPr>
                <w:rFonts w:hint="eastAsia"/>
                <w:bCs/>
                <w:sz w:val="24"/>
                <w:u w:val="single"/>
              </w:rPr>
              <w:t>(</w:t>
            </w:r>
            <w:r w:rsidRPr="004D5C22">
              <w:rPr>
                <w:rFonts w:hint="eastAsia"/>
                <w:bCs/>
                <w:sz w:val="24"/>
                <w:u w:val="single"/>
              </w:rPr>
              <w:t>相互反应</w:t>
            </w:r>
            <w:r w:rsidRPr="004D5C22">
              <w:rPr>
                <w:rFonts w:hint="eastAsia"/>
                <w:bCs/>
                <w:sz w:val="24"/>
                <w:u w:val="single"/>
              </w:rPr>
              <w:t>)</w:t>
            </w:r>
            <w:r w:rsidRPr="004D5C22">
              <w:rPr>
                <w:rFonts w:hint="eastAsia"/>
                <w:bCs/>
                <w:sz w:val="24"/>
                <w:u w:val="single"/>
              </w:rPr>
              <w:t>的危险废物在同一容器内混装，盛装危险废物的容器上必须粘贴符合《危险废物识别标志设置技术规范》</w:t>
            </w:r>
            <w:r w:rsidRPr="004D5C22">
              <w:rPr>
                <w:rFonts w:hint="eastAsia"/>
                <w:bCs/>
                <w:sz w:val="24"/>
                <w:u w:val="single"/>
              </w:rPr>
              <w:t>(HJ1276-2022)</w:t>
            </w:r>
            <w:r w:rsidRPr="004D5C22">
              <w:rPr>
                <w:rFonts w:hint="eastAsia"/>
                <w:bCs/>
                <w:sz w:val="24"/>
                <w:u w:val="single"/>
              </w:rPr>
              <w:t>标准中所示的标签。</w:t>
            </w:r>
            <w:proofErr w:type="gramStart"/>
            <w:r w:rsidRPr="004D5C22">
              <w:rPr>
                <w:rFonts w:hint="eastAsia"/>
                <w:bCs/>
                <w:sz w:val="24"/>
                <w:u w:val="single"/>
              </w:rPr>
              <w:t>危废暂存库</w:t>
            </w:r>
            <w:proofErr w:type="gramEnd"/>
            <w:r w:rsidRPr="004D5C22">
              <w:rPr>
                <w:rFonts w:hint="eastAsia"/>
                <w:bCs/>
                <w:sz w:val="24"/>
                <w:u w:val="single"/>
              </w:rPr>
              <w:t>地面采取重点防渗措施，其防渗系数应满足《危险废物贮存污染控制标准》</w:t>
            </w:r>
            <w:r w:rsidRPr="004D5C22">
              <w:rPr>
                <w:rFonts w:hint="eastAsia"/>
                <w:bCs/>
                <w:sz w:val="24"/>
                <w:u w:val="single"/>
              </w:rPr>
              <w:t>(GB18597-2023)</w:t>
            </w:r>
            <w:r w:rsidRPr="004D5C22">
              <w:rPr>
                <w:rFonts w:hint="eastAsia"/>
                <w:bCs/>
                <w:sz w:val="24"/>
                <w:u w:val="single"/>
              </w:rPr>
              <w:t>要求进行防渗处理，地面有良好的排水性能，易于清洁和消</w:t>
            </w:r>
            <w:r w:rsidRPr="004D5C22">
              <w:rPr>
                <w:rFonts w:hint="eastAsia"/>
                <w:bCs/>
                <w:sz w:val="24"/>
                <w:u w:val="single"/>
              </w:rPr>
              <w:lastRenderedPageBreak/>
              <w:t>毒。</w:t>
            </w:r>
            <w:proofErr w:type="gramStart"/>
            <w:r w:rsidRPr="004D5C22">
              <w:rPr>
                <w:rFonts w:hint="eastAsia"/>
                <w:bCs/>
                <w:sz w:val="24"/>
                <w:u w:val="single"/>
              </w:rPr>
              <w:t>制定危废暂存</w:t>
            </w:r>
            <w:proofErr w:type="gramEnd"/>
            <w:r w:rsidRPr="004D5C22">
              <w:rPr>
                <w:rFonts w:hint="eastAsia"/>
                <w:bCs/>
                <w:sz w:val="24"/>
                <w:u w:val="single"/>
              </w:rPr>
              <w:t>管理的规章制度、工作程序以及应急处理措施。</w:t>
            </w:r>
          </w:p>
          <w:p w:rsidR="004B1304" w:rsidRPr="004D5C22" w:rsidRDefault="004B1304" w:rsidP="004B1304">
            <w:pPr>
              <w:spacing w:line="360" w:lineRule="auto"/>
              <w:ind w:firstLineChars="200" w:firstLine="480"/>
              <w:rPr>
                <w:bCs/>
                <w:sz w:val="24"/>
                <w:u w:val="single"/>
              </w:rPr>
            </w:pPr>
            <w:r w:rsidRPr="004D5C22">
              <w:rPr>
                <w:rFonts w:hint="eastAsia"/>
                <w:bCs/>
                <w:sz w:val="24"/>
                <w:u w:val="single"/>
              </w:rPr>
              <w:t>火灾风险事故防范措施</w:t>
            </w:r>
          </w:p>
          <w:p w:rsidR="004B1304" w:rsidRPr="004D5C22" w:rsidRDefault="004B1304" w:rsidP="004B1304">
            <w:pPr>
              <w:spacing w:line="360" w:lineRule="auto"/>
              <w:ind w:firstLineChars="200" w:firstLine="480"/>
              <w:rPr>
                <w:bCs/>
                <w:sz w:val="24"/>
                <w:u w:val="single"/>
              </w:rPr>
            </w:pPr>
            <w:r w:rsidRPr="004D5C22">
              <w:rPr>
                <w:rFonts w:hint="eastAsia"/>
                <w:bCs/>
                <w:sz w:val="24"/>
                <w:u w:val="single"/>
              </w:rPr>
              <w:t>消防设施均按照国家相关规范设计实施，根据《建筑灭火器配置设计规范》的规定，在项目内配备足够的消防器材。安装火灾烟雾报警器，以便及时发现险情。在医院设置事故池，事故废水经收集后排至污水处理厂处理达标后排放。加强人员的安全防火意识，电气设备定期巡检，防止电气火灾发生。火灾一旦发生，在消防员未赶到前全体员工必须听从指挥，根据职责和要求，分头迅速开展火灾抢救、报警、开启应急通道，疏散人流，切断电源等工作；必须保持消防通道畅通，出入口有明显标志，应急照明，消防通道及安全门不能锁闭，疏散路线有明显的引导图例；当火灾发生时，采用适当的方法组织灭火、疏散，必须配备足够的消防器材；所有参加灭火与应急疏散工作的领导、工作人员应打开通信工具，确保通讯畅通，确保行动协调统一指挥。</w:t>
            </w:r>
          </w:p>
          <w:p w:rsidR="004B1304" w:rsidRPr="004D5C22" w:rsidRDefault="004D5C22" w:rsidP="004B1304">
            <w:pPr>
              <w:spacing w:line="360" w:lineRule="auto"/>
              <w:ind w:firstLineChars="200" w:firstLine="480"/>
              <w:rPr>
                <w:bCs/>
                <w:sz w:val="24"/>
                <w:u w:val="single"/>
              </w:rPr>
            </w:pPr>
            <w:r w:rsidRPr="004D5C22">
              <w:rPr>
                <w:rFonts w:hint="eastAsia"/>
                <w:bCs/>
                <w:sz w:val="24"/>
                <w:u w:val="single"/>
              </w:rPr>
              <w:t>（</w:t>
            </w:r>
            <w:r w:rsidRPr="004D5C22">
              <w:rPr>
                <w:rFonts w:hint="eastAsia"/>
                <w:bCs/>
                <w:sz w:val="24"/>
                <w:u w:val="single"/>
              </w:rPr>
              <w:t>6</w:t>
            </w:r>
            <w:r w:rsidRPr="004D5C22">
              <w:rPr>
                <w:rFonts w:hint="eastAsia"/>
                <w:bCs/>
                <w:sz w:val="24"/>
                <w:u w:val="single"/>
              </w:rPr>
              <w:t>）</w:t>
            </w:r>
            <w:r w:rsidR="004B1304" w:rsidRPr="004D5C22">
              <w:rPr>
                <w:rFonts w:hint="eastAsia"/>
                <w:bCs/>
                <w:sz w:val="24"/>
                <w:u w:val="single"/>
              </w:rPr>
              <w:t>应急预案</w:t>
            </w:r>
          </w:p>
          <w:p w:rsidR="004B1304" w:rsidRPr="004D5C22" w:rsidRDefault="004B1304" w:rsidP="004B1304">
            <w:pPr>
              <w:spacing w:line="360" w:lineRule="auto"/>
              <w:ind w:firstLineChars="200" w:firstLine="480"/>
              <w:rPr>
                <w:bCs/>
                <w:sz w:val="24"/>
                <w:u w:val="single"/>
              </w:rPr>
            </w:pPr>
            <w:r w:rsidRPr="004D5C22">
              <w:rPr>
                <w:rFonts w:hint="eastAsia"/>
                <w:bCs/>
                <w:sz w:val="24"/>
                <w:u w:val="single"/>
              </w:rPr>
              <w:t>根据《企业事业单位突发环境事件应急预案备案管理办法</w:t>
            </w:r>
            <w:r w:rsidRPr="004D5C22">
              <w:rPr>
                <w:rFonts w:hint="eastAsia"/>
                <w:bCs/>
                <w:sz w:val="24"/>
                <w:u w:val="single"/>
              </w:rPr>
              <w:t>(</w:t>
            </w:r>
            <w:r w:rsidRPr="004D5C22">
              <w:rPr>
                <w:rFonts w:hint="eastAsia"/>
                <w:bCs/>
                <w:sz w:val="24"/>
                <w:u w:val="single"/>
              </w:rPr>
              <w:t>试行</w:t>
            </w:r>
            <w:r w:rsidRPr="004D5C22">
              <w:rPr>
                <w:rFonts w:hint="eastAsia"/>
                <w:bCs/>
                <w:sz w:val="24"/>
                <w:u w:val="single"/>
              </w:rPr>
              <w:t>)</w:t>
            </w:r>
            <w:r w:rsidRPr="004D5C22">
              <w:rPr>
                <w:rFonts w:hint="eastAsia"/>
                <w:bCs/>
                <w:sz w:val="24"/>
                <w:u w:val="single"/>
              </w:rPr>
              <w:t>》、《中华人民共和国突发事件应对法》、《突发事件应急预案管理办法》等规定和要求，建设单位应进行突发环境事件应急预案的备案工作，包括环境应急预案及编制说明、环境风险评估报告、环境应急资源调查报告、环境应急预案评审意见、发布令等内容，并在项目投入生产或使用前到当地主管部门进行备案。</w:t>
            </w:r>
          </w:p>
          <w:p w:rsidR="004B1304" w:rsidRPr="004D5C22" w:rsidRDefault="004B1304" w:rsidP="004B1304">
            <w:pPr>
              <w:spacing w:line="360" w:lineRule="auto"/>
              <w:ind w:firstLineChars="200" w:firstLine="480"/>
              <w:rPr>
                <w:bCs/>
                <w:sz w:val="24"/>
                <w:u w:val="single"/>
              </w:rPr>
            </w:pPr>
            <w:r w:rsidRPr="004D5C22">
              <w:rPr>
                <w:rFonts w:hint="eastAsia"/>
                <w:bCs/>
                <w:sz w:val="24"/>
                <w:u w:val="single"/>
              </w:rPr>
              <w:t>A</w:t>
            </w:r>
            <w:r w:rsidRPr="004D5C22">
              <w:rPr>
                <w:rFonts w:hint="eastAsia"/>
                <w:bCs/>
                <w:sz w:val="24"/>
                <w:u w:val="single"/>
              </w:rPr>
              <w:t>、成立环境应急预案编制组，明确编制组组长和成员组成、工作任务、编制计划和经费预算等。</w:t>
            </w:r>
          </w:p>
          <w:p w:rsidR="004B1304" w:rsidRPr="004D5C22" w:rsidRDefault="004B1304" w:rsidP="004B1304">
            <w:pPr>
              <w:spacing w:line="360" w:lineRule="auto"/>
              <w:ind w:firstLineChars="200" w:firstLine="480"/>
              <w:rPr>
                <w:bCs/>
                <w:sz w:val="24"/>
                <w:u w:val="single"/>
              </w:rPr>
            </w:pPr>
            <w:r w:rsidRPr="004D5C22">
              <w:rPr>
                <w:rFonts w:hint="eastAsia"/>
                <w:bCs/>
                <w:sz w:val="24"/>
                <w:u w:val="single"/>
              </w:rPr>
              <w:t>B</w:t>
            </w:r>
            <w:r w:rsidRPr="004D5C22">
              <w:rPr>
                <w:rFonts w:hint="eastAsia"/>
                <w:bCs/>
                <w:sz w:val="24"/>
                <w:u w:val="single"/>
              </w:rPr>
              <w:t>、开展环境风险评估和应急资源调查。环境风险评估包括但不限于：分析各类事故衍化规律、自然灾害影响程度，识别环境危害因素，分析与周边可能受影响的居民、单位、区域环境的关系，构建突发环境事件及其后果情景，确定环境风险等级。应急资源调查包括但不限于：调查第一时间可调用的环境应急队伍、装备、物资、场所等应急资源状况和</w:t>
            </w:r>
            <w:proofErr w:type="gramStart"/>
            <w:r w:rsidRPr="004D5C22">
              <w:rPr>
                <w:rFonts w:hint="eastAsia"/>
                <w:bCs/>
                <w:sz w:val="24"/>
                <w:u w:val="single"/>
              </w:rPr>
              <w:t>可</w:t>
            </w:r>
            <w:proofErr w:type="gramEnd"/>
            <w:r w:rsidRPr="004D5C22">
              <w:rPr>
                <w:rFonts w:hint="eastAsia"/>
                <w:bCs/>
                <w:sz w:val="24"/>
                <w:u w:val="single"/>
              </w:rPr>
              <w:t>请求援助或协议援助的应急资源状况。</w:t>
            </w:r>
          </w:p>
          <w:p w:rsidR="004B1304" w:rsidRPr="004D5C22" w:rsidRDefault="004B1304" w:rsidP="004B1304">
            <w:pPr>
              <w:spacing w:line="360" w:lineRule="auto"/>
              <w:ind w:firstLineChars="200" w:firstLine="480"/>
              <w:rPr>
                <w:bCs/>
                <w:sz w:val="24"/>
                <w:u w:val="single"/>
              </w:rPr>
            </w:pPr>
            <w:r w:rsidRPr="004D5C22">
              <w:rPr>
                <w:rFonts w:hint="eastAsia"/>
                <w:bCs/>
                <w:sz w:val="24"/>
                <w:u w:val="single"/>
              </w:rPr>
              <w:t>C</w:t>
            </w:r>
            <w:r w:rsidRPr="004D5C22">
              <w:rPr>
                <w:rFonts w:hint="eastAsia"/>
                <w:bCs/>
                <w:sz w:val="24"/>
                <w:u w:val="single"/>
              </w:rPr>
              <w:t>、编制风险应急预案。合理选择类别，确定内容，重点说明可能的突发环境事件情景下需要采取的处置措施、向可能受影响的居民和单位通报的内容与方式、向环境保护部门和有关部门报告的内容与方式、以及与政府预案的衔接方式，形</w:t>
            </w:r>
            <w:r w:rsidRPr="004D5C22">
              <w:rPr>
                <w:rFonts w:hint="eastAsia"/>
                <w:bCs/>
                <w:sz w:val="24"/>
                <w:u w:val="single"/>
              </w:rPr>
              <w:lastRenderedPageBreak/>
              <w:t>式环境应急预案。编制过程中，应征</w:t>
            </w:r>
            <w:proofErr w:type="gramStart"/>
            <w:r w:rsidRPr="004D5C22">
              <w:rPr>
                <w:rFonts w:hint="eastAsia"/>
                <w:bCs/>
                <w:sz w:val="24"/>
                <w:u w:val="single"/>
              </w:rPr>
              <w:t>求可能</w:t>
            </w:r>
            <w:proofErr w:type="gramEnd"/>
            <w:r w:rsidRPr="004D5C22">
              <w:rPr>
                <w:rFonts w:hint="eastAsia"/>
                <w:bCs/>
                <w:sz w:val="24"/>
                <w:u w:val="single"/>
              </w:rPr>
              <w:t>受到影响的居民和单位代表的意见。</w:t>
            </w:r>
          </w:p>
          <w:p w:rsidR="004B1304" w:rsidRPr="004D5C22" w:rsidRDefault="004B1304" w:rsidP="004B1304">
            <w:pPr>
              <w:spacing w:line="360" w:lineRule="auto"/>
              <w:ind w:firstLineChars="200" w:firstLine="480"/>
              <w:rPr>
                <w:bCs/>
                <w:sz w:val="24"/>
                <w:u w:val="single"/>
              </w:rPr>
            </w:pPr>
            <w:r w:rsidRPr="004D5C22">
              <w:rPr>
                <w:rFonts w:hint="eastAsia"/>
                <w:bCs/>
                <w:sz w:val="24"/>
                <w:u w:val="single"/>
              </w:rPr>
              <w:t>D</w:t>
            </w:r>
            <w:r w:rsidRPr="004D5C22">
              <w:rPr>
                <w:rFonts w:hint="eastAsia"/>
                <w:bCs/>
                <w:sz w:val="24"/>
                <w:u w:val="single"/>
              </w:rPr>
              <w:t>、评审和演练环境应急预案。企业组织专家和可能受影响的居民、单位代表对环境应急预案进行评审；开展演练进行检验。评审专家一般应包括环境应急预案涉及的相关政府管理部门人员、相关行业协议代表、具有相关领域经验的人员等。</w:t>
            </w:r>
          </w:p>
          <w:p w:rsidR="004B1304" w:rsidRPr="004D5C22" w:rsidRDefault="004B1304" w:rsidP="004B1304">
            <w:pPr>
              <w:spacing w:line="360" w:lineRule="auto"/>
              <w:ind w:firstLineChars="200" w:firstLine="480"/>
              <w:rPr>
                <w:bCs/>
                <w:sz w:val="24"/>
                <w:u w:val="single"/>
              </w:rPr>
            </w:pPr>
            <w:r w:rsidRPr="004D5C22">
              <w:rPr>
                <w:rFonts w:hint="eastAsia"/>
                <w:bCs/>
                <w:sz w:val="24"/>
                <w:u w:val="single"/>
              </w:rPr>
              <w:t>E</w:t>
            </w:r>
            <w:r w:rsidRPr="004D5C22">
              <w:rPr>
                <w:rFonts w:hint="eastAsia"/>
                <w:bCs/>
                <w:sz w:val="24"/>
                <w:u w:val="single"/>
              </w:rPr>
              <w:t>、签署发布环境应急预案。环境应急预案经企业有关会议审议，由企业主要负责人签署发布。在编制的突发环境事件应急预案中应包括以下重点内容。</w:t>
            </w:r>
          </w:p>
          <w:p w:rsidR="004B1304" w:rsidRPr="004D5C22" w:rsidRDefault="004B1304" w:rsidP="004B1304">
            <w:pPr>
              <w:spacing w:line="360" w:lineRule="auto"/>
              <w:ind w:firstLineChars="200" w:firstLine="482"/>
              <w:jc w:val="center"/>
              <w:rPr>
                <w:b/>
                <w:bCs/>
                <w:sz w:val="24"/>
                <w:u w:val="single"/>
              </w:rPr>
            </w:pPr>
            <w:r w:rsidRPr="004D5C22">
              <w:rPr>
                <w:rFonts w:hint="eastAsia"/>
                <w:b/>
                <w:bCs/>
                <w:sz w:val="24"/>
                <w:u w:val="single"/>
              </w:rPr>
              <w:t>表</w:t>
            </w:r>
            <w:r w:rsidRPr="004D5C22">
              <w:rPr>
                <w:rFonts w:hint="eastAsia"/>
                <w:b/>
                <w:bCs/>
                <w:sz w:val="24"/>
                <w:u w:val="single"/>
              </w:rPr>
              <w:t>4-</w:t>
            </w:r>
            <w:r w:rsidR="004D5C22" w:rsidRPr="004D5C22">
              <w:rPr>
                <w:rFonts w:hint="eastAsia"/>
                <w:b/>
                <w:bCs/>
                <w:sz w:val="24"/>
                <w:u w:val="single"/>
              </w:rPr>
              <w:t>36</w:t>
            </w:r>
            <w:r w:rsidRPr="004D5C22">
              <w:rPr>
                <w:rFonts w:hint="eastAsia"/>
                <w:b/>
                <w:bCs/>
                <w:sz w:val="24"/>
                <w:u w:val="single"/>
              </w:rPr>
              <w:t xml:space="preserve">  </w:t>
            </w:r>
            <w:r w:rsidRPr="004D5C22">
              <w:rPr>
                <w:rFonts w:hint="eastAsia"/>
                <w:b/>
                <w:bCs/>
                <w:sz w:val="24"/>
                <w:u w:val="single"/>
              </w:rPr>
              <w:t>突发环境事件应急预案纲要</w:t>
            </w:r>
          </w:p>
          <w:tbl>
            <w:tblPr>
              <w:tblW w:w="0" w:type="auto"/>
              <w:jc w:val="center"/>
              <w:tblBorders>
                <w:top w:val="single" w:sz="12" w:space="0" w:color="auto"/>
                <w:bottom w:val="single" w:sz="12" w:space="0" w:color="auto"/>
                <w:insideH w:val="single" w:sz="8" w:space="0" w:color="auto"/>
                <w:insideV w:val="single" w:sz="8" w:space="0" w:color="auto"/>
              </w:tblBorders>
              <w:tblLayout w:type="fixed"/>
              <w:tblLook w:val="04A0"/>
            </w:tblPr>
            <w:tblGrid>
              <w:gridCol w:w="738"/>
              <w:gridCol w:w="3083"/>
              <w:gridCol w:w="4577"/>
            </w:tblGrid>
            <w:tr w:rsidR="004B1304" w:rsidRPr="004D5C22" w:rsidTr="004B1304">
              <w:trPr>
                <w:trHeight w:val="226"/>
                <w:jc w:val="center"/>
              </w:trPr>
              <w:tc>
                <w:tcPr>
                  <w:tcW w:w="738"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序号</w:t>
                  </w:r>
                </w:p>
              </w:tc>
              <w:tc>
                <w:tcPr>
                  <w:tcW w:w="3083"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项目</w:t>
                  </w:r>
                </w:p>
              </w:tc>
              <w:tc>
                <w:tcPr>
                  <w:tcW w:w="4577"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内容及要求</w:t>
                  </w:r>
                </w:p>
              </w:tc>
            </w:tr>
            <w:tr w:rsidR="004B1304" w:rsidRPr="004D5C22" w:rsidTr="004B1304">
              <w:trPr>
                <w:trHeight w:val="226"/>
                <w:jc w:val="center"/>
              </w:trPr>
              <w:tc>
                <w:tcPr>
                  <w:tcW w:w="738"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1</w:t>
                  </w:r>
                </w:p>
              </w:tc>
              <w:tc>
                <w:tcPr>
                  <w:tcW w:w="3083"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总则</w:t>
                  </w:r>
                </w:p>
              </w:tc>
              <w:tc>
                <w:tcPr>
                  <w:tcW w:w="4577" w:type="dxa"/>
                </w:tcPr>
                <w:p w:rsidR="004B1304" w:rsidRPr="004D5C22" w:rsidRDefault="004B1304" w:rsidP="004B1304">
                  <w:pPr>
                    <w:jc w:val="left"/>
                    <w:rPr>
                      <w:rFonts w:ascii="宋体" w:hAnsi="宋体"/>
                      <w:bCs/>
                      <w:szCs w:val="21"/>
                      <w:u w:val="single"/>
                    </w:rPr>
                  </w:pPr>
                  <w:r w:rsidRPr="004D5C22">
                    <w:rPr>
                      <w:rFonts w:ascii="宋体" w:hAnsi="宋体" w:hint="eastAsia"/>
                      <w:bCs/>
                      <w:szCs w:val="21"/>
                      <w:u w:val="single"/>
                    </w:rPr>
                    <w:t>/</w:t>
                  </w:r>
                </w:p>
              </w:tc>
            </w:tr>
            <w:tr w:rsidR="004B1304" w:rsidRPr="004D5C22" w:rsidTr="004B1304">
              <w:trPr>
                <w:trHeight w:val="463"/>
                <w:jc w:val="center"/>
              </w:trPr>
              <w:tc>
                <w:tcPr>
                  <w:tcW w:w="738"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2</w:t>
                  </w:r>
                </w:p>
              </w:tc>
              <w:tc>
                <w:tcPr>
                  <w:tcW w:w="3083"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危险源概况</w:t>
                  </w:r>
                </w:p>
              </w:tc>
              <w:tc>
                <w:tcPr>
                  <w:tcW w:w="4577" w:type="dxa"/>
                </w:tcPr>
                <w:p w:rsidR="004B1304" w:rsidRPr="004D5C22" w:rsidRDefault="004B1304" w:rsidP="004B1304">
                  <w:pPr>
                    <w:jc w:val="left"/>
                    <w:rPr>
                      <w:rFonts w:ascii="宋体" w:hAnsi="宋体"/>
                      <w:bCs/>
                      <w:szCs w:val="21"/>
                      <w:u w:val="single"/>
                    </w:rPr>
                  </w:pPr>
                  <w:r w:rsidRPr="004D5C22">
                    <w:rPr>
                      <w:rFonts w:ascii="宋体" w:hAnsi="宋体" w:hint="eastAsia"/>
                      <w:bCs/>
                      <w:szCs w:val="21"/>
                      <w:u w:val="single"/>
                    </w:rPr>
                    <w:t>详述危险源类型、数量及其分布，如化学品存储位置、存储量等</w:t>
                  </w:r>
                </w:p>
              </w:tc>
            </w:tr>
            <w:tr w:rsidR="004B1304" w:rsidRPr="004D5C22" w:rsidTr="004B1304">
              <w:trPr>
                <w:trHeight w:val="237"/>
                <w:jc w:val="center"/>
              </w:trPr>
              <w:tc>
                <w:tcPr>
                  <w:tcW w:w="738"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3</w:t>
                  </w:r>
                </w:p>
              </w:tc>
              <w:tc>
                <w:tcPr>
                  <w:tcW w:w="3083"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应急计划区</w:t>
                  </w:r>
                </w:p>
              </w:tc>
              <w:tc>
                <w:tcPr>
                  <w:tcW w:w="4577" w:type="dxa"/>
                </w:tcPr>
                <w:p w:rsidR="004B1304" w:rsidRPr="004D5C22" w:rsidRDefault="004B1304" w:rsidP="004B1304">
                  <w:pPr>
                    <w:jc w:val="left"/>
                    <w:rPr>
                      <w:rFonts w:ascii="宋体" w:hAnsi="宋体"/>
                      <w:bCs/>
                      <w:szCs w:val="21"/>
                      <w:u w:val="single"/>
                    </w:rPr>
                  </w:pPr>
                  <w:r w:rsidRPr="004D5C22">
                    <w:rPr>
                      <w:rFonts w:ascii="宋体" w:hAnsi="宋体" w:hint="eastAsia"/>
                      <w:bCs/>
                      <w:szCs w:val="21"/>
                      <w:u w:val="single"/>
                    </w:rPr>
                    <w:t>布置区、储藏区、邻区</w:t>
                  </w:r>
                </w:p>
              </w:tc>
            </w:tr>
            <w:tr w:rsidR="004B1304" w:rsidRPr="004D5C22" w:rsidTr="004B1304">
              <w:trPr>
                <w:trHeight w:val="463"/>
                <w:jc w:val="center"/>
              </w:trPr>
              <w:tc>
                <w:tcPr>
                  <w:tcW w:w="738"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4</w:t>
                  </w:r>
                </w:p>
              </w:tc>
              <w:tc>
                <w:tcPr>
                  <w:tcW w:w="3083"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应急组织</w:t>
                  </w:r>
                </w:p>
              </w:tc>
              <w:tc>
                <w:tcPr>
                  <w:tcW w:w="4577" w:type="dxa"/>
                </w:tcPr>
                <w:p w:rsidR="004B1304" w:rsidRPr="004D5C22" w:rsidRDefault="004B1304" w:rsidP="004B1304">
                  <w:pPr>
                    <w:jc w:val="left"/>
                    <w:rPr>
                      <w:rFonts w:ascii="宋体" w:hAnsi="宋体"/>
                      <w:bCs/>
                      <w:szCs w:val="21"/>
                      <w:u w:val="single"/>
                    </w:rPr>
                  </w:pPr>
                  <w:r w:rsidRPr="004D5C22">
                    <w:rPr>
                      <w:rFonts w:ascii="宋体" w:hAnsi="宋体" w:hint="eastAsia"/>
                      <w:bCs/>
                      <w:szCs w:val="21"/>
                      <w:u w:val="single"/>
                    </w:rPr>
                    <w:t>院指挥部--负责现场全面指挥专业的救援队伍</w:t>
                  </w:r>
                </w:p>
                <w:p w:rsidR="004B1304" w:rsidRPr="004D5C22" w:rsidRDefault="004B1304" w:rsidP="004B1304">
                  <w:pPr>
                    <w:jc w:val="left"/>
                    <w:rPr>
                      <w:rFonts w:ascii="宋体" w:hAnsi="宋体"/>
                      <w:bCs/>
                      <w:szCs w:val="21"/>
                      <w:u w:val="single"/>
                    </w:rPr>
                  </w:pPr>
                  <w:r w:rsidRPr="004D5C22">
                    <w:rPr>
                      <w:rFonts w:ascii="宋体" w:hAnsi="宋体" w:hint="eastAsia"/>
                      <w:bCs/>
                      <w:szCs w:val="21"/>
                      <w:u w:val="single"/>
                    </w:rPr>
                    <w:t>--负责事故控制、救援、善后处理</w:t>
                  </w:r>
                </w:p>
              </w:tc>
            </w:tr>
            <w:tr w:rsidR="004B1304" w:rsidRPr="004D5C22" w:rsidTr="004B1304">
              <w:trPr>
                <w:trHeight w:val="226"/>
                <w:jc w:val="center"/>
              </w:trPr>
              <w:tc>
                <w:tcPr>
                  <w:tcW w:w="738"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5</w:t>
                  </w:r>
                </w:p>
              </w:tc>
              <w:tc>
                <w:tcPr>
                  <w:tcW w:w="3083"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应急状态分类及应急响应程序</w:t>
                  </w:r>
                </w:p>
              </w:tc>
              <w:tc>
                <w:tcPr>
                  <w:tcW w:w="4577" w:type="dxa"/>
                </w:tcPr>
                <w:p w:rsidR="004B1304" w:rsidRPr="004D5C22" w:rsidRDefault="004B1304" w:rsidP="004B1304">
                  <w:pPr>
                    <w:jc w:val="left"/>
                    <w:rPr>
                      <w:rFonts w:ascii="宋体" w:hAnsi="宋体"/>
                      <w:bCs/>
                      <w:szCs w:val="21"/>
                      <w:u w:val="single"/>
                    </w:rPr>
                  </w:pPr>
                  <w:r w:rsidRPr="004D5C22">
                    <w:rPr>
                      <w:rFonts w:ascii="宋体" w:hAnsi="宋体" w:hint="eastAsia"/>
                      <w:bCs/>
                      <w:szCs w:val="21"/>
                      <w:u w:val="single"/>
                    </w:rPr>
                    <w:t>规定事故的级别及相应的应急分类相应程序</w:t>
                  </w:r>
                </w:p>
              </w:tc>
            </w:tr>
            <w:tr w:rsidR="004B1304" w:rsidRPr="004D5C22" w:rsidTr="004B1304">
              <w:trPr>
                <w:trHeight w:val="226"/>
                <w:jc w:val="center"/>
              </w:trPr>
              <w:tc>
                <w:tcPr>
                  <w:tcW w:w="738"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6</w:t>
                  </w:r>
                </w:p>
              </w:tc>
              <w:tc>
                <w:tcPr>
                  <w:tcW w:w="3083"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应急设施设备与材料</w:t>
                  </w:r>
                </w:p>
              </w:tc>
              <w:tc>
                <w:tcPr>
                  <w:tcW w:w="4577" w:type="dxa"/>
                </w:tcPr>
                <w:p w:rsidR="004B1304" w:rsidRPr="004D5C22" w:rsidRDefault="004B1304" w:rsidP="004B1304">
                  <w:pPr>
                    <w:jc w:val="left"/>
                    <w:rPr>
                      <w:rFonts w:ascii="宋体" w:hAnsi="宋体"/>
                      <w:bCs/>
                      <w:szCs w:val="21"/>
                      <w:u w:val="single"/>
                    </w:rPr>
                  </w:pPr>
                  <w:r w:rsidRPr="004D5C22">
                    <w:rPr>
                      <w:rFonts w:ascii="宋体" w:hAnsi="宋体" w:hint="eastAsia"/>
                      <w:bCs/>
                      <w:szCs w:val="21"/>
                      <w:u w:val="single"/>
                    </w:rPr>
                    <w:t>防泄漏事故应急设施、设备材料</w:t>
                  </w:r>
                </w:p>
              </w:tc>
            </w:tr>
            <w:tr w:rsidR="004B1304" w:rsidRPr="004D5C22" w:rsidTr="004B1304">
              <w:trPr>
                <w:trHeight w:val="237"/>
                <w:jc w:val="center"/>
              </w:trPr>
              <w:tc>
                <w:tcPr>
                  <w:tcW w:w="738"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7</w:t>
                  </w:r>
                </w:p>
              </w:tc>
              <w:tc>
                <w:tcPr>
                  <w:tcW w:w="3083"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应急通讯</w:t>
                  </w:r>
                </w:p>
              </w:tc>
              <w:tc>
                <w:tcPr>
                  <w:tcW w:w="4577" w:type="dxa"/>
                </w:tcPr>
                <w:p w:rsidR="004B1304" w:rsidRPr="004D5C22" w:rsidRDefault="004B1304" w:rsidP="004B1304">
                  <w:pPr>
                    <w:jc w:val="left"/>
                    <w:rPr>
                      <w:rFonts w:ascii="宋体" w:hAnsi="宋体"/>
                      <w:bCs/>
                      <w:szCs w:val="21"/>
                      <w:u w:val="single"/>
                    </w:rPr>
                  </w:pPr>
                  <w:r w:rsidRPr="004D5C22">
                    <w:rPr>
                      <w:rFonts w:ascii="宋体" w:hAnsi="宋体" w:hint="eastAsia"/>
                      <w:bCs/>
                      <w:szCs w:val="21"/>
                      <w:u w:val="single"/>
                    </w:rPr>
                    <w:t>规定应急状态下的通讯方式、通知方式</w:t>
                  </w:r>
                </w:p>
              </w:tc>
            </w:tr>
            <w:tr w:rsidR="004B1304" w:rsidRPr="004D5C22" w:rsidTr="004B1304">
              <w:trPr>
                <w:trHeight w:val="690"/>
                <w:jc w:val="center"/>
              </w:trPr>
              <w:tc>
                <w:tcPr>
                  <w:tcW w:w="738"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8</w:t>
                  </w:r>
                </w:p>
              </w:tc>
              <w:tc>
                <w:tcPr>
                  <w:tcW w:w="3083"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应急环境监测及事故后评估</w:t>
                  </w:r>
                </w:p>
              </w:tc>
              <w:tc>
                <w:tcPr>
                  <w:tcW w:w="4577" w:type="dxa"/>
                </w:tcPr>
                <w:p w:rsidR="004B1304" w:rsidRPr="004D5C22" w:rsidRDefault="004B1304" w:rsidP="004B1304">
                  <w:pPr>
                    <w:jc w:val="left"/>
                    <w:rPr>
                      <w:rFonts w:ascii="宋体" w:hAnsi="宋体"/>
                      <w:bCs/>
                      <w:szCs w:val="21"/>
                      <w:u w:val="single"/>
                    </w:rPr>
                  </w:pPr>
                  <w:r w:rsidRPr="004D5C22">
                    <w:rPr>
                      <w:rFonts w:ascii="宋体" w:hAnsi="宋体" w:hint="eastAsia"/>
                      <w:bCs/>
                      <w:szCs w:val="21"/>
                      <w:u w:val="single"/>
                    </w:rPr>
                    <w:t>由专业队伍负责对事故现场进行勘察监测，对事故性质、参数与后果进行评估，为指挥部门提供决策依据</w:t>
                  </w:r>
                </w:p>
              </w:tc>
            </w:tr>
            <w:tr w:rsidR="004B1304" w:rsidRPr="004D5C22" w:rsidTr="004B1304">
              <w:trPr>
                <w:trHeight w:val="937"/>
                <w:jc w:val="center"/>
              </w:trPr>
              <w:tc>
                <w:tcPr>
                  <w:tcW w:w="738"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9</w:t>
                  </w:r>
                </w:p>
              </w:tc>
              <w:tc>
                <w:tcPr>
                  <w:tcW w:w="3083"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应急防护措施、消除泄露措施、方法和器材</w:t>
                  </w:r>
                </w:p>
              </w:tc>
              <w:tc>
                <w:tcPr>
                  <w:tcW w:w="4577" w:type="dxa"/>
                </w:tcPr>
                <w:p w:rsidR="004B1304" w:rsidRPr="004D5C22" w:rsidRDefault="004B1304" w:rsidP="004B1304">
                  <w:pPr>
                    <w:jc w:val="left"/>
                    <w:rPr>
                      <w:rFonts w:ascii="宋体" w:hAnsi="宋体"/>
                      <w:bCs/>
                      <w:szCs w:val="21"/>
                      <w:u w:val="single"/>
                    </w:rPr>
                  </w:pPr>
                  <w:r w:rsidRPr="004D5C22">
                    <w:rPr>
                      <w:rFonts w:ascii="宋体" w:hAnsi="宋体" w:hint="eastAsia"/>
                      <w:bCs/>
                      <w:szCs w:val="21"/>
                      <w:u w:val="single"/>
                    </w:rPr>
                    <w:t>事故现场：控制事故，防止扩大、蔓延及连锁反应消除现场泄漏物，降低危害，相应的设施器材配备临近区域：控制防火区域，控制和消除污染措施及相应设备</w:t>
                  </w:r>
                </w:p>
              </w:tc>
            </w:tr>
            <w:tr w:rsidR="004B1304" w:rsidRPr="004D5C22" w:rsidTr="004B1304">
              <w:trPr>
                <w:trHeight w:val="700"/>
                <w:jc w:val="center"/>
              </w:trPr>
              <w:tc>
                <w:tcPr>
                  <w:tcW w:w="738"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10</w:t>
                  </w:r>
                </w:p>
              </w:tc>
              <w:tc>
                <w:tcPr>
                  <w:tcW w:w="3083"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应急剂量控制、撤离组织计划、医疗救护与公众健康</w:t>
                  </w:r>
                </w:p>
              </w:tc>
              <w:tc>
                <w:tcPr>
                  <w:tcW w:w="4577" w:type="dxa"/>
                </w:tcPr>
                <w:p w:rsidR="004B1304" w:rsidRPr="004D5C22" w:rsidRDefault="004B1304" w:rsidP="004B1304">
                  <w:pPr>
                    <w:jc w:val="left"/>
                    <w:rPr>
                      <w:rFonts w:ascii="宋体" w:hAnsi="宋体"/>
                      <w:bCs/>
                      <w:szCs w:val="21"/>
                      <w:u w:val="single"/>
                    </w:rPr>
                  </w:pPr>
                  <w:r w:rsidRPr="004D5C22">
                    <w:rPr>
                      <w:rFonts w:ascii="宋体" w:hAnsi="宋体" w:hint="eastAsia"/>
                      <w:bCs/>
                      <w:szCs w:val="21"/>
                      <w:u w:val="single"/>
                    </w:rPr>
                    <w:t>事故现场：事故处理人员对毒物的应急剂量控制规定，现场及邻近装置，人员撤离组织计划及救护</w:t>
                  </w:r>
                </w:p>
              </w:tc>
            </w:tr>
            <w:tr w:rsidR="004B1304" w:rsidRPr="004D5C22" w:rsidTr="004B1304">
              <w:trPr>
                <w:trHeight w:val="463"/>
                <w:jc w:val="center"/>
              </w:trPr>
              <w:tc>
                <w:tcPr>
                  <w:tcW w:w="738"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11</w:t>
                  </w:r>
                </w:p>
              </w:tc>
              <w:tc>
                <w:tcPr>
                  <w:tcW w:w="3083"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应急状态终止</w:t>
                  </w:r>
                </w:p>
              </w:tc>
              <w:tc>
                <w:tcPr>
                  <w:tcW w:w="4577" w:type="dxa"/>
                </w:tcPr>
                <w:p w:rsidR="004B1304" w:rsidRPr="004D5C22" w:rsidRDefault="004B1304" w:rsidP="004B1304">
                  <w:pPr>
                    <w:jc w:val="left"/>
                    <w:rPr>
                      <w:rFonts w:ascii="宋体" w:hAnsi="宋体"/>
                      <w:bCs/>
                      <w:szCs w:val="21"/>
                      <w:u w:val="single"/>
                    </w:rPr>
                  </w:pPr>
                  <w:r w:rsidRPr="004D5C22">
                    <w:rPr>
                      <w:rFonts w:ascii="宋体" w:hAnsi="宋体" w:hint="eastAsia"/>
                      <w:bCs/>
                      <w:szCs w:val="21"/>
                      <w:u w:val="single"/>
                    </w:rPr>
                    <w:t>规定应急状态终止程序事故现场善后处理，恢复措施</w:t>
                  </w:r>
                </w:p>
              </w:tc>
            </w:tr>
            <w:tr w:rsidR="004B1304" w:rsidRPr="004D5C22" w:rsidTr="004B1304">
              <w:trPr>
                <w:trHeight w:val="226"/>
                <w:jc w:val="center"/>
              </w:trPr>
              <w:tc>
                <w:tcPr>
                  <w:tcW w:w="738"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12</w:t>
                  </w:r>
                </w:p>
              </w:tc>
              <w:tc>
                <w:tcPr>
                  <w:tcW w:w="3083"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人员培训与演练</w:t>
                  </w:r>
                </w:p>
              </w:tc>
              <w:tc>
                <w:tcPr>
                  <w:tcW w:w="4577" w:type="dxa"/>
                </w:tcPr>
                <w:p w:rsidR="004B1304" w:rsidRPr="004D5C22" w:rsidRDefault="004B1304" w:rsidP="004B1304">
                  <w:pPr>
                    <w:jc w:val="left"/>
                    <w:rPr>
                      <w:rFonts w:ascii="宋体" w:hAnsi="宋体"/>
                      <w:bCs/>
                      <w:szCs w:val="21"/>
                      <w:u w:val="single"/>
                    </w:rPr>
                  </w:pPr>
                  <w:r w:rsidRPr="004D5C22">
                    <w:rPr>
                      <w:rFonts w:ascii="宋体" w:hAnsi="宋体" w:hint="eastAsia"/>
                      <w:bCs/>
                      <w:szCs w:val="21"/>
                      <w:u w:val="single"/>
                    </w:rPr>
                    <w:t>应急计划制定后，定期安排人员培训和训练</w:t>
                  </w:r>
                </w:p>
              </w:tc>
            </w:tr>
            <w:tr w:rsidR="004B1304" w:rsidRPr="004D5C22" w:rsidTr="004B1304">
              <w:trPr>
                <w:trHeight w:val="463"/>
                <w:jc w:val="center"/>
              </w:trPr>
              <w:tc>
                <w:tcPr>
                  <w:tcW w:w="738"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13</w:t>
                  </w:r>
                </w:p>
              </w:tc>
              <w:tc>
                <w:tcPr>
                  <w:tcW w:w="3083"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记录和报告</w:t>
                  </w:r>
                </w:p>
              </w:tc>
              <w:tc>
                <w:tcPr>
                  <w:tcW w:w="4577" w:type="dxa"/>
                </w:tcPr>
                <w:p w:rsidR="004B1304" w:rsidRPr="004D5C22" w:rsidRDefault="004B1304" w:rsidP="004B1304">
                  <w:pPr>
                    <w:jc w:val="left"/>
                    <w:rPr>
                      <w:rFonts w:ascii="宋体" w:hAnsi="宋体"/>
                      <w:bCs/>
                      <w:szCs w:val="21"/>
                      <w:u w:val="single"/>
                    </w:rPr>
                  </w:pPr>
                  <w:r w:rsidRPr="004D5C22">
                    <w:rPr>
                      <w:rFonts w:ascii="宋体" w:hAnsi="宋体" w:hint="eastAsia"/>
                      <w:bCs/>
                      <w:szCs w:val="21"/>
                      <w:u w:val="single"/>
                    </w:rPr>
                    <w:t>设置应急事故专门记录，建立档案</w:t>
                  </w:r>
                  <w:proofErr w:type="gramStart"/>
                  <w:r w:rsidRPr="004D5C22">
                    <w:rPr>
                      <w:rFonts w:ascii="宋体" w:hAnsi="宋体" w:hint="eastAsia"/>
                      <w:bCs/>
                      <w:szCs w:val="21"/>
                      <w:u w:val="single"/>
                    </w:rPr>
                    <w:t>盒专门</w:t>
                  </w:r>
                  <w:proofErr w:type="gramEnd"/>
                  <w:r w:rsidRPr="004D5C22">
                    <w:rPr>
                      <w:rFonts w:ascii="宋体" w:hAnsi="宋体" w:hint="eastAsia"/>
                      <w:bCs/>
                      <w:szCs w:val="21"/>
                      <w:u w:val="single"/>
                    </w:rPr>
                    <w:t>报告制度，设专门部门负责管理。</w:t>
                  </w:r>
                </w:p>
              </w:tc>
            </w:tr>
            <w:tr w:rsidR="004B1304" w:rsidRPr="004D5C22" w:rsidTr="004B1304">
              <w:trPr>
                <w:trHeight w:val="474"/>
                <w:jc w:val="center"/>
              </w:trPr>
              <w:tc>
                <w:tcPr>
                  <w:tcW w:w="738"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14</w:t>
                  </w:r>
                </w:p>
              </w:tc>
              <w:tc>
                <w:tcPr>
                  <w:tcW w:w="3083" w:type="dxa"/>
                </w:tcPr>
                <w:p w:rsidR="004B1304" w:rsidRPr="004D5C22" w:rsidRDefault="004B1304" w:rsidP="004B1304">
                  <w:pPr>
                    <w:jc w:val="center"/>
                    <w:rPr>
                      <w:rFonts w:ascii="宋体" w:hAnsi="宋体"/>
                      <w:bCs/>
                      <w:szCs w:val="21"/>
                      <w:u w:val="single"/>
                    </w:rPr>
                  </w:pPr>
                  <w:r w:rsidRPr="004D5C22">
                    <w:rPr>
                      <w:rFonts w:ascii="宋体" w:hAnsi="宋体" w:hint="eastAsia"/>
                      <w:bCs/>
                      <w:szCs w:val="21"/>
                      <w:u w:val="single"/>
                    </w:rPr>
                    <w:t>附件</w:t>
                  </w:r>
                </w:p>
              </w:tc>
              <w:tc>
                <w:tcPr>
                  <w:tcW w:w="4577" w:type="dxa"/>
                </w:tcPr>
                <w:p w:rsidR="004B1304" w:rsidRPr="004D5C22" w:rsidRDefault="004B1304" w:rsidP="004B1304">
                  <w:pPr>
                    <w:jc w:val="left"/>
                    <w:rPr>
                      <w:rFonts w:ascii="宋体" w:hAnsi="宋体"/>
                      <w:bCs/>
                      <w:szCs w:val="21"/>
                      <w:u w:val="single"/>
                    </w:rPr>
                  </w:pPr>
                  <w:r w:rsidRPr="004D5C22">
                    <w:rPr>
                      <w:rFonts w:ascii="宋体" w:hAnsi="宋体" w:hint="eastAsia"/>
                      <w:bCs/>
                      <w:szCs w:val="21"/>
                      <w:u w:val="single"/>
                    </w:rPr>
                    <w:t>与应急事故有关的多种附件材料的准备和形成。</w:t>
                  </w:r>
                </w:p>
              </w:tc>
            </w:tr>
          </w:tbl>
          <w:p w:rsidR="004B1304" w:rsidRPr="004D5C22" w:rsidRDefault="004B1304" w:rsidP="004B1304">
            <w:pPr>
              <w:spacing w:line="360" w:lineRule="auto"/>
              <w:ind w:firstLineChars="200" w:firstLine="480"/>
              <w:rPr>
                <w:bCs/>
                <w:sz w:val="24"/>
                <w:u w:val="single"/>
              </w:rPr>
            </w:pPr>
            <w:r w:rsidRPr="004D5C22">
              <w:rPr>
                <w:rFonts w:hint="eastAsia"/>
                <w:bCs/>
                <w:sz w:val="24"/>
                <w:u w:val="single"/>
              </w:rPr>
              <w:t>（</w:t>
            </w:r>
            <w:r w:rsidRPr="004D5C22">
              <w:rPr>
                <w:rFonts w:hint="eastAsia"/>
                <w:bCs/>
                <w:sz w:val="24"/>
                <w:u w:val="single"/>
              </w:rPr>
              <w:t>6</w:t>
            </w:r>
            <w:r w:rsidRPr="004D5C22">
              <w:rPr>
                <w:rFonts w:hint="eastAsia"/>
                <w:bCs/>
                <w:sz w:val="24"/>
                <w:u w:val="single"/>
              </w:rPr>
              <w:t>）结论</w:t>
            </w:r>
          </w:p>
          <w:p w:rsidR="004B1304" w:rsidRPr="004D5C22" w:rsidRDefault="004B1304" w:rsidP="004B1304">
            <w:pPr>
              <w:spacing w:line="360" w:lineRule="auto"/>
              <w:ind w:firstLineChars="200" w:firstLine="480"/>
              <w:rPr>
                <w:bCs/>
                <w:sz w:val="24"/>
                <w:u w:val="single"/>
              </w:rPr>
            </w:pPr>
            <w:r w:rsidRPr="004D5C22">
              <w:rPr>
                <w:rFonts w:hint="eastAsia"/>
                <w:bCs/>
                <w:sz w:val="24"/>
                <w:u w:val="single"/>
              </w:rPr>
              <w:t>本项目生产过程中存在的环境风险主要为污水处理设施发生故障导致的环境</w:t>
            </w:r>
            <w:r w:rsidRPr="004D5C22">
              <w:rPr>
                <w:rFonts w:hint="eastAsia"/>
                <w:bCs/>
                <w:sz w:val="24"/>
                <w:u w:val="single"/>
              </w:rPr>
              <w:lastRenderedPageBreak/>
              <w:t>风险及危险废物环境风险，本项目具有</w:t>
            </w:r>
            <w:proofErr w:type="gramStart"/>
            <w:r w:rsidRPr="004D5C22">
              <w:rPr>
                <w:rFonts w:hint="eastAsia"/>
                <w:bCs/>
                <w:sz w:val="24"/>
                <w:u w:val="single"/>
              </w:rPr>
              <w:t>潜在事故</w:t>
            </w:r>
            <w:proofErr w:type="gramEnd"/>
            <w:r w:rsidRPr="004D5C22">
              <w:rPr>
                <w:rFonts w:hint="eastAsia"/>
                <w:bCs/>
                <w:sz w:val="24"/>
                <w:u w:val="single"/>
              </w:rPr>
              <w:t>风险。企业要从建设、运行、污染防治等多方面积极采取防护措施，加强风险管理，通过相应的技术手段降低风险发生概率，并在风险事故发生后，及时采取风险防范措施及应急预案，在严格落实上述风险防范措施后，可以使风险事故对环境的危害得到有效控制，将事故风险控制在可以接受的范围内。</w:t>
            </w:r>
          </w:p>
          <w:p w:rsidR="004B1304" w:rsidRPr="004D5C22" w:rsidRDefault="004B1304" w:rsidP="004B1304">
            <w:pPr>
              <w:spacing w:line="360" w:lineRule="auto"/>
              <w:ind w:firstLineChars="200" w:firstLine="482"/>
              <w:jc w:val="center"/>
              <w:rPr>
                <w:b/>
                <w:bCs/>
                <w:sz w:val="24"/>
                <w:u w:val="single"/>
              </w:rPr>
            </w:pPr>
            <w:r w:rsidRPr="004D5C22">
              <w:rPr>
                <w:rFonts w:hint="eastAsia"/>
                <w:b/>
                <w:bCs/>
                <w:sz w:val="24"/>
                <w:u w:val="single"/>
              </w:rPr>
              <w:t>表</w:t>
            </w:r>
            <w:r w:rsidRPr="004D5C22">
              <w:rPr>
                <w:rFonts w:hint="eastAsia"/>
                <w:b/>
                <w:bCs/>
                <w:sz w:val="24"/>
                <w:u w:val="single"/>
              </w:rPr>
              <w:t>4-</w:t>
            </w:r>
            <w:r w:rsidR="004D5C22" w:rsidRPr="004D5C22">
              <w:rPr>
                <w:rFonts w:hint="eastAsia"/>
                <w:b/>
                <w:bCs/>
                <w:sz w:val="24"/>
                <w:u w:val="single"/>
              </w:rPr>
              <w:t>37</w:t>
            </w:r>
            <w:r w:rsidRPr="004D5C22">
              <w:rPr>
                <w:rFonts w:hint="eastAsia"/>
                <w:b/>
                <w:bCs/>
                <w:sz w:val="24"/>
                <w:u w:val="single"/>
              </w:rPr>
              <w:t xml:space="preserve">  </w:t>
            </w:r>
            <w:r w:rsidRPr="004D5C22">
              <w:rPr>
                <w:rFonts w:hint="eastAsia"/>
                <w:b/>
                <w:bCs/>
                <w:sz w:val="24"/>
                <w:u w:val="single"/>
              </w:rPr>
              <w:t>建设项目环境风险简单分析内容表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072"/>
              <w:gridCol w:w="1319"/>
              <w:gridCol w:w="2112"/>
              <w:gridCol w:w="867"/>
              <w:gridCol w:w="2028"/>
            </w:tblGrid>
            <w:tr w:rsidR="004B1304" w:rsidRPr="004D5C22" w:rsidTr="004D5C22">
              <w:trPr>
                <w:trHeight w:val="214"/>
                <w:jc w:val="center"/>
              </w:trPr>
              <w:tc>
                <w:tcPr>
                  <w:tcW w:w="2072" w:type="dxa"/>
                  <w:vAlign w:val="center"/>
                </w:tcPr>
                <w:p w:rsidR="004B1304" w:rsidRPr="004D5C22" w:rsidRDefault="004B1304" w:rsidP="004D5C22">
                  <w:pPr>
                    <w:adjustRightInd w:val="0"/>
                    <w:snapToGrid w:val="0"/>
                    <w:jc w:val="center"/>
                    <w:rPr>
                      <w:rFonts w:ascii="宋体" w:hAnsi="宋体"/>
                      <w:szCs w:val="21"/>
                      <w:u w:val="single"/>
                    </w:rPr>
                  </w:pPr>
                  <w:r w:rsidRPr="004D5C22">
                    <w:rPr>
                      <w:rFonts w:ascii="宋体" w:hAnsi="宋体"/>
                      <w:szCs w:val="21"/>
                      <w:u w:val="single"/>
                    </w:rPr>
                    <w:t>建设项目名称</w:t>
                  </w:r>
                </w:p>
              </w:tc>
              <w:tc>
                <w:tcPr>
                  <w:tcW w:w="6325" w:type="dxa"/>
                  <w:gridSpan w:val="4"/>
                  <w:vAlign w:val="center"/>
                </w:tcPr>
                <w:p w:rsidR="004B1304" w:rsidRPr="004D5C22" w:rsidRDefault="003232BF" w:rsidP="004D5C22">
                  <w:pPr>
                    <w:adjustRightInd w:val="0"/>
                    <w:snapToGrid w:val="0"/>
                    <w:jc w:val="center"/>
                    <w:rPr>
                      <w:rFonts w:ascii="宋体" w:hAnsi="宋体"/>
                      <w:szCs w:val="21"/>
                      <w:u w:val="single"/>
                    </w:rPr>
                  </w:pPr>
                  <w:r w:rsidRPr="003232BF">
                    <w:rPr>
                      <w:rFonts w:ascii="宋体" w:hAnsi="宋体" w:hint="eastAsia"/>
                      <w:szCs w:val="21"/>
                      <w:u w:val="single"/>
                    </w:rPr>
                    <w:t>白山市固体废弃物综合利用项目</w:t>
                  </w:r>
                </w:p>
              </w:tc>
            </w:tr>
            <w:tr w:rsidR="004B1304" w:rsidRPr="004D5C22" w:rsidTr="004D5C22">
              <w:trPr>
                <w:trHeight w:val="214"/>
                <w:jc w:val="center"/>
              </w:trPr>
              <w:tc>
                <w:tcPr>
                  <w:tcW w:w="2072" w:type="dxa"/>
                  <w:vAlign w:val="center"/>
                </w:tcPr>
                <w:p w:rsidR="004B1304" w:rsidRPr="004D5C22" w:rsidRDefault="004B1304" w:rsidP="004D5C22">
                  <w:pPr>
                    <w:adjustRightInd w:val="0"/>
                    <w:snapToGrid w:val="0"/>
                    <w:jc w:val="center"/>
                    <w:rPr>
                      <w:rFonts w:ascii="宋体" w:hAnsi="宋体"/>
                      <w:szCs w:val="21"/>
                      <w:u w:val="single"/>
                    </w:rPr>
                  </w:pPr>
                  <w:r w:rsidRPr="004D5C22">
                    <w:rPr>
                      <w:rFonts w:ascii="宋体" w:hAnsi="宋体"/>
                      <w:szCs w:val="21"/>
                      <w:u w:val="single"/>
                    </w:rPr>
                    <w:t>建设地点</w:t>
                  </w:r>
                </w:p>
              </w:tc>
              <w:tc>
                <w:tcPr>
                  <w:tcW w:w="1319" w:type="dxa"/>
                  <w:vAlign w:val="center"/>
                </w:tcPr>
                <w:p w:rsidR="004B1304" w:rsidRPr="004D5C22" w:rsidRDefault="004B1304" w:rsidP="004D5C22">
                  <w:pPr>
                    <w:adjustRightInd w:val="0"/>
                    <w:snapToGrid w:val="0"/>
                    <w:jc w:val="center"/>
                    <w:rPr>
                      <w:rFonts w:ascii="宋体" w:hAnsi="宋体"/>
                      <w:szCs w:val="21"/>
                      <w:u w:val="single"/>
                    </w:rPr>
                  </w:pPr>
                  <w:r w:rsidRPr="004D5C22">
                    <w:rPr>
                      <w:rFonts w:ascii="宋体" w:hAnsi="宋体"/>
                      <w:szCs w:val="21"/>
                      <w:u w:val="single"/>
                    </w:rPr>
                    <w:t>吉林省</w:t>
                  </w:r>
                </w:p>
              </w:tc>
              <w:tc>
                <w:tcPr>
                  <w:tcW w:w="2112" w:type="dxa"/>
                  <w:vAlign w:val="center"/>
                </w:tcPr>
                <w:p w:rsidR="004B1304" w:rsidRPr="004D5C22" w:rsidRDefault="004D5C22" w:rsidP="004D5C22">
                  <w:pPr>
                    <w:adjustRightInd w:val="0"/>
                    <w:snapToGrid w:val="0"/>
                    <w:jc w:val="center"/>
                    <w:rPr>
                      <w:rFonts w:ascii="宋体" w:hAnsi="宋体"/>
                      <w:szCs w:val="21"/>
                      <w:u w:val="single"/>
                    </w:rPr>
                  </w:pPr>
                  <w:r w:rsidRPr="004D5C22">
                    <w:rPr>
                      <w:rFonts w:ascii="宋体" w:hAnsi="宋体"/>
                      <w:szCs w:val="21"/>
                      <w:u w:val="single"/>
                    </w:rPr>
                    <w:t>白山市</w:t>
                  </w:r>
                </w:p>
              </w:tc>
              <w:tc>
                <w:tcPr>
                  <w:tcW w:w="2895" w:type="dxa"/>
                  <w:gridSpan w:val="2"/>
                  <w:vAlign w:val="center"/>
                </w:tcPr>
                <w:p w:rsidR="004B1304" w:rsidRPr="004D5C22" w:rsidRDefault="004D5C22" w:rsidP="004D5C22">
                  <w:pPr>
                    <w:adjustRightInd w:val="0"/>
                    <w:snapToGrid w:val="0"/>
                    <w:jc w:val="center"/>
                    <w:rPr>
                      <w:rFonts w:ascii="宋体" w:hAnsi="宋体"/>
                      <w:szCs w:val="21"/>
                      <w:u w:val="single"/>
                    </w:rPr>
                  </w:pPr>
                  <w:r w:rsidRPr="004D5C22">
                    <w:rPr>
                      <w:rFonts w:ascii="宋体" w:hAnsi="宋体" w:hint="eastAsia"/>
                      <w:kern w:val="21"/>
                      <w:szCs w:val="21"/>
                      <w:u w:val="single"/>
                    </w:rPr>
                    <w:t>浑江区六道江镇香磨村</w:t>
                  </w:r>
                </w:p>
              </w:tc>
            </w:tr>
            <w:tr w:rsidR="004B1304" w:rsidRPr="004D5C22" w:rsidTr="004D5C22">
              <w:trPr>
                <w:trHeight w:val="72"/>
                <w:jc w:val="center"/>
              </w:trPr>
              <w:tc>
                <w:tcPr>
                  <w:tcW w:w="2072" w:type="dxa"/>
                  <w:vAlign w:val="center"/>
                </w:tcPr>
                <w:p w:rsidR="004B1304" w:rsidRPr="004D5C22" w:rsidRDefault="004B1304" w:rsidP="004D5C22">
                  <w:pPr>
                    <w:adjustRightInd w:val="0"/>
                    <w:snapToGrid w:val="0"/>
                    <w:jc w:val="center"/>
                    <w:rPr>
                      <w:rFonts w:ascii="宋体" w:hAnsi="宋体"/>
                      <w:szCs w:val="21"/>
                      <w:u w:val="single"/>
                    </w:rPr>
                  </w:pPr>
                  <w:r w:rsidRPr="004D5C22">
                    <w:rPr>
                      <w:rFonts w:ascii="宋体" w:hAnsi="宋体"/>
                      <w:szCs w:val="21"/>
                      <w:u w:val="single"/>
                    </w:rPr>
                    <w:t>地理坐标</w:t>
                  </w:r>
                </w:p>
              </w:tc>
              <w:tc>
                <w:tcPr>
                  <w:tcW w:w="1319" w:type="dxa"/>
                  <w:vAlign w:val="center"/>
                </w:tcPr>
                <w:p w:rsidR="004B1304" w:rsidRPr="004D5C22" w:rsidRDefault="004B1304" w:rsidP="004D5C22">
                  <w:pPr>
                    <w:adjustRightInd w:val="0"/>
                    <w:snapToGrid w:val="0"/>
                    <w:jc w:val="center"/>
                    <w:rPr>
                      <w:rFonts w:ascii="宋体" w:hAnsi="宋体"/>
                      <w:szCs w:val="21"/>
                      <w:u w:val="single"/>
                    </w:rPr>
                  </w:pPr>
                  <w:r w:rsidRPr="004D5C22">
                    <w:rPr>
                      <w:rFonts w:ascii="宋体" w:hAnsi="宋体"/>
                      <w:szCs w:val="21"/>
                      <w:u w:val="single"/>
                    </w:rPr>
                    <w:t>经度</w:t>
                  </w:r>
                </w:p>
              </w:tc>
              <w:tc>
                <w:tcPr>
                  <w:tcW w:w="2112" w:type="dxa"/>
                  <w:vAlign w:val="center"/>
                </w:tcPr>
                <w:p w:rsidR="004B1304" w:rsidRPr="004D5C22" w:rsidRDefault="004B1304" w:rsidP="004D5C22">
                  <w:pPr>
                    <w:adjustRightInd w:val="0"/>
                    <w:snapToGrid w:val="0"/>
                    <w:jc w:val="center"/>
                    <w:rPr>
                      <w:rFonts w:ascii="宋体" w:hAnsi="宋体"/>
                      <w:szCs w:val="21"/>
                      <w:u w:val="single"/>
                    </w:rPr>
                  </w:pPr>
                  <w:r w:rsidRPr="004D5C22">
                    <w:rPr>
                      <w:rFonts w:ascii="宋体" w:hAnsi="宋体" w:hint="eastAsia"/>
                      <w:szCs w:val="21"/>
                      <w:u w:val="single"/>
                    </w:rPr>
                    <w:t>12</w:t>
                  </w:r>
                  <w:r w:rsidR="004D5C22" w:rsidRPr="004D5C22">
                    <w:rPr>
                      <w:rFonts w:ascii="宋体" w:hAnsi="宋体" w:hint="eastAsia"/>
                      <w:szCs w:val="21"/>
                      <w:u w:val="single"/>
                    </w:rPr>
                    <w:t>6</w:t>
                  </w:r>
                  <w:r w:rsidRPr="004D5C22">
                    <w:rPr>
                      <w:rFonts w:ascii="宋体" w:hAnsi="宋体" w:hint="eastAsia"/>
                      <w:szCs w:val="21"/>
                      <w:u w:val="single"/>
                    </w:rPr>
                    <w:t>°</w:t>
                  </w:r>
                  <w:r w:rsidR="004D5C22" w:rsidRPr="004D5C22">
                    <w:rPr>
                      <w:rFonts w:ascii="宋体" w:hAnsi="宋体" w:hint="eastAsia"/>
                      <w:szCs w:val="21"/>
                      <w:u w:val="single"/>
                    </w:rPr>
                    <w:t>17</w:t>
                  </w:r>
                  <w:r w:rsidRPr="004D5C22">
                    <w:rPr>
                      <w:rFonts w:ascii="宋体" w:hAnsi="宋体" w:hint="eastAsia"/>
                      <w:szCs w:val="21"/>
                      <w:u w:val="single"/>
                    </w:rPr>
                    <w:t>′</w:t>
                  </w:r>
                  <w:r w:rsidR="004D5C22" w:rsidRPr="004D5C22">
                    <w:rPr>
                      <w:rFonts w:ascii="宋体" w:hAnsi="宋体" w:hint="eastAsia"/>
                      <w:szCs w:val="21"/>
                      <w:u w:val="single"/>
                    </w:rPr>
                    <w:t>3.309</w:t>
                  </w:r>
                  <w:r w:rsidRPr="004D5C22">
                    <w:rPr>
                      <w:rFonts w:ascii="宋体" w:hAnsi="宋体" w:hint="eastAsia"/>
                      <w:szCs w:val="21"/>
                      <w:u w:val="single"/>
                    </w:rPr>
                    <w:t>″</w:t>
                  </w:r>
                </w:p>
              </w:tc>
              <w:tc>
                <w:tcPr>
                  <w:tcW w:w="867" w:type="dxa"/>
                  <w:vAlign w:val="center"/>
                </w:tcPr>
                <w:p w:rsidR="004B1304" w:rsidRPr="004D5C22" w:rsidRDefault="004B1304" w:rsidP="004D5C22">
                  <w:pPr>
                    <w:adjustRightInd w:val="0"/>
                    <w:snapToGrid w:val="0"/>
                    <w:jc w:val="center"/>
                    <w:rPr>
                      <w:rFonts w:ascii="宋体" w:hAnsi="宋体"/>
                      <w:szCs w:val="21"/>
                      <w:u w:val="single"/>
                    </w:rPr>
                  </w:pPr>
                  <w:r w:rsidRPr="004D5C22">
                    <w:rPr>
                      <w:rFonts w:ascii="宋体" w:hAnsi="宋体"/>
                      <w:szCs w:val="21"/>
                      <w:u w:val="single"/>
                    </w:rPr>
                    <w:t>纬度</w:t>
                  </w:r>
                </w:p>
              </w:tc>
              <w:tc>
                <w:tcPr>
                  <w:tcW w:w="2028" w:type="dxa"/>
                  <w:vAlign w:val="center"/>
                </w:tcPr>
                <w:p w:rsidR="004B1304" w:rsidRPr="004D5C22" w:rsidRDefault="004B1304" w:rsidP="004D5C22">
                  <w:pPr>
                    <w:adjustRightInd w:val="0"/>
                    <w:snapToGrid w:val="0"/>
                    <w:jc w:val="center"/>
                    <w:rPr>
                      <w:rFonts w:ascii="宋体" w:hAnsi="宋体"/>
                      <w:szCs w:val="21"/>
                      <w:u w:val="single"/>
                    </w:rPr>
                  </w:pPr>
                  <w:r w:rsidRPr="004D5C22">
                    <w:rPr>
                      <w:rFonts w:ascii="宋体" w:hAnsi="宋体" w:hint="eastAsia"/>
                      <w:szCs w:val="21"/>
                      <w:u w:val="single"/>
                    </w:rPr>
                    <w:t>4</w:t>
                  </w:r>
                  <w:r w:rsidR="004D5C22" w:rsidRPr="004D5C22">
                    <w:rPr>
                      <w:rFonts w:ascii="宋体" w:hAnsi="宋体" w:hint="eastAsia"/>
                      <w:szCs w:val="21"/>
                      <w:u w:val="single"/>
                    </w:rPr>
                    <w:t>1</w:t>
                  </w:r>
                  <w:r w:rsidRPr="004D5C22">
                    <w:rPr>
                      <w:rFonts w:ascii="宋体" w:hAnsi="宋体" w:hint="eastAsia"/>
                      <w:szCs w:val="21"/>
                      <w:u w:val="single"/>
                    </w:rPr>
                    <w:t>°</w:t>
                  </w:r>
                  <w:r w:rsidR="004D5C22" w:rsidRPr="004D5C22">
                    <w:rPr>
                      <w:rFonts w:ascii="宋体" w:hAnsi="宋体" w:hint="eastAsia"/>
                      <w:szCs w:val="21"/>
                      <w:u w:val="single"/>
                    </w:rPr>
                    <w:t>53</w:t>
                  </w:r>
                  <w:r w:rsidRPr="004D5C22">
                    <w:rPr>
                      <w:rFonts w:ascii="宋体" w:hAnsi="宋体" w:hint="eastAsia"/>
                      <w:szCs w:val="21"/>
                      <w:u w:val="single"/>
                    </w:rPr>
                    <w:t>′</w:t>
                  </w:r>
                  <w:r w:rsidR="004D5C22" w:rsidRPr="004D5C22">
                    <w:rPr>
                      <w:rFonts w:ascii="宋体" w:hAnsi="宋体" w:hint="eastAsia"/>
                      <w:szCs w:val="21"/>
                      <w:u w:val="single"/>
                    </w:rPr>
                    <w:t>13.471</w:t>
                  </w:r>
                  <w:r w:rsidRPr="004D5C22">
                    <w:rPr>
                      <w:rFonts w:ascii="宋体" w:hAnsi="宋体" w:hint="eastAsia"/>
                      <w:szCs w:val="21"/>
                      <w:u w:val="single"/>
                    </w:rPr>
                    <w:t>″</w:t>
                  </w:r>
                </w:p>
              </w:tc>
            </w:tr>
            <w:tr w:rsidR="004B1304" w:rsidRPr="004D5C22" w:rsidTr="004D5C22">
              <w:trPr>
                <w:trHeight w:val="214"/>
                <w:jc w:val="center"/>
              </w:trPr>
              <w:tc>
                <w:tcPr>
                  <w:tcW w:w="2072" w:type="dxa"/>
                  <w:vAlign w:val="center"/>
                </w:tcPr>
                <w:p w:rsidR="004B1304" w:rsidRPr="004D5C22" w:rsidRDefault="004B1304" w:rsidP="004D5C22">
                  <w:pPr>
                    <w:adjustRightInd w:val="0"/>
                    <w:snapToGrid w:val="0"/>
                    <w:jc w:val="center"/>
                    <w:rPr>
                      <w:rFonts w:ascii="宋体" w:hAnsi="宋体"/>
                      <w:szCs w:val="21"/>
                      <w:u w:val="single"/>
                    </w:rPr>
                  </w:pPr>
                  <w:r w:rsidRPr="004D5C22">
                    <w:rPr>
                      <w:rFonts w:ascii="宋体" w:hAnsi="宋体"/>
                      <w:szCs w:val="21"/>
                      <w:u w:val="single"/>
                    </w:rPr>
                    <w:t>主要危险物质及分布</w:t>
                  </w:r>
                </w:p>
              </w:tc>
              <w:tc>
                <w:tcPr>
                  <w:tcW w:w="6325" w:type="dxa"/>
                  <w:gridSpan w:val="4"/>
                  <w:vAlign w:val="center"/>
                </w:tcPr>
                <w:p w:rsidR="004B1304" w:rsidRPr="004D5C22" w:rsidRDefault="004D5C22" w:rsidP="004D5C22">
                  <w:pPr>
                    <w:adjustRightInd w:val="0"/>
                    <w:snapToGrid w:val="0"/>
                    <w:jc w:val="center"/>
                    <w:rPr>
                      <w:rFonts w:ascii="宋体" w:hAnsi="宋体"/>
                      <w:szCs w:val="21"/>
                      <w:u w:val="single"/>
                    </w:rPr>
                  </w:pPr>
                  <w:r w:rsidRPr="004D5C22">
                    <w:rPr>
                      <w:rFonts w:ascii="宋体" w:hAnsi="宋体" w:hint="eastAsia"/>
                      <w:szCs w:val="21"/>
                      <w:u w:val="single"/>
                    </w:rPr>
                    <w:t>储存于危险废物储存间内的废机油、废油桶、废含油抹布</w:t>
                  </w:r>
                </w:p>
              </w:tc>
            </w:tr>
            <w:tr w:rsidR="004B1304" w:rsidRPr="004D5C22" w:rsidTr="004D5C22">
              <w:trPr>
                <w:trHeight w:val="643"/>
                <w:jc w:val="center"/>
              </w:trPr>
              <w:tc>
                <w:tcPr>
                  <w:tcW w:w="2072" w:type="dxa"/>
                  <w:vAlign w:val="center"/>
                </w:tcPr>
                <w:p w:rsidR="004B1304" w:rsidRPr="004D5C22" w:rsidRDefault="004B1304" w:rsidP="004D5C22">
                  <w:pPr>
                    <w:adjustRightInd w:val="0"/>
                    <w:snapToGrid w:val="0"/>
                    <w:jc w:val="center"/>
                    <w:rPr>
                      <w:rFonts w:ascii="宋体" w:hAnsi="宋体"/>
                      <w:szCs w:val="21"/>
                      <w:u w:val="single"/>
                    </w:rPr>
                  </w:pPr>
                  <w:r w:rsidRPr="004D5C22">
                    <w:rPr>
                      <w:rFonts w:ascii="宋体" w:hAnsi="宋体"/>
                      <w:szCs w:val="21"/>
                      <w:u w:val="single"/>
                    </w:rPr>
                    <w:t>环境影响途径及危害后果（大气、地表水、地下水等）</w:t>
                  </w:r>
                </w:p>
              </w:tc>
              <w:tc>
                <w:tcPr>
                  <w:tcW w:w="6325" w:type="dxa"/>
                  <w:gridSpan w:val="4"/>
                  <w:vAlign w:val="center"/>
                </w:tcPr>
                <w:p w:rsidR="004B1304" w:rsidRPr="004D5C22" w:rsidRDefault="004B1304" w:rsidP="004D5C22">
                  <w:pPr>
                    <w:adjustRightInd w:val="0"/>
                    <w:snapToGrid w:val="0"/>
                    <w:jc w:val="center"/>
                    <w:rPr>
                      <w:rFonts w:ascii="宋体" w:hAnsi="宋体"/>
                      <w:szCs w:val="21"/>
                      <w:u w:val="single"/>
                    </w:rPr>
                  </w:pPr>
                  <w:r w:rsidRPr="004D5C22">
                    <w:rPr>
                      <w:rFonts w:ascii="宋体" w:hAnsi="宋体" w:hint="eastAsia"/>
                      <w:szCs w:val="21"/>
                      <w:u w:val="single"/>
                    </w:rPr>
                    <w:t>主要包括危险废物</w:t>
                  </w:r>
                  <w:r w:rsidR="004D5C22" w:rsidRPr="004D5C22">
                    <w:rPr>
                      <w:rFonts w:ascii="宋体" w:hAnsi="宋体" w:hint="eastAsia"/>
                      <w:szCs w:val="21"/>
                      <w:u w:val="single"/>
                    </w:rPr>
                    <w:t>中废机油、废油桶、废含油抹布等</w:t>
                  </w:r>
                  <w:r w:rsidRPr="004D5C22">
                    <w:rPr>
                      <w:rFonts w:ascii="宋体" w:hAnsi="宋体" w:hint="eastAsia"/>
                      <w:szCs w:val="21"/>
                      <w:u w:val="single"/>
                    </w:rPr>
                    <w:t>易燃物质燃烧造成的火灾以及引发的爆炸等伴生、次生污染对大气环境、土壤环境和水环境的影响。</w:t>
                  </w:r>
                </w:p>
              </w:tc>
            </w:tr>
            <w:tr w:rsidR="004B1304" w:rsidRPr="004D5C22" w:rsidTr="004D5C22">
              <w:trPr>
                <w:trHeight w:val="232"/>
                <w:jc w:val="center"/>
              </w:trPr>
              <w:tc>
                <w:tcPr>
                  <w:tcW w:w="2072" w:type="dxa"/>
                  <w:vAlign w:val="center"/>
                </w:tcPr>
                <w:p w:rsidR="004B1304" w:rsidRPr="004D5C22" w:rsidRDefault="004B1304" w:rsidP="004D5C22">
                  <w:pPr>
                    <w:adjustRightInd w:val="0"/>
                    <w:snapToGrid w:val="0"/>
                    <w:jc w:val="center"/>
                    <w:rPr>
                      <w:rFonts w:ascii="宋体" w:hAnsi="宋体"/>
                      <w:szCs w:val="21"/>
                      <w:u w:val="single"/>
                    </w:rPr>
                  </w:pPr>
                  <w:r w:rsidRPr="004D5C22">
                    <w:rPr>
                      <w:rFonts w:ascii="宋体" w:hAnsi="宋体"/>
                      <w:szCs w:val="21"/>
                      <w:u w:val="single"/>
                    </w:rPr>
                    <w:t>风险防范措施要求</w:t>
                  </w:r>
                </w:p>
              </w:tc>
              <w:tc>
                <w:tcPr>
                  <w:tcW w:w="6325" w:type="dxa"/>
                  <w:gridSpan w:val="4"/>
                  <w:vAlign w:val="center"/>
                </w:tcPr>
                <w:p w:rsidR="004B1304" w:rsidRPr="003232BF" w:rsidRDefault="004B1304" w:rsidP="003232BF">
                  <w:pPr>
                    <w:adjustRightInd w:val="0"/>
                    <w:snapToGrid w:val="0"/>
                    <w:jc w:val="center"/>
                    <w:rPr>
                      <w:rFonts w:ascii="宋体" w:hAnsi="宋体"/>
                      <w:szCs w:val="21"/>
                      <w:u w:val="single"/>
                    </w:rPr>
                  </w:pPr>
                  <w:r w:rsidRPr="003232BF">
                    <w:rPr>
                      <w:rFonts w:ascii="宋体" w:hAnsi="宋体" w:hint="eastAsia"/>
                      <w:szCs w:val="21"/>
                      <w:u w:val="single"/>
                    </w:rPr>
                    <w:t>1、危险化学品的购买、储存、保管、使用等需按照《危险化学品安全管理条例》之规定管理。危险化学品必须储存在专用仓库、专用场地或者专用储存室内，其储存方式、方法与储存数量必须符合国家有关规定，并由专人管理，危险化学品出入库，必须进行核查登记，并定期检查库存。</w:t>
                  </w:r>
                </w:p>
                <w:p w:rsidR="004D5C22" w:rsidRPr="003232BF" w:rsidRDefault="004D5C22" w:rsidP="003232BF">
                  <w:pPr>
                    <w:adjustRightInd w:val="0"/>
                    <w:snapToGrid w:val="0"/>
                    <w:jc w:val="center"/>
                    <w:rPr>
                      <w:rFonts w:ascii="宋体" w:hAnsi="宋体"/>
                      <w:szCs w:val="21"/>
                      <w:u w:val="single"/>
                    </w:rPr>
                  </w:pPr>
                  <w:r w:rsidRPr="003232BF">
                    <w:rPr>
                      <w:rFonts w:ascii="宋体" w:hAnsi="宋体" w:hint="eastAsia"/>
                      <w:szCs w:val="21"/>
                      <w:u w:val="single"/>
                    </w:rPr>
                    <w:t>2</w:t>
                  </w:r>
                  <w:r w:rsidR="004B1304" w:rsidRPr="003232BF">
                    <w:rPr>
                      <w:rFonts w:ascii="宋体" w:hAnsi="宋体" w:hint="eastAsia"/>
                      <w:szCs w:val="21"/>
                      <w:u w:val="single"/>
                    </w:rPr>
                    <w:t>、</w:t>
                  </w:r>
                  <w:proofErr w:type="gramStart"/>
                  <w:r w:rsidR="004B1304" w:rsidRPr="003232BF">
                    <w:rPr>
                      <w:rFonts w:ascii="宋体" w:hAnsi="宋体" w:hint="eastAsia"/>
                      <w:szCs w:val="21"/>
                      <w:u w:val="single"/>
                    </w:rPr>
                    <w:t>危废暂存</w:t>
                  </w:r>
                  <w:proofErr w:type="gramEnd"/>
                  <w:r w:rsidR="004B1304" w:rsidRPr="003232BF">
                    <w:rPr>
                      <w:rFonts w:ascii="宋体" w:hAnsi="宋体" w:hint="eastAsia"/>
                      <w:szCs w:val="21"/>
                      <w:u w:val="single"/>
                    </w:rPr>
                    <w:t>间、医疗废物暂存间地面进行防渗措施，其防渗系数应满足《危险废物贮存污染控制标准》(GB18597-2023)要求进行建设和管理，设置符合《危险废物识别标志设置技术规范》(HJ1276-2022)中要求的标志。</w:t>
                  </w:r>
                </w:p>
                <w:p w:rsidR="004B1304" w:rsidRPr="004D5C22" w:rsidRDefault="004D5C22" w:rsidP="003232BF">
                  <w:pPr>
                    <w:adjustRightInd w:val="0"/>
                    <w:snapToGrid w:val="0"/>
                    <w:jc w:val="center"/>
                    <w:rPr>
                      <w:szCs w:val="21"/>
                      <w:u w:val="single"/>
                    </w:rPr>
                  </w:pPr>
                  <w:r w:rsidRPr="003232BF">
                    <w:rPr>
                      <w:rFonts w:ascii="宋体" w:hAnsi="宋体" w:hint="eastAsia"/>
                      <w:szCs w:val="21"/>
                      <w:u w:val="single"/>
                    </w:rPr>
                    <w:t>3</w:t>
                  </w:r>
                  <w:r w:rsidR="004B1304" w:rsidRPr="003232BF">
                    <w:rPr>
                      <w:rFonts w:ascii="宋体" w:hAnsi="宋体" w:hint="eastAsia"/>
                      <w:szCs w:val="21"/>
                      <w:u w:val="single"/>
                    </w:rPr>
                    <w:t>、消防设施均按照国家相关规范设计实施，根据《建筑灭火器配置设计规范》的规定，在项目内配备足够的消防器材。编制应急预案并到当地主管部门进行备案。</w:t>
                  </w:r>
                </w:p>
              </w:tc>
            </w:tr>
            <w:tr w:rsidR="004B1304" w:rsidRPr="004D5C22" w:rsidTr="004D5C22">
              <w:trPr>
                <w:trHeight w:val="214"/>
                <w:jc w:val="center"/>
              </w:trPr>
              <w:tc>
                <w:tcPr>
                  <w:tcW w:w="8397" w:type="dxa"/>
                  <w:gridSpan w:val="5"/>
                  <w:vAlign w:val="center"/>
                </w:tcPr>
                <w:p w:rsidR="004B1304" w:rsidRPr="004D5C22" w:rsidRDefault="004B1304" w:rsidP="004D5C22">
                  <w:pPr>
                    <w:adjustRightInd w:val="0"/>
                    <w:snapToGrid w:val="0"/>
                    <w:jc w:val="center"/>
                    <w:rPr>
                      <w:rFonts w:ascii="宋体" w:hAnsi="宋体"/>
                      <w:szCs w:val="21"/>
                      <w:u w:val="single"/>
                    </w:rPr>
                  </w:pPr>
                  <w:r w:rsidRPr="004D5C22">
                    <w:rPr>
                      <w:rFonts w:ascii="宋体" w:hAnsi="宋体"/>
                      <w:szCs w:val="21"/>
                      <w:u w:val="single"/>
                    </w:rPr>
                    <w:t>填表说明（列出项目相关信息及评价说明）</w:t>
                  </w:r>
                </w:p>
                <w:p w:rsidR="004B1304" w:rsidRPr="004D5C22" w:rsidRDefault="004B1304" w:rsidP="004D5C22">
                  <w:pPr>
                    <w:pStyle w:val="Default"/>
                    <w:spacing w:before="156"/>
                    <w:ind w:firstLine="420"/>
                    <w:jc w:val="center"/>
                    <w:rPr>
                      <w:u w:val="single"/>
                    </w:rPr>
                  </w:pPr>
                  <w:r w:rsidRPr="004D5C22">
                    <w:rPr>
                      <w:rFonts w:hint="eastAsia"/>
                      <w:sz w:val="21"/>
                      <w:szCs w:val="21"/>
                      <w:u w:val="single"/>
                    </w:rPr>
                    <w:t>项目Q＜1，环境风险潜势为Ⅰ级，评价等级为简单分析，对本项目采取了前述一系列的防范措施。</w:t>
                  </w:r>
                </w:p>
              </w:tc>
            </w:tr>
          </w:tbl>
          <w:p w:rsidR="006A1F0F" w:rsidRPr="004D6C0A" w:rsidRDefault="005C1F2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九</w:t>
            </w:r>
            <w:r w:rsidR="00B52085" w:rsidRPr="004D6C0A">
              <w:rPr>
                <w:rFonts w:asciiTheme="minorEastAsia" w:eastAsiaTheme="minorEastAsia" w:hAnsiTheme="minorEastAsia"/>
                <w:sz w:val="24"/>
                <w:szCs w:val="24"/>
              </w:rPr>
              <w:t>、环保投资</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bookmarkStart w:id="29" w:name="_Toc383006559"/>
            <w:r w:rsidRPr="004D6C0A">
              <w:rPr>
                <w:rFonts w:asciiTheme="minorEastAsia" w:eastAsiaTheme="minorEastAsia" w:hAnsiTheme="minorEastAsia"/>
                <w:sz w:val="24"/>
                <w:szCs w:val="24"/>
              </w:rPr>
              <w:t>本工程总投资</w:t>
            </w:r>
            <w:r w:rsidR="005C1CBF" w:rsidRPr="004D6C0A">
              <w:rPr>
                <w:rFonts w:asciiTheme="minorEastAsia" w:eastAsiaTheme="minorEastAsia" w:hAnsiTheme="minorEastAsia" w:hint="eastAsia"/>
                <w:sz w:val="24"/>
                <w:szCs w:val="24"/>
              </w:rPr>
              <w:t>48025</w:t>
            </w:r>
            <w:r w:rsidRPr="004D6C0A">
              <w:rPr>
                <w:rFonts w:asciiTheme="minorEastAsia" w:eastAsiaTheme="minorEastAsia" w:hAnsiTheme="minorEastAsia"/>
                <w:sz w:val="24"/>
                <w:szCs w:val="24"/>
              </w:rPr>
              <w:t>万元，环保投资为</w:t>
            </w:r>
            <w:r w:rsidR="005C1CBF">
              <w:rPr>
                <w:rFonts w:asciiTheme="minorEastAsia" w:eastAsiaTheme="minorEastAsia" w:hAnsiTheme="minorEastAsia" w:hint="eastAsia"/>
                <w:sz w:val="24"/>
                <w:szCs w:val="24"/>
              </w:rPr>
              <w:t>152</w:t>
            </w:r>
            <w:r w:rsidRPr="004D6C0A">
              <w:rPr>
                <w:rFonts w:asciiTheme="minorEastAsia" w:eastAsiaTheme="minorEastAsia" w:hAnsiTheme="minorEastAsia"/>
                <w:sz w:val="24"/>
                <w:szCs w:val="24"/>
              </w:rPr>
              <w:t>万元，占总投资的</w:t>
            </w:r>
            <w:r w:rsidR="005C1CBF">
              <w:rPr>
                <w:rFonts w:asciiTheme="minorEastAsia" w:eastAsiaTheme="minorEastAsia" w:hAnsiTheme="minorEastAsia" w:hint="eastAsia"/>
                <w:sz w:val="24"/>
                <w:szCs w:val="24"/>
              </w:rPr>
              <w:t>0.3165</w:t>
            </w:r>
            <w:r w:rsidRPr="004D6C0A">
              <w:rPr>
                <w:rFonts w:asciiTheme="minorEastAsia" w:eastAsiaTheme="minorEastAsia" w:hAnsiTheme="minorEastAsia"/>
                <w:sz w:val="24"/>
                <w:szCs w:val="24"/>
              </w:rPr>
              <w:t>%。工程环保投资估算详见表</w:t>
            </w:r>
            <w:r w:rsidRPr="004D6C0A">
              <w:rPr>
                <w:rFonts w:asciiTheme="minorEastAsia" w:eastAsiaTheme="minorEastAsia" w:hAnsiTheme="minorEastAsia" w:hint="eastAsia"/>
                <w:sz w:val="24"/>
                <w:szCs w:val="24"/>
              </w:rPr>
              <w:t>4-</w:t>
            </w:r>
            <w:r w:rsidR="004D5C22">
              <w:rPr>
                <w:rFonts w:asciiTheme="minorEastAsia" w:eastAsiaTheme="minorEastAsia" w:hAnsiTheme="minorEastAsia" w:hint="eastAsia"/>
                <w:sz w:val="24"/>
                <w:szCs w:val="24"/>
              </w:rPr>
              <w:t>38</w:t>
            </w:r>
            <w:r w:rsidRPr="004D6C0A">
              <w:rPr>
                <w:rFonts w:asciiTheme="minorEastAsia" w:eastAsiaTheme="minorEastAsia" w:hAnsiTheme="minorEastAsia"/>
                <w:sz w:val="24"/>
                <w:szCs w:val="24"/>
              </w:rPr>
              <w:t>。</w:t>
            </w:r>
            <w:bookmarkEnd w:id="29"/>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4-</w:t>
            </w:r>
            <w:r w:rsidR="004D5C22">
              <w:rPr>
                <w:rFonts w:asciiTheme="minorEastAsia" w:eastAsiaTheme="minorEastAsia" w:hAnsiTheme="minorEastAsia" w:hint="eastAsia"/>
                <w:b/>
                <w:bCs/>
                <w:sz w:val="24"/>
                <w:szCs w:val="24"/>
              </w:rPr>
              <w:t>38</w:t>
            </w:r>
            <w:r w:rsidRPr="004D6C0A">
              <w:rPr>
                <w:rFonts w:asciiTheme="minorEastAsia" w:eastAsiaTheme="minorEastAsia" w:hAnsiTheme="minorEastAsia"/>
                <w:b/>
                <w:bCs/>
                <w:sz w:val="24"/>
                <w:szCs w:val="24"/>
              </w:rPr>
              <w:t xml:space="preserve">  本项目环保投资一览表</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654"/>
              <w:gridCol w:w="4956"/>
              <w:gridCol w:w="1891"/>
            </w:tblGrid>
            <w:tr w:rsidR="006A1F0F" w:rsidRPr="004D6C0A" w:rsidTr="005C1F25">
              <w:trPr>
                <w:jc w:val="center"/>
              </w:trPr>
              <w:tc>
                <w:tcPr>
                  <w:tcW w:w="973"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项  目</w:t>
                  </w:r>
                </w:p>
              </w:tc>
              <w:tc>
                <w:tcPr>
                  <w:tcW w:w="291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治理措施</w:t>
                  </w:r>
                </w:p>
              </w:tc>
              <w:tc>
                <w:tcPr>
                  <w:tcW w:w="1112"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投资资金（万）</w:t>
                  </w:r>
                </w:p>
              </w:tc>
            </w:tr>
            <w:tr w:rsidR="006A1F0F" w:rsidRPr="004D6C0A" w:rsidTr="005C1F25">
              <w:trPr>
                <w:trHeight w:val="70"/>
                <w:jc w:val="center"/>
              </w:trPr>
              <w:tc>
                <w:tcPr>
                  <w:tcW w:w="973"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固废物</w:t>
                  </w:r>
                </w:p>
              </w:tc>
              <w:tc>
                <w:tcPr>
                  <w:tcW w:w="291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集中清运</w:t>
                  </w:r>
                  <w:r w:rsidR="00D26A9F">
                    <w:rPr>
                      <w:rFonts w:asciiTheme="minorEastAsia" w:eastAsiaTheme="minorEastAsia" w:hAnsiTheme="minorEastAsia"/>
                      <w:szCs w:val="21"/>
                    </w:rPr>
                    <w:t>、</w:t>
                  </w:r>
                  <w:proofErr w:type="gramStart"/>
                  <w:r w:rsidR="00D26A9F">
                    <w:rPr>
                      <w:rFonts w:asciiTheme="minorEastAsia" w:eastAsiaTheme="minorEastAsia" w:hAnsiTheme="minorEastAsia"/>
                      <w:szCs w:val="21"/>
                    </w:rPr>
                    <w:t>危废暂存</w:t>
                  </w:r>
                  <w:proofErr w:type="gramEnd"/>
                  <w:r w:rsidR="00D26A9F">
                    <w:rPr>
                      <w:rFonts w:asciiTheme="minorEastAsia" w:eastAsiaTheme="minorEastAsia" w:hAnsiTheme="minorEastAsia"/>
                      <w:szCs w:val="21"/>
                    </w:rPr>
                    <w:t>间</w:t>
                  </w:r>
                </w:p>
              </w:tc>
              <w:tc>
                <w:tcPr>
                  <w:tcW w:w="1112" w:type="pct"/>
                  <w:vAlign w:val="center"/>
                </w:tcPr>
                <w:p w:rsidR="006A1F0F" w:rsidRPr="004D6C0A" w:rsidRDefault="005C1CBF">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w:t>
                  </w:r>
                </w:p>
              </w:tc>
            </w:tr>
            <w:tr w:rsidR="006A1F0F" w:rsidRPr="004D6C0A" w:rsidTr="005C1F25">
              <w:trPr>
                <w:trHeight w:val="70"/>
                <w:jc w:val="center"/>
              </w:trPr>
              <w:tc>
                <w:tcPr>
                  <w:tcW w:w="973"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噪声</w:t>
                  </w:r>
                </w:p>
              </w:tc>
              <w:tc>
                <w:tcPr>
                  <w:tcW w:w="291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采用隔音材料，基础做减振处理，设置封闭间</w:t>
                  </w:r>
                </w:p>
              </w:tc>
              <w:tc>
                <w:tcPr>
                  <w:tcW w:w="1112" w:type="pct"/>
                  <w:vAlign w:val="center"/>
                </w:tcPr>
                <w:p w:rsidR="006A1F0F" w:rsidRPr="004D6C0A" w:rsidRDefault="005C1CBF">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20</w:t>
                  </w:r>
                </w:p>
              </w:tc>
            </w:tr>
            <w:tr w:rsidR="006A1F0F" w:rsidRPr="004D6C0A" w:rsidTr="005C1F25">
              <w:trPr>
                <w:trHeight w:val="64"/>
                <w:jc w:val="center"/>
              </w:trPr>
              <w:tc>
                <w:tcPr>
                  <w:tcW w:w="973"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废气</w:t>
                  </w:r>
                </w:p>
              </w:tc>
              <w:tc>
                <w:tcPr>
                  <w:tcW w:w="2914" w:type="pct"/>
                  <w:vAlign w:val="center"/>
                </w:tcPr>
                <w:p w:rsidR="006A1F0F" w:rsidRPr="004D6C0A" w:rsidRDefault="00FA046D" w:rsidP="005C1CBF">
                  <w:pPr>
                    <w:adjustRightInd w:val="0"/>
                    <w:snapToGrid w:val="0"/>
                    <w:jc w:val="center"/>
                    <w:rPr>
                      <w:rFonts w:asciiTheme="minorEastAsia" w:eastAsiaTheme="minorEastAsia" w:hAnsiTheme="minorEastAsia"/>
                      <w:szCs w:val="21"/>
                    </w:rPr>
                  </w:pPr>
                  <w:r w:rsidRPr="004D6C0A">
                    <w:rPr>
                      <w:szCs w:val="21"/>
                    </w:rPr>
                    <w:t>布袋除尘器</w:t>
                  </w:r>
                  <w:r w:rsidRPr="004D6C0A">
                    <w:rPr>
                      <w:rFonts w:hint="eastAsia"/>
                      <w:szCs w:val="21"/>
                    </w:rPr>
                    <w:t>、</w:t>
                  </w:r>
                  <w:r w:rsidR="005C1CBF">
                    <w:rPr>
                      <w:rFonts w:hint="eastAsia"/>
                      <w:szCs w:val="21"/>
                    </w:rPr>
                    <w:t>生物滤池</w:t>
                  </w:r>
                  <w:r w:rsidRPr="004D6C0A">
                    <w:rPr>
                      <w:rFonts w:asciiTheme="minorEastAsia" w:eastAsiaTheme="minorEastAsia" w:hAnsiTheme="minorEastAsia"/>
                      <w:szCs w:val="21"/>
                    </w:rPr>
                    <w:t>、</w:t>
                  </w:r>
                  <w:r w:rsidRPr="004D6C0A">
                    <w:rPr>
                      <w:rFonts w:asciiTheme="minorEastAsia" w:eastAsiaTheme="minorEastAsia" w:hAnsiTheme="minorEastAsia" w:hint="eastAsia"/>
                      <w:szCs w:val="21"/>
                    </w:rPr>
                    <w:t>排气筒</w:t>
                  </w:r>
                  <w:r w:rsidR="005C1CBF">
                    <w:rPr>
                      <w:rFonts w:asciiTheme="minorEastAsia" w:eastAsiaTheme="minorEastAsia" w:hAnsiTheme="minorEastAsia" w:hint="eastAsia"/>
                      <w:szCs w:val="21"/>
                    </w:rPr>
                    <w:t>等</w:t>
                  </w:r>
                </w:p>
              </w:tc>
              <w:tc>
                <w:tcPr>
                  <w:tcW w:w="1112" w:type="pct"/>
                  <w:vAlign w:val="center"/>
                </w:tcPr>
                <w:p w:rsidR="006A1F0F" w:rsidRPr="004D6C0A" w:rsidRDefault="005C1CBF">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100</w:t>
                  </w:r>
                </w:p>
              </w:tc>
            </w:tr>
            <w:tr w:rsidR="005C1CBF" w:rsidRPr="004D6C0A" w:rsidTr="005C1F25">
              <w:trPr>
                <w:trHeight w:val="64"/>
                <w:jc w:val="center"/>
              </w:trPr>
              <w:tc>
                <w:tcPr>
                  <w:tcW w:w="973" w:type="pct"/>
                  <w:vAlign w:val="center"/>
                </w:tcPr>
                <w:p w:rsidR="005C1CBF" w:rsidRPr="004D6C0A" w:rsidRDefault="005C1CBF">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废水</w:t>
                  </w:r>
                </w:p>
              </w:tc>
              <w:tc>
                <w:tcPr>
                  <w:tcW w:w="2914" w:type="pct"/>
                  <w:vAlign w:val="center"/>
                </w:tcPr>
                <w:p w:rsidR="005C1CBF" w:rsidRPr="004D6C0A" w:rsidRDefault="005C1CBF" w:rsidP="005C1CBF">
                  <w:pPr>
                    <w:adjustRightInd w:val="0"/>
                    <w:snapToGrid w:val="0"/>
                    <w:jc w:val="center"/>
                    <w:rPr>
                      <w:szCs w:val="21"/>
                    </w:rPr>
                  </w:pPr>
                  <w:r>
                    <w:rPr>
                      <w:szCs w:val="21"/>
                    </w:rPr>
                    <w:t>沉淀池、防渗旱厕等</w:t>
                  </w:r>
                </w:p>
              </w:tc>
              <w:tc>
                <w:tcPr>
                  <w:tcW w:w="1112" w:type="pct"/>
                  <w:vAlign w:val="center"/>
                </w:tcPr>
                <w:p w:rsidR="005C1CBF" w:rsidRDefault="005C1CBF">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w:t>
                  </w:r>
                </w:p>
              </w:tc>
            </w:tr>
            <w:tr w:rsidR="006A1F0F" w:rsidRPr="004D6C0A" w:rsidTr="005C1F25">
              <w:trPr>
                <w:trHeight w:val="70"/>
                <w:jc w:val="center"/>
              </w:trPr>
              <w:tc>
                <w:tcPr>
                  <w:tcW w:w="973"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地下水、土壤</w:t>
                  </w:r>
                </w:p>
              </w:tc>
              <w:tc>
                <w:tcPr>
                  <w:tcW w:w="291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防渗措施</w:t>
                  </w:r>
                </w:p>
              </w:tc>
              <w:tc>
                <w:tcPr>
                  <w:tcW w:w="1112"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20</w:t>
                  </w:r>
                </w:p>
              </w:tc>
            </w:tr>
            <w:tr w:rsidR="006A1F0F" w:rsidRPr="004D6C0A" w:rsidTr="005C1F25">
              <w:trPr>
                <w:trHeight w:val="70"/>
                <w:jc w:val="center"/>
              </w:trPr>
              <w:tc>
                <w:tcPr>
                  <w:tcW w:w="973"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绿化</w:t>
                  </w:r>
                </w:p>
              </w:tc>
              <w:tc>
                <w:tcPr>
                  <w:tcW w:w="291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植树种草</w:t>
                  </w:r>
                </w:p>
              </w:tc>
              <w:tc>
                <w:tcPr>
                  <w:tcW w:w="1112" w:type="pct"/>
                  <w:vAlign w:val="center"/>
                </w:tcPr>
                <w:p w:rsidR="006A1F0F" w:rsidRPr="004D6C0A" w:rsidRDefault="005C1CBF">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w:t>
                  </w:r>
                </w:p>
              </w:tc>
            </w:tr>
            <w:tr w:rsidR="006A1F0F" w:rsidRPr="004D6C0A" w:rsidTr="005C1F25">
              <w:trPr>
                <w:trHeight w:val="70"/>
                <w:jc w:val="center"/>
              </w:trPr>
              <w:tc>
                <w:tcPr>
                  <w:tcW w:w="973"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lastRenderedPageBreak/>
                    <w:t>合计</w:t>
                  </w:r>
                </w:p>
              </w:tc>
              <w:tc>
                <w:tcPr>
                  <w:tcW w:w="2914" w:type="pct"/>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112" w:type="pct"/>
                  <w:vAlign w:val="center"/>
                </w:tcPr>
                <w:p w:rsidR="006A1F0F" w:rsidRPr="004D6C0A" w:rsidRDefault="005C1CBF">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152</w:t>
                  </w:r>
                </w:p>
              </w:tc>
            </w:tr>
          </w:tbl>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十</w:t>
            </w:r>
            <w:r w:rsidRPr="004D6C0A">
              <w:rPr>
                <w:rFonts w:asciiTheme="minorEastAsia" w:eastAsiaTheme="minorEastAsia" w:hAnsiTheme="minorEastAsia"/>
                <w:sz w:val="24"/>
                <w:szCs w:val="24"/>
              </w:rPr>
              <w:t>、“三同时”验收</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本项目环境保护“三同时”验收</w:t>
            </w:r>
            <w:proofErr w:type="gramStart"/>
            <w:r w:rsidRPr="004D6C0A">
              <w:rPr>
                <w:rFonts w:asciiTheme="minorEastAsia" w:eastAsiaTheme="minorEastAsia" w:hAnsiTheme="minorEastAsia"/>
                <w:sz w:val="24"/>
                <w:szCs w:val="24"/>
              </w:rPr>
              <w:t>详</w:t>
            </w:r>
            <w:proofErr w:type="gramEnd"/>
            <w:r w:rsidRPr="004D6C0A">
              <w:rPr>
                <w:rFonts w:asciiTheme="minorEastAsia" w:eastAsiaTheme="minorEastAsia" w:hAnsiTheme="minorEastAsia"/>
                <w:sz w:val="24"/>
                <w:szCs w:val="24"/>
              </w:rPr>
              <w:t>见见表</w:t>
            </w:r>
            <w:r w:rsidRPr="004D6C0A">
              <w:rPr>
                <w:rFonts w:asciiTheme="minorEastAsia" w:eastAsiaTheme="minorEastAsia" w:hAnsiTheme="minorEastAsia" w:hint="eastAsia"/>
                <w:sz w:val="24"/>
                <w:szCs w:val="24"/>
              </w:rPr>
              <w:t>4-</w:t>
            </w:r>
            <w:r w:rsidR="005C1CBF">
              <w:rPr>
                <w:rFonts w:asciiTheme="minorEastAsia" w:eastAsiaTheme="minorEastAsia" w:hAnsiTheme="minorEastAsia" w:hint="eastAsia"/>
                <w:sz w:val="24"/>
                <w:szCs w:val="24"/>
              </w:rPr>
              <w:t>3</w:t>
            </w:r>
            <w:r w:rsidR="004D5C22">
              <w:rPr>
                <w:rFonts w:asciiTheme="minorEastAsia" w:eastAsiaTheme="minorEastAsia" w:hAnsiTheme="minorEastAsia" w:hint="eastAsia"/>
                <w:sz w:val="24"/>
                <w:szCs w:val="24"/>
              </w:rPr>
              <w:t>9</w:t>
            </w:r>
            <w:r w:rsidRPr="004D6C0A">
              <w:rPr>
                <w:rFonts w:asciiTheme="minorEastAsia" w:eastAsiaTheme="minorEastAsia" w:hAnsiTheme="minorEastAsia"/>
                <w:sz w:val="24"/>
                <w:szCs w:val="24"/>
              </w:rPr>
              <w:t>。</w:t>
            </w:r>
          </w:p>
          <w:p w:rsidR="006A1F0F" w:rsidRPr="004D6C0A" w:rsidRDefault="00B52085">
            <w:pPr>
              <w:spacing w:line="360" w:lineRule="auto"/>
              <w:jc w:val="center"/>
              <w:rPr>
                <w:rFonts w:asciiTheme="minorEastAsia" w:eastAsiaTheme="minorEastAsia" w:hAnsiTheme="minorEastAsia"/>
                <w:b/>
                <w:bCs/>
                <w:sz w:val="24"/>
                <w:szCs w:val="24"/>
              </w:rPr>
            </w:pPr>
            <w:r w:rsidRPr="004D6C0A">
              <w:rPr>
                <w:rFonts w:asciiTheme="minorEastAsia" w:eastAsiaTheme="minorEastAsia" w:hAnsiTheme="minorEastAsia"/>
                <w:b/>
                <w:bCs/>
                <w:sz w:val="24"/>
                <w:szCs w:val="24"/>
              </w:rPr>
              <w:t>表</w:t>
            </w:r>
            <w:r w:rsidRPr="004D6C0A">
              <w:rPr>
                <w:rFonts w:asciiTheme="minorEastAsia" w:eastAsiaTheme="minorEastAsia" w:hAnsiTheme="minorEastAsia" w:hint="eastAsia"/>
                <w:b/>
                <w:bCs/>
                <w:sz w:val="24"/>
                <w:szCs w:val="24"/>
              </w:rPr>
              <w:t>4-</w:t>
            </w:r>
            <w:r w:rsidR="005C1CBF">
              <w:rPr>
                <w:rFonts w:asciiTheme="minorEastAsia" w:eastAsiaTheme="minorEastAsia" w:hAnsiTheme="minorEastAsia" w:hint="eastAsia"/>
                <w:b/>
                <w:bCs/>
                <w:sz w:val="24"/>
                <w:szCs w:val="24"/>
              </w:rPr>
              <w:t>3</w:t>
            </w:r>
            <w:r w:rsidR="004D5C22">
              <w:rPr>
                <w:rFonts w:asciiTheme="minorEastAsia" w:eastAsiaTheme="minorEastAsia" w:hAnsiTheme="minorEastAsia" w:hint="eastAsia"/>
                <w:b/>
                <w:bCs/>
                <w:sz w:val="24"/>
                <w:szCs w:val="24"/>
              </w:rPr>
              <w:t>9</w:t>
            </w:r>
            <w:r w:rsidRPr="004D6C0A">
              <w:rPr>
                <w:rFonts w:asciiTheme="minorEastAsia" w:eastAsiaTheme="minorEastAsia" w:hAnsiTheme="minorEastAsia"/>
                <w:b/>
                <w:bCs/>
                <w:sz w:val="24"/>
                <w:szCs w:val="24"/>
              </w:rPr>
              <w:t xml:space="preserve">  工程竣工环境保护验收“三同时”一览表</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tblPr>
            <w:tblGrid>
              <w:gridCol w:w="993"/>
              <w:gridCol w:w="3118"/>
              <w:gridCol w:w="4390"/>
            </w:tblGrid>
            <w:tr w:rsidR="006A1F0F" w:rsidRPr="004D6C0A" w:rsidTr="005C1F25">
              <w:tc>
                <w:tcPr>
                  <w:tcW w:w="58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项目</w:t>
                  </w:r>
                </w:p>
              </w:tc>
              <w:tc>
                <w:tcPr>
                  <w:tcW w:w="183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治理措施</w:t>
                  </w:r>
                </w:p>
              </w:tc>
              <w:tc>
                <w:tcPr>
                  <w:tcW w:w="2582"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处理效果</w:t>
                  </w:r>
                </w:p>
              </w:tc>
            </w:tr>
            <w:tr w:rsidR="006A1F0F" w:rsidRPr="004D6C0A" w:rsidTr="005C1F25">
              <w:trPr>
                <w:trHeight w:val="70"/>
              </w:trPr>
              <w:tc>
                <w:tcPr>
                  <w:tcW w:w="58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固废物</w:t>
                  </w:r>
                </w:p>
              </w:tc>
              <w:tc>
                <w:tcPr>
                  <w:tcW w:w="1834" w:type="pct"/>
                  <w:vAlign w:val="center"/>
                </w:tcPr>
                <w:p w:rsidR="00D26A9F" w:rsidRPr="00D95EF5" w:rsidRDefault="00D26A9F" w:rsidP="00D26A9F">
                  <w:pPr>
                    <w:adjustRightInd w:val="0"/>
                    <w:snapToGrid w:val="0"/>
                    <w:jc w:val="left"/>
                    <w:rPr>
                      <w:rFonts w:asciiTheme="minorEastAsia" w:eastAsiaTheme="minorEastAsia" w:hAnsiTheme="minorEastAsia"/>
                      <w:szCs w:val="21"/>
                    </w:rPr>
                  </w:pPr>
                  <w:r w:rsidRPr="00D95EF5">
                    <w:rPr>
                      <w:rFonts w:asciiTheme="minorEastAsia" w:eastAsiaTheme="minorEastAsia" w:hAnsiTheme="minorEastAsia" w:hint="eastAsia"/>
                      <w:szCs w:val="21"/>
                    </w:rPr>
                    <w:t>1.分类贮存：设置专用的</w:t>
                  </w:r>
                  <w:proofErr w:type="gramStart"/>
                  <w:r w:rsidRPr="00D95EF5">
                    <w:rPr>
                      <w:rFonts w:asciiTheme="minorEastAsia" w:eastAsiaTheme="minorEastAsia" w:hAnsiTheme="minorEastAsia" w:hint="eastAsia"/>
                      <w:szCs w:val="21"/>
                    </w:rPr>
                    <w:t>室内固废</w:t>
                  </w:r>
                  <w:proofErr w:type="gramEnd"/>
                  <w:r w:rsidRPr="00D95EF5">
                    <w:rPr>
                      <w:rFonts w:asciiTheme="minorEastAsia" w:eastAsiaTheme="minorEastAsia" w:hAnsiTheme="minorEastAsia" w:hint="eastAsia"/>
                      <w:szCs w:val="21"/>
                    </w:rPr>
                    <w:t>暂存间，分类分区存放。</w:t>
                  </w:r>
                </w:p>
                <w:p w:rsidR="00D26A9F" w:rsidRPr="00D95EF5" w:rsidRDefault="00D26A9F" w:rsidP="00D26A9F">
                  <w:pPr>
                    <w:adjustRightInd w:val="0"/>
                    <w:snapToGrid w:val="0"/>
                    <w:jc w:val="left"/>
                    <w:rPr>
                      <w:rFonts w:asciiTheme="minorEastAsia" w:eastAsiaTheme="minorEastAsia" w:hAnsiTheme="minorEastAsia"/>
                      <w:szCs w:val="21"/>
                    </w:rPr>
                  </w:pPr>
                  <w:r w:rsidRPr="00D95EF5">
                    <w:rPr>
                      <w:rFonts w:asciiTheme="minorEastAsia" w:eastAsiaTheme="minorEastAsia" w:hAnsiTheme="minorEastAsia" w:hint="eastAsia"/>
                      <w:szCs w:val="21"/>
                    </w:rPr>
                    <w:t>2.包装要求：</w:t>
                  </w:r>
                  <w:r>
                    <w:rPr>
                      <w:rFonts w:asciiTheme="minorEastAsia" w:eastAsiaTheme="minorEastAsia" w:hAnsiTheme="minorEastAsia" w:hint="eastAsia"/>
                      <w:szCs w:val="21"/>
                    </w:rPr>
                    <w:t>危险废物</w:t>
                  </w:r>
                  <w:r w:rsidRPr="00D95EF5">
                    <w:rPr>
                      <w:rFonts w:asciiTheme="minorEastAsia" w:eastAsiaTheme="minorEastAsia" w:hAnsiTheme="minorEastAsia" w:hint="eastAsia"/>
                      <w:szCs w:val="21"/>
                    </w:rPr>
                    <w:t>暂存</w:t>
                  </w:r>
                  <w:r>
                    <w:rPr>
                      <w:rFonts w:asciiTheme="minorEastAsia" w:eastAsiaTheme="minorEastAsia" w:hAnsiTheme="minorEastAsia" w:hint="eastAsia"/>
                      <w:szCs w:val="21"/>
                    </w:rPr>
                    <w:t>在</w:t>
                  </w:r>
                  <w:r w:rsidRPr="00D95EF5">
                    <w:rPr>
                      <w:rFonts w:asciiTheme="minorEastAsia" w:eastAsiaTheme="minorEastAsia" w:hAnsiTheme="minorEastAsia" w:hint="eastAsia"/>
                      <w:szCs w:val="21"/>
                    </w:rPr>
                    <w:t>危险废物暂存间</w:t>
                  </w:r>
                  <w:r>
                    <w:rPr>
                      <w:rFonts w:asciiTheme="minorEastAsia" w:eastAsiaTheme="minorEastAsia" w:hAnsiTheme="minorEastAsia" w:hint="eastAsia"/>
                      <w:szCs w:val="21"/>
                    </w:rPr>
                    <w:t>，存储于专用桶内，下设防渗托盘</w:t>
                  </w:r>
                  <w:r w:rsidRPr="00D95EF5">
                    <w:rPr>
                      <w:rFonts w:asciiTheme="minorEastAsia" w:eastAsiaTheme="minorEastAsia" w:hAnsiTheme="minorEastAsia" w:hint="eastAsia"/>
                      <w:szCs w:val="21"/>
                    </w:rPr>
                    <w:t>。</w:t>
                  </w:r>
                </w:p>
                <w:p w:rsidR="006A1F0F" w:rsidRPr="004D6C0A" w:rsidRDefault="00D26A9F" w:rsidP="00D26A9F">
                  <w:pPr>
                    <w:adjustRightInd w:val="0"/>
                    <w:snapToGrid w:val="0"/>
                    <w:jc w:val="left"/>
                    <w:rPr>
                      <w:rFonts w:asciiTheme="minorEastAsia" w:eastAsiaTheme="minorEastAsia" w:hAnsiTheme="minorEastAsia"/>
                      <w:szCs w:val="21"/>
                    </w:rPr>
                  </w:pPr>
                  <w:r w:rsidRPr="00D95EF5">
                    <w:rPr>
                      <w:rFonts w:asciiTheme="minorEastAsia" w:eastAsiaTheme="minorEastAsia" w:hAnsiTheme="minorEastAsia" w:hint="eastAsia"/>
                      <w:szCs w:val="21"/>
                    </w:rPr>
                    <w:t>3.场所要求：固废暂存间及厂区所有地面（包括厂房内、道路、产品堆放区）均需完成硬化及防渗处理，无裸露土壤。</w:t>
                  </w:r>
                </w:p>
              </w:tc>
              <w:tc>
                <w:tcPr>
                  <w:tcW w:w="2582" w:type="pct"/>
                  <w:vAlign w:val="center"/>
                </w:tcPr>
                <w:p w:rsidR="006A1F0F" w:rsidRPr="004D6C0A" w:rsidRDefault="00EC1792">
                  <w:pPr>
                    <w:adjustRightInd w:val="0"/>
                    <w:snapToGrid w:val="0"/>
                    <w:jc w:val="center"/>
                    <w:rPr>
                      <w:rFonts w:asciiTheme="minorEastAsia" w:eastAsiaTheme="minorEastAsia" w:hAnsiTheme="minorEastAsia"/>
                      <w:szCs w:val="21"/>
                    </w:rPr>
                  </w:pPr>
                  <w:r w:rsidRPr="00EC1792">
                    <w:rPr>
                      <w:rFonts w:asciiTheme="minorEastAsia" w:eastAsiaTheme="minorEastAsia" w:hAnsiTheme="minorEastAsia" w:hint="eastAsia"/>
                      <w:szCs w:val="21"/>
                    </w:rPr>
                    <w:t>《一般工业固体废物贮存和填埋污染控制标准》（GB18599-2020）及《危险废物贮存污染控制标准》（GB18597-2023）</w:t>
                  </w:r>
                </w:p>
              </w:tc>
            </w:tr>
            <w:tr w:rsidR="006A1F0F" w:rsidRPr="004D6C0A" w:rsidTr="005C1F25">
              <w:trPr>
                <w:trHeight w:val="488"/>
              </w:trPr>
              <w:tc>
                <w:tcPr>
                  <w:tcW w:w="58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噪声</w:t>
                  </w:r>
                </w:p>
              </w:tc>
              <w:tc>
                <w:tcPr>
                  <w:tcW w:w="183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采用隔音材料，基础做减振处理设置封闭间</w:t>
                  </w:r>
                </w:p>
              </w:tc>
              <w:tc>
                <w:tcPr>
                  <w:tcW w:w="2582"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厂界外噪声满足工业企业厂界环境噪声排放标准</w:t>
                  </w:r>
                  <w:proofErr w:type="gramStart"/>
                  <w:r w:rsidRPr="004D6C0A">
                    <w:rPr>
                      <w:rFonts w:asciiTheme="minorEastAsia" w:eastAsiaTheme="minorEastAsia" w:hAnsiTheme="minorEastAsia"/>
                      <w:szCs w:val="21"/>
                    </w:rPr>
                    <w:t>》</w:t>
                  </w:r>
                  <w:proofErr w:type="gramEnd"/>
                  <w:r w:rsidRPr="004D6C0A">
                    <w:rPr>
                      <w:rFonts w:asciiTheme="minorEastAsia" w:eastAsiaTheme="minorEastAsia" w:hAnsiTheme="minorEastAsia"/>
                      <w:szCs w:val="21"/>
                    </w:rPr>
                    <w:t>（GB12348-2008）中</w:t>
                  </w:r>
                  <w:r w:rsidRPr="004D6C0A">
                    <w:rPr>
                      <w:rFonts w:asciiTheme="minorEastAsia" w:eastAsiaTheme="minorEastAsia" w:hAnsiTheme="minorEastAsia" w:hint="eastAsia"/>
                      <w:szCs w:val="21"/>
                    </w:rPr>
                    <w:t>2</w:t>
                  </w:r>
                  <w:r w:rsidRPr="004D6C0A">
                    <w:rPr>
                      <w:rFonts w:asciiTheme="minorEastAsia" w:eastAsiaTheme="minorEastAsia" w:hAnsiTheme="minorEastAsia"/>
                      <w:szCs w:val="21"/>
                    </w:rPr>
                    <w:t>类标准要求</w:t>
                  </w:r>
                </w:p>
              </w:tc>
            </w:tr>
            <w:tr w:rsidR="006A1F0F" w:rsidRPr="004D6C0A" w:rsidTr="005C1F25">
              <w:trPr>
                <w:trHeight w:val="64"/>
              </w:trPr>
              <w:tc>
                <w:tcPr>
                  <w:tcW w:w="584" w:type="pct"/>
                  <w:vMerge w:val="restar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废气</w:t>
                  </w:r>
                </w:p>
              </w:tc>
              <w:tc>
                <w:tcPr>
                  <w:tcW w:w="1834" w:type="pct"/>
                  <w:vAlign w:val="center"/>
                </w:tcPr>
                <w:p w:rsidR="006A1F0F" w:rsidRPr="004D6C0A" w:rsidRDefault="005C1CBF">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生物除臭剂、生物滤池</w:t>
                  </w:r>
                  <w:r w:rsidR="00B52085" w:rsidRPr="004D6C0A">
                    <w:rPr>
                      <w:rFonts w:asciiTheme="minorEastAsia" w:eastAsiaTheme="minorEastAsia" w:hAnsiTheme="minorEastAsia"/>
                      <w:szCs w:val="21"/>
                    </w:rPr>
                    <w:t>，1根15m排气筒</w:t>
                  </w:r>
                </w:p>
              </w:tc>
              <w:tc>
                <w:tcPr>
                  <w:tcW w:w="2582" w:type="pct"/>
                  <w:vAlign w:val="center"/>
                </w:tcPr>
                <w:p w:rsidR="006A1F0F" w:rsidRPr="004D6C0A" w:rsidRDefault="005C1CBF" w:rsidP="005C1CBF">
                  <w:pPr>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满足</w:t>
                  </w:r>
                  <w:r w:rsidR="00B52085" w:rsidRPr="004D6C0A">
                    <w:rPr>
                      <w:rFonts w:asciiTheme="minorEastAsia" w:eastAsiaTheme="minorEastAsia" w:hAnsiTheme="minorEastAsia"/>
                      <w:szCs w:val="21"/>
                    </w:rPr>
                    <w:t>《恶臭污染物排放标准》（GB14454-93）</w:t>
                  </w:r>
                  <w:r>
                    <w:rPr>
                      <w:rFonts w:asciiTheme="minorEastAsia" w:eastAsiaTheme="minorEastAsia" w:hAnsiTheme="minorEastAsia"/>
                      <w:szCs w:val="21"/>
                    </w:rPr>
                    <w:t>相关要求</w:t>
                  </w:r>
                </w:p>
              </w:tc>
            </w:tr>
            <w:tr w:rsidR="006A1F0F" w:rsidRPr="004D6C0A" w:rsidTr="005C1F25">
              <w:trPr>
                <w:trHeight w:val="90"/>
              </w:trPr>
              <w:tc>
                <w:tcPr>
                  <w:tcW w:w="584" w:type="pct"/>
                  <w:vMerge/>
                  <w:vAlign w:val="center"/>
                </w:tcPr>
                <w:p w:rsidR="006A1F0F" w:rsidRPr="004D6C0A" w:rsidRDefault="006A1F0F">
                  <w:pPr>
                    <w:adjustRightInd w:val="0"/>
                    <w:snapToGrid w:val="0"/>
                    <w:jc w:val="center"/>
                    <w:rPr>
                      <w:rFonts w:asciiTheme="minorEastAsia" w:eastAsiaTheme="minorEastAsia" w:hAnsiTheme="minorEastAsia"/>
                      <w:szCs w:val="21"/>
                    </w:rPr>
                  </w:pPr>
                </w:p>
              </w:tc>
              <w:tc>
                <w:tcPr>
                  <w:tcW w:w="183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hint="eastAsia"/>
                      <w:szCs w:val="21"/>
                    </w:rPr>
                    <w:t>粉碎、筛分</w:t>
                  </w:r>
                  <w:r w:rsidR="00B232B8">
                    <w:rPr>
                      <w:rFonts w:asciiTheme="minorEastAsia" w:eastAsiaTheme="minorEastAsia" w:hAnsiTheme="minorEastAsia" w:hint="eastAsia"/>
                      <w:szCs w:val="21"/>
                    </w:rPr>
                    <w:t>、搅拌</w:t>
                  </w:r>
                  <w:r w:rsidRPr="004D6C0A">
                    <w:rPr>
                      <w:rFonts w:asciiTheme="minorEastAsia" w:eastAsiaTheme="minorEastAsia" w:hAnsiTheme="minorEastAsia" w:hint="eastAsia"/>
                      <w:szCs w:val="21"/>
                    </w:rPr>
                    <w:t>等工序</w:t>
                  </w:r>
                  <w:r w:rsidR="00FA046D" w:rsidRPr="004D6C0A">
                    <w:rPr>
                      <w:rFonts w:asciiTheme="minorEastAsia" w:eastAsiaTheme="minorEastAsia" w:hAnsiTheme="minorEastAsia" w:hint="eastAsia"/>
                      <w:szCs w:val="21"/>
                    </w:rPr>
                    <w:t>采用布袋除尘器及15m排气筒</w:t>
                  </w:r>
                </w:p>
              </w:tc>
              <w:tc>
                <w:tcPr>
                  <w:tcW w:w="2582" w:type="pct"/>
                  <w:vAlign w:val="center"/>
                </w:tcPr>
                <w:p w:rsidR="006A1F0F" w:rsidRPr="004D6C0A" w:rsidRDefault="005C1CBF" w:rsidP="005C1CBF">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满足</w:t>
                  </w:r>
                  <w:r w:rsidR="00FA046D" w:rsidRPr="004D6C0A">
                    <w:rPr>
                      <w:rFonts w:asciiTheme="minorEastAsia" w:eastAsiaTheme="minorEastAsia" w:hAnsiTheme="minorEastAsia" w:hint="eastAsia"/>
                      <w:szCs w:val="21"/>
                    </w:rPr>
                    <w:t>《大气污染物综合排放标准》（GB16297-1996）</w:t>
                  </w:r>
                  <w:r>
                    <w:rPr>
                      <w:rFonts w:asciiTheme="minorEastAsia" w:eastAsiaTheme="minorEastAsia" w:hAnsiTheme="minorEastAsia" w:hint="eastAsia"/>
                      <w:szCs w:val="21"/>
                    </w:rPr>
                    <w:t>、</w:t>
                  </w:r>
                  <w:r w:rsidRPr="005C1CBF">
                    <w:rPr>
                      <w:rFonts w:asciiTheme="minorEastAsia" w:eastAsiaTheme="minorEastAsia" w:hAnsiTheme="minorEastAsia" w:hint="eastAsia"/>
                      <w:szCs w:val="21"/>
                    </w:rPr>
                    <w:t>《水泥工业大气污染物排放标准》（GB 4915-2013）（含2025年修改单）</w:t>
                  </w:r>
                  <w:r>
                    <w:rPr>
                      <w:rFonts w:asciiTheme="minorEastAsia" w:eastAsiaTheme="minorEastAsia" w:hAnsiTheme="minorEastAsia" w:hint="eastAsia"/>
                      <w:szCs w:val="21"/>
                    </w:rPr>
                    <w:t>相关要求</w:t>
                  </w:r>
                </w:p>
              </w:tc>
            </w:tr>
            <w:tr w:rsidR="006A1F0F" w:rsidRPr="004D6C0A" w:rsidTr="005C1F25">
              <w:trPr>
                <w:trHeight w:val="70"/>
              </w:trPr>
              <w:tc>
                <w:tcPr>
                  <w:tcW w:w="58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地下水、土壤</w:t>
                  </w:r>
                </w:p>
              </w:tc>
              <w:tc>
                <w:tcPr>
                  <w:tcW w:w="1834" w:type="pct"/>
                  <w:vAlign w:val="center"/>
                </w:tcPr>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szCs w:val="21"/>
                    </w:rPr>
                    <w:t>1.</w:t>
                  </w:r>
                  <w:r w:rsidRPr="004D6C0A">
                    <w:rPr>
                      <w:rFonts w:asciiTheme="minorEastAsia" w:eastAsiaTheme="minorEastAsia" w:hAnsiTheme="minorEastAsia" w:hint="eastAsia"/>
                      <w:szCs w:val="21"/>
                    </w:rPr>
                    <w:t>厂区及厂房地面要求：</w:t>
                  </w:r>
                  <w:r w:rsidRPr="004D6C0A">
                    <w:rPr>
                      <w:rFonts w:asciiTheme="minorEastAsia" w:eastAsiaTheme="minorEastAsia" w:hAnsiTheme="minorEastAsia"/>
                      <w:szCs w:val="21"/>
                    </w:rPr>
                    <w:t xml:space="preserve"> </w:t>
                  </w:r>
                  <w:r w:rsidRPr="004D6C0A">
                    <w:rPr>
                      <w:rFonts w:asciiTheme="minorEastAsia" w:eastAsiaTheme="minorEastAsia" w:hAnsiTheme="minorEastAsia" w:hint="eastAsia"/>
                      <w:szCs w:val="21"/>
                    </w:rPr>
                    <w:t>严格落实分区防渗。重点区域（发酵厂房、</w:t>
                  </w:r>
                  <w:proofErr w:type="gramStart"/>
                  <w:r w:rsidRPr="004D6C0A">
                    <w:rPr>
                      <w:rFonts w:asciiTheme="minorEastAsia" w:eastAsiaTheme="minorEastAsia" w:hAnsiTheme="minorEastAsia" w:hint="eastAsia"/>
                      <w:szCs w:val="21"/>
                    </w:rPr>
                    <w:t>各类池体</w:t>
                  </w:r>
                  <w:proofErr w:type="gramEnd"/>
                  <w:r w:rsidRPr="004D6C0A">
                    <w:rPr>
                      <w:rFonts w:asciiTheme="minorEastAsia" w:eastAsiaTheme="minorEastAsia" w:hAnsiTheme="minorEastAsia" w:hint="eastAsia"/>
                      <w:szCs w:val="21"/>
                    </w:rPr>
                    <w:t>）渗透系数≤</w:t>
                  </w:r>
                  <w:r w:rsidRPr="004D6C0A">
                    <w:rPr>
                      <w:rFonts w:asciiTheme="minorEastAsia" w:eastAsiaTheme="minorEastAsia" w:hAnsiTheme="minorEastAsia"/>
                      <w:szCs w:val="21"/>
                    </w:rPr>
                    <w:t>1.0×10</w:t>
                  </w:r>
                  <w:r w:rsidRPr="004D6C0A">
                    <w:rPr>
                      <w:rFonts w:asciiTheme="minorEastAsia" w:eastAsia="MS Mincho" w:hAnsiTheme="minorEastAsia" w:cs="MS Mincho" w:hint="eastAsia"/>
                      <w:szCs w:val="21"/>
                    </w:rPr>
                    <w:t>⁻⁷</w:t>
                  </w:r>
                  <w:r w:rsidRPr="004D6C0A">
                    <w:rPr>
                      <w:rFonts w:asciiTheme="minorEastAsia" w:eastAsiaTheme="minorEastAsia" w:hAnsiTheme="minorEastAsia" w:cs="宋体" w:hint="eastAsia"/>
                      <w:szCs w:val="21"/>
                    </w:rPr>
                    <w:t>cm/s</w:t>
                  </w:r>
                  <w:r w:rsidRPr="004D6C0A">
                    <w:rPr>
                      <w:rFonts w:asciiTheme="minorEastAsia" w:eastAsiaTheme="minorEastAsia" w:hAnsiTheme="minorEastAsia" w:hint="eastAsia"/>
                      <w:szCs w:val="21"/>
                    </w:rPr>
                    <w:t>；一般区域（</w:t>
                  </w:r>
                  <w:r w:rsidR="00B232B8">
                    <w:rPr>
                      <w:rFonts w:asciiTheme="minorEastAsia" w:eastAsiaTheme="minorEastAsia" w:hAnsiTheme="minorEastAsia" w:hint="eastAsia"/>
                      <w:szCs w:val="21"/>
                    </w:rPr>
                    <w:t>其他建筑区域</w:t>
                  </w:r>
                  <w:r w:rsidRPr="004D6C0A">
                    <w:rPr>
                      <w:rFonts w:asciiTheme="minorEastAsia" w:eastAsiaTheme="minorEastAsia" w:hAnsiTheme="minorEastAsia" w:hint="eastAsia"/>
                      <w:szCs w:val="21"/>
                    </w:rPr>
                    <w:t>）地面完成硬化防渗。</w:t>
                  </w:r>
                </w:p>
                <w:p w:rsidR="006A1F0F" w:rsidRPr="004D6C0A" w:rsidRDefault="00B52085">
                  <w:pPr>
                    <w:adjustRightInd w:val="0"/>
                    <w:snapToGrid w:val="0"/>
                    <w:jc w:val="left"/>
                    <w:rPr>
                      <w:rFonts w:asciiTheme="minorEastAsia" w:eastAsiaTheme="minorEastAsia" w:hAnsiTheme="minorEastAsia"/>
                      <w:szCs w:val="21"/>
                    </w:rPr>
                  </w:pPr>
                  <w:r w:rsidRPr="004D6C0A">
                    <w:rPr>
                      <w:rFonts w:asciiTheme="minorEastAsia" w:eastAsiaTheme="minorEastAsia" w:hAnsiTheme="minorEastAsia" w:hint="eastAsia"/>
                      <w:szCs w:val="21"/>
                    </w:rPr>
                    <w:t>2.无露天加工行为要求： 所有生产行为（包括卸料、粉碎、搅拌、发酵、筛分、包装等）必须在封闭的车间内进行，厂区内不得进行任何露天生产加工活动。</w:t>
                  </w:r>
                </w:p>
              </w:tc>
              <w:tc>
                <w:tcPr>
                  <w:tcW w:w="2582"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避免对地下水造成污染与破坏</w:t>
                  </w:r>
                </w:p>
              </w:tc>
            </w:tr>
            <w:tr w:rsidR="006A1F0F" w:rsidRPr="004D6C0A" w:rsidTr="005C1F25">
              <w:trPr>
                <w:trHeight w:val="70"/>
              </w:trPr>
              <w:tc>
                <w:tcPr>
                  <w:tcW w:w="58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绿化</w:t>
                  </w:r>
                </w:p>
              </w:tc>
              <w:tc>
                <w:tcPr>
                  <w:tcW w:w="1834"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植树种草</w:t>
                  </w:r>
                </w:p>
              </w:tc>
              <w:tc>
                <w:tcPr>
                  <w:tcW w:w="2582" w:type="pct"/>
                  <w:vAlign w:val="center"/>
                </w:tcPr>
                <w:p w:rsidR="006A1F0F" w:rsidRPr="004D6C0A" w:rsidRDefault="00B52085">
                  <w:pPr>
                    <w:adjustRightInd w:val="0"/>
                    <w:snapToGrid w:val="0"/>
                    <w:jc w:val="center"/>
                    <w:rPr>
                      <w:rFonts w:asciiTheme="minorEastAsia" w:eastAsiaTheme="minorEastAsia" w:hAnsiTheme="minorEastAsia"/>
                      <w:szCs w:val="21"/>
                    </w:rPr>
                  </w:pPr>
                  <w:r w:rsidRPr="004D6C0A">
                    <w:rPr>
                      <w:rFonts w:asciiTheme="minorEastAsia" w:eastAsiaTheme="minorEastAsia" w:hAnsiTheme="minorEastAsia"/>
                      <w:szCs w:val="21"/>
                    </w:rPr>
                    <w:t>绿化面积不低于20.0%</w:t>
                  </w:r>
                </w:p>
              </w:tc>
            </w:tr>
          </w:tbl>
          <w:p w:rsidR="006A1F0F" w:rsidRPr="004D6C0A" w:rsidRDefault="006A1F0F">
            <w:pPr>
              <w:spacing w:line="360" w:lineRule="auto"/>
              <w:ind w:firstLineChars="200" w:firstLine="420"/>
              <w:jc w:val="left"/>
              <w:rPr>
                <w:rFonts w:asciiTheme="minorEastAsia" w:eastAsiaTheme="minorEastAsia" w:hAnsiTheme="minorEastAsia"/>
              </w:rPr>
            </w:pPr>
          </w:p>
        </w:tc>
      </w:tr>
    </w:tbl>
    <w:p w:rsidR="008405B1" w:rsidRDefault="008405B1">
      <w:pPr>
        <w:pStyle w:val="1"/>
        <w:keepLines w:val="0"/>
        <w:spacing w:before="0" w:after="0" w:line="240" w:lineRule="auto"/>
        <w:ind w:firstLineChars="49" w:firstLine="148"/>
        <w:jc w:val="center"/>
        <w:rPr>
          <w:rFonts w:asciiTheme="minorEastAsia" w:eastAsiaTheme="minorEastAsia" w:hAnsiTheme="minorEastAsia"/>
          <w:snapToGrid w:val="0"/>
          <w:sz w:val="30"/>
          <w:szCs w:val="30"/>
        </w:rPr>
        <w:sectPr w:rsidR="008405B1" w:rsidSect="008405B1">
          <w:pgSz w:w="11906" w:h="16838"/>
          <w:pgMar w:top="1701" w:right="1701" w:bottom="1701" w:left="1701" w:header="851" w:footer="992" w:gutter="0"/>
          <w:cols w:space="0"/>
          <w:docGrid w:type="linesAndChars" w:linePitch="312"/>
        </w:sectPr>
      </w:pPr>
      <w:bookmarkStart w:id="30" w:name="_Toc20866"/>
    </w:p>
    <w:p w:rsidR="006A1F0F" w:rsidRPr="004D6C0A" w:rsidRDefault="00B52085">
      <w:pPr>
        <w:pStyle w:val="1"/>
        <w:keepLines w:val="0"/>
        <w:spacing w:before="0" w:after="0" w:line="240" w:lineRule="auto"/>
        <w:ind w:firstLineChars="49" w:firstLine="148"/>
        <w:jc w:val="center"/>
        <w:rPr>
          <w:rFonts w:asciiTheme="minorEastAsia" w:eastAsiaTheme="minorEastAsia" w:hAnsiTheme="minorEastAsia"/>
          <w:bCs w:val="0"/>
          <w:kern w:val="2"/>
          <w:sz w:val="30"/>
          <w:szCs w:val="20"/>
        </w:rPr>
      </w:pPr>
      <w:r w:rsidRPr="004D6C0A">
        <w:rPr>
          <w:rFonts w:asciiTheme="minorEastAsia" w:eastAsiaTheme="minorEastAsia" w:hAnsiTheme="minorEastAsia"/>
          <w:snapToGrid w:val="0"/>
          <w:sz w:val="30"/>
          <w:szCs w:val="30"/>
        </w:rPr>
        <w:lastRenderedPageBreak/>
        <w:t>五、</w:t>
      </w:r>
      <w:bookmarkStart w:id="31" w:name="_Hlk54167917"/>
      <w:r w:rsidRPr="004D6C0A">
        <w:rPr>
          <w:rFonts w:asciiTheme="minorEastAsia" w:eastAsiaTheme="minorEastAsia" w:hAnsiTheme="minorEastAsia"/>
          <w:snapToGrid w:val="0"/>
          <w:sz w:val="30"/>
          <w:szCs w:val="30"/>
        </w:rPr>
        <w:t>环境保护措施监督检查清单</w:t>
      </w:r>
      <w:bookmarkEnd w:id="30"/>
      <w:bookmarkEnd w:id="31"/>
    </w:p>
    <w:tbl>
      <w:tblPr>
        <w:tblW w:w="8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515"/>
        <w:gridCol w:w="1860"/>
        <w:gridCol w:w="1097"/>
        <w:gridCol w:w="1913"/>
        <w:gridCol w:w="485"/>
        <w:gridCol w:w="1930"/>
      </w:tblGrid>
      <w:tr w:rsidR="006A1F0F" w:rsidRPr="003232BF" w:rsidTr="00450948">
        <w:trPr>
          <w:trHeight w:val="425"/>
          <w:jc w:val="center"/>
        </w:trPr>
        <w:tc>
          <w:tcPr>
            <w:tcW w:w="1515" w:type="dxa"/>
            <w:vAlign w:val="center"/>
          </w:tcPr>
          <w:p w:rsidR="006A1F0F" w:rsidRPr="003232BF" w:rsidRDefault="00CC6855" w:rsidP="00450948">
            <w:pPr>
              <w:adjustRightInd w:val="0"/>
              <w:snapToGrid w:val="0"/>
              <w:ind w:firstLine="840"/>
              <w:jc w:val="center"/>
              <w:rPr>
                <w:rFonts w:asciiTheme="minorEastAsia" w:eastAsiaTheme="minorEastAsia" w:hAnsiTheme="minorEastAsia"/>
                <w:szCs w:val="21"/>
                <w:u w:val="single"/>
              </w:rPr>
            </w:pPr>
            <w:r w:rsidRPr="00CC6855">
              <w:rPr>
                <w:rFonts w:asciiTheme="minorEastAsia" w:eastAsiaTheme="minorEastAsia" w:hAnsiTheme="minorEastAsia"/>
                <w:u w:val="single"/>
              </w:rPr>
              <w:pict>
                <v:line id="_x0000_s1027" style="position:absolute;left:0;text-align:left;z-index:251675648" from="-4.2pt,.1pt" to="70.2pt,27.7pt" o:gfxdata="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Sh+ldYAAAAGAQAADwAAAAAAAAABACAAAAAiAAAAZHJzL2Rvd25y&#10;ZXYueG1sUEsBAhQAFAAAAAgAh07iQLPDh2UAAgAA+AMAAA4AAAAAAAAAAQAgAAAAJQEAAGRycy9l&#10;Mm9Eb2MueG1sUEsFBgAAAAAGAAYAWQEAAJcFAAAAAA==&#10;" strokeweight=".25pt"/>
              </w:pict>
            </w:r>
            <w:r w:rsidR="00B52085" w:rsidRPr="003232BF">
              <w:rPr>
                <w:rFonts w:asciiTheme="minorEastAsia" w:eastAsiaTheme="minorEastAsia" w:hAnsiTheme="minorEastAsia"/>
                <w:szCs w:val="21"/>
                <w:u w:val="single"/>
              </w:rPr>
              <w:t>内容</w:t>
            </w:r>
          </w:p>
          <w:p w:rsidR="006A1F0F" w:rsidRPr="003232BF" w:rsidRDefault="00B52085"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要素</w:t>
            </w:r>
          </w:p>
        </w:tc>
        <w:tc>
          <w:tcPr>
            <w:tcW w:w="1860" w:type="dxa"/>
            <w:vAlign w:val="center"/>
          </w:tcPr>
          <w:p w:rsidR="006A1F0F" w:rsidRPr="003232BF" w:rsidRDefault="00B52085"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排放口（编号、</w:t>
            </w:r>
          </w:p>
          <w:p w:rsidR="006A1F0F" w:rsidRPr="003232BF" w:rsidRDefault="00B52085"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名称）/污染源</w:t>
            </w:r>
          </w:p>
        </w:tc>
        <w:tc>
          <w:tcPr>
            <w:tcW w:w="1097" w:type="dxa"/>
            <w:vAlign w:val="center"/>
          </w:tcPr>
          <w:p w:rsidR="006A1F0F" w:rsidRPr="003232BF" w:rsidRDefault="00B52085"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污染物</w:t>
            </w:r>
          </w:p>
          <w:p w:rsidR="006A1F0F" w:rsidRPr="003232BF" w:rsidRDefault="00B52085"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项目</w:t>
            </w:r>
          </w:p>
        </w:tc>
        <w:tc>
          <w:tcPr>
            <w:tcW w:w="2398" w:type="dxa"/>
            <w:gridSpan w:val="2"/>
            <w:vAlign w:val="center"/>
          </w:tcPr>
          <w:p w:rsidR="006A1F0F" w:rsidRPr="003232BF" w:rsidRDefault="00B52085"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环境保护措施</w:t>
            </w:r>
          </w:p>
        </w:tc>
        <w:tc>
          <w:tcPr>
            <w:tcW w:w="1930" w:type="dxa"/>
            <w:vAlign w:val="center"/>
          </w:tcPr>
          <w:p w:rsidR="006A1F0F" w:rsidRPr="003232BF" w:rsidRDefault="00B52085"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执行标准</w:t>
            </w:r>
          </w:p>
        </w:tc>
      </w:tr>
      <w:tr w:rsidR="00450948" w:rsidRPr="003232BF" w:rsidTr="00450948">
        <w:trPr>
          <w:trHeight w:val="353"/>
          <w:jc w:val="center"/>
        </w:trPr>
        <w:tc>
          <w:tcPr>
            <w:tcW w:w="1515" w:type="dxa"/>
            <w:vMerge w:val="restart"/>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大气环境</w:t>
            </w:r>
          </w:p>
        </w:tc>
        <w:tc>
          <w:tcPr>
            <w:tcW w:w="1860" w:type="dxa"/>
            <w:vMerge w:val="restart"/>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DA001</w:t>
            </w:r>
          </w:p>
        </w:tc>
        <w:tc>
          <w:tcPr>
            <w:tcW w:w="1097"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氨气</w:t>
            </w:r>
          </w:p>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硫化氢</w:t>
            </w:r>
          </w:p>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臭气浓度</w:t>
            </w:r>
          </w:p>
        </w:tc>
        <w:tc>
          <w:tcPr>
            <w:tcW w:w="1913"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在</w:t>
            </w:r>
            <w:proofErr w:type="gramStart"/>
            <w:r w:rsidRPr="003232BF">
              <w:rPr>
                <w:rFonts w:asciiTheme="minorEastAsia" w:eastAsiaTheme="minorEastAsia" w:hAnsiTheme="minorEastAsia" w:hint="eastAsia"/>
                <w:szCs w:val="21"/>
                <w:u w:val="single"/>
              </w:rPr>
              <w:t>主要产臭点</w:t>
            </w:r>
            <w:proofErr w:type="gramEnd"/>
            <w:r w:rsidRPr="003232BF">
              <w:rPr>
                <w:rFonts w:asciiTheme="minorEastAsia" w:eastAsiaTheme="minorEastAsia" w:hAnsiTheme="minorEastAsia" w:hint="eastAsia"/>
                <w:szCs w:val="21"/>
                <w:u w:val="single"/>
              </w:rPr>
              <w:t>上方设置集气罩，恶臭气体收集后采用生物滤池处理后经15m排气筒排放，并在发酵过程中辅以生物除臭剂</w:t>
            </w:r>
          </w:p>
        </w:tc>
        <w:tc>
          <w:tcPr>
            <w:tcW w:w="485" w:type="dxa"/>
            <w:vMerge w:val="restart"/>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共用一根</w:t>
            </w:r>
            <w:r w:rsidRPr="003232BF">
              <w:rPr>
                <w:rFonts w:asciiTheme="minorEastAsia" w:eastAsiaTheme="minorEastAsia" w:hAnsiTheme="minorEastAsia" w:hint="eastAsia"/>
                <w:szCs w:val="21"/>
                <w:u w:val="single"/>
              </w:rPr>
              <w:t>15m排气筒</w:t>
            </w:r>
          </w:p>
        </w:tc>
        <w:tc>
          <w:tcPr>
            <w:tcW w:w="1930" w:type="dxa"/>
            <w:vAlign w:val="center"/>
          </w:tcPr>
          <w:p w:rsidR="00450948" w:rsidRPr="003232BF" w:rsidRDefault="00450948" w:rsidP="00450948">
            <w:pPr>
              <w:adjustRightInd w:val="0"/>
              <w:snapToGrid w:val="0"/>
              <w:jc w:val="center"/>
              <w:rPr>
                <w:rFonts w:asciiTheme="minorEastAsia" w:eastAsiaTheme="minorEastAsia" w:hAnsiTheme="minorEastAsia"/>
                <w:b/>
                <w:bCs/>
                <w:i/>
                <w:iCs/>
                <w:szCs w:val="21"/>
                <w:u w:val="single"/>
              </w:rPr>
            </w:pPr>
            <w:r w:rsidRPr="003232BF">
              <w:rPr>
                <w:rFonts w:asciiTheme="minorEastAsia" w:eastAsiaTheme="minorEastAsia" w:hAnsiTheme="minorEastAsia"/>
                <w:szCs w:val="21"/>
                <w:u w:val="single"/>
              </w:rPr>
              <w:t>《恶臭污染物排放标准》（GB14454-93）</w:t>
            </w:r>
          </w:p>
        </w:tc>
      </w:tr>
      <w:tr w:rsidR="00450948" w:rsidRPr="003232BF" w:rsidTr="00450948">
        <w:trPr>
          <w:trHeight w:val="285"/>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860"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097"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颗粒物</w:t>
            </w:r>
          </w:p>
        </w:tc>
        <w:tc>
          <w:tcPr>
            <w:tcW w:w="1913"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负压收集+布袋除尘器</w:t>
            </w:r>
          </w:p>
        </w:tc>
        <w:tc>
          <w:tcPr>
            <w:tcW w:w="485"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930" w:type="dxa"/>
            <w:vMerge w:val="restart"/>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大气污染</w:t>
            </w:r>
            <w:proofErr w:type="gramStart"/>
            <w:r w:rsidRPr="003232BF">
              <w:rPr>
                <w:rFonts w:asciiTheme="minorEastAsia" w:eastAsiaTheme="minorEastAsia" w:hAnsiTheme="minorEastAsia" w:hint="eastAsia"/>
                <w:szCs w:val="21"/>
                <w:u w:val="single"/>
              </w:rPr>
              <w:t>物综合</w:t>
            </w:r>
            <w:proofErr w:type="gramEnd"/>
            <w:r w:rsidRPr="003232BF">
              <w:rPr>
                <w:rFonts w:asciiTheme="minorEastAsia" w:eastAsiaTheme="minorEastAsia" w:hAnsiTheme="minorEastAsia" w:hint="eastAsia"/>
                <w:szCs w:val="21"/>
                <w:u w:val="single"/>
              </w:rPr>
              <w:t>排放标准</w:t>
            </w:r>
            <w:proofErr w:type="gramStart"/>
            <w:r w:rsidRPr="003232BF">
              <w:rPr>
                <w:rFonts w:asciiTheme="minorEastAsia" w:eastAsiaTheme="minorEastAsia" w:hAnsiTheme="minorEastAsia" w:hint="eastAsia"/>
                <w:szCs w:val="21"/>
                <w:u w:val="single"/>
              </w:rPr>
              <w:t>》</w:t>
            </w:r>
            <w:proofErr w:type="gramEnd"/>
            <w:r w:rsidRPr="003232BF">
              <w:rPr>
                <w:rFonts w:asciiTheme="minorEastAsia" w:eastAsiaTheme="minorEastAsia" w:hAnsiTheme="minorEastAsia" w:hint="eastAsia"/>
                <w:szCs w:val="21"/>
                <w:u w:val="single"/>
              </w:rPr>
              <w:t>（GB16297-1996）</w:t>
            </w:r>
          </w:p>
        </w:tc>
      </w:tr>
      <w:tr w:rsidR="00450948" w:rsidRPr="003232BF" w:rsidTr="00450948">
        <w:trPr>
          <w:trHeight w:val="110"/>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860"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DA00</w:t>
            </w:r>
            <w:r w:rsidRPr="003232BF">
              <w:rPr>
                <w:rFonts w:asciiTheme="minorEastAsia" w:eastAsiaTheme="minorEastAsia" w:hAnsiTheme="minorEastAsia" w:hint="eastAsia"/>
                <w:szCs w:val="21"/>
                <w:u w:val="single"/>
              </w:rPr>
              <w:t>2</w:t>
            </w:r>
          </w:p>
        </w:tc>
        <w:tc>
          <w:tcPr>
            <w:tcW w:w="1097"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颗粒物</w:t>
            </w:r>
          </w:p>
        </w:tc>
        <w:tc>
          <w:tcPr>
            <w:tcW w:w="2398" w:type="dxa"/>
            <w:gridSpan w:val="2"/>
            <w:vMerge w:val="restart"/>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密闭车间+集气罩+布袋除尘器+15m排气筒</w:t>
            </w:r>
          </w:p>
        </w:tc>
        <w:tc>
          <w:tcPr>
            <w:tcW w:w="1930"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r>
      <w:tr w:rsidR="00450948" w:rsidRPr="003232BF" w:rsidTr="00450948">
        <w:trPr>
          <w:trHeight w:val="110"/>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860"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DA00</w:t>
            </w:r>
            <w:r w:rsidRPr="003232BF">
              <w:rPr>
                <w:rFonts w:asciiTheme="minorEastAsia" w:eastAsiaTheme="minorEastAsia" w:hAnsiTheme="minorEastAsia" w:hint="eastAsia"/>
                <w:szCs w:val="21"/>
                <w:u w:val="single"/>
              </w:rPr>
              <w:t>3</w:t>
            </w:r>
          </w:p>
        </w:tc>
        <w:tc>
          <w:tcPr>
            <w:tcW w:w="1097"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颗粒物</w:t>
            </w:r>
          </w:p>
        </w:tc>
        <w:tc>
          <w:tcPr>
            <w:tcW w:w="2398" w:type="dxa"/>
            <w:gridSpan w:val="2"/>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930" w:type="dxa"/>
            <w:vMerge w:val="restart"/>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水泥工业大气污染物排放标准</w:t>
            </w:r>
            <w:proofErr w:type="gramStart"/>
            <w:r w:rsidRPr="003232BF">
              <w:rPr>
                <w:rFonts w:asciiTheme="minorEastAsia" w:eastAsiaTheme="minorEastAsia" w:hAnsiTheme="minorEastAsia" w:hint="eastAsia"/>
                <w:szCs w:val="21"/>
                <w:u w:val="single"/>
              </w:rPr>
              <w:t>》</w:t>
            </w:r>
            <w:proofErr w:type="gramEnd"/>
            <w:r w:rsidRPr="003232BF">
              <w:rPr>
                <w:rFonts w:asciiTheme="minorEastAsia" w:eastAsiaTheme="minorEastAsia" w:hAnsiTheme="minorEastAsia" w:hint="eastAsia"/>
                <w:szCs w:val="21"/>
                <w:u w:val="single"/>
              </w:rPr>
              <w:t>（GB 4915-2013）（含2025年修改单）</w:t>
            </w:r>
          </w:p>
        </w:tc>
      </w:tr>
      <w:tr w:rsidR="00450948" w:rsidRPr="003232BF" w:rsidTr="00450948">
        <w:trPr>
          <w:trHeight w:val="110"/>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860"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DA00</w:t>
            </w:r>
            <w:r w:rsidRPr="003232BF">
              <w:rPr>
                <w:rFonts w:asciiTheme="minorEastAsia" w:eastAsiaTheme="minorEastAsia" w:hAnsiTheme="minorEastAsia" w:hint="eastAsia"/>
                <w:szCs w:val="21"/>
                <w:u w:val="single"/>
              </w:rPr>
              <w:t>4</w:t>
            </w:r>
          </w:p>
        </w:tc>
        <w:tc>
          <w:tcPr>
            <w:tcW w:w="1097"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颗粒物</w:t>
            </w:r>
          </w:p>
        </w:tc>
        <w:tc>
          <w:tcPr>
            <w:tcW w:w="2398" w:type="dxa"/>
            <w:gridSpan w:val="2"/>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930"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r>
      <w:tr w:rsidR="00450948" w:rsidRPr="003232BF" w:rsidTr="00450948">
        <w:trPr>
          <w:trHeight w:val="110"/>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860"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Pr>
                <w:rFonts w:asciiTheme="minorEastAsia" w:eastAsiaTheme="minorEastAsia" w:hAnsiTheme="minorEastAsia"/>
                <w:szCs w:val="21"/>
                <w:u w:val="single"/>
              </w:rPr>
              <w:t>发酵厂房无组织废气</w:t>
            </w:r>
          </w:p>
        </w:tc>
        <w:tc>
          <w:tcPr>
            <w:tcW w:w="1097"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氨气</w:t>
            </w:r>
          </w:p>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硫化氢</w:t>
            </w:r>
          </w:p>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臭气浓度</w:t>
            </w:r>
          </w:p>
        </w:tc>
        <w:tc>
          <w:tcPr>
            <w:tcW w:w="2398" w:type="dxa"/>
            <w:gridSpan w:val="2"/>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Pr>
                <w:rFonts w:hint="eastAsia"/>
                <w:bCs/>
                <w:iCs/>
                <w:szCs w:val="21"/>
              </w:rPr>
              <w:t>生物除臭剂</w:t>
            </w:r>
          </w:p>
        </w:tc>
        <w:tc>
          <w:tcPr>
            <w:tcW w:w="1930" w:type="dxa"/>
            <w:vAlign w:val="center"/>
          </w:tcPr>
          <w:p w:rsidR="00450948" w:rsidRPr="003232BF" w:rsidRDefault="00450948" w:rsidP="00450948">
            <w:pPr>
              <w:adjustRightInd w:val="0"/>
              <w:snapToGrid w:val="0"/>
              <w:jc w:val="center"/>
              <w:rPr>
                <w:rFonts w:asciiTheme="minorEastAsia" w:eastAsiaTheme="minorEastAsia" w:hAnsiTheme="minorEastAsia"/>
                <w:b/>
                <w:bCs/>
                <w:i/>
                <w:iCs/>
                <w:szCs w:val="21"/>
                <w:u w:val="single"/>
              </w:rPr>
            </w:pPr>
            <w:r w:rsidRPr="003232BF">
              <w:rPr>
                <w:rFonts w:asciiTheme="minorEastAsia" w:eastAsiaTheme="minorEastAsia" w:hAnsiTheme="minorEastAsia"/>
                <w:szCs w:val="21"/>
                <w:u w:val="single"/>
              </w:rPr>
              <w:t>《恶臭污染物排放标准》（GB14454-93）</w:t>
            </w:r>
          </w:p>
        </w:tc>
      </w:tr>
      <w:tr w:rsidR="00450948" w:rsidRPr="003232BF" w:rsidTr="00450948">
        <w:trPr>
          <w:trHeight w:val="110"/>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860"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Pr>
                <w:rFonts w:asciiTheme="minorEastAsia" w:eastAsiaTheme="minorEastAsia" w:hAnsiTheme="minorEastAsia"/>
                <w:szCs w:val="21"/>
                <w:u w:val="single"/>
              </w:rPr>
              <w:t>运输车辆无组织废气</w:t>
            </w:r>
          </w:p>
        </w:tc>
        <w:tc>
          <w:tcPr>
            <w:tcW w:w="1097"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Pr>
                <w:rFonts w:asciiTheme="minorEastAsia" w:eastAsiaTheme="minorEastAsia" w:hAnsiTheme="minorEastAsia" w:hint="eastAsia"/>
                <w:szCs w:val="21"/>
                <w:u w:val="single"/>
              </w:rPr>
              <w:t>颗粒物</w:t>
            </w:r>
          </w:p>
        </w:tc>
        <w:tc>
          <w:tcPr>
            <w:tcW w:w="2398" w:type="dxa"/>
            <w:gridSpan w:val="2"/>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Pr>
                <w:bCs/>
                <w:iCs/>
                <w:szCs w:val="21"/>
              </w:rPr>
              <w:t>封闭运输、路面硬化、洒水降尘</w:t>
            </w:r>
          </w:p>
        </w:tc>
        <w:tc>
          <w:tcPr>
            <w:tcW w:w="1930" w:type="dxa"/>
            <w:vMerge w:val="restart"/>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大气污染</w:t>
            </w:r>
            <w:proofErr w:type="gramStart"/>
            <w:r w:rsidRPr="003232BF">
              <w:rPr>
                <w:rFonts w:asciiTheme="minorEastAsia" w:eastAsiaTheme="minorEastAsia" w:hAnsiTheme="minorEastAsia" w:hint="eastAsia"/>
                <w:szCs w:val="21"/>
                <w:u w:val="single"/>
              </w:rPr>
              <w:t>物综合</w:t>
            </w:r>
            <w:proofErr w:type="gramEnd"/>
            <w:r w:rsidRPr="003232BF">
              <w:rPr>
                <w:rFonts w:asciiTheme="minorEastAsia" w:eastAsiaTheme="minorEastAsia" w:hAnsiTheme="minorEastAsia" w:hint="eastAsia"/>
                <w:szCs w:val="21"/>
                <w:u w:val="single"/>
              </w:rPr>
              <w:t>排放标准</w:t>
            </w:r>
            <w:proofErr w:type="gramStart"/>
            <w:r w:rsidRPr="003232BF">
              <w:rPr>
                <w:rFonts w:asciiTheme="minorEastAsia" w:eastAsiaTheme="minorEastAsia" w:hAnsiTheme="minorEastAsia" w:hint="eastAsia"/>
                <w:szCs w:val="21"/>
                <w:u w:val="single"/>
              </w:rPr>
              <w:t>》</w:t>
            </w:r>
            <w:proofErr w:type="gramEnd"/>
            <w:r w:rsidRPr="003232BF">
              <w:rPr>
                <w:rFonts w:asciiTheme="minorEastAsia" w:eastAsiaTheme="minorEastAsia" w:hAnsiTheme="minorEastAsia" w:hint="eastAsia"/>
                <w:szCs w:val="21"/>
                <w:u w:val="single"/>
              </w:rPr>
              <w:t>（GB16297-1996）</w:t>
            </w:r>
          </w:p>
        </w:tc>
      </w:tr>
      <w:tr w:rsidR="00450948" w:rsidRPr="003232BF" w:rsidTr="00450948">
        <w:trPr>
          <w:trHeight w:val="110"/>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860"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Pr>
                <w:rFonts w:asciiTheme="minorEastAsia" w:eastAsiaTheme="minorEastAsia" w:hAnsiTheme="minorEastAsia"/>
                <w:szCs w:val="21"/>
                <w:u w:val="single"/>
              </w:rPr>
              <w:t>建筑垃圾装卸无组织废气</w:t>
            </w:r>
          </w:p>
        </w:tc>
        <w:tc>
          <w:tcPr>
            <w:tcW w:w="1097" w:type="dxa"/>
            <w:vAlign w:val="center"/>
          </w:tcPr>
          <w:p w:rsidR="00450948" w:rsidRDefault="00450948" w:rsidP="00450948">
            <w:pPr>
              <w:jc w:val="center"/>
            </w:pPr>
            <w:r w:rsidRPr="00B61FA6">
              <w:rPr>
                <w:rFonts w:asciiTheme="minorEastAsia" w:eastAsiaTheme="minorEastAsia" w:hAnsiTheme="minorEastAsia" w:hint="eastAsia"/>
                <w:szCs w:val="21"/>
                <w:u w:val="single"/>
              </w:rPr>
              <w:t>颗粒物</w:t>
            </w:r>
          </w:p>
        </w:tc>
        <w:tc>
          <w:tcPr>
            <w:tcW w:w="2398" w:type="dxa"/>
            <w:gridSpan w:val="2"/>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r w:rsidRPr="00450948">
              <w:rPr>
                <w:bCs/>
                <w:iCs/>
                <w:szCs w:val="21"/>
                <w:u w:val="single"/>
              </w:rPr>
              <w:t>封闭厂房、自然降落</w:t>
            </w:r>
          </w:p>
        </w:tc>
        <w:tc>
          <w:tcPr>
            <w:tcW w:w="1930" w:type="dxa"/>
            <w:vMerge/>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p>
        </w:tc>
      </w:tr>
      <w:tr w:rsidR="00450948" w:rsidRPr="003232BF" w:rsidTr="00450948">
        <w:trPr>
          <w:trHeight w:val="110"/>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860"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Pr>
                <w:rFonts w:asciiTheme="minorEastAsia" w:eastAsiaTheme="minorEastAsia" w:hAnsiTheme="minorEastAsia"/>
                <w:szCs w:val="21"/>
                <w:u w:val="single"/>
              </w:rPr>
              <w:t>建筑垃圾</w:t>
            </w:r>
            <w:r>
              <w:rPr>
                <w:rFonts w:asciiTheme="minorEastAsia" w:eastAsiaTheme="minorEastAsia" w:hAnsiTheme="minorEastAsia" w:hint="eastAsia"/>
                <w:szCs w:val="21"/>
                <w:u w:val="single"/>
              </w:rPr>
              <w:t>筛分</w:t>
            </w:r>
            <w:r>
              <w:rPr>
                <w:rFonts w:asciiTheme="minorEastAsia" w:eastAsiaTheme="minorEastAsia" w:hAnsiTheme="minorEastAsia"/>
                <w:szCs w:val="21"/>
                <w:u w:val="single"/>
              </w:rPr>
              <w:t>破碎无组织废气</w:t>
            </w:r>
          </w:p>
        </w:tc>
        <w:tc>
          <w:tcPr>
            <w:tcW w:w="1097" w:type="dxa"/>
            <w:vAlign w:val="center"/>
          </w:tcPr>
          <w:p w:rsidR="00450948" w:rsidRDefault="00450948" w:rsidP="00450948">
            <w:pPr>
              <w:jc w:val="center"/>
            </w:pPr>
            <w:r w:rsidRPr="00B61FA6">
              <w:rPr>
                <w:rFonts w:asciiTheme="minorEastAsia" w:eastAsiaTheme="minorEastAsia" w:hAnsiTheme="minorEastAsia" w:hint="eastAsia"/>
                <w:szCs w:val="21"/>
                <w:u w:val="single"/>
              </w:rPr>
              <w:t>颗粒物</w:t>
            </w:r>
          </w:p>
        </w:tc>
        <w:tc>
          <w:tcPr>
            <w:tcW w:w="2398" w:type="dxa"/>
            <w:gridSpan w:val="2"/>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r w:rsidRPr="00450948">
              <w:rPr>
                <w:bCs/>
                <w:iCs/>
                <w:szCs w:val="21"/>
                <w:u w:val="single"/>
              </w:rPr>
              <w:t>封闭厂房、自然降落</w:t>
            </w:r>
          </w:p>
        </w:tc>
        <w:tc>
          <w:tcPr>
            <w:tcW w:w="1930" w:type="dxa"/>
            <w:vMerge/>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p>
        </w:tc>
      </w:tr>
      <w:tr w:rsidR="00450948" w:rsidRPr="003232BF" w:rsidTr="00450948">
        <w:trPr>
          <w:trHeight w:val="110"/>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860" w:type="dxa"/>
            <w:vAlign w:val="center"/>
          </w:tcPr>
          <w:p w:rsidR="00450948" w:rsidRDefault="00450948" w:rsidP="00450948">
            <w:pPr>
              <w:adjustRightInd w:val="0"/>
              <w:snapToGrid w:val="0"/>
              <w:jc w:val="center"/>
              <w:rPr>
                <w:rFonts w:asciiTheme="minorEastAsia" w:eastAsiaTheme="minorEastAsia" w:hAnsiTheme="minorEastAsia"/>
                <w:szCs w:val="21"/>
                <w:u w:val="single"/>
              </w:rPr>
            </w:pPr>
            <w:r>
              <w:rPr>
                <w:rFonts w:asciiTheme="minorEastAsia" w:eastAsiaTheme="minorEastAsia" w:hAnsiTheme="minorEastAsia"/>
                <w:szCs w:val="21"/>
                <w:u w:val="single"/>
              </w:rPr>
              <w:t>再生机制</w:t>
            </w:r>
            <w:proofErr w:type="gramStart"/>
            <w:r>
              <w:rPr>
                <w:rFonts w:asciiTheme="minorEastAsia" w:eastAsiaTheme="minorEastAsia" w:hAnsiTheme="minorEastAsia"/>
                <w:szCs w:val="21"/>
                <w:u w:val="single"/>
              </w:rPr>
              <w:t>砂</w:t>
            </w:r>
            <w:proofErr w:type="gramEnd"/>
            <w:r>
              <w:rPr>
                <w:rFonts w:asciiTheme="minorEastAsia" w:eastAsiaTheme="minorEastAsia" w:hAnsiTheme="minorEastAsia"/>
                <w:szCs w:val="21"/>
                <w:u w:val="single"/>
              </w:rPr>
              <w:t>筛分破碎无组织废气</w:t>
            </w:r>
          </w:p>
        </w:tc>
        <w:tc>
          <w:tcPr>
            <w:tcW w:w="1097" w:type="dxa"/>
            <w:vAlign w:val="center"/>
          </w:tcPr>
          <w:p w:rsidR="00450948" w:rsidRDefault="00450948" w:rsidP="00450948">
            <w:pPr>
              <w:jc w:val="center"/>
            </w:pPr>
            <w:r w:rsidRPr="00B61FA6">
              <w:rPr>
                <w:rFonts w:asciiTheme="minorEastAsia" w:eastAsiaTheme="minorEastAsia" w:hAnsiTheme="minorEastAsia" w:hint="eastAsia"/>
                <w:szCs w:val="21"/>
                <w:u w:val="single"/>
              </w:rPr>
              <w:t>颗粒物</w:t>
            </w:r>
          </w:p>
        </w:tc>
        <w:tc>
          <w:tcPr>
            <w:tcW w:w="2398" w:type="dxa"/>
            <w:gridSpan w:val="2"/>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r w:rsidRPr="00450948">
              <w:rPr>
                <w:bCs/>
                <w:iCs/>
                <w:szCs w:val="21"/>
                <w:u w:val="single"/>
              </w:rPr>
              <w:t>封闭厂房、自然降落</w:t>
            </w:r>
          </w:p>
        </w:tc>
        <w:tc>
          <w:tcPr>
            <w:tcW w:w="1930" w:type="dxa"/>
            <w:vMerge/>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p>
        </w:tc>
      </w:tr>
      <w:tr w:rsidR="00450948" w:rsidRPr="003232BF" w:rsidTr="00450948">
        <w:trPr>
          <w:trHeight w:val="110"/>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860" w:type="dxa"/>
            <w:vAlign w:val="center"/>
          </w:tcPr>
          <w:p w:rsidR="00450948" w:rsidRDefault="00450948" w:rsidP="00450948">
            <w:pPr>
              <w:adjustRightInd w:val="0"/>
              <w:snapToGrid w:val="0"/>
              <w:jc w:val="center"/>
              <w:rPr>
                <w:rFonts w:asciiTheme="minorEastAsia" w:eastAsiaTheme="minorEastAsia" w:hAnsiTheme="minorEastAsia"/>
                <w:szCs w:val="21"/>
                <w:u w:val="single"/>
              </w:rPr>
            </w:pPr>
            <w:r>
              <w:rPr>
                <w:rFonts w:asciiTheme="minorEastAsia" w:eastAsiaTheme="minorEastAsia" w:hAnsiTheme="minorEastAsia"/>
                <w:szCs w:val="21"/>
                <w:u w:val="single"/>
              </w:rPr>
              <w:t>水泥</w:t>
            </w:r>
            <w:proofErr w:type="gramStart"/>
            <w:r>
              <w:rPr>
                <w:rFonts w:asciiTheme="minorEastAsia" w:eastAsiaTheme="minorEastAsia" w:hAnsiTheme="minorEastAsia"/>
                <w:szCs w:val="21"/>
                <w:u w:val="single"/>
              </w:rPr>
              <w:t>稳定土</w:t>
            </w:r>
            <w:proofErr w:type="gramEnd"/>
            <w:r>
              <w:rPr>
                <w:rFonts w:asciiTheme="minorEastAsia" w:eastAsiaTheme="minorEastAsia" w:hAnsiTheme="minorEastAsia"/>
                <w:szCs w:val="21"/>
                <w:u w:val="single"/>
              </w:rPr>
              <w:t>搅拌无组织废气</w:t>
            </w:r>
          </w:p>
        </w:tc>
        <w:tc>
          <w:tcPr>
            <w:tcW w:w="1097" w:type="dxa"/>
            <w:vAlign w:val="center"/>
          </w:tcPr>
          <w:p w:rsidR="00450948" w:rsidRDefault="00450948" w:rsidP="00450948">
            <w:pPr>
              <w:jc w:val="center"/>
            </w:pPr>
            <w:r w:rsidRPr="00B61FA6">
              <w:rPr>
                <w:rFonts w:asciiTheme="minorEastAsia" w:eastAsiaTheme="minorEastAsia" w:hAnsiTheme="minorEastAsia" w:hint="eastAsia"/>
                <w:szCs w:val="21"/>
                <w:u w:val="single"/>
              </w:rPr>
              <w:t>颗粒物</w:t>
            </w:r>
          </w:p>
        </w:tc>
        <w:tc>
          <w:tcPr>
            <w:tcW w:w="2398" w:type="dxa"/>
            <w:gridSpan w:val="2"/>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r w:rsidRPr="00450948">
              <w:rPr>
                <w:bCs/>
                <w:iCs/>
                <w:szCs w:val="21"/>
                <w:u w:val="single"/>
              </w:rPr>
              <w:t>封闭厂房、自然降落</w:t>
            </w:r>
          </w:p>
        </w:tc>
        <w:tc>
          <w:tcPr>
            <w:tcW w:w="1930" w:type="dxa"/>
            <w:vMerge w:val="restart"/>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水泥工业大气污染物排放标准</w:t>
            </w:r>
            <w:proofErr w:type="gramStart"/>
            <w:r w:rsidRPr="003232BF">
              <w:rPr>
                <w:rFonts w:asciiTheme="minorEastAsia" w:eastAsiaTheme="minorEastAsia" w:hAnsiTheme="minorEastAsia" w:hint="eastAsia"/>
                <w:szCs w:val="21"/>
                <w:u w:val="single"/>
              </w:rPr>
              <w:t>》</w:t>
            </w:r>
            <w:proofErr w:type="gramEnd"/>
            <w:r w:rsidRPr="003232BF">
              <w:rPr>
                <w:rFonts w:asciiTheme="minorEastAsia" w:eastAsiaTheme="minorEastAsia" w:hAnsiTheme="minorEastAsia" w:hint="eastAsia"/>
                <w:szCs w:val="21"/>
                <w:u w:val="single"/>
              </w:rPr>
              <w:t>（GB 4915-2013）（含2025年修改单）</w:t>
            </w:r>
          </w:p>
        </w:tc>
      </w:tr>
      <w:tr w:rsidR="00450948" w:rsidRPr="003232BF" w:rsidTr="00450948">
        <w:trPr>
          <w:trHeight w:val="110"/>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860" w:type="dxa"/>
            <w:vAlign w:val="center"/>
          </w:tcPr>
          <w:p w:rsidR="00450948" w:rsidRDefault="00450948" w:rsidP="00450948">
            <w:pPr>
              <w:adjustRightInd w:val="0"/>
              <w:snapToGrid w:val="0"/>
              <w:jc w:val="center"/>
              <w:rPr>
                <w:rFonts w:asciiTheme="minorEastAsia" w:eastAsiaTheme="minorEastAsia" w:hAnsiTheme="minorEastAsia"/>
                <w:szCs w:val="21"/>
                <w:u w:val="single"/>
              </w:rPr>
            </w:pPr>
            <w:r>
              <w:rPr>
                <w:rFonts w:asciiTheme="minorEastAsia" w:eastAsiaTheme="minorEastAsia" w:hAnsiTheme="minorEastAsia"/>
                <w:szCs w:val="21"/>
                <w:u w:val="single"/>
              </w:rPr>
              <w:t>干粉砂浆搅拌无组织废气</w:t>
            </w:r>
          </w:p>
        </w:tc>
        <w:tc>
          <w:tcPr>
            <w:tcW w:w="1097" w:type="dxa"/>
            <w:vAlign w:val="center"/>
          </w:tcPr>
          <w:p w:rsidR="00450948" w:rsidRDefault="00450948" w:rsidP="00450948">
            <w:pPr>
              <w:jc w:val="center"/>
            </w:pPr>
            <w:r w:rsidRPr="00B61FA6">
              <w:rPr>
                <w:rFonts w:asciiTheme="minorEastAsia" w:eastAsiaTheme="minorEastAsia" w:hAnsiTheme="minorEastAsia" w:hint="eastAsia"/>
                <w:szCs w:val="21"/>
                <w:u w:val="single"/>
              </w:rPr>
              <w:t>颗粒物</w:t>
            </w:r>
          </w:p>
        </w:tc>
        <w:tc>
          <w:tcPr>
            <w:tcW w:w="2398" w:type="dxa"/>
            <w:gridSpan w:val="2"/>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r w:rsidRPr="00450948">
              <w:rPr>
                <w:bCs/>
                <w:iCs/>
                <w:szCs w:val="21"/>
                <w:u w:val="single"/>
              </w:rPr>
              <w:t>封闭厂房、自然降落</w:t>
            </w:r>
          </w:p>
        </w:tc>
        <w:tc>
          <w:tcPr>
            <w:tcW w:w="1930" w:type="dxa"/>
            <w:vMerge/>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p>
        </w:tc>
      </w:tr>
      <w:tr w:rsidR="00450948" w:rsidRPr="003232BF" w:rsidTr="00450948">
        <w:trPr>
          <w:trHeight w:val="110"/>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860" w:type="dxa"/>
            <w:vAlign w:val="center"/>
          </w:tcPr>
          <w:p w:rsidR="00450948" w:rsidRDefault="00450948" w:rsidP="00450948">
            <w:pPr>
              <w:adjustRightInd w:val="0"/>
              <w:snapToGrid w:val="0"/>
              <w:jc w:val="center"/>
              <w:rPr>
                <w:rFonts w:asciiTheme="minorEastAsia" w:eastAsiaTheme="minorEastAsia" w:hAnsiTheme="minorEastAsia"/>
                <w:szCs w:val="21"/>
                <w:u w:val="single"/>
              </w:rPr>
            </w:pPr>
            <w:r>
              <w:rPr>
                <w:rFonts w:asciiTheme="minorEastAsia" w:eastAsiaTheme="minorEastAsia" w:hAnsiTheme="minorEastAsia"/>
                <w:szCs w:val="21"/>
                <w:u w:val="single"/>
              </w:rPr>
              <w:t>混凝土搅拌无组织废气</w:t>
            </w:r>
          </w:p>
        </w:tc>
        <w:tc>
          <w:tcPr>
            <w:tcW w:w="1097" w:type="dxa"/>
            <w:vAlign w:val="center"/>
          </w:tcPr>
          <w:p w:rsidR="00450948" w:rsidRDefault="00450948" w:rsidP="00450948">
            <w:pPr>
              <w:jc w:val="center"/>
            </w:pPr>
            <w:r w:rsidRPr="00B61FA6">
              <w:rPr>
                <w:rFonts w:asciiTheme="minorEastAsia" w:eastAsiaTheme="minorEastAsia" w:hAnsiTheme="minorEastAsia" w:hint="eastAsia"/>
                <w:szCs w:val="21"/>
                <w:u w:val="single"/>
              </w:rPr>
              <w:t>颗粒物</w:t>
            </w:r>
          </w:p>
        </w:tc>
        <w:tc>
          <w:tcPr>
            <w:tcW w:w="2398" w:type="dxa"/>
            <w:gridSpan w:val="2"/>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r w:rsidRPr="00450948">
              <w:rPr>
                <w:bCs/>
                <w:iCs/>
                <w:szCs w:val="21"/>
                <w:u w:val="single"/>
              </w:rPr>
              <w:t>封闭厂房、自然降落</w:t>
            </w:r>
          </w:p>
        </w:tc>
        <w:tc>
          <w:tcPr>
            <w:tcW w:w="1930" w:type="dxa"/>
            <w:vMerge/>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p>
        </w:tc>
      </w:tr>
      <w:tr w:rsidR="00450948" w:rsidRPr="003232BF" w:rsidTr="00450948">
        <w:trPr>
          <w:trHeight w:val="110"/>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860" w:type="dxa"/>
            <w:vAlign w:val="center"/>
          </w:tcPr>
          <w:p w:rsidR="00450948" w:rsidRDefault="00450948" w:rsidP="00450948">
            <w:pPr>
              <w:adjustRightInd w:val="0"/>
              <w:snapToGrid w:val="0"/>
              <w:jc w:val="center"/>
              <w:rPr>
                <w:rFonts w:asciiTheme="minorEastAsia" w:eastAsiaTheme="minorEastAsia" w:hAnsiTheme="minorEastAsia"/>
                <w:szCs w:val="21"/>
                <w:u w:val="single"/>
              </w:rPr>
            </w:pPr>
            <w:r>
              <w:rPr>
                <w:rFonts w:asciiTheme="minorEastAsia" w:eastAsiaTheme="minorEastAsia" w:hAnsiTheme="minorEastAsia"/>
                <w:szCs w:val="21"/>
                <w:u w:val="single"/>
              </w:rPr>
              <w:t>原料装卸及储存无组织废气</w:t>
            </w:r>
          </w:p>
        </w:tc>
        <w:tc>
          <w:tcPr>
            <w:tcW w:w="1097" w:type="dxa"/>
            <w:vAlign w:val="center"/>
          </w:tcPr>
          <w:p w:rsidR="00450948" w:rsidRDefault="00450948" w:rsidP="00450948">
            <w:pPr>
              <w:jc w:val="center"/>
            </w:pPr>
            <w:r w:rsidRPr="00B61FA6">
              <w:rPr>
                <w:rFonts w:asciiTheme="minorEastAsia" w:eastAsiaTheme="minorEastAsia" w:hAnsiTheme="minorEastAsia" w:hint="eastAsia"/>
                <w:szCs w:val="21"/>
                <w:u w:val="single"/>
              </w:rPr>
              <w:t>颗粒物</w:t>
            </w:r>
          </w:p>
        </w:tc>
        <w:tc>
          <w:tcPr>
            <w:tcW w:w="2398" w:type="dxa"/>
            <w:gridSpan w:val="2"/>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r w:rsidRPr="00450948">
              <w:rPr>
                <w:bCs/>
                <w:iCs/>
                <w:szCs w:val="21"/>
                <w:u w:val="single"/>
              </w:rPr>
              <w:t>封闭厂房、自然降落</w:t>
            </w:r>
          </w:p>
        </w:tc>
        <w:tc>
          <w:tcPr>
            <w:tcW w:w="1930" w:type="dxa"/>
            <w:vMerge/>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p>
        </w:tc>
      </w:tr>
      <w:tr w:rsidR="00450948" w:rsidRPr="003232BF" w:rsidTr="00450948">
        <w:trPr>
          <w:trHeight w:val="110"/>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860" w:type="dxa"/>
            <w:vAlign w:val="center"/>
          </w:tcPr>
          <w:p w:rsidR="00450948" w:rsidRDefault="00450948" w:rsidP="00450948">
            <w:pPr>
              <w:adjustRightInd w:val="0"/>
              <w:snapToGrid w:val="0"/>
              <w:jc w:val="center"/>
              <w:rPr>
                <w:rFonts w:asciiTheme="minorEastAsia" w:eastAsiaTheme="minorEastAsia" w:hAnsiTheme="minorEastAsia"/>
                <w:szCs w:val="21"/>
                <w:u w:val="single"/>
              </w:rPr>
            </w:pPr>
            <w:proofErr w:type="gramStart"/>
            <w:r>
              <w:rPr>
                <w:rFonts w:asciiTheme="minorEastAsia" w:eastAsiaTheme="minorEastAsia" w:hAnsiTheme="minorEastAsia"/>
                <w:szCs w:val="21"/>
                <w:u w:val="single"/>
              </w:rPr>
              <w:t>砼</w:t>
            </w:r>
            <w:proofErr w:type="gramEnd"/>
            <w:r>
              <w:rPr>
                <w:rFonts w:asciiTheme="minorEastAsia" w:eastAsiaTheme="minorEastAsia" w:hAnsiTheme="minorEastAsia"/>
                <w:szCs w:val="21"/>
                <w:u w:val="single"/>
              </w:rPr>
              <w:t>预制件搅拌无组织废气</w:t>
            </w:r>
          </w:p>
        </w:tc>
        <w:tc>
          <w:tcPr>
            <w:tcW w:w="1097" w:type="dxa"/>
            <w:vAlign w:val="center"/>
          </w:tcPr>
          <w:p w:rsidR="00450948" w:rsidRDefault="00450948" w:rsidP="00450948">
            <w:pPr>
              <w:jc w:val="center"/>
            </w:pPr>
            <w:r w:rsidRPr="00B61FA6">
              <w:rPr>
                <w:rFonts w:asciiTheme="minorEastAsia" w:eastAsiaTheme="minorEastAsia" w:hAnsiTheme="minorEastAsia" w:hint="eastAsia"/>
                <w:szCs w:val="21"/>
                <w:u w:val="single"/>
              </w:rPr>
              <w:t>颗粒物</w:t>
            </w:r>
          </w:p>
        </w:tc>
        <w:tc>
          <w:tcPr>
            <w:tcW w:w="2398" w:type="dxa"/>
            <w:gridSpan w:val="2"/>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r w:rsidRPr="00450948">
              <w:rPr>
                <w:bCs/>
                <w:iCs/>
                <w:szCs w:val="21"/>
                <w:u w:val="single"/>
              </w:rPr>
              <w:t>封闭厂房、自然降落</w:t>
            </w:r>
          </w:p>
        </w:tc>
        <w:tc>
          <w:tcPr>
            <w:tcW w:w="1930" w:type="dxa"/>
            <w:vMerge/>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p>
        </w:tc>
      </w:tr>
      <w:tr w:rsidR="00450948" w:rsidRPr="003232BF" w:rsidTr="00450948">
        <w:trPr>
          <w:trHeight w:val="110"/>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860" w:type="dxa"/>
            <w:vAlign w:val="center"/>
          </w:tcPr>
          <w:p w:rsidR="00450948" w:rsidRDefault="00450948" w:rsidP="00450948">
            <w:pPr>
              <w:adjustRightInd w:val="0"/>
              <w:snapToGrid w:val="0"/>
              <w:jc w:val="center"/>
              <w:rPr>
                <w:rFonts w:asciiTheme="minorEastAsia" w:eastAsiaTheme="minorEastAsia" w:hAnsiTheme="minorEastAsia"/>
                <w:szCs w:val="21"/>
                <w:u w:val="single"/>
              </w:rPr>
            </w:pPr>
            <w:r>
              <w:rPr>
                <w:rFonts w:asciiTheme="minorEastAsia" w:eastAsiaTheme="minorEastAsia" w:hAnsiTheme="minorEastAsia"/>
                <w:szCs w:val="21"/>
                <w:u w:val="single"/>
              </w:rPr>
              <w:t>筒仓</w:t>
            </w:r>
          </w:p>
        </w:tc>
        <w:tc>
          <w:tcPr>
            <w:tcW w:w="1097" w:type="dxa"/>
            <w:vAlign w:val="center"/>
          </w:tcPr>
          <w:p w:rsidR="00450948" w:rsidRDefault="00450948" w:rsidP="00450948">
            <w:pPr>
              <w:jc w:val="center"/>
            </w:pPr>
            <w:r w:rsidRPr="00B61FA6">
              <w:rPr>
                <w:rFonts w:asciiTheme="minorEastAsia" w:eastAsiaTheme="minorEastAsia" w:hAnsiTheme="minorEastAsia" w:hint="eastAsia"/>
                <w:szCs w:val="21"/>
                <w:u w:val="single"/>
              </w:rPr>
              <w:t>颗粒物</w:t>
            </w:r>
          </w:p>
        </w:tc>
        <w:tc>
          <w:tcPr>
            <w:tcW w:w="2398" w:type="dxa"/>
            <w:gridSpan w:val="2"/>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proofErr w:type="gramStart"/>
            <w:r w:rsidRPr="00450948">
              <w:rPr>
                <w:bCs/>
                <w:iCs/>
                <w:szCs w:val="21"/>
                <w:u w:val="single"/>
              </w:rPr>
              <w:t>仓顶</w:t>
            </w:r>
            <w:proofErr w:type="gramEnd"/>
            <w:r w:rsidRPr="00450948">
              <w:rPr>
                <w:bCs/>
                <w:iCs/>
                <w:szCs w:val="21"/>
                <w:u w:val="single"/>
              </w:rPr>
              <w:t>除尘器</w:t>
            </w:r>
          </w:p>
        </w:tc>
        <w:tc>
          <w:tcPr>
            <w:tcW w:w="1930" w:type="dxa"/>
            <w:vMerge/>
            <w:vAlign w:val="center"/>
          </w:tcPr>
          <w:p w:rsidR="00450948" w:rsidRPr="00450948" w:rsidRDefault="00450948" w:rsidP="00450948">
            <w:pPr>
              <w:adjustRightInd w:val="0"/>
              <w:snapToGrid w:val="0"/>
              <w:jc w:val="center"/>
              <w:rPr>
                <w:rFonts w:asciiTheme="minorEastAsia" w:eastAsiaTheme="minorEastAsia" w:hAnsiTheme="minorEastAsia"/>
                <w:szCs w:val="21"/>
                <w:u w:val="single"/>
              </w:rPr>
            </w:pPr>
          </w:p>
        </w:tc>
      </w:tr>
      <w:tr w:rsidR="00450948" w:rsidRPr="003232BF" w:rsidTr="00450948">
        <w:trPr>
          <w:trHeight w:val="876"/>
          <w:jc w:val="center"/>
        </w:trPr>
        <w:tc>
          <w:tcPr>
            <w:tcW w:w="1515" w:type="dxa"/>
            <w:vMerge w:val="restart"/>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地表水环境</w:t>
            </w:r>
          </w:p>
        </w:tc>
        <w:tc>
          <w:tcPr>
            <w:tcW w:w="1860"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生活污水</w:t>
            </w:r>
          </w:p>
        </w:tc>
        <w:tc>
          <w:tcPr>
            <w:tcW w:w="1097"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COD</w:t>
            </w:r>
          </w:p>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SS</w:t>
            </w:r>
          </w:p>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BOD</w:t>
            </w:r>
            <w:r w:rsidRPr="003232BF">
              <w:rPr>
                <w:rFonts w:asciiTheme="minorEastAsia" w:eastAsiaTheme="minorEastAsia" w:hAnsiTheme="minorEastAsia"/>
                <w:szCs w:val="21"/>
                <w:u w:val="single"/>
                <w:vertAlign w:val="subscript"/>
              </w:rPr>
              <w:t>5</w:t>
            </w:r>
          </w:p>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NH</w:t>
            </w:r>
            <w:r w:rsidRPr="003232BF">
              <w:rPr>
                <w:rFonts w:asciiTheme="minorEastAsia" w:eastAsiaTheme="minorEastAsia" w:hAnsiTheme="minorEastAsia"/>
                <w:szCs w:val="21"/>
                <w:u w:val="single"/>
                <w:vertAlign w:val="subscript"/>
              </w:rPr>
              <w:t>3</w:t>
            </w:r>
            <w:r w:rsidRPr="003232BF">
              <w:rPr>
                <w:rFonts w:asciiTheme="minorEastAsia" w:eastAsiaTheme="minorEastAsia" w:hAnsiTheme="minorEastAsia"/>
                <w:szCs w:val="21"/>
                <w:u w:val="single"/>
              </w:rPr>
              <w:t>-N</w:t>
            </w:r>
          </w:p>
        </w:tc>
        <w:tc>
          <w:tcPr>
            <w:tcW w:w="2398" w:type="dxa"/>
            <w:gridSpan w:val="2"/>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排入防渗旱厕定期清掏作农肥</w:t>
            </w:r>
          </w:p>
        </w:tc>
        <w:tc>
          <w:tcPr>
            <w:tcW w:w="1930"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禁止外排</w:t>
            </w:r>
          </w:p>
        </w:tc>
      </w:tr>
      <w:tr w:rsidR="00450948" w:rsidRPr="003232BF" w:rsidTr="00450948">
        <w:trPr>
          <w:trHeight w:val="201"/>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
        </w:tc>
        <w:tc>
          <w:tcPr>
            <w:tcW w:w="1860"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生产废水</w:t>
            </w:r>
          </w:p>
        </w:tc>
        <w:tc>
          <w:tcPr>
            <w:tcW w:w="1097"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SS</w:t>
            </w:r>
          </w:p>
        </w:tc>
        <w:tc>
          <w:tcPr>
            <w:tcW w:w="2398" w:type="dxa"/>
            <w:gridSpan w:val="2"/>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排入沉淀池内上清液回用生产</w:t>
            </w:r>
          </w:p>
        </w:tc>
        <w:tc>
          <w:tcPr>
            <w:tcW w:w="1930"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回用生产</w:t>
            </w:r>
          </w:p>
        </w:tc>
      </w:tr>
      <w:tr w:rsidR="00450948" w:rsidRPr="003232BF" w:rsidTr="00450948">
        <w:trPr>
          <w:trHeight w:val="90"/>
          <w:jc w:val="center"/>
        </w:trPr>
        <w:tc>
          <w:tcPr>
            <w:tcW w:w="1515"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声环境</w:t>
            </w:r>
          </w:p>
        </w:tc>
        <w:tc>
          <w:tcPr>
            <w:tcW w:w="1860"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proofErr w:type="gramStart"/>
            <w:r w:rsidRPr="003232BF">
              <w:rPr>
                <w:rFonts w:asciiTheme="minorEastAsia" w:eastAsiaTheme="minorEastAsia" w:hAnsiTheme="minorEastAsia"/>
                <w:szCs w:val="21"/>
                <w:u w:val="single"/>
              </w:rPr>
              <w:t>产噪设备</w:t>
            </w:r>
            <w:proofErr w:type="gramEnd"/>
          </w:p>
        </w:tc>
        <w:tc>
          <w:tcPr>
            <w:tcW w:w="1097"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噪声</w:t>
            </w:r>
          </w:p>
        </w:tc>
        <w:tc>
          <w:tcPr>
            <w:tcW w:w="2398" w:type="dxa"/>
            <w:gridSpan w:val="2"/>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合理布局、基础减震、建筑隔声、车辆管理等</w:t>
            </w:r>
          </w:p>
        </w:tc>
        <w:tc>
          <w:tcPr>
            <w:tcW w:w="1930"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《工业企业厂界环境噪声排放标准》</w:t>
            </w:r>
            <w:r w:rsidRPr="003232BF">
              <w:rPr>
                <w:rFonts w:asciiTheme="minorEastAsia" w:eastAsiaTheme="minorEastAsia" w:hAnsiTheme="minorEastAsia"/>
                <w:szCs w:val="21"/>
                <w:u w:val="single"/>
              </w:rPr>
              <w:lastRenderedPageBreak/>
              <w:t>（GB12348-2008）</w:t>
            </w:r>
            <w:r w:rsidRPr="003232BF">
              <w:rPr>
                <w:rFonts w:asciiTheme="minorEastAsia" w:eastAsiaTheme="minorEastAsia" w:hAnsiTheme="minorEastAsia" w:hint="eastAsia"/>
                <w:szCs w:val="21"/>
                <w:u w:val="single"/>
              </w:rPr>
              <w:t>2</w:t>
            </w:r>
            <w:r w:rsidRPr="003232BF">
              <w:rPr>
                <w:rFonts w:asciiTheme="minorEastAsia" w:eastAsiaTheme="minorEastAsia" w:hAnsiTheme="minorEastAsia"/>
                <w:szCs w:val="21"/>
                <w:u w:val="single"/>
              </w:rPr>
              <w:t>类标准</w:t>
            </w:r>
          </w:p>
        </w:tc>
      </w:tr>
      <w:tr w:rsidR="00450948" w:rsidRPr="003232BF" w:rsidTr="00450948">
        <w:trPr>
          <w:trHeight w:val="1276"/>
          <w:jc w:val="center"/>
        </w:trPr>
        <w:tc>
          <w:tcPr>
            <w:tcW w:w="1515"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lastRenderedPageBreak/>
              <w:t>固体废物</w:t>
            </w:r>
          </w:p>
        </w:tc>
        <w:tc>
          <w:tcPr>
            <w:tcW w:w="7285" w:type="dxa"/>
            <w:gridSpan w:val="5"/>
            <w:vAlign w:val="center"/>
          </w:tcPr>
          <w:p w:rsidR="00450948" w:rsidRPr="003232BF" w:rsidRDefault="00450948" w:rsidP="00450948">
            <w:pPr>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生活垃圾、废弃包装集中收集后由环卫部门处理</w:t>
            </w:r>
            <w:r w:rsidRPr="003232BF">
              <w:rPr>
                <w:rFonts w:asciiTheme="minorEastAsia" w:eastAsiaTheme="minorEastAsia" w:hAnsiTheme="minorEastAsia" w:hint="eastAsia"/>
                <w:szCs w:val="21"/>
                <w:u w:val="single"/>
              </w:rPr>
              <w:t>；</w:t>
            </w:r>
            <w:proofErr w:type="gramStart"/>
            <w:r w:rsidRPr="003232BF">
              <w:rPr>
                <w:rFonts w:asciiTheme="minorEastAsia" w:eastAsiaTheme="minorEastAsia" w:hAnsiTheme="minorEastAsia"/>
                <w:szCs w:val="21"/>
                <w:u w:val="single"/>
              </w:rPr>
              <w:t>除尘灰回用于</w:t>
            </w:r>
            <w:proofErr w:type="gramEnd"/>
            <w:r w:rsidRPr="003232BF">
              <w:rPr>
                <w:rFonts w:asciiTheme="minorEastAsia" w:eastAsiaTheme="minorEastAsia" w:hAnsiTheme="minorEastAsia"/>
                <w:szCs w:val="21"/>
                <w:u w:val="single"/>
              </w:rPr>
              <w:t>生产，不合格产品</w:t>
            </w:r>
            <w:r w:rsidRPr="003232BF">
              <w:rPr>
                <w:rFonts w:asciiTheme="minorEastAsia" w:eastAsiaTheme="minorEastAsia" w:hAnsiTheme="minorEastAsia" w:hint="eastAsia"/>
                <w:szCs w:val="21"/>
                <w:u w:val="single"/>
              </w:rPr>
              <w:t>、化验废物、沉淀池沉渣回用生产</w:t>
            </w:r>
            <w:r w:rsidRPr="003232BF">
              <w:rPr>
                <w:rFonts w:asciiTheme="minorEastAsia" w:eastAsiaTheme="minorEastAsia" w:hAnsiTheme="minorEastAsia"/>
                <w:szCs w:val="21"/>
                <w:u w:val="single"/>
              </w:rPr>
              <w:t>；废旧布袋由厂家上门更换时回收；</w:t>
            </w:r>
            <w:r w:rsidRPr="003232BF">
              <w:rPr>
                <w:rFonts w:asciiTheme="minorEastAsia" w:eastAsiaTheme="minorEastAsia" w:hAnsiTheme="minorEastAsia" w:hint="eastAsia"/>
                <w:szCs w:val="21"/>
                <w:u w:val="single"/>
              </w:rPr>
              <w:t>废机油、废油桶、废含油抹布存储拟建</w:t>
            </w:r>
            <w:proofErr w:type="gramStart"/>
            <w:r w:rsidRPr="003232BF">
              <w:rPr>
                <w:rFonts w:asciiTheme="minorEastAsia" w:eastAsiaTheme="minorEastAsia" w:hAnsiTheme="minorEastAsia" w:hint="eastAsia"/>
                <w:szCs w:val="21"/>
                <w:u w:val="single"/>
              </w:rPr>
              <w:t>危废间</w:t>
            </w:r>
            <w:proofErr w:type="gramEnd"/>
            <w:r w:rsidRPr="003232BF">
              <w:rPr>
                <w:rFonts w:asciiTheme="minorEastAsia" w:eastAsiaTheme="minorEastAsia" w:hAnsiTheme="minorEastAsia" w:hint="eastAsia"/>
                <w:szCs w:val="21"/>
                <w:u w:val="single"/>
              </w:rPr>
              <w:t>内，定期委托有资质单位处理；生物滤池剩余污泥回用于绿化培植土生产</w:t>
            </w:r>
          </w:p>
        </w:tc>
      </w:tr>
      <w:tr w:rsidR="00450948" w:rsidRPr="003232BF" w:rsidTr="00450948">
        <w:trPr>
          <w:trHeight w:val="90"/>
          <w:jc w:val="center"/>
        </w:trPr>
        <w:tc>
          <w:tcPr>
            <w:tcW w:w="1515"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土壤及地下水</w:t>
            </w:r>
          </w:p>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污染防治措施</w:t>
            </w:r>
          </w:p>
        </w:tc>
        <w:tc>
          <w:tcPr>
            <w:tcW w:w="7285" w:type="dxa"/>
            <w:gridSpan w:val="5"/>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厂区内</w:t>
            </w:r>
            <w:r w:rsidRPr="003232BF">
              <w:rPr>
                <w:rFonts w:asciiTheme="minorEastAsia" w:eastAsiaTheme="minorEastAsia" w:hAnsiTheme="minorEastAsia"/>
                <w:szCs w:val="21"/>
                <w:u w:val="single"/>
              </w:rPr>
              <w:t>所有建筑物地面硬化，发酵车间、危险废物储存间、沉淀池防渗旱厕等做防渗处理</w:t>
            </w:r>
          </w:p>
        </w:tc>
      </w:tr>
      <w:tr w:rsidR="00450948" w:rsidRPr="003232BF" w:rsidTr="00450948">
        <w:trPr>
          <w:trHeight w:val="584"/>
          <w:jc w:val="center"/>
        </w:trPr>
        <w:tc>
          <w:tcPr>
            <w:tcW w:w="1515" w:type="dxa"/>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生态保护措施</w:t>
            </w:r>
          </w:p>
        </w:tc>
        <w:tc>
          <w:tcPr>
            <w:tcW w:w="7285" w:type="dxa"/>
            <w:gridSpan w:val="5"/>
            <w:vAlign w:val="center"/>
          </w:tcPr>
          <w:p w:rsidR="00450948" w:rsidRPr="003232BF" w:rsidRDefault="00450948" w:rsidP="00450948">
            <w:pPr>
              <w:adjustRightInd w:val="0"/>
              <w:snapToGrid w:val="0"/>
              <w:jc w:val="center"/>
              <w:rPr>
                <w:rFonts w:asciiTheme="minorEastAsia" w:eastAsiaTheme="minorEastAsia" w:hAnsiTheme="minorEastAsia"/>
                <w:szCs w:val="21"/>
                <w:u w:val="single"/>
              </w:rPr>
            </w:pPr>
            <w:r w:rsidRPr="003232BF">
              <w:rPr>
                <w:rFonts w:asciiTheme="minorEastAsia" w:eastAsiaTheme="minorEastAsia" w:hAnsiTheme="minorEastAsia"/>
                <w:szCs w:val="21"/>
                <w:u w:val="single"/>
              </w:rPr>
              <w:t>无</w:t>
            </w:r>
          </w:p>
        </w:tc>
      </w:tr>
      <w:tr w:rsidR="00450948" w:rsidRPr="003232BF" w:rsidTr="00450948">
        <w:trPr>
          <w:trHeight w:val="192"/>
          <w:jc w:val="center"/>
        </w:trPr>
        <w:tc>
          <w:tcPr>
            <w:tcW w:w="1515" w:type="dxa"/>
            <w:vMerge w:val="restart"/>
            <w:vAlign w:val="center"/>
          </w:tcPr>
          <w:p w:rsidR="00450948" w:rsidRPr="003232BF" w:rsidRDefault="00450948" w:rsidP="00450948">
            <w:pPr>
              <w:adjustRightInd w:val="0"/>
              <w:snapToGrid w:val="0"/>
              <w:jc w:val="center"/>
              <w:rPr>
                <w:rFonts w:asciiTheme="minorEastAsia" w:eastAsiaTheme="minorEastAsia" w:hAnsiTheme="minorEastAsia"/>
                <w:spacing w:val="-8"/>
                <w:szCs w:val="21"/>
                <w:u w:val="single"/>
              </w:rPr>
            </w:pPr>
            <w:r w:rsidRPr="003232BF">
              <w:rPr>
                <w:rFonts w:asciiTheme="minorEastAsia" w:eastAsiaTheme="minorEastAsia" w:hAnsiTheme="minorEastAsia"/>
                <w:spacing w:val="-8"/>
                <w:szCs w:val="21"/>
                <w:u w:val="single"/>
              </w:rPr>
              <w:t>环境风险</w:t>
            </w:r>
          </w:p>
          <w:p w:rsidR="00450948" w:rsidRPr="003232BF" w:rsidRDefault="00450948" w:rsidP="00450948">
            <w:pPr>
              <w:adjustRightInd w:val="0"/>
              <w:snapToGrid w:val="0"/>
              <w:jc w:val="center"/>
              <w:rPr>
                <w:rFonts w:asciiTheme="minorEastAsia" w:eastAsiaTheme="minorEastAsia" w:hAnsiTheme="minorEastAsia"/>
                <w:spacing w:val="-8"/>
                <w:szCs w:val="21"/>
                <w:u w:val="single"/>
              </w:rPr>
            </w:pPr>
            <w:r w:rsidRPr="003232BF">
              <w:rPr>
                <w:rFonts w:asciiTheme="minorEastAsia" w:eastAsiaTheme="minorEastAsia" w:hAnsiTheme="minorEastAsia"/>
                <w:spacing w:val="-8"/>
                <w:szCs w:val="21"/>
                <w:u w:val="single"/>
              </w:rPr>
              <w:t>防范措施</w:t>
            </w:r>
          </w:p>
        </w:tc>
        <w:tc>
          <w:tcPr>
            <w:tcW w:w="7285" w:type="dxa"/>
            <w:gridSpan w:val="5"/>
            <w:vAlign w:val="center"/>
          </w:tcPr>
          <w:p w:rsidR="00450948" w:rsidRPr="003232BF" w:rsidRDefault="00450948" w:rsidP="00232B02">
            <w:pPr>
              <w:jc w:val="left"/>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废气处理设施故障：非正常工况下污染物超标排放。防范与应急措施：1. 制定操作规程，定期检修维护废气处理设施。2. 一旦发生故障，立即停产检修，停止污泥进料。3. 加大生物除臭剂喷洒频率进行应急抑制。</w:t>
            </w:r>
          </w:p>
        </w:tc>
      </w:tr>
      <w:tr w:rsidR="00450948" w:rsidRPr="003232BF" w:rsidTr="00450948">
        <w:trPr>
          <w:trHeight w:val="180"/>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pacing w:val="-8"/>
                <w:szCs w:val="21"/>
                <w:u w:val="single"/>
              </w:rPr>
            </w:pPr>
          </w:p>
        </w:tc>
        <w:tc>
          <w:tcPr>
            <w:tcW w:w="7285" w:type="dxa"/>
            <w:gridSpan w:val="5"/>
            <w:vAlign w:val="center"/>
          </w:tcPr>
          <w:p w:rsidR="00450948" w:rsidRPr="003232BF" w:rsidRDefault="00450948" w:rsidP="00232B02">
            <w:pPr>
              <w:jc w:val="left"/>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危险废物泄漏：废机油等泄漏污染土壤、地下水。防范与应急措施：1、危险化学品的购买、储存、保管、使用等需按照《危险化学品安全管理条例》之规定管理。危险化学品必须储存在专用仓库、专用场地或者专用储存室内，其储存方式、方法与储存数量必须符合国家有关规定，并由专人管理，危险化学品出入库，必须进行核查登记，并定期检查库存。</w:t>
            </w:r>
          </w:p>
          <w:p w:rsidR="00450948" w:rsidRPr="003232BF" w:rsidRDefault="00450948" w:rsidP="00232B02">
            <w:pPr>
              <w:jc w:val="left"/>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2、</w:t>
            </w:r>
            <w:proofErr w:type="gramStart"/>
            <w:r w:rsidRPr="003232BF">
              <w:rPr>
                <w:rFonts w:asciiTheme="minorEastAsia" w:eastAsiaTheme="minorEastAsia" w:hAnsiTheme="minorEastAsia" w:hint="eastAsia"/>
                <w:szCs w:val="21"/>
                <w:u w:val="single"/>
              </w:rPr>
              <w:t>危废暂存</w:t>
            </w:r>
            <w:proofErr w:type="gramEnd"/>
            <w:r w:rsidRPr="003232BF">
              <w:rPr>
                <w:rFonts w:asciiTheme="minorEastAsia" w:eastAsiaTheme="minorEastAsia" w:hAnsiTheme="minorEastAsia" w:hint="eastAsia"/>
                <w:szCs w:val="21"/>
                <w:u w:val="single"/>
              </w:rPr>
              <w:t>间、医疗废物暂存间地面进行防渗措施，其防渗系数应满足《危险废物贮存污染控制标准》(GB18597-2023)要求进行建设和管理，设置符合《危险废物识别标志设置技术规范》(HJ1276-2022)中要求的标志。</w:t>
            </w:r>
          </w:p>
          <w:p w:rsidR="00450948" w:rsidRPr="003232BF" w:rsidRDefault="00450948" w:rsidP="00232B02">
            <w:pPr>
              <w:jc w:val="left"/>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3、消防设施均按照国家相关规范设计实施，根据《建筑灭火器配置设计规范》的规定，在项目内配备足够的消防器材。编制应急预案并到当地主管部门进行备案。</w:t>
            </w:r>
          </w:p>
        </w:tc>
      </w:tr>
      <w:tr w:rsidR="00450948" w:rsidRPr="003232BF" w:rsidTr="00450948">
        <w:trPr>
          <w:trHeight w:val="156"/>
          <w:jc w:val="center"/>
        </w:trPr>
        <w:tc>
          <w:tcPr>
            <w:tcW w:w="1515" w:type="dxa"/>
            <w:vMerge/>
            <w:vAlign w:val="center"/>
          </w:tcPr>
          <w:p w:rsidR="00450948" w:rsidRPr="003232BF" w:rsidRDefault="00450948" w:rsidP="00450948">
            <w:pPr>
              <w:adjustRightInd w:val="0"/>
              <w:snapToGrid w:val="0"/>
              <w:jc w:val="center"/>
              <w:rPr>
                <w:rFonts w:asciiTheme="minorEastAsia" w:eastAsiaTheme="minorEastAsia" w:hAnsiTheme="minorEastAsia"/>
                <w:spacing w:val="-8"/>
                <w:szCs w:val="21"/>
                <w:u w:val="single"/>
              </w:rPr>
            </w:pPr>
          </w:p>
        </w:tc>
        <w:tc>
          <w:tcPr>
            <w:tcW w:w="7285" w:type="dxa"/>
            <w:gridSpan w:val="5"/>
            <w:vAlign w:val="center"/>
          </w:tcPr>
          <w:p w:rsidR="00450948" w:rsidRPr="003232BF" w:rsidRDefault="00450948" w:rsidP="00232B02">
            <w:pPr>
              <w:jc w:val="left"/>
              <w:rPr>
                <w:rFonts w:asciiTheme="minorEastAsia" w:eastAsiaTheme="minorEastAsia" w:hAnsiTheme="minorEastAsia"/>
                <w:szCs w:val="21"/>
                <w:u w:val="single"/>
              </w:rPr>
            </w:pPr>
            <w:r w:rsidRPr="003232BF">
              <w:rPr>
                <w:rFonts w:asciiTheme="minorEastAsia" w:eastAsiaTheme="minorEastAsia" w:hAnsiTheme="minorEastAsia" w:hint="eastAsia"/>
                <w:szCs w:val="21"/>
                <w:u w:val="single"/>
              </w:rPr>
              <w:t>与开发区风险联动：项目风险物质单一、量少，但需纳入区域体系。防范与应急措施：待吉林浑江经济开发区规划及规划</w:t>
            </w:r>
            <w:proofErr w:type="gramStart"/>
            <w:r w:rsidRPr="003232BF">
              <w:rPr>
                <w:rFonts w:asciiTheme="minorEastAsia" w:eastAsiaTheme="minorEastAsia" w:hAnsiTheme="minorEastAsia" w:hint="eastAsia"/>
                <w:szCs w:val="21"/>
                <w:u w:val="single"/>
              </w:rPr>
              <w:t>环评修编后</w:t>
            </w:r>
            <w:proofErr w:type="gramEnd"/>
            <w:r w:rsidRPr="003232BF">
              <w:rPr>
                <w:rFonts w:asciiTheme="minorEastAsia" w:eastAsiaTheme="minorEastAsia" w:hAnsiTheme="minorEastAsia" w:hint="eastAsia"/>
                <w:szCs w:val="21"/>
                <w:u w:val="single"/>
              </w:rPr>
              <w:t>，建立与开发区的环境风险应急联动体系。</w:t>
            </w:r>
          </w:p>
        </w:tc>
      </w:tr>
      <w:tr w:rsidR="00450948" w:rsidRPr="003232BF" w:rsidTr="00450948">
        <w:trPr>
          <w:trHeight w:val="1002"/>
          <w:jc w:val="center"/>
        </w:trPr>
        <w:tc>
          <w:tcPr>
            <w:tcW w:w="1515" w:type="dxa"/>
            <w:vAlign w:val="center"/>
          </w:tcPr>
          <w:p w:rsidR="00450948" w:rsidRPr="003232BF" w:rsidRDefault="00450948" w:rsidP="00450948">
            <w:pPr>
              <w:adjustRightInd w:val="0"/>
              <w:snapToGrid w:val="0"/>
              <w:jc w:val="center"/>
              <w:rPr>
                <w:rFonts w:asciiTheme="minorEastAsia" w:eastAsiaTheme="minorEastAsia" w:hAnsiTheme="minorEastAsia"/>
                <w:spacing w:val="-8"/>
                <w:szCs w:val="21"/>
                <w:u w:val="single"/>
              </w:rPr>
            </w:pPr>
            <w:r w:rsidRPr="003232BF">
              <w:rPr>
                <w:rFonts w:asciiTheme="minorEastAsia" w:eastAsiaTheme="minorEastAsia" w:hAnsiTheme="minorEastAsia"/>
                <w:spacing w:val="-8"/>
                <w:szCs w:val="21"/>
                <w:u w:val="single"/>
              </w:rPr>
              <w:t>其他环境</w:t>
            </w:r>
          </w:p>
          <w:p w:rsidR="00450948" w:rsidRPr="003232BF" w:rsidRDefault="00450948" w:rsidP="00450948">
            <w:pPr>
              <w:adjustRightInd w:val="0"/>
              <w:snapToGrid w:val="0"/>
              <w:jc w:val="center"/>
              <w:rPr>
                <w:rFonts w:asciiTheme="minorEastAsia" w:eastAsiaTheme="minorEastAsia" w:hAnsiTheme="minorEastAsia"/>
                <w:spacing w:val="-8"/>
                <w:szCs w:val="21"/>
                <w:u w:val="single"/>
              </w:rPr>
            </w:pPr>
            <w:r w:rsidRPr="003232BF">
              <w:rPr>
                <w:rFonts w:asciiTheme="minorEastAsia" w:eastAsiaTheme="minorEastAsia" w:hAnsiTheme="minorEastAsia"/>
                <w:spacing w:val="-8"/>
                <w:szCs w:val="21"/>
                <w:u w:val="single"/>
              </w:rPr>
              <w:t>管理要求</w:t>
            </w:r>
          </w:p>
        </w:tc>
        <w:tc>
          <w:tcPr>
            <w:tcW w:w="7285" w:type="dxa"/>
            <w:gridSpan w:val="5"/>
            <w:vAlign w:val="center"/>
          </w:tcPr>
          <w:p w:rsidR="00450948" w:rsidRPr="003232BF" w:rsidRDefault="00450948" w:rsidP="00232B02">
            <w:pPr>
              <w:adjustRightInd w:val="0"/>
              <w:snapToGrid w:val="0"/>
              <w:jc w:val="left"/>
              <w:rPr>
                <w:rFonts w:asciiTheme="minorEastAsia" w:eastAsiaTheme="minorEastAsia" w:hAnsiTheme="minorEastAsia"/>
                <w:u w:val="single"/>
              </w:rPr>
            </w:pPr>
            <w:r w:rsidRPr="003232BF">
              <w:rPr>
                <w:rFonts w:asciiTheme="minorEastAsia" w:eastAsiaTheme="minorEastAsia" w:hAnsiTheme="minorEastAsia" w:hint="eastAsia"/>
                <w:u w:val="single"/>
              </w:rPr>
              <w:t>项目建成后，投产前应申领排污许可证，</w:t>
            </w:r>
            <w:proofErr w:type="gramStart"/>
            <w:r w:rsidRPr="003232BF">
              <w:rPr>
                <w:rFonts w:asciiTheme="minorEastAsia" w:eastAsiaTheme="minorEastAsia" w:hAnsiTheme="minorEastAsia" w:hint="eastAsia"/>
                <w:u w:val="single"/>
              </w:rPr>
              <w:t>并依证排污</w:t>
            </w:r>
            <w:proofErr w:type="gramEnd"/>
            <w:r w:rsidRPr="003232BF">
              <w:rPr>
                <w:rFonts w:asciiTheme="minorEastAsia" w:eastAsiaTheme="minorEastAsia" w:hAnsiTheme="minorEastAsia" w:hint="eastAsia"/>
                <w:u w:val="single"/>
              </w:rPr>
              <w:t>、按证监测。</w:t>
            </w:r>
          </w:p>
          <w:p w:rsidR="00450948" w:rsidRPr="003232BF" w:rsidRDefault="00450948" w:rsidP="00232B02">
            <w:pPr>
              <w:adjustRightInd w:val="0"/>
              <w:snapToGrid w:val="0"/>
              <w:jc w:val="left"/>
              <w:rPr>
                <w:rFonts w:asciiTheme="minorEastAsia" w:eastAsiaTheme="minorEastAsia" w:hAnsiTheme="minorEastAsia"/>
                <w:u w:val="single"/>
              </w:rPr>
            </w:pPr>
            <w:r w:rsidRPr="003232BF">
              <w:rPr>
                <w:rFonts w:asciiTheme="minorEastAsia" w:eastAsiaTheme="minorEastAsia" w:hAnsiTheme="minorEastAsia" w:hint="eastAsia"/>
                <w:u w:val="single"/>
              </w:rPr>
              <w:t>按照《排污单位自行监测技术指南》等要求，制定并实施自行监测方案。</w:t>
            </w:r>
          </w:p>
          <w:p w:rsidR="00450948" w:rsidRPr="003232BF" w:rsidRDefault="00450948" w:rsidP="00232B02">
            <w:pPr>
              <w:adjustRightInd w:val="0"/>
              <w:snapToGrid w:val="0"/>
              <w:jc w:val="left"/>
              <w:rPr>
                <w:rFonts w:asciiTheme="minorEastAsia" w:eastAsiaTheme="minorEastAsia" w:hAnsiTheme="minorEastAsia"/>
                <w:u w:val="single"/>
              </w:rPr>
            </w:pPr>
            <w:r w:rsidRPr="003232BF">
              <w:rPr>
                <w:rFonts w:asciiTheme="minorEastAsia" w:eastAsiaTheme="minorEastAsia" w:hAnsiTheme="minorEastAsia" w:hint="eastAsia"/>
                <w:u w:val="single"/>
              </w:rPr>
              <w:t>建立完整的环境管理台账，包括：</w:t>
            </w:r>
          </w:p>
          <w:p w:rsidR="00450948" w:rsidRPr="003232BF" w:rsidRDefault="00450948" w:rsidP="00232B02">
            <w:pPr>
              <w:adjustRightInd w:val="0"/>
              <w:snapToGrid w:val="0"/>
              <w:jc w:val="left"/>
              <w:rPr>
                <w:rFonts w:asciiTheme="minorEastAsia" w:eastAsiaTheme="minorEastAsia" w:hAnsiTheme="minorEastAsia"/>
                <w:u w:val="single"/>
              </w:rPr>
            </w:pPr>
            <w:r w:rsidRPr="003232BF">
              <w:rPr>
                <w:rFonts w:asciiTheme="minorEastAsia" w:eastAsiaTheme="minorEastAsia" w:hAnsiTheme="minorEastAsia" w:hint="eastAsia"/>
                <w:u w:val="single"/>
              </w:rPr>
              <w:t>1. 生产</w:t>
            </w:r>
            <w:proofErr w:type="gramStart"/>
            <w:r w:rsidRPr="003232BF">
              <w:rPr>
                <w:rFonts w:asciiTheme="minorEastAsia" w:eastAsiaTheme="minorEastAsia" w:hAnsiTheme="minorEastAsia" w:hint="eastAsia"/>
                <w:u w:val="single"/>
              </w:rPr>
              <w:t>运行台</w:t>
            </w:r>
            <w:proofErr w:type="gramEnd"/>
            <w:r w:rsidRPr="003232BF">
              <w:rPr>
                <w:rFonts w:asciiTheme="minorEastAsia" w:eastAsiaTheme="minorEastAsia" w:hAnsiTheme="minorEastAsia" w:hint="eastAsia"/>
                <w:u w:val="single"/>
              </w:rPr>
              <w:t>账（原辅料、产品、工况）。</w:t>
            </w:r>
          </w:p>
          <w:p w:rsidR="00450948" w:rsidRPr="003232BF" w:rsidRDefault="00450948" w:rsidP="00232B02">
            <w:pPr>
              <w:adjustRightInd w:val="0"/>
              <w:snapToGrid w:val="0"/>
              <w:jc w:val="left"/>
              <w:rPr>
                <w:rFonts w:asciiTheme="minorEastAsia" w:eastAsiaTheme="minorEastAsia" w:hAnsiTheme="minorEastAsia"/>
                <w:u w:val="single"/>
              </w:rPr>
            </w:pPr>
            <w:r w:rsidRPr="003232BF">
              <w:rPr>
                <w:rFonts w:asciiTheme="minorEastAsia" w:eastAsiaTheme="minorEastAsia" w:hAnsiTheme="minorEastAsia" w:hint="eastAsia"/>
                <w:u w:val="single"/>
              </w:rPr>
              <w:t>2. 污染治理设施</w:t>
            </w:r>
            <w:proofErr w:type="gramStart"/>
            <w:r w:rsidRPr="003232BF">
              <w:rPr>
                <w:rFonts w:asciiTheme="minorEastAsia" w:eastAsiaTheme="minorEastAsia" w:hAnsiTheme="minorEastAsia" w:hint="eastAsia"/>
                <w:u w:val="single"/>
              </w:rPr>
              <w:t>运行台</w:t>
            </w:r>
            <w:proofErr w:type="gramEnd"/>
            <w:r w:rsidRPr="003232BF">
              <w:rPr>
                <w:rFonts w:asciiTheme="minorEastAsia" w:eastAsiaTheme="minorEastAsia" w:hAnsiTheme="minorEastAsia" w:hint="eastAsia"/>
                <w:u w:val="single"/>
              </w:rPr>
              <w:t>账（启停、药剂投加、维护）。</w:t>
            </w:r>
          </w:p>
          <w:p w:rsidR="00450948" w:rsidRPr="003232BF" w:rsidRDefault="00450948" w:rsidP="00232B02">
            <w:pPr>
              <w:adjustRightInd w:val="0"/>
              <w:snapToGrid w:val="0"/>
              <w:jc w:val="left"/>
              <w:rPr>
                <w:rFonts w:asciiTheme="minorEastAsia" w:eastAsiaTheme="minorEastAsia" w:hAnsiTheme="minorEastAsia"/>
                <w:u w:val="single"/>
              </w:rPr>
            </w:pPr>
            <w:r w:rsidRPr="003232BF">
              <w:rPr>
                <w:rFonts w:asciiTheme="minorEastAsia" w:eastAsiaTheme="minorEastAsia" w:hAnsiTheme="minorEastAsia" w:hint="eastAsia"/>
                <w:u w:val="single"/>
              </w:rPr>
              <w:t>3. 监测记录台账。</w:t>
            </w:r>
          </w:p>
          <w:p w:rsidR="00450948" w:rsidRPr="003232BF" w:rsidRDefault="00450948" w:rsidP="00232B02">
            <w:pPr>
              <w:adjustRightInd w:val="0"/>
              <w:snapToGrid w:val="0"/>
              <w:jc w:val="left"/>
              <w:rPr>
                <w:rFonts w:asciiTheme="minorEastAsia" w:eastAsiaTheme="minorEastAsia" w:hAnsiTheme="minorEastAsia"/>
                <w:u w:val="single"/>
              </w:rPr>
            </w:pPr>
            <w:r w:rsidRPr="003232BF">
              <w:rPr>
                <w:rFonts w:asciiTheme="minorEastAsia" w:eastAsiaTheme="minorEastAsia" w:hAnsiTheme="minorEastAsia" w:hint="eastAsia"/>
                <w:u w:val="single"/>
              </w:rPr>
              <w:t>4. 固废/</w:t>
            </w:r>
            <w:proofErr w:type="gramStart"/>
            <w:r w:rsidRPr="003232BF">
              <w:rPr>
                <w:rFonts w:asciiTheme="minorEastAsia" w:eastAsiaTheme="minorEastAsia" w:hAnsiTheme="minorEastAsia" w:hint="eastAsia"/>
                <w:u w:val="single"/>
              </w:rPr>
              <w:t>危废产生</w:t>
            </w:r>
            <w:proofErr w:type="gramEnd"/>
            <w:r w:rsidRPr="003232BF">
              <w:rPr>
                <w:rFonts w:asciiTheme="minorEastAsia" w:eastAsiaTheme="minorEastAsia" w:hAnsiTheme="minorEastAsia" w:hint="eastAsia"/>
                <w:u w:val="single"/>
              </w:rPr>
              <w:t>、贮存、</w:t>
            </w:r>
            <w:proofErr w:type="gramStart"/>
            <w:r w:rsidRPr="003232BF">
              <w:rPr>
                <w:rFonts w:asciiTheme="minorEastAsia" w:eastAsiaTheme="minorEastAsia" w:hAnsiTheme="minorEastAsia" w:hint="eastAsia"/>
                <w:u w:val="single"/>
              </w:rPr>
              <w:t>转移台</w:t>
            </w:r>
            <w:proofErr w:type="gramEnd"/>
            <w:r w:rsidRPr="003232BF">
              <w:rPr>
                <w:rFonts w:asciiTheme="minorEastAsia" w:eastAsiaTheme="minorEastAsia" w:hAnsiTheme="minorEastAsia" w:hint="eastAsia"/>
                <w:u w:val="single"/>
              </w:rPr>
              <w:t>账。</w:t>
            </w:r>
          </w:p>
          <w:p w:rsidR="00450948" w:rsidRPr="003232BF" w:rsidRDefault="00450948" w:rsidP="00232B02">
            <w:pPr>
              <w:adjustRightInd w:val="0"/>
              <w:snapToGrid w:val="0"/>
              <w:jc w:val="left"/>
              <w:rPr>
                <w:rFonts w:asciiTheme="minorEastAsia" w:eastAsiaTheme="minorEastAsia" w:hAnsiTheme="minorEastAsia"/>
                <w:u w:val="single"/>
              </w:rPr>
            </w:pPr>
            <w:r w:rsidRPr="003232BF">
              <w:rPr>
                <w:rFonts w:asciiTheme="minorEastAsia" w:eastAsiaTheme="minorEastAsia" w:hAnsiTheme="minorEastAsia" w:hint="eastAsia"/>
                <w:u w:val="single"/>
              </w:rPr>
              <w:t>5. 污泥、培植土全流程电子联单（来源、质检、处置、销售去向）。</w:t>
            </w:r>
          </w:p>
          <w:p w:rsidR="00450948" w:rsidRPr="003232BF" w:rsidRDefault="00450948" w:rsidP="00232B02">
            <w:pPr>
              <w:adjustRightInd w:val="0"/>
              <w:snapToGrid w:val="0"/>
              <w:jc w:val="left"/>
              <w:rPr>
                <w:rFonts w:asciiTheme="minorEastAsia" w:eastAsiaTheme="minorEastAsia" w:hAnsiTheme="minorEastAsia"/>
                <w:szCs w:val="21"/>
                <w:u w:val="single"/>
              </w:rPr>
            </w:pPr>
            <w:r w:rsidRPr="003232BF">
              <w:rPr>
                <w:rFonts w:asciiTheme="minorEastAsia" w:eastAsiaTheme="minorEastAsia" w:hAnsiTheme="minorEastAsia" w:hint="eastAsia"/>
                <w:u w:val="single"/>
              </w:rPr>
              <w:t>依法公开企业环境信息，接受社会监督。</w:t>
            </w:r>
          </w:p>
        </w:tc>
      </w:tr>
    </w:tbl>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spacing w:line="360" w:lineRule="auto"/>
        <w:rPr>
          <w:rFonts w:asciiTheme="minorEastAsia" w:eastAsiaTheme="minorEastAsia" w:hAnsiTheme="minorEastAsia"/>
          <w:sz w:val="24"/>
          <w:szCs w:val="24"/>
        </w:rPr>
      </w:pPr>
    </w:p>
    <w:p w:rsidR="006A1F0F" w:rsidRPr="004D6C0A" w:rsidRDefault="00B52085">
      <w:pPr>
        <w:pStyle w:val="1"/>
        <w:keepLines w:val="0"/>
        <w:spacing w:before="0" w:after="0" w:line="240" w:lineRule="auto"/>
        <w:ind w:firstLineChars="49" w:firstLine="148"/>
        <w:jc w:val="center"/>
        <w:rPr>
          <w:rFonts w:asciiTheme="minorEastAsia" w:eastAsiaTheme="minorEastAsia" w:hAnsiTheme="minorEastAsia"/>
          <w:bCs w:val="0"/>
          <w:kern w:val="2"/>
          <w:sz w:val="30"/>
          <w:szCs w:val="20"/>
        </w:rPr>
      </w:pPr>
      <w:bookmarkStart w:id="32" w:name="_Toc7282"/>
      <w:r w:rsidRPr="004D6C0A">
        <w:rPr>
          <w:rFonts w:asciiTheme="minorEastAsia" w:eastAsiaTheme="minorEastAsia" w:hAnsiTheme="minorEastAsia"/>
          <w:snapToGrid w:val="0"/>
          <w:sz w:val="30"/>
          <w:szCs w:val="30"/>
        </w:rPr>
        <w:lastRenderedPageBreak/>
        <w:t>六、结论</w:t>
      </w:r>
      <w:bookmarkEnd w:id="32"/>
    </w:p>
    <w:tbl>
      <w:tblPr>
        <w:tblStyle w:val="ae"/>
        <w:tblW w:w="5000" w:type="pct"/>
        <w:tblLook w:val="04A0"/>
      </w:tblPr>
      <w:tblGrid>
        <w:gridCol w:w="8720"/>
      </w:tblGrid>
      <w:tr w:rsidR="006A1F0F" w:rsidRPr="004D6C0A">
        <w:trPr>
          <w:trHeight w:val="11415"/>
        </w:trPr>
        <w:tc>
          <w:tcPr>
            <w:tcW w:w="5000" w:type="pct"/>
          </w:tcPr>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1、结论</w:t>
            </w:r>
          </w:p>
          <w:p w:rsidR="006A1F0F" w:rsidRPr="004D6C0A" w:rsidRDefault="000938E1">
            <w:pPr>
              <w:spacing w:line="360" w:lineRule="auto"/>
              <w:ind w:firstLineChars="200" w:firstLine="480"/>
              <w:jc w:val="left"/>
              <w:rPr>
                <w:rFonts w:asciiTheme="minorEastAsia" w:eastAsiaTheme="minorEastAsia" w:hAnsiTheme="minorEastAsia"/>
                <w:sz w:val="24"/>
                <w:szCs w:val="24"/>
              </w:rPr>
            </w:pPr>
            <w:r w:rsidRPr="001925C5">
              <w:rPr>
                <w:rFonts w:ascii="宋体" w:hAnsi="宋体"/>
                <w:sz w:val="24"/>
              </w:rPr>
              <w:t>根据前文分析内容，本项目符合“三线一单”管控措施要求，符合现行的相关法律法规及规划的要求，在落实报告中提出的各项污染治理措施的情况下，各项污染物均能够得到合理的处置，能够满足达标排放要求，因此从环保角度来看，本项目环境影响可行</w:t>
            </w:r>
            <w:r w:rsidR="00B52085" w:rsidRPr="004D6C0A">
              <w:rPr>
                <w:rFonts w:asciiTheme="minorEastAsia" w:eastAsiaTheme="minorEastAsia" w:hAnsiTheme="minorEastAsia"/>
                <w:sz w:val="24"/>
                <w:szCs w:val="24"/>
              </w:rPr>
              <w:t>。</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2、建议</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（1）建设单位应定期对</w:t>
            </w:r>
            <w:r w:rsidR="00225AAC" w:rsidRPr="004D6C0A">
              <w:rPr>
                <w:rFonts w:asciiTheme="minorEastAsia" w:eastAsiaTheme="minorEastAsia" w:hAnsiTheme="minorEastAsia"/>
                <w:sz w:val="24"/>
                <w:szCs w:val="24"/>
              </w:rPr>
              <w:t>拟</w:t>
            </w:r>
            <w:r w:rsidRPr="004D6C0A">
              <w:rPr>
                <w:rFonts w:asciiTheme="minorEastAsia" w:eastAsiaTheme="minorEastAsia" w:hAnsiTheme="minorEastAsia"/>
                <w:sz w:val="24"/>
                <w:szCs w:val="24"/>
              </w:rPr>
              <w:t>接收的污泥进行危险性鉴定和成分检测。只有在确定</w:t>
            </w:r>
            <w:r w:rsidR="00225AAC" w:rsidRPr="004D6C0A">
              <w:rPr>
                <w:rFonts w:asciiTheme="minorEastAsia" w:eastAsiaTheme="minorEastAsia" w:hAnsiTheme="minorEastAsia"/>
                <w:sz w:val="24"/>
                <w:szCs w:val="24"/>
              </w:rPr>
              <w:t>拟接收的污水处理厂所产</w:t>
            </w:r>
            <w:r w:rsidRPr="004D6C0A">
              <w:rPr>
                <w:rFonts w:asciiTheme="minorEastAsia" w:eastAsiaTheme="minorEastAsia" w:hAnsiTheme="minorEastAsia"/>
                <w:sz w:val="24"/>
                <w:szCs w:val="24"/>
              </w:rPr>
              <w:t>污泥为Ⅰ类一般固体废物时，本项目建设方</w:t>
            </w:r>
            <w:proofErr w:type="gramStart"/>
            <w:r w:rsidRPr="004D6C0A">
              <w:rPr>
                <w:rFonts w:asciiTheme="minorEastAsia" w:eastAsiaTheme="minorEastAsia" w:hAnsiTheme="minorEastAsia"/>
                <w:sz w:val="24"/>
                <w:szCs w:val="24"/>
              </w:rPr>
              <w:t>方</w:t>
            </w:r>
            <w:proofErr w:type="gramEnd"/>
            <w:r w:rsidRPr="004D6C0A">
              <w:rPr>
                <w:rFonts w:asciiTheme="minorEastAsia" w:eastAsiaTheme="minorEastAsia" w:hAnsiTheme="minorEastAsia"/>
                <w:sz w:val="24"/>
                <w:szCs w:val="24"/>
              </w:rPr>
              <w:t>可接收其污泥。</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建设单位应委托具备资质的第三方检测机构对接收的</w:t>
            </w:r>
            <w:r w:rsidR="005C1F25" w:rsidRPr="004D6C0A">
              <w:rPr>
                <w:rFonts w:asciiTheme="minorEastAsia" w:eastAsiaTheme="minorEastAsia" w:hAnsiTheme="minorEastAsia" w:hint="eastAsia"/>
                <w:sz w:val="24"/>
                <w:szCs w:val="24"/>
              </w:rPr>
              <w:t>每一批次</w:t>
            </w:r>
            <w:r w:rsidRPr="004D6C0A">
              <w:rPr>
                <w:rFonts w:asciiTheme="minorEastAsia" w:eastAsiaTheme="minorEastAsia" w:hAnsiTheme="minorEastAsia" w:hint="eastAsia"/>
                <w:sz w:val="24"/>
                <w:szCs w:val="24"/>
              </w:rPr>
              <w:t>污泥进行危险特性鉴别（依据《危险废物鉴别标准》GB 5085.1~7）和成分检测（包括重金属、有机物等）。采用采样+实验室分析方式，确保污泥不属于危险废物，且符合《城镇污水处理厂污泥泥质》（GB/T 24188-2009）</w:t>
            </w:r>
            <w:r w:rsidR="002C01B3" w:rsidRPr="004D6C0A">
              <w:rPr>
                <w:rFonts w:asciiTheme="minorEastAsia" w:eastAsiaTheme="minorEastAsia" w:hAnsiTheme="minorEastAsia" w:hint="eastAsia"/>
                <w:sz w:val="24"/>
                <w:szCs w:val="24"/>
              </w:rPr>
              <w:t>标准要求，产品需满足</w:t>
            </w:r>
            <w:r w:rsidRPr="004D6C0A">
              <w:rPr>
                <w:rFonts w:asciiTheme="minorEastAsia" w:eastAsiaTheme="minorEastAsia" w:hAnsiTheme="minorEastAsia" w:hint="eastAsia"/>
                <w:sz w:val="24"/>
                <w:szCs w:val="24"/>
              </w:rPr>
              <w:t>《城镇污水处理厂污泥处置 园林绿化用泥质》（GB/T 23486-2009）</w:t>
            </w:r>
            <w:r w:rsidR="000D5E12" w:rsidRPr="004D6C0A">
              <w:rPr>
                <w:rFonts w:asciiTheme="minorEastAsia" w:eastAsiaTheme="minorEastAsia" w:hAnsiTheme="minorEastAsia" w:hint="eastAsia"/>
                <w:sz w:val="24"/>
                <w:szCs w:val="24"/>
              </w:rPr>
              <w:t>并部分参照</w:t>
            </w:r>
            <w:r w:rsidRPr="004D6C0A">
              <w:rPr>
                <w:rFonts w:asciiTheme="minorEastAsia" w:eastAsiaTheme="minorEastAsia" w:hAnsiTheme="minorEastAsia" w:hint="eastAsia"/>
                <w:sz w:val="24"/>
                <w:szCs w:val="24"/>
              </w:rPr>
              <w:t>《农用污泥污染物控制标准》（GB4284-2018）标准要求。</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hint="eastAsia"/>
                <w:sz w:val="24"/>
                <w:szCs w:val="24"/>
              </w:rPr>
              <w:t>目前吉林省内具备相关检测能力的机构较多（如吉林省环境监测中心站、第三方检测公司等），检测方法成熟、周期短（通常7~10个工作日），具备可操作性。如发现污泥性质异常，应立即停止接收并报告生态环境主管部门</w:t>
            </w:r>
          </w:p>
          <w:p w:rsidR="006A1F0F" w:rsidRPr="004D6C0A" w:rsidRDefault="00B52085">
            <w:pPr>
              <w:spacing w:line="360" w:lineRule="auto"/>
              <w:ind w:firstLineChars="200" w:firstLine="480"/>
              <w:jc w:val="left"/>
              <w:rPr>
                <w:rFonts w:asciiTheme="minorEastAsia" w:eastAsiaTheme="minorEastAsia" w:hAnsiTheme="minorEastAsia"/>
                <w:sz w:val="24"/>
                <w:szCs w:val="24"/>
              </w:rPr>
            </w:pPr>
            <w:r w:rsidRPr="004D6C0A">
              <w:rPr>
                <w:rFonts w:asciiTheme="minorEastAsia" w:eastAsiaTheme="minorEastAsia" w:hAnsiTheme="minorEastAsia"/>
                <w:sz w:val="24"/>
                <w:szCs w:val="24"/>
              </w:rPr>
              <w:t>（2）项目生产的绿化营养</w:t>
            </w:r>
            <w:proofErr w:type="gramStart"/>
            <w:r w:rsidRPr="004D6C0A">
              <w:rPr>
                <w:rFonts w:asciiTheme="minorEastAsia" w:eastAsiaTheme="minorEastAsia" w:hAnsiTheme="minorEastAsia"/>
                <w:sz w:val="24"/>
                <w:szCs w:val="24"/>
              </w:rPr>
              <w:t>土不得</w:t>
            </w:r>
            <w:proofErr w:type="gramEnd"/>
            <w:r w:rsidRPr="004D6C0A">
              <w:rPr>
                <w:rFonts w:asciiTheme="minorEastAsia" w:eastAsiaTheme="minorEastAsia" w:hAnsiTheme="minorEastAsia"/>
                <w:sz w:val="24"/>
                <w:szCs w:val="24"/>
              </w:rPr>
              <w:t>用于食用农产品生产的农用地施用。</w:t>
            </w:r>
          </w:p>
          <w:p w:rsidR="006A1F0F" w:rsidRPr="004D6C0A" w:rsidRDefault="00B52085" w:rsidP="002C01B3">
            <w:pPr>
              <w:spacing w:line="360" w:lineRule="auto"/>
              <w:ind w:firstLineChars="200" w:firstLine="480"/>
              <w:jc w:val="left"/>
              <w:rPr>
                <w:rFonts w:asciiTheme="minorEastAsia" w:eastAsiaTheme="minorEastAsia" w:hAnsiTheme="minorEastAsia"/>
              </w:rPr>
            </w:pPr>
            <w:r w:rsidRPr="004D6C0A">
              <w:rPr>
                <w:rFonts w:asciiTheme="minorEastAsia" w:eastAsiaTheme="minorEastAsia" w:hAnsiTheme="minorEastAsia" w:hint="eastAsia"/>
                <w:sz w:val="24"/>
                <w:szCs w:val="24"/>
              </w:rPr>
              <w:t>（3）建设单位应建立产品溯源与跟踪管理制度。每批次产品的外包装上应标识批次号，并建立销售台账，记录销售对象、数量及约定的使用范围。定期对主要用户的产品使用情况进行回访或抽查，确保其严格遵守《农用污泥污染物控制标准》（GB 4284-2018）中关于施用范围、施用量和使用年限的规定。</w:t>
            </w:r>
          </w:p>
        </w:tc>
      </w:tr>
    </w:tbl>
    <w:p w:rsidR="006A1F0F" w:rsidRPr="004D6C0A" w:rsidRDefault="006A1F0F">
      <w:pPr>
        <w:spacing w:line="360" w:lineRule="auto"/>
        <w:rPr>
          <w:rFonts w:asciiTheme="minorEastAsia" w:eastAsiaTheme="minorEastAsia" w:hAnsiTheme="minorEastAsia"/>
          <w:sz w:val="24"/>
          <w:szCs w:val="24"/>
        </w:rPr>
      </w:pPr>
    </w:p>
    <w:p w:rsidR="006A1F0F" w:rsidRPr="004D6C0A" w:rsidRDefault="006A1F0F">
      <w:pPr>
        <w:spacing w:line="360" w:lineRule="auto"/>
        <w:rPr>
          <w:rFonts w:asciiTheme="minorEastAsia" w:eastAsiaTheme="minorEastAsia" w:hAnsiTheme="minorEastAsia"/>
          <w:sz w:val="24"/>
          <w:szCs w:val="24"/>
        </w:rPr>
        <w:sectPr w:rsidR="006A1F0F" w:rsidRPr="004D6C0A">
          <w:pgSz w:w="11906" w:h="16838"/>
          <w:pgMar w:top="1701" w:right="1701" w:bottom="1701" w:left="1701" w:header="851" w:footer="992" w:gutter="0"/>
          <w:cols w:space="0"/>
          <w:docGrid w:type="lines" w:linePitch="312"/>
        </w:sectPr>
      </w:pPr>
    </w:p>
    <w:p w:rsidR="006A1F0F" w:rsidRPr="004D6C0A" w:rsidRDefault="00B52085">
      <w:pPr>
        <w:pStyle w:val="1"/>
        <w:keepLines w:val="0"/>
        <w:spacing w:before="0" w:after="0" w:line="240" w:lineRule="auto"/>
        <w:ind w:firstLineChars="49" w:firstLine="186"/>
        <w:jc w:val="center"/>
        <w:rPr>
          <w:rFonts w:asciiTheme="minorEastAsia" w:eastAsiaTheme="minorEastAsia" w:hAnsiTheme="minorEastAsia"/>
          <w:b w:val="0"/>
          <w:bCs w:val="0"/>
          <w:kern w:val="2"/>
          <w:sz w:val="30"/>
          <w:szCs w:val="20"/>
        </w:rPr>
      </w:pPr>
      <w:bookmarkStart w:id="33" w:name="_Toc4245"/>
      <w:r w:rsidRPr="004D6C0A">
        <w:rPr>
          <w:rFonts w:asciiTheme="minorEastAsia" w:eastAsiaTheme="minorEastAsia" w:hAnsiTheme="minorEastAsia"/>
          <w:b w:val="0"/>
          <w:bCs w:val="0"/>
          <w:snapToGrid w:val="0"/>
          <w:sz w:val="38"/>
          <w:szCs w:val="38"/>
        </w:rPr>
        <w:lastRenderedPageBreak/>
        <w:t>建设项目污染物排放量汇总表</w:t>
      </w:r>
      <w:bookmarkEnd w:id="33"/>
    </w:p>
    <w:tbl>
      <w:tblPr>
        <w:tblW w:w="5107"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060"/>
        <w:gridCol w:w="1793"/>
        <w:gridCol w:w="1482"/>
        <w:gridCol w:w="1148"/>
        <w:gridCol w:w="1577"/>
        <w:gridCol w:w="1582"/>
        <w:gridCol w:w="1615"/>
        <w:gridCol w:w="1838"/>
        <w:gridCol w:w="1686"/>
      </w:tblGrid>
      <w:tr w:rsidR="006A1F0F" w:rsidRPr="004D6C0A" w:rsidTr="002E1161">
        <w:tc>
          <w:tcPr>
            <w:tcW w:w="385" w:type="pct"/>
            <w:tcBorders>
              <w:tl2br w:val="single" w:sz="4" w:space="0" w:color="auto"/>
            </w:tcBorders>
            <w:tcMar>
              <w:left w:w="28" w:type="dxa"/>
              <w:right w:w="28" w:type="dxa"/>
            </w:tcMar>
            <w:vAlign w:val="center"/>
          </w:tcPr>
          <w:p w:rsidR="006A1F0F" w:rsidRPr="004D6C0A" w:rsidRDefault="00B52085" w:rsidP="002E1161">
            <w:pPr>
              <w:jc w:val="center"/>
              <w:rPr>
                <w:rFonts w:asciiTheme="minorEastAsia" w:eastAsiaTheme="minorEastAsia" w:hAnsiTheme="minorEastAsia"/>
              </w:rPr>
            </w:pPr>
            <w:r w:rsidRPr="004D6C0A">
              <w:rPr>
                <w:rFonts w:asciiTheme="minorEastAsia" w:eastAsiaTheme="minorEastAsia" w:hAnsiTheme="minorEastAsia"/>
              </w:rPr>
              <w:t>项目</w:t>
            </w:r>
          </w:p>
          <w:p w:rsidR="006A1F0F" w:rsidRPr="004D6C0A" w:rsidRDefault="00B52085" w:rsidP="002E1161">
            <w:pPr>
              <w:jc w:val="center"/>
              <w:rPr>
                <w:rFonts w:asciiTheme="minorEastAsia" w:eastAsiaTheme="minorEastAsia" w:hAnsiTheme="minorEastAsia"/>
              </w:rPr>
            </w:pPr>
            <w:r w:rsidRPr="004D6C0A">
              <w:rPr>
                <w:rFonts w:asciiTheme="minorEastAsia" w:eastAsiaTheme="minorEastAsia" w:hAnsiTheme="minorEastAsia"/>
              </w:rPr>
              <w:t>分类</w:t>
            </w:r>
          </w:p>
        </w:tc>
        <w:tc>
          <w:tcPr>
            <w:tcW w:w="651" w:type="pct"/>
            <w:tcMar>
              <w:left w:w="28" w:type="dxa"/>
              <w:right w:w="28" w:type="dxa"/>
            </w:tcMar>
            <w:vAlign w:val="center"/>
          </w:tcPr>
          <w:p w:rsidR="006A1F0F" w:rsidRPr="004D6C0A" w:rsidRDefault="00B52085" w:rsidP="002E1161">
            <w:pPr>
              <w:jc w:val="center"/>
              <w:rPr>
                <w:rFonts w:asciiTheme="minorEastAsia" w:eastAsiaTheme="minorEastAsia" w:hAnsiTheme="minorEastAsia"/>
              </w:rPr>
            </w:pPr>
            <w:r w:rsidRPr="004D6C0A">
              <w:rPr>
                <w:rFonts w:asciiTheme="minorEastAsia" w:eastAsiaTheme="minorEastAsia" w:hAnsiTheme="minorEastAsia"/>
              </w:rPr>
              <w:t>污染物名称</w:t>
            </w:r>
          </w:p>
        </w:tc>
        <w:tc>
          <w:tcPr>
            <w:tcW w:w="538" w:type="pct"/>
            <w:tcMar>
              <w:left w:w="28" w:type="dxa"/>
              <w:right w:w="28" w:type="dxa"/>
            </w:tcMar>
            <w:vAlign w:val="center"/>
          </w:tcPr>
          <w:p w:rsidR="006A1F0F" w:rsidRPr="004D6C0A" w:rsidRDefault="00B52085" w:rsidP="002E1161">
            <w:pPr>
              <w:jc w:val="center"/>
              <w:rPr>
                <w:rFonts w:asciiTheme="minorEastAsia" w:eastAsiaTheme="minorEastAsia" w:hAnsiTheme="minorEastAsia"/>
              </w:rPr>
            </w:pPr>
            <w:r w:rsidRPr="004D6C0A">
              <w:rPr>
                <w:rFonts w:asciiTheme="minorEastAsia" w:eastAsiaTheme="minorEastAsia" w:hAnsiTheme="minorEastAsia"/>
              </w:rPr>
              <w:t>现有工程</w:t>
            </w:r>
          </w:p>
          <w:p w:rsidR="006A1F0F" w:rsidRPr="004D6C0A" w:rsidRDefault="00B52085" w:rsidP="002E1161">
            <w:pPr>
              <w:jc w:val="center"/>
              <w:rPr>
                <w:rFonts w:asciiTheme="minorEastAsia" w:eastAsiaTheme="minorEastAsia" w:hAnsiTheme="minorEastAsia"/>
              </w:rPr>
            </w:pPr>
            <w:r w:rsidRPr="004D6C0A">
              <w:rPr>
                <w:rFonts w:asciiTheme="minorEastAsia" w:eastAsiaTheme="minorEastAsia" w:hAnsiTheme="minorEastAsia"/>
              </w:rPr>
              <w:t>排放量（固体废物产生量）</w:t>
            </w:r>
            <w:r w:rsidR="00CC6855" w:rsidRPr="004D6C0A">
              <w:rPr>
                <w:rFonts w:asciiTheme="minorEastAsia" w:eastAsiaTheme="minorEastAsia" w:hAnsiTheme="minorEastAsia"/>
              </w:rPr>
              <w:fldChar w:fldCharType="begin"/>
            </w:r>
            <w:r w:rsidRPr="004D6C0A">
              <w:rPr>
                <w:rFonts w:asciiTheme="minorEastAsia" w:eastAsiaTheme="minorEastAsia" w:hAnsiTheme="minorEastAsia"/>
              </w:rPr>
              <w:instrText xml:space="preserve"> = 1 \* GB3 \* MERGEFORMAT </w:instrText>
            </w:r>
            <w:r w:rsidR="00CC6855" w:rsidRPr="004D6C0A">
              <w:rPr>
                <w:rFonts w:asciiTheme="minorEastAsia" w:eastAsiaTheme="minorEastAsia" w:hAnsiTheme="minorEastAsia"/>
              </w:rPr>
              <w:fldChar w:fldCharType="separate"/>
            </w:r>
            <w:r w:rsidRPr="004D6C0A">
              <w:rPr>
                <w:rFonts w:asciiTheme="minorEastAsia" w:eastAsiaTheme="minorEastAsia" w:hAnsiTheme="minorEastAsia"/>
              </w:rPr>
              <w:t>①</w:t>
            </w:r>
            <w:r w:rsidR="00CC6855" w:rsidRPr="004D6C0A">
              <w:rPr>
                <w:rFonts w:asciiTheme="minorEastAsia" w:eastAsiaTheme="minorEastAsia" w:hAnsiTheme="minorEastAsia"/>
              </w:rPr>
              <w:fldChar w:fldCharType="end"/>
            </w:r>
          </w:p>
        </w:tc>
        <w:tc>
          <w:tcPr>
            <w:tcW w:w="417" w:type="pct"/>
            <w:tcMar>
              <w:left w:w="28" w:type="dxa"/>
              <w:right w:w="28" w:type="dxa"/>
            </w:tcMar>
            <w:vAlign w:val="center"/>
          </w:tcPr>
          <w:p w:rsidR="006A1F0F" w:rsidRPr="004D6C0A" w:rsidRDefault="00B52085" w:rsidP="002E1161">
            <w:pPr>
              <w:jc w:val="center"/>
              <w:rPr>
                <w:rFonts w:asciiTheme="minorEastAsia" w:eastAsiaTheme="minorEastAsia" w:hAnsiTheme="minorEastAsia"/>
              </w:rPr>
            </w:pPr>
            <w:r w:rsidRPr="004D6C0A">
              <w:rPr>
                <w:rFonts w:asciiTheme="minorEastAsia" w:eastAsiaTheme="minorEastAsia" w:hAnsiTheme="minorEastAsia"/>
              </w:rPr>
              <w:t>现有工程</w:t>
            </w:r>
          </w:p>
          <w:p w:rsidR="006A1F0F" w:rsidRPr="004D6C0A" w:rsidRDefault="00B52085" w:rsidP="002E1161">
            <w:pPr>
              <w:jc w:val="center"/>
              <w:rPr>
                <w:rFonts w:asciiTheme="minorEastAsia" w:eastAsiaTheme="minorEastAsia" w:hAnsiTheme="minorEastAsia"/>
              </w:rPr>
            </w:pPr>
            <w:r w:rsidRPr="004D6C0A">
              <w:rPr>
                <w:rFonts w:asciiTheme="minorEastAsia" w:eastAsiaTheme="minorEastAsia" w:hAnsiTheme="minorEastAsia"/>
              </w:rPr>
              <w:t>许可排放量</w:t>
            </w:r>
          </w:p>
          <w:p w:rsidR="006A1F0F" w:rsidRPr="004D6C0A" w:rsidRDefault="00CC6855" w:rsidP="002E1161">
            <w:pPr>
              <w:jc w:val="center"/>
              <w:rPr>
                <w:rFonts w:asciiTheme="minorEastAsia" w:eastAsiaTheme="minorEastAsia" w:hAnsiTheme="minorEastAsia"/>
              </w:rPr>
            </w:pPr>
            <w:r w:rsidRPr="004D6C0A">
              <w:rPr>
                <w:rFonts w:asciiTheme="minorEastAsia" w:eastAsiaTheme="minorEastAsia" w:hAnsiTheme="minorEastAsia"/>
              </w:rPr>
              <w:fldChar w:fldCharType="begin"/>
            </w:r>
            <w:r w:rsidR="00B52085" w:rsidRPr="004D6C0A">
              <w:rPr>
                <w:rFonts w:asciiTheme="minorEastAsia" w:eastAsiaTheme="minorEastAsia" w:hAnsiTheme="minorEastAsia"/>
              </w:rPr>
              <w:instrText xml:space="preserve"> = 2 \* GB3 \* MERGEFORMAT </w:instrText>
            </w:r>
            <w:r w:rsidRPr="004D6C0A">
              <w:rPr>
                <w:rFonts w:asciiTheme="minorEastAsia" w:eastAsiaTheme="minorEastAsia" w:hAnsiTheme="minorEastAsia"/>
              </w:rPr>
              <w:fldChar w:fldCharType="separate"/>
            </w:r>
            <w:r w:rsidR="00B52085" w:rsidRPr="004D6C0A">
              <w:rPr>
                <w:rFonts w:asciiTheme="minorEastAsia" w:eastAsiaTheme="minorEastAsia" w:hAnsiTheme="minorEastAsia"/>
              </w:rPr>
              <w:t>②</w:t>
            </w:r>
            <w:r w:rsidRPr="004D6C0A">
              <w:rPr>
                <w:rFonts w:asciiTheme="minorEastAsia" w:eastAsiaTheme="minorEastAsia" w:hAnsiTheme="minorEastAsia"/>
              </w:rPr>
              <w:fldChar w:fldCharType="end"/>
            </w:r>
          </w:p>
        </w:tc>
        <w:tc>
          <w:tcPr>
            <w:tcW w:w="572" w:type="pct"/>
            <w:tcMar>
              <w:left w:w="28" w:type="dxa"/>
              <w:right w:w="28" w:type="dxa"/>
            </w:tcMar>
            <w:vAlign w:val="center"/>
          </w:tcPr>
          <w:p w:rsidR="006A1F0F" w:rsidRPr="004D6C0A" w:rsidRDefault="00B52085" w:rsidP="002E1161">
            <w:pPr>
              <w:jc w:val="center"/>
              <w:rPr>
                <w:rFonts w:asciiTheme="minorEastAsia" w:eastAsiaTheme="minorEastAsia" w:hAnsiTheme="minorEastAsia"/>
              </w:rPr>
            </w:pPr>
            <w:r w:rsidRPr="004D6C0A">
              <w:rPr>
                <w:rFonts w:asciiTheme="minorEastAsia" w:eastAsiaTheme="minorEastAsia" w:hAnsiTheme="minorEastAsia"/>
              </w:rPr>
              <w:t>在建工程</w:t>
            </w:r>
          </w:p>
          <w:p w:rsidR="006A1F0F" w:rsidRPr="004D6C0A" w:rsidRDefault="00B52085" w:rsidP="002E1161">
            <w:pPr>
              <w:jc w:val="center"/>
              <w:rPr>
                <w:rFonts w:asciiTheme="minorEastAsia" w:eastAsiaTheme="minorEastAsia" w:hAnsiTheme="minorEastAsia"/>
              </w:rPr>
            </w:pPr>
            <w:r w:rsidRPr="004D6C0A">
              <w:rPr>
                <w:rFonts w:asciiTheme="minorEastAsia" w:eastAsiaTheme="minorEastAsia" w:hAnsiTheme="minorEastAsia"/>
              </w:rPr>
              <w:t>排放量（固体废物产生量）</w:t>
            </w:r>
            <w:r w:rsidR="00CC6855" w:rsidRPr="004D6C0A">
              <w:rPr>
                <w:rFonts w:asciiTheme="minorEastAsia" w:eastAsiaTheme="minorEastAsia" w:hAnsiTheme="minorEastAsia"/>
              </w:rPr>
              <w:fldChar w:fldCharType="begin"/>
            </w:r>
            <w:r w:rsidRPr="004D6C0A">
              <w:rPr>
                <w:rFonts w:asciiTheme="minorEastAsia" w:eastAsiaTheme="minorEastAsia" w:hAnsiTheme="minorEastAsia"/>
              </w:rPr>
              <w:instrText xml:space="preserve"> = 3 \* GB3 \* MERGEFORMAT </w:instrText>
            </w:r>
            <w:r w:rsidR="00CC6855" w:rsidRPr="004D6C0A">
              <w:rPr>
                <w:rFonts w:asciiTheme="minorEastAsia" w:eastAsiaTheme="minorEastAsia" w:hAnsiTheme="minorEastAsia"/>
              </w:rPr>
              <w:fldChar w:fldCharType="separate"/>
            </w:r>
            <w:r w:rsidRPr="004D6C0A">
              <w:rPr>
                <w:rFonts w:asciiTheme="minorEastAsia" w:eastAsiaTheme="minorEastAsia" w:hAnsiTheme="minorEastAsia"/>
              </w:rPr>
              <w:t>③</w:t>
            </w:r>
            <w:r w:rsidR="00CC6855" w:rsidRPr="004D6C0A">
              <w:rPr>
                <w:rFonts w:asciiTheme="minorEastAsia" w:eastAsiaTheme="minorEastAsia" w:hAnsiTheme="minorEastAsia"/>
              </w:rPr>
              <w:fldChar w:fldCharType="end"/>
            </w:r>
          </w:p>
        </w:tc>
        <w:tc>
          <w:tcPr>
            <w:tcW w:w="574" w:type="pct"/>
            <w:tcMar>
              <w:left w:w="28" w:type="dxa"/>
              <w:right w:w="28" w:type="dxa"/>
            </w:tcMar>
            <w:vAlign w:val="center"/>
          </w:tcPr>
          <w:p w:rsidR="006A1F0F" w:rsidRPr="004D6C0A" w:rsidRDefault="00B52085" w:rsidP="002E1161">
            <w:pPr>
              <w:jc w:val="center"/>
              <w:rPr>
                <w:rFonts w:asciiTheme="minorEastAsia" w:eastAsiaTheme="minorEastAsia" w:hAnsiTheme="minorEastAsia"/>
              </w:rPr>
            </w:pPr>
            <w:r w:rsidRPr="004D6C0A">
              <w:rPr>
                <w:rFonts w:asciiTheme="minorEastAsia" w:eastAsiaTheme="minorEastAsia" w:hAnsiTheme="minorEastAsia"/>
              </w:rPr>
              <w:t>本项目</w:t>
            </w:r>
          </w:p>
          <w:p w:rsidR="006A1F0F" w:rsidRPr="004D6C0A" w:rsidRDefault="00B52085" w:rsidP="002E1161">
            <w:pPr>
              <w:jc w:val="center"/>
              <w:rPr>
                <w:rFonts w:asciiTheme="minorEastAsia" w:eastAsiaTheme="minorEastAsia" w:hAnsiTheme="minorEastAsia"/>
              </w:rPr>
            </w:pPr>
            <w:r w:rsidRPr="004D6C0A">
              <w:rPr>
                <w:rFonts w:asciiTheme="minorEastAsia" w:eastAsiaTheme="minorEastAsia" w:hAnsiTheme="minorEastAsia"/>
              </w:rPr>
              <w:t>排放量（固体废物产生量）</w:t>
            </w:r>
            <w:r w:rsidR="00CC6855" w:rsidRPr="004D6C0A">
              <w:rPr>
                <w:rFonts w:asciiTheme="minorEastAsia" w:eastAsiaTheme="minorEastAsia" w:hAnsiTheme="minorEastAsia"/>
              </w:rPr>
              <w:fldChar w:fldCharType="begin"/>
            </w:r>
            <w:r w:rsidRPr="004D6C0A">
              <w:rPr>
                <w:rFonts w:asciiTheme="minorEastAsia" w:eastAsiaTheme="minorEastAsia" w:hAnsiTheme="minorEastAsia"/>
              </w:rPr>
              <w:instrText xml:space="preserve"> = 4 \* GB3 \* MERGEFORMAT </w:instrText>
            </w:r>
            <w:r w:rsidR="00CC6855" w:rsidRPr="004D6C0A">
              <w:rPr>
                <w:rFonts w:asciiTheme="minorEastAsia" w:eastAsiaTheme="minorEastAsia" w:hAnsiTheme="minorEastAsia"/>
              </w:rPr>
              <w:fldChar w:fldCharType="separate"/>
            </w:r>
            <w:r w:rsidRPr="004D6C0A">
              <w:rPr>
                <w:rFonts w:asciiTheme="minorEastAsia" w:eastAsiaTheme="minorEastAsia" w:hAnsiTheme="minorEastAsia"/>
              </w:rPr>
              <w:t>④</w:t>
            </w:r>
            <w:r w:rsidR="00CC6855" w:rsidRPr="004D6C0A">
              <w:rPr>
                <w:rFonts w:asciiTheme="minorEastAsia" w:eastAsiaTheme="minorEastAsia" w:hAnsiTheme="minorEastAsia"/>
              </w:rPr>
              <w:fldChar w:fldCharType="end"/>
            </w:r>
          </w:p>
        </w:tc>
        <w:tc>
          <w:tcPr>
            <w:tcW w:w="586" w:type="pct"/>
            <w:tcMar>
              <w:left w:w="28" w:type="dxa"/>
              <w:right w:w="28" w:type="dxa"/>
            </w:tcMar>
            <w:vAlign w:val="center"/>
          </w:tcPr>
          <w:p w:rsidR="006A1F0F" w:rsidRPr="004D6C0A" w:rsidRDefault="00B52085" w:rsidP="002E1161">
            <w:pPr>
              <w:jc w:val="center"/>
              <w:rPr>
                <w:rFonts w:asciiTheme="minorEastAsia" w:eastAsiaTheme="minorEastAsia" w:hAnsiTheme="minorEastAsia"/>
              </w:rPr>
            </w:pPr>
            <w:r w:rsidRPr="004D6C0A">
              <w:rPr>
                <w:rFonts w:asciiTheme="minorEastAsia" w:eastAsiaTheme="minorEastAsia" w:hAnsiTheme="minorEastAsia"/>
              </w:rPr>
              <w:t>以新带老削减量</w:t>
            </w:r>
          </w:p>
          <w:p w:rsidR="006A1F0F" w:rsidRPr="004D6C0A" w:rsidRDefault="00B52085" w:rsidP="002E1161">
            <w:pPr>
              <w:jc w:val="center"/>
              <w:rPr>
                <w:rFonts w:asciiTheme="minorEastAsia" w:eastAsiaTheme="minorEastAsia" w:hAnsiTheme="minorEastAsia"/>
              </w:rPr>
            </w:pPr>
            <w:r w:rsidRPr="004D6C0A">
              <w:rPr>
                <w:rFonts w:asciiTheme="minorEastAsia" w:eastAsiaTheme="minorEastAsia" w:hAnsiTheme="minorEastAsia"/>
              </w:rPr>
              <w:t>（新建项目不填）</w:t>
            </w:r>
            <w:r w:rsidR="00CC6855" w:rsidRPr="004D6C0A">
              <w:rPr>
                <w:rFonts w:asciiTheme="minorEastAsia" w:eastAsiaTheme="minorEastAsia" w:hAnsiTheme="minorEastAsia"/>
              </w:rPr>
              <w:fldChar w:fldCharType="begin"/>
            </w:r>
            <w:r w:rsidRPr="004D6C0A">
              <w:rPr>
                <w:rFonts w:asciiTheme="minorEastAsia" w:eastAsiaTheme="minorEastAsia" w:hAnsiTheme="minorEastAsia"/>
              </w:rPr>
              <w:instrText xml:space="preserve"> = 5 \* GB3 \* MERGEFORMAT </w:instrText>
            </w:r>
            <w:r w:rsidR="00CC6855" w:rsidRPr="004D6C0A">
              <w:rPr>
                <w:rFonts w:asciiTheme="minorEastAsia" w:eastAsiaTheme="minorEastAsia" w:hAnsiTheme="minorEastAsia"/>
              </w:rPr>
              <w:fldChar w:fldCharType="separate"/>
            </w:r>
            <w:r w:rsidRPr="004D6C0A">
              <w:rPr>
                <w:rFonts w:asciiTheme="minorEastAsia" w:eastAsiaTheme="minorEastAsia" w:hAnsiTheme="minorEastAsia"/>
              </w:rPr>
              <w:t>⑤</w:t>
            </w:r>
            <w:r w:rsidR="00CC6855" w:rsidRPr="004D6C0A">
              <w:rPr>
                <w:rFonts w:asciiTheme="minorEastAsia" w:eastAsiaTheme="minorEastAsia" w:hAnsiTheme="minorEastAsia"/>
              </w:rPr>
              <w:fldChar w:fldCharType="end"/>
            </w:r>
          </w:p>
        </w:tc>
        <w:tc>
          <w:tcPr>
            <w:tcW w:w="667" w:type="pct"/>
            <w:tcMar>
              <w:left w:w="28" w:type="dxa"/>
              <w:right w:w="28" w:type="dxa"/>
            </w:tcMar>
            <w:vAlign w:val="center"/>
          </w:tcPr>
          <w:p w:rsidR="006A1F0F" w:rsidRPr="004D6C0A" w:rsidRDefault="00B52085" w:rsidP="002E1161">
            <w:pPr>
              <w:jc w:val="center"/>
              <w:rPr>
                <w:rFonts w:asciiTheme="minorEastAsia" w:eastAsiaTheme="minorEastAsia" w:hAnsiTheme="minorEastAsia"/>
              </w:rPr>
            </w:pPr>
            <w:r w:rsidRPr="004D6C0A">
              <w:rPr>
                <w:rFonts w:asciiTheme="minorEastAsia" w:eastAsiaTheme="minorEastAsia" w:hAnsiTheme="minorEastAsia"/>
              </w:rPr>
              <w:t>本项目建成后</w:t>
            </w:r>
          </w:p>
          <w:p w:rsidR="006A1F0F" w:rsidRPr="004D6C0A" w:rsidRDefault="00B52085" w:rsidP="002E1161">
            <w:pPr>
              <w:jc w:val="center"/>
              <w:rPr>
                <w:rFonts w:asciiTheme="minorEastAsia" w:eastAsiaTheme="minorEastAsia" w:hAnsiTheme="minorEastAsia"/>
              </w:rPr>
            </w:pPr>
            <w:r w:rsidRPr="004D6C0A">
              <w:rPr>
                <w:rFonts w:asciiTheme="minorEastAsia" w:eastAsiaTheme="minorEastAsia" w:hAnsiTheme="minorEastAsia"/>
              </w:rPr>
              <w:t>全厂排放量（固体废物产生量）</w:t>
            </w:r>
            <w:r w:rsidR="00CC6855" w:rsidRPr="004D6C0A">
              <w:rPr>
                <w:rFonts w:asciiTheme="minorEastAsia" w:eastAsiaTheme="minorEastAsia" w:hAnsiTheme="minorEastAsia"/>
              </w:rPr>
              <w:fldChar w:fldCharType="begin"/>
            </w:r>
            <w:r w:rsidRPr="004D6C0A">
              <w:rPr>
                <w:rFonts w:asciiTheme="minorEastAsia" w:eastAsiaTheme="minorEastAsia" w:hAnsiTheme="minorEastAsia"/>
              </w:rPr>
              <w:instrText xml:space="preserve"> = 6 \* GB3 \* MERGEFORMAT </w:instrText>
            </w:r>
            <w:r w:rsidR="00CC6855" w:rsidRPr="004D6C0A">
              <w:rPr>
                <w:rFonts w:asciiTheme="minorEastAsia" w:eastAsiaTheme="minorEastAsia" w:hAnsiTheme="minorEastAsia"/>
              </w:rPr>
              <w:fldChar w:fldCharType="separate"/>
            </w:r>
            <w:r w:rsidRPr="004D6C0A">
              <w:rPr>
                <w:rFonts w:asciiTheme="minorEastAsia" w:eastAsiaTheme="minorEastAsia" w:hAnsiTheme="minorEastAsia"/>
              </w:rPr>
              <w:t>⑥</w:t>
            </w:r>
            <w:r w:rsidR="00CC6855" w:rsidRPr="004D6C0A">
              <w:rPr>
                <w:rFonts w:asciiTheme="minorEastAsia" w:eastAsiaTheme="minorEastAsia" w:hAnsiTheme="minorEastAsia"/>
              </w:rPr>
              <w:fldChar w:fldCharType="end"/>
            </w:r>
          </w:p>
        </w:tc>
        <w:tc>
          <w:tcPr>
            <w:tcW w:w="612" w:type="pct"/>
            <w:tcMar>
              <w:left w:w="28" w:type="dxa"/>
              <w:right w:w="28" w:type="dxa"/>
            </w:tcMar>
            <w:vAlign w:val="center"/>
          </w:tcPr>
          <w:p w:rsidR="006A1F0F" w:rsidRPr="004D6C0A" w:rsidRDefault="00B52085" w:rsidP="002E1161">
            <w:pPr>
              <w:jc w:val="center"/>
              <w:rPr>
                <w:rFonts w:asciiTheme="minorEastAsia" w:eastAsiaTheme="minorEastAsia" w:hAnsiTheme="minorEastAsia"/>
              </w:rPr>
            </w:pPr>
            <w:r w:rsidRPr="004D6C0A">
              <w:rPr>
                <w:rFonts w:asciiTheme="minorEastAsia" w:eastAsiaTheme="minorEastAsia" w:hAnsiTheme="minorEastAsia"/>
              </w:rPr>
              <w:t>变化量</w:t>
            </w:r>
          </w:p>
          <w:p w:rsidR="006A1F0F" w:rsidRPr="004D6C0A" w:rsidRDefault="00CC6855" w:rsidP="002E1161">
            <w:pPr>
              <w:jc w:val="center"/>
              <w:rPr>
                <w:rFonts w:asciiTheme="minorEastAsia" w:eastAsiaTheme="minorEastAsia" w:hAnsiTheme="minorEastAsia"/>
              </w:rPr>
            </w:pPr>
            <w:r w:rsidRPr="004D6C0A">
              <w:rPr>
                <w:rFonts w:asciiTheme="minorEastAsia" w:eastAsiaTheme="minorEastAsia" w:hAnsiTheme="minorEastAsia"/>
              </w:rPr>
              <w:fldChar w:fldCharType="begin"/>
            </w:r>
            <w:r w:rsidR="00B52085" w:rsidRPr="004D6C0A">
              <w:rPr>
                <w:rFonts w:asciiTheme="minorEastAsia" w:eastAsiaTheme="minorEastAsia" w:hAnsiTheme="minorEastAsia"/>
              </w:rPr>
              <w:instrText xml:space="preserve"> = 7 \* GB3 \* MERGEFORMAT </w:instrText>
            </w:r>
            <w:r w:rsidRPr="004D6C0A">
              <w:rPr>
                <w:rFonts w:asciiTheme="minorEastAsia" w:eastAsiaTheme="minorEastAsia" w:hAnsiTheme="minorEastAsia"/>
              </w:rPr>
              <w:fldChar w:fldCharType="separate"/>
            </w:r>
            <w:r w:rsidR="00B52085" w:rsidRPr="004D6C0A">
              <w:rPr>
                <w:rFonts w:asciiTheme="minorEastAsia" w:eastAsiaTheme="minorEastAsia" w:hAnsiTheme="minorEastAsia"/>
              </w:rPr>
              <w:t>⑦</w:t>
            </w:r>
            <w:r w:rsidRPr="004D6C0A">
              <w:rPr>
                <w:rFonts w:asciiTheme="minorEastAsia" w:eastAsiaTheme="minorEastAsia" w:hAnsiTheme="minorEastAsia"/>
              </w:rPr>
              <w:fldChar w:fldCharType="end"/>
            </w:r>
          </w:p>
        </w:tc>
      </w:tr>
      <w:tr w:rsidR="000938E1" w:rsidRPr="004D6C0A" w:rsidTr="002E1161">
        <w:tc>
          <w:tcPr>
            <w:tcW w:w="385" w:type="pct"/>
            <w:vMerge w:val="restar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废气</w:t>
            </w:r>
          </w:p>
        </w:tc>
        <w:tc>
          <w:tcPr>
            <w:tcW w:w="651" w:type="pct"/>
            <w:vAlign w:val="center"/>
          </w:tcPr>
          <w:p w:rsidR="000938E1" w:rsidRPr="004D6C0A" w:rsidRDefault="000938E1" w:rsidP="002E1161">
            <w:pPr>
              <w:adjustRightInd w:val="0"/>
              <w:snapToGrid w:val="0"/>
              <w:jc w:val="center"/>
              <w:rPr>
                <w:rFonts w:asciiTheme="minorEastAsia" w:eastAsiaTheme="minorEastAsia" w:hAnsiTheme="minorEastAsia"/>
                <w:snapToGrid w:val="0"/>
                <w:color w:val="000000"/>
                <w:kern w:val="21"/>
                <w:szCs w:val="21"/>
              </w:rPr>
            </w:pPr>
            <w:r w:rsidRPr="004D6C0A">
              <w:rPr>
                <w:rFonts w:asciiTheme="minorEastAsia" w:eastAsiaTheme="minorEastAsia" w:hAnsiTheme="minorEastAsia"/>
                <w:szCs w:val="21"/>
              </w:rPr>
              <w:t>NH</w:t>
            </w:r>
            <w:r w:rsidRPr="004D6C0A">
              <w:rPr>
                <w:rFonts w:asciiTheme="minorEastAsia" w:eastAsiaTheme="minorEastAsia" w:hAnsiTheme="minorEastAsia"/>
                <w:szCs w:val="21"/>
                <w:vertAlign w:val="subscript"/>
              </w:rPr>
              <w:t>3</w:t>
            </w:r>
          </w:p>
        </w:tc>
        <w:tc>
          <w:tcPr>
            <w:tcW w:w="538"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417"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572"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574" w:type="pct"/>
            <w:vAlign w:val="center"/>
          </w:tcPr>
          <w:p w:rsidR="000938E1" w:rsidRPr="004D6C0A" w:rsidRDefault="000938E1" w:rsidP="002E1161">
            <w:pPr>
              <w:adjustRightInd w:val="0"/>
              <w:snapToGrid w:val="0"/>
              <w:jc w:val="center"/>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1.5t/a</w:t>
            </w:r>
          </w:p>
        </w:tc>
        <w:tc>
          <w:tcPr>
            <w:tcW w:w="586"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667" w:type="pct"/>
            <w:vAlign w:val="center"/>
          </w:tcPr>
          <w:p w:rsidR="000938E1" w:rsidRPr="004D6C0A" w:rsidRDefault="000938E1" w:rsidP="002E1161">
            <w:pPr>
              <w:adjustRightInd w:val="0"/>
              <w:snapToGrid w:val="0"/>
              <w:jc w:val="center"/>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1.5t/a</w:t>
            </w:r>
          </w:p>
        </w:tc>
        <w:tc>
          <w:tcPr>
            <w:tcW w:w="612" w:type="pct"/>
            <w:vAlign w:val="center"/>
          </w:tcPr>
          <w:p w:rsidR="000938E1" w:rsidRPr="004D6C0A" w:rsidRDefault="000938E1" w:rsidP="002E1161">
            <w:pPr>
              <w:adjustRightInd w:val="0"/>
              <w:snapToGrid w:val="0"/>
              <w:jc w:val="center"/>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+1.5t/a</w:t>
            </w:r>
          </w:p>
        </w:tc>
      </w:tr>
      <w:tr w:rsidR="000938E1" w:rsidRPr="004D6C0A" w:rsidTr="002E1161">
        <w:tc>
          <w:tcPr>
            <w:tcW w:w="385" w:type="pct"/>
            <w:vMerge/>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p>
        </w:tc>
        <w:tc>
          <w:tcPr>
            <w:tcW w:w="651" w:type="pct"/>
            <w:vAlign w:val="center"/>
          </w:tcPr>
          <w:p w:rsidR="000938E1" w:rsidRPr="004D6C0A" w:rsidRDefault="000938E1" w:rsidP="002E1161">
            <w:pPr>
              <w:adjustRightInd w:val="0"/>
              <w:snapToGrid w:val="0"/>
              <w:jc w:val="center"/>
              <w:rPr>
                <w:rFonts w:asciiTheme="minorEastAsia" w:eastAsiaTheme="minorEastAsia" w:hAnsiTheme="minorEastAsia"/>
                <w:snapToGrid w:val="0"/>
                <w:color w:val="000000"/>
                <w:kern w:val="21"/>
                <w:szCs w:val="21"/>
              </w:rPr>
            </w:pPr>
            <w:r w:rsidRPr="004D6C0A">
              <w:rPr>
                <w:rFonts w:asciiTheme="minorEastAsia" w:eastAsiaTheme="minorEastAsia" w:hAnsiTheme="minorEastAsia"/>
                <w:szCs w:val="21"/>
              </w:rPr>
              <w:t>H</w:t>
            </w:r>
            <w:r w:rsidRPr="004D6C0A">
              <w:rPr>
                <w:rFonts w:asciiTheme="minorEastAsia" w:eastAsiaTheme="minorEastAsia" w:hAnsiTheme="minorEastAsia"/>
                <w:szCs w:val="21"/>
                <w:vertAlign w:val="subscript"/>
              </w:rPr>
              <w:t>2</w:t>
            </w:r>
            <w:r w:rsidRPr="004D6C0A">
              <w:rPr>
                <w:rFonts w:asciiTheme="minorEastAsia" w:eastAsiaTheme="minorEastAsia" w:hAnsiTheme="minorEastAsia"/>
                <w:szCs w:val="21"/>
              </w:rPr>
              <w:t>S</w:t>
            </w:r>
          </w:p>
        </w:tc>
        <w:tc>
          <w:tcPr>
            <w:tcW w:w="538"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417"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572"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574" w:type="pct"/>
            <w:vAlign w:val="center"/>
          </w:tcPr>
          <w:p w:rsidR="000938E1" w:rsidRPr="004D6C0A" w:rsidRDefault="000938E1" w:rsidP="002E1161">
            <w:pPr>
              <w:adjustRightInd w:val="0"/>
              <w:snapToGrid w:val="0"/>
              <w:jc w:val="center"/>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0.067t/a</w:t>
            </w:r>
          </w:p>
        </w:tc>
        <w:tc>
          <w:tcPr>
            <w:tcW w:w="586"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667" w:type="pct"/>
            <w:vAlign w:val="center"/>
          </w:tcPr>
          <w:p w:rsidR="000938E1" w:rsidRPr="004D6C0A" w:rsidRDefault="000938E1" w:rsidP="002E1161">
            <w:pPr>
              <w:adjustRightInd w:val="0"/>
              <w:snapToGrid w:val="0"/>
              <w:jc w:val="center"/>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0.067t/a</w:t>
            </w:r>
          </w:p>
        </w:tc>
        <w:tc>
          <w:tcPr>
            <w:tcW w:w="612" w:type="pct"/>
            <w:vAlign w:val="center"/>
          </w:tcPr>
          <w:p w:rsidR="000938E1" w:rsidRPr="004D6C0A" w:rsidRDefault="000938E1" w:rsidP="002E1161">
            <w:pPr>
              <w:adjustRightInd w:val="0"/>
              <w:snapToGrid w:val="0"/>
              <w:jc w:val="center"/>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+0.067t/a</w:t>
            </w:r>
          </w:p>
        </w:tc>
      </w:tr>
      <w:tr w:rsidR="000938E1" w:rsidRPr="004D6C0A" w:rsidTr="002E1161">
        <w:tc>
          <w:tcPr>
            <w:tcW w:w="385" w:type="pct"/>
            <w:vMerge/>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p>
        </w:tc>
        <w:tc>
          <w:tcPr>
            <w:tcW w:w="651" w:type="pct"/>
            <w:vAlign w:val="center"/>
          </w:tcPr>
          <w:p w:rsidR="000938E1" w:rsidRPr="004D6C0A" w:rsidRDefault="000938E1" w:rsidP="002E1161">
            <w:pPr>
              <w:adjustRightInd w:val="0"/>
              <w:snapToGrid w:val="0"/>
              <w:jc w:val="center"/>
              <w:rPr>
                <w:rFonts w:asciiTheme="minorEastAsia" w:eastAsiaTheme="minorEastAsia" w:hAnsiTheme="minorEastAsia"/>
                <w:snapToGrid w:val="0"/>
                <w:color w:val="000000"/>
                <w:kern w:val="21"/>
                <w:szCs w:val="21"/>
              </w:rPr>
            </w:pPr>
            <w:r w:rsidRPr="004D6C0A">
              <w:rPr>
                <w:rFonts w:asciiTheme="minorEastAsia" w:eastAsiaTheme="minorEastAsia" w:hAnsiTheme="minorEastAsia"/>
                <w:szCs w:val="21"/>
              </w:rPr>
              <w:t>颗粒物</w:t>
            </w:r>
          </w:p>
        </w:tc>
        <w:tc>
          <w:tcPr>
            <w:tcW w:w="538"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417"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572"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574"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6.68123t/a</w:t>
            </w:r>
          </w:p>
        </w:tc>
        <w:tc>
          <w:tcPr>
            <w:tcW w:w="586"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667"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6.68123t/a</w:t>
            </w:r>
          </w:p>
        </w:tc>
        <w:tc>
          <w:tcPr>
            <w:tcW w:w="612"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+6.68123t/a</w:t>
            </w:r>
          </w:p>
        </w:tc>
      </w:tr>
      <w:tr w:rsidR="000938E1" w:rsidRPr="004D6C0A" w:rsidTr="002E1161">
        <w:tc>
          <w:tcPr>
            <w:tcW w:w="385" w:type="pct"/>
            <w:vMerge w:val="restar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废水</w:t>
            </w:r>
          </w:p>
        </w:tc>
        <w:tc>
          <w:tcPr>
            <w:tcW w:w="651" w:type="pct"/>
            <w:vAlign w:val="center"/>
          </w:tcPr>
          <w:p w:rsidR="000938E1" w:rsidRPr="004D6C0A" w:rsidRDefault="000938E1" w:rsidP="002E1161">
            <w:pPr>
              <w:adjustRightInd w:val="0"/>
              <w:snapToGrid w:val="0"/>
              <w:jc w:val="center"/>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COD</w:t>
            </w:r>
          </w:p>
        </w:tc>
        <w:tc>
          <w:tcPr>
            <w:tcW w:w="538" w:type="pct"/>
            <w:vAlign w:val="center"/>
          </w:tcPr>
          <w:p w:rsidR="000938E1" w:rsidRPr="004D6C0A" w:rsidRDefault="000938E1" w:rsidP="002E1161">
            <w:pPr>
              <w:pStyle w:val="af3"/>
              <w:spacing w:beforeLines="0" w:afterLines="0" w:line="240" w:lineRule="auto"/>
              <w:rPr>
                <w:rFonts w:asciiTheme="minorEastAsia" w:eastAsiaTheme="minorEastAsia" w:hAnsiTheme="minorEastAsia"/>
                <w:kern w:val="2"/>
                <w:sz w:val="18"/>
                <w:szCs w:val="18"/>
                <w:lang w:eastAsia="zh-TW"/>
              </w:rPr>
            </w:pPr>
            <w:r w:rsidRPr="004D6C0A">
              <w:rPr>
                <w:rFonts w:asciiTheme="minorEastAsia" w:eastAsiaTheme="minorEastAsia" w:hAnsiTheme="minorEastAsia"/>
                <w:snapToGrid w:val="0"/>
                <w:color w:val="000000"/>
                <w:kern w:val="21"/>
                <w:szCs w:val="21"/>
              </w:rPr>
              <w:t>0</w:t>
            </w:r>
          </w:p>
        </w:tc>
        <w:tc>
          <w:tcPr>
            <w:tcW w:w="417" w:type="pct"/>
            <w:vAlign w:val="center"/>
          </w:tcPr>
          <w:p w:rsidR="000938E1" w:rsidRPr="004D6C0A" w:rsidRDefault="000938E1" w:rsidP="002E1161">
            <w:pPr>
              <w:pStyle w:val="af3"/>
              <w:spacing w:beforeLines="0" w:afterLines="0" w:line="240" w:lineRule="auto"/>
              <w:rPr>
                <w:rFonts w:asciiTheme="minorEastAsia" w:eastAsiaTheme="minorEastAsia" w:hAnsiTheme="minorEastAsia"/>
                <w:kern w:val="2"/>
                <w:sz w:val="18"/>
                <w:szCs w:val="18"/>
                <w:lang w:eastAsia="zh-TW"/>
              </w:rPr>
            </w:pPr>
            <w:r w:rsidRPr="004D6C0A">
              <w:rPr>
                <w:rFonts w:asciiTheme="minorEastAsia" w:eastAsiaTheme="minorEastAsia" w:hAnsiTheme="minorEastAsia"/>
                <w:snapToGrid w:val="0"/>
                <w:color w:val="000000"/>
                <w:kern w:val="21"/>
                <w:szCs w:val="21"/>
              </w:rPr>
              <w:t>0</w:t>
            </w:r>
          </w:p>
        </w:tc>
        <w:tc>
          <w:tcPr>
            <w:tcW w:w="572" w:type="pct"/>
            <w:vAlign w:val="center"/>
          </w:tcPr>
          <w:p w:rsidR="000938E1" w:rsidRPr="004D6C0A" w:rsidRDefault="000938E1" w:rsidP="002E1161">
            <w:pPr>
              <w:pStyle w:val="af3"/>
              <w:spacing w:beforeLines="0" w:afterLines="0" w:line="240" w:lineRule="auto"/>
              <w:rPr>
                <w:rFonts w:asciiTheme="minorEastAsia" w:eastAsiaTheme="minorEastAsia" w:hAnsiTheme="minorEastAsia"/>
                <w:kern w:val="2"/>
                <w:sz w:val="18"/>
                <w:szCs w:val="18"/>
                <w:lang w:eastAsia="zh-TW"/>
              </w:rPr>
            </w:pPr>
            <w:r w:rsidRPr="004D6C0A">
              <w:rPr>
                <w:rFonts w:asciiTheme="minorEastAsia" w:eastAsiaTheme="minorEastAsia" w:hAnsiTheme="minorEastAsia"/>
                <w:snapToGrid w:val="0"/>
                <w:color w:val="000000"/>
                <w:kern w:val="21"/>
                <w:szCs w:val="21"/>
              </w:rPr>
              <w:t>0</w:t>
            </w:r>
          </w:p>
        </w:tc>
        <w:tc>
          <w:tcPr>
            <w:tcW w:w="574"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0.0576t/a</w:t>
            </w:r>
          </w:p>
        </w:tc>
        <w:tc>
          <w:tcPr>
            <w:tcW w:w="586"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667"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0.0576t/a</w:t>
            </w:r>
          </w:p>
        </w:tc>
        <w:tc>
          <w:tcPr>
            <w:tcW w:w="612"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+0.0576t/a</w:t>
            </w:r>
          </w:p>
        </w:tc>
      </w:tr>
      <w:tr w:rsidR="000938E1" w:rsidRPr="004D6C0A" w:rsidTr="002E1161">
        <w:tc>
          <w:tcPr>
            <w:tcW w:w="385" w:type="pct"/>
            <w:vMerge/>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p>
        </w:tc>
        <w:tc>
          <w:tcPr>
            <w:tcW w:w="651"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zCs w:val="21"/>
                <w:lang w:eastAsia="zh-TW"/>
              </w:rPr>
              <w:t>BOD</w:t>
            </w:r>
            <w:r w:rsidRPr="004D6C0A">
              <w:rPr>
                <w:rFonts w:asciiTheme="minorEastAsia" w:eastAsiaTheme="minorEastAsia" w:hAnsiTheme="minorEastAsia"/>
                <w:szCs w:val="21"/>
                <w:vertAlign w:val="subscript"/>
                <w:lang w:eastAsia="zh-TW"/>
              </w:rPr>
              <w:t>5</w:t>
            </w:r>
          </w:p>
        </w:tc>
        <w:tc>
          <w:tcPr>
            <w:tcW w:w="538"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417"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572"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574"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0.04608t/a</w:t>
            </w:r>
          </w:p>
        </w:tc>
        <w:tc>
          <w:tcPr>
            <w:tcW w:w="586"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667"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0.04608t/a</w:t>
            </w:r>
          </w:p>
        </w:tc>
        <w:tc>
          <w:tcPr>
            <w:tcW w:w="612"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+0.04608t/a</w:t>
            </w:r>
          </w:p>
        </w:tc>
      </w:tr>
      <w:tr w:rsidR="000938E1" w:rsidRPr="004D6C0A" w:rsidTr="002E1161">
        <w:tc>
          <w:tcPr>
            <w:tcW w:w="385" w:type="pct"/>
            <w:vMerge/>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p>
        </w:tc>
        <w:tc>
          <w:tcPr>
            <w:tcW w:w="651"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zCs w:val="21"/>
                <w:lang w:eastAsia="zh-TW"/>
              </w:rPr>
              <w:t>SS</w:t>
            </w:r>
          </w:p>
        </w:tc>
        <w:tc>
          <w:tcPr>
            <w:tcW w:w="538"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417"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572"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574"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0.03456t/a</w:t>
            </w:r>
          </w:p>
        </w:tc>
        <w:tc>
          <w:tcPr>
            <w:tcW w:w="586"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667"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0.03456t/a</w:t>
            </w:r>
          </w:p>
        </w:tc>
        <w:tc>
          <w:tcPr>
            <w:tcW w:w="612"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+0.03456t/a</w:t>
            </w:r>
          </w:p>
        </w:tc>
      </w:tr>
      <w:tr w:rsidR="000938E1" w:rsidRPr="004D6C0A" w:rsidTr="002E1161">
        <w:tc>
          <w:tcPr>
            <w:tcW w:w="385" w:type="pct"/>
            <w:vMerge/>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p>
        </w:tc>
        <w:tc>
          <w:tcPr>
            <w:tcW w:w="651"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zCs w:val="21"/>
                <w:lang w:eastAsia="zh-TW"/>
              </w:rPr>
              <w:t>NH</w:t>
            </w:r>
            <w:r w:rsidRPr="004D6C0A">
              <w:rPr>
                <w:rFonts w:asciiTheme="minorEastAsia" w:eastAsiaTheme="minorEastAsia" w:hAnsiTheme="minorEastAsia"/>
                <w:szCs w:val="21"/>
                <w:vertAlign w:val="subscript"/>
                <w:lang w:eastAsia="zh-TW"/>
              </w:rPr>
              <w:t>3</w:t>
            </w:r>
            <w:r w:rsidRPr="004D6C0A">
              <w:rPr>
                <w:rFonts w:asciiTheme="minorEastAsia" w:eastAsiaTheme="minorEastAsia" w:hAnsiTheme="minorEastAsia"/>
                <w:szCs w:val="21"/>
                <w:lang w:eastAsia="zh-TW"/>
              </w:rPr>
              <w:t>-N</w:t>
            </w:r>
          </w:p>
        </w:tc>
        <w:tc>
          <w:tcPr>
            <w:tcW w:w="538"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417"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572"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574"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0.006912t/a</w:t>
            </w:r>
          </w:p>
        </w:tc>
        <w:tc>
          <w:tcPr>
            <w:tcW w:w="586"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0</w:t>
            </w:r>
          </w:p>
        </w:tc>
        <w:tc>
          <w:tcPr>
            <w:tcW w:w="667"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0.006912t/a</w:t>
            </w:r>
          </w:p>
        </w:tc>
        <w:tc>
          <w:tcPr>
            <w:tcW w:w="612" w:type="pct"/>
            <w:vAlign w:val="center"/>
          </w:tcPr>
          <w:p w:rsidR="000938E1" w:rsidRPr="004D6C0A" w:rsidRDefault="000938E1" w:rsidP="002E1161">
            <w:pPr>
              <w:pStyle w:val="af3"/>
              <w:spacing w:beforeLines="0" w:afterLines="0" w:line="240" w:lineRule="auto"/>
              <w:rPr>
                <w:rFonts w:asciiTheme="minorEastAsia" w:eastAsiaTheme="minorEastAsia" w:hAnsiTheme="minorEastAsia"/>
                <w:snapToGrid w:val="0"/>
                <w:color w:val="000000"/>
                <w:kern w:val="21"/>
                <w:szCs w:val="21"/>
              </w:rPr>
            </w:pPr>
            <w:r>
              <w:rPr>
                <w:rFonts w:asciiTheme="minorEastAsia" w:eastAsiaTheme="minorEastAsia" w:hAnsiTheme="minorEastAsia" w:hint="eastAsia"/>
                <w:snapToGrid w:val="0"/>
                <w:color w:val="000000"/>
                <w:kern w:val="21"/>
                <w:szCs w:val="21"/>
              </w:rPr>
              <w:t>+0.006912t/a</w:t>
            </w:r>
          </w:p>
        </w:tc>
      </w:tr>
      <w:tr w:rsidR="002E1161" w:rsidRPr="004D6C0A" w:rsidTr="002E1161">
        <w:tc>
          <w:tcPr>
            <w:tcW w:w="385" w:type="pct"/>
            <w:vMerge w:val="restart"/>
            <w:vAlign w:val="center"/>
          </w:tcPr>
          <w:p w:rsidR="002E1161" w:rsidRPr="004D6C0A" w:rsidRDefault="002E116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一般工业</w:t>
            </w:r>
          </w:p>
          <w:p w:rsidR="002E1161" w:rsidRPr="004D6C0A" w:rsidRDefault="002E1161" w:rsidP="002E1161">
            <w:pPr>
              <w:pStyle w:val="af3"/>
              <w:spacing w:beforeLines="0" w:afterLines="0" w:line="240" w:lineRule="auto"/>
              <w:rPr>
                <w:rFonts w:asciiTheme="minorEastAsia" w:eastAsiaTheme="minorEastAsia" w:hAnsiTheme="minorEastAsia"/>
                <w:snapToGrid w:val="0"/>
                <w:color w:val="000000"/>
                <w:kern w:val="21"/>
                <w:szCs w:val="21"/>
              </w:rPr>
            </w:pPr>
            <w:r w:rsidRPr="004D6C0A">
              <w:rPr>
                <w:rFonts w:asciiTheme="minorEastAsia" w:eastAsiaTheme="minorEastAsia" w:hAnsiTheme="minorEastAsia"/>
                <w:snapToGrid w:val="0"/>
                <w:color w:val="000000"/>
                <w:kern w:val="21"/>
                <w:szCs w:val="21"/>
              </w:rPr>
              <w:t>固体废物</w:t>
            </w:r>
          </w:p>
        </w:tc>
        <w:tc>
          <w:tcPr>
            <w:tcW w:w="651"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sidRPr="004D6C0A">
              <w:rPr>
                <w:rFonts w:asciiTheme="minorEastAsia" w:eastAsiaTheme="minorEastAsia" w:hAnsiTheme="minorEastAsia"/>
                <w:szCs w:val="21"/>
                <w:lang w:eastAsia="zh-TW"/>
              </w:rPr>
              <w:t>生活垃圾</w:t>
            </w:r>
          </w:p>
        </w:tc>
        <w:tc>
          <w:tcPr>
            <w:tcW w:w="538"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0</w:t>
            </w:r>
          </w:p>
        </w:tc>
        <w:tc>
          <w:tcPr>
            <w:tcW w:w="417"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0</w:t>
            </w:r>
          </w:p>
        </w:tc>
        <w:tc>
          <w:tcPr>
            <w:tcW w:w="572"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0</w:t>
            </w:r>
          </w:p>
        </w:tc>
        <w:tc>
          <w:tcPr>
            <w:tcW w:w="574"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4.8</w:t>
            </w:r>
            <w:r>
              <w:rPr>
                <w:rFonts w:asciiTheme="minorEastAsia" w:eastAsiaTheme="minorEastAsia" w:hAnsiTheme="minorEastAsia" w:hint="eastAsia"/>
                <w:snapToGrid w:val="0"/>
                <w:color w:val="000000"/>
                <w:kern w:val="21"/>
                <w:szCs w:val="21"/>
              </w:rPr>
              <w:t>t/a</w:t>
            </w:r>
          </w:p>
        </w:tc>
        <w:tc>
          <w:tcPr>
            <w:tcW w:w="586"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0</w:t>
            </w:r>
          </w:p>
        </w:tc>
        <w:tc>
          <w:tcPr>
            <w:tcW w:w="667"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4.8</w:t>
            </w:r>
            <w:r>
              <w:rPr>
                <w:rFonts w:asciiTheme="minorEastAsia" w:eastAsiaTheme="minorEastAsia" w:hAnsiTheme="minorEastAsia" w:hint="eastAsia"/>
                <w:snapToGrid w:val="0"/>
                <w:color w:val="000000"/>
                <w:kern w:val="21"/>
                <w:szCs w:val="21"/>
              </w:rPr>
              <w:t>t/a</w:t>
            </w:r>
          </w:p>
        </w:tc>
        <w:tc>
          <w:tcPr>
            <w:tcW w:w="612"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+4.8</w:t>
            </w:r>
            <w:r>
              <w:rPr>
                <w:rFonts w:asciiTheme="minorEastAsia" w:eastAsiaTheme="minorEastAsia" w:hAnsiTheme="minorEastAsia" w:hint="eastAsia"/>
                <w:snapToGrid w:val="0"/>
                <w:color w:val="000000"/>
                <w:kern w:val="21"/>
                <w:szCs w:val="21"/>
              </w:rPr>
              <w:t>t/a</w:t>
            </w:r>
          </w:p>
        </w:tc>
      </w:tr>
      <w:tr w:rsidR="002E1161" w:rsidRPr="004D6C0A" w:rsidTr="002E1161">
        <w:tc>
          <w:tcPr>
            <w:tcW w:w="385" w:type="pct"/>
            <w:vMerge/>
            <w:vAlign w:val="center"/>
          </w:tcPr>
          <w:p w:rsidR="002E1161" w:rsidRPr="004D6C0A" w:rsidRDefault="002E1161" w:rsidP="002E1161">
            <w:pPr>
              <w:pStyle w:val="af3"/>
              <w:spacing w:beforeLines="0" w:afterLines="0" w:line="240" w:lineRule="auto"/>
              <w:rPr>
                <w:rFonts w:asciiTheme="minorEastAsia" w:eastAsiaTheme="minorEastAsia" w:hAnsiTheme="minorEastAsia"/>
                <w:snapToGrid w:val="0"/>
                <w:color w:val="000000"/>
                <w:kern w:val="21"/>
                <w:szCs w:val="21"/>
              </w:rPr>
            </w:pPr>
          </w:p>
        </w:tc>
        <w:tc>
          <w:tcPr>
            <w:tcW w:w="651"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sidRPr="004D6C0A">
              <w:rPr>
                <w:rFonts w:asciiTheme="minorEastAsia" w:eastAsiaTheme="minorEastAsia" w:hAnsiTheme="minorEastAsia"/>
                <w:szCs w:val="21"/>
                <w:lang w:eastAsia="zh-TW"/>
              </w:rPr>
              <w:t>破旧布袋</w:t>
            </w:r>
          </w:p>
        </w:tc>
        <w:tc>
          <w:tcPr>
            <w:tcW w:w="538"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sidRPr="004D6C0A">
              <w:rPr>
                <w:rFonts w:asciiTheme="minorEastAsia" w:eastAsiaTheme="minorEastAsia" w:hAnsiTheme="minorEastAsia"/>
                <w:szCs w:val="21"/>
                <w:lang w:eastAsia="zh-TW"/>
              </w:rPr>
              <w:t>0</w:t>
            </w:r>
          </w:p>
        </w:tc>
        <w:tc>
          <w:tcPr>
            <w:tcW w:w="417"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sidRPr="004D6C0A">
              <w:rPr>
                <w:rFonts w:asciiTheme="minorEastAsia" w:eastAsiaTheme="minorEastAsia" w:hAnsiTheme="minorEastAsia"/>
                <w:szCs w:val="21"/>
                <w:lang w:eastAsia="zh-TW"/>
              </w:rPr>
              <w:t>0</w:t>
            </w:r>
          </w:p>
        </w:tc>
        <w:tc>
          <w:tcPr>
            <w:tcW w:w="572"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sidRPr="004D6C0A">
              <w:rPr>
                <w:rFonts w:asciiTheme="minorEastAsia" w:eastAsiaTheme="minorEastAsia" w:hAnsiTheme="minorEastAsia"/>
                <w:szCs w:val="21"/>
                <w:lang w:eastAsia="zh-TW"/>
              </w:rPr>
              <w:t>0</w:t>
            </w:r>
          </w:p>
        </w:tc>
        <w:tc>
          <w:tcPr>
            <w:tcW w:w="574"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hint="eastAsia"/>
                <w:snapToGrid w:val="0"/>
                <w:color w:val="000000"/>
                <w:kern w:val="21"/>
                <w:szCs w:val="21"/>
              </w:rPr>
              <w:t>t/a</w:t>
            </w:r>
          </w:p>
        </w:tc>
        <w:tc>
          <w:tcPr>
            <w:tcW w:w="586"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sidRPr="004D6C0A">
              <w:rPr>
                <w:rFonts w:asciiTheme="minorEastAsia" w:eastAsiaTheme="minorEastAsia" w:hAnsiTheme="minorEastAsia"/>
                <w:szCs w:val="21"/>
                <w:lang w:eastAsia="zh-TW"/>
              </w:rPr>
              <w:t>0</w:t>
            </w:r>
          </w:p>
        </w:tc>
        <w:tc>
          <w:tcPr>
            <w:tcW w:w="667"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hint="eastAsia"/>
                <w:snapToGrid w:val="0"/>
                <w:color w:val="000000"/>
                <w:kern w:val="21"/>
                <w:szCs w:val="21"/>
              </w:rPr>
              <w:t>t/a</w:t>
            </w:r>
          </w:p>
        </w:tc>
        <w:tc>
          <w:tcPr>
            <w:tcW w:w="612"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hint="eastAsia"/>
                <w:snapToGrid w:val="0"/>
                <w:color w:val="000000"/>
                <w:kern w:val="21"/>
                <w:szCs w:val="21"/>
              </w:rPr>
              <w:t>t/a</w:t>
            </w:r>
          </w:p>
        </w:tc>
      </w:tr>
      <w:tr w:rsidR="002E1161" w:rsidRPr="004D6C0A" w:rsidTr="002E1161">
        <w:tc>
          <w:tcPr>
            <w:tcW w:w="385" w:type="pct"/>
            <w:vMerge/>
            <w:vAlign w:val="center"/>
          </w:tcPr>
          <w:p w:rsidR="002E1161" w:rsidRPr="004D6C0A" w:rsidRDefault="002E1161" w:rsidP="002E1161">
            <w:pPr>
              <w:pStyle w:val="af3"/>
              <w:spacing w:beforeLines="0" w:afterLines="0" w:line="240" w:lineRule="auto"/>
              <w:rPr>
                <w:rFonts w:asciiTheme="minorEastAsia" w:eastAsiaTheme="minorEastAsia" w:hAnsiTheme="minorEastAsia"/>
                <w:snapToGrid w:val="0"/>
                <w:color w:val="000000"/>
                <w:kern w:val="21"/>
                <w:szCs w:val="21"/>
              </w:rPr>
            </w:pPr>
          </w:p>
        </w:tc>
        <w:tc>
          <w:tcPr>
            <w:tcW w:w="651"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sidRPr="004D6C0A">
              <w:rPr>
                <w:rFonts w:asciiTheme="minorEastAsia" w:eastAsiaTheme="minorEastAsia" w:hAnsiTheme="minorEastAsia"/>
                <w:szCs w:val="21"/>
                <w:lang w:eastAsia="zh-TW"/>
              </w:rPr>
              <w:t>除尘灰</w:t>
            </w:r>
          </w:p>
        </w:tc>
        <w:tc>
          <w:tcPr>
            <w:tcW w:w="538"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sidRPr="004D6C0A">
              <w:rPr>
                <w:rFonts w:asciiTheme="minorEastAsia" w:eastAsiaTheme="minorEastAsia" w:hAnsiTheme="minorEastAsia"/>
                <w:szCs w:val="21"/>
              </w:rPr>
              <w:t>0</w:t>
            </w:r>
          </w:p>
        </w:tc>
        <w:tc>
          <w:tcPr>
            <w:tcW w:w="417"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sidRPr="004D6C0A">
              <w:rPr>
                <w:rFonts w:asciiTheme="minorEastAsia" w:eastAsiaTheme="minorEastAsia" w:hAnsiTheme="minorEastAsia"/>
                <w:szCs w:val="21"/>
              </w:rPr>
              <w:t>0</w:t>
            </w:r>
          </w:p>
        </w:tc>
        <w:tc>
          <w:tcPr>
            <w:tcW w:w="572"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sidRPr="004D6C0A">
              <w:rPr>
                <w:rFonts w:asciiTheme="minorEastAsia" w:eastAsiaTheme="minorEastAsia" w:hAnsiTheme="minorEastAsia"/>
                <w:szCs w:val="21"/>
              </w:rPr>
              <w:t>0</w:t>
            </w:r>
          </w:p>
        </w:tc>
        <w:tc>
          <w:tcPr>
            <w:tcW w:w="574"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1268.93727</w:t>
            </w:r>
            <w:r>
              <w:rPr>
                <w:rFonts w:asciiTheme="minorEastAsia" w:eastAsiaTheme="minorEastAsia" w:hAnsiTheme="minorEastAsia" w:hint="eastAsia"/>
                <w:snapToGrid w:val="0"/>
                <w:color w:val="000000"/>
                <w:kern w:val="21"/>
                <w:szCs w:val="21"/>
              </w:rPr>
              <w:t>t/a</w:t>
            </w:r>
          </w:p>
        </w:tc>
        <w:tc>
          <w:tcPr>
            <w:tcW w:w="586"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sidRPr="004D6C0A">
              <w:rPr>
                <w:rFonts w:asciiTheme="minorEastAsia" w:eastAsiaTheme="minorEastAsia" w:hAnsiTheme="minorEastAsia"/>
                <w:szCs w:val="21"/>
              </w:rPr>
              <w:t>0</w:t>
            </w:r>
          </w:p>
        </w:tc>
        <w:tc>
          <w:tcPr>
            <w:tcW w:w="667"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1268.93727</w:t>
            </w:r>
            <w:r>
              <w:rPr>
                <w:rFonts w:asciiTheme="minorEastAsia" w:eastAsiaTheme="minorEastAsia" w:hAnsiTheme="minorEastAsia" w:hint="eastAsia"/>
                <w:snapToGrid w:val="0"/>
                <w:color w:val="000000"/>
                <w:kern w:val="21"/>
                <w:szCs w:val="21"/>
              </w:rPr>
              <w:t>t/a</w:t>
            </w:r>
          </w:p>
        </w:tc>
        <w:tc>
          <w:tcPr>
            <w:tcW w:w="612"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+1268.93727</w:t>
            </w:r>
            <w:r>
              <w:rPr>
                <w:rFonts w:asciiTheme="minorEastAsia" w:eastAsiaTheme="minorEastAsia" w:hAnsiTheme="minorEastAsia" w:hint="eastAsia"/>
                <w:snapToGrid w:val="0"/>
                <w:color w:val="000000"/>
                <w:kern w:val="21"/>
                <w:szCs w:val="21"/>
              </w:rPr>
              <w:t>t/a</w:t>
            </w:r>
          </w:p>
        </w:tc>
      </w:tr>
      <w:tr w:rsidR="002E1161" w:rsidRPr="004D6C0A" w:rsidTr="002E1161">
        <w:tc>
          <w:tcPr>
            <w:tcW w:w="385" w:type="pct"/>
            <w:vMerge/>
            <w:vAlign w:val="center"/>
          </w:tcPr>
          <w:p w:rsidR="002E1161" w:rsidRPr="004D6C0A" w:rsidRDefault="002E1161" w:rsidP="002E1161">
            <w:pPr>
              <w:pStyle w:val="af3"/>
              <w:spacing w:beforeLines="0" w:afterLines="0" w:line="240" w:lineRule="auto"/>
              <w:rPr>
                <w:rFonts w:asciiTheme="minorEastAsia" w:eastAsiaTheme="minorEastAsia" w:hAnsiTheme="minorEastAsia"/>
                <w:snapToGrid w:val="0"/>
                <w:color w:val="000000"/>
                <w:kern w:val="21"/>
                <w:szCs w:val="21"/>
              </w:rPr>
            </w:pPr>
          </w:p>
        </w:tc>
        <w:tc>
          <w:tcPr>
            <w:tcW w:w="651"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szCs w:val="21"/>
              </w:rPr>
              <w:t>车间内自然沉降粉尘</w:t>
            </w:r>
          </w:p>
        </w:tc>
        <w:tc>
          <w:tcPr>
            <w:tcW w:w="538"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sidRPr="004D6C0A">
              <w:rPr>
                <w:rFonts w:asciiTheme="minorEastAsia" w:eastAsiaTheme="minorEastAsia" w:hAnsiTheme="minorEastAsia"/>
                <w:szCs w:val="21"/>
              </w:rPr>
              <w:t>0</w:t>
            </w:r>
          </w:p>
        </w:tc>
        <w:tc>
          <w:tcPr>
            <w:tcW w:w="417"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sidRPr="004D6C0A">
              <w:rPr>
                <w:rFonts w:asciiTheme="minorEastAsia" w:eastAsiaTheme="minorEastAsia" w:hAnsiTheme="minorEastAsia"/>
                <w:szCs w:val="21"/>
              </w:rPr>
              <w:t>0</w:t>
            </w:r>
          </w:p>
        </w:tc>
        <w:tc>
          <w:tcPr>
            <w:tcW w:w="572"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sidRPr="004D6C0A">
              <w:rPr>
                <w:rFonts w:asciiTheme="minorEastAsia" w:eastAsiaTheme="minorEastAsia" w:hAnsiTheme="minorEastAsia"/>
                <w:szCs w:val="21"/>
              </w:rPr>
              <w:t>0</w:t>
            </w:r>
          </w:p>
        </w:tc>
        <w:tc>
          <w:tcPr>
            <w:tcW w:w="574"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331.813</w:t>
            </w:r>
            <w:r>
              <w:rPr>
                <w:rFonts w:asciiTheme="minorEastAsia" w:eastAsiaTheme="minorEastAsia" w:hAnsiTheme="minorEastAsia" w:hint="eastAsia"/>
                <w:snapToGrid w:val="0"/>
                <w:color w:val="000000"/>
                <w:kern w:val="21"/>
                <w:szCs w:val="21"/>
              </w:rPr>
              <w:t>t/a</w:t>
            </w:r>
          </w:p>
        </w:tc>
        <w:tc>
          <w:tcPr>
            <w:tcW w:w="586"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sidRPr="004D6C0A">
              <w:rPr>
                <w:rFonts w:asciiTheme="minorEastAsia" w:eastAsiaTheme="minorEastAsia" w:hAnsiTheme="minorEastAsia"/>
                <w:szCs w:val="21"/>
              </w:rPr>
              <w:t>0</w:t>
            </w:r>
          </w:p>
        </w:tc>
        <w:tc>
          <w:tcPr>
            <w:tcW w:w="667"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331.813</w:t>
            </w:r>
            <w:r>
              <w:rPr>
                <w:rFonts w:asciiTheme="minorEastAsia" w:eastAsiaTheme="minorEastAsia" w:hAnsiTheme="minorEastAsia" w:hint="eastAsia"/>
                <w:snapToGrid w:val="0"/>
                <w:color w:val="000000"/>
                <w:kern w:val="21"/>
                <w:szCs w:val="21"/>
              </w:rPr>
              <w:t>t/a</w:t>
            </w:r>
          </w:p>
        </w:tc>
        <w:tc>
          <w:tcPr>
            <w:tcW w:w="612"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+331.813</w:t>
            </w:r>
            <w:r>
              <w:rPr>
                <w:rFonts w:asciiTheme="minorEastAsia" w:eastAsiaTheme="minorEastAsia" w:hAnsiTheme="minorEastAsia" w:hint="eastAsia"/>
                <w:snapToGrid w:val="0"/>
                <w:color w:val="000000"/>
                <w:kern w:val="21"/>
                <w:szCs w:val="21"/>
              </w:rPr>
              <w:t>t/a</w:t>
            </w:r>
          </w:p>
        </w:tc>
      </w:tr>
      <w:tr w:rsidR="002E1161" w:rsidRPr="004D6C0A" w:rsidTr="002E1161">
        <w:tc>
          <w:tcPr>
            <w:tcW w:w="385" w:type="pct"/>
            <w:vMerge/>
            <w:vAlign w:val="center"/>
          </w:tcPr>
          <w:p w:rsidR="002E1161" w:rsidRPr="004D6C0A" w:rsidRDefault="002E1161" w:rsidP="002E1161">
            <w:pPr>
              <w:pStyle w:val="af3"/>
              <w:spacing w:beforeLines="0" w:afterLines="0" w:line="240" w:lineRule="auto"/>
              <w:rPr>
                <w:rFonts w:asciiTheme="minorEastAsia" w:eastAsiaTheme="minorEastAsia" w:hAnsiTheme="minorEastAsia"/>
                <w:snapToGrid w:val="0"/>
                <w:color w:val="000000"/>
                <w:kern w:val="21"/>
                <w:szCs w:val="21"/>
              </w:rPr>
            </w:pPr>
          </w:p>
        </w:tc>
        <w:tc>
          <w:tcPr>
            <w:tcW w:w="651"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szCs w:val="21"/>
              </w:rPr>
              <w:t>沉淀池沉渣</w:t>
            </w:r>
          </w:p>
        </w:tc>
        <w:tc>
          <w:tcPr>
            <w:tcW w:w="538"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0</w:t>
            </w:r>
          </w:p>
        </w:tc>
        <w:tc>
          <w:tcPr>
            <w:tcW w:w="417"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0</w:t>
            </w:r>
          </w:p>
        </w:tc>
        <w:tc>
          <w:tcPr>
            <w:tcW w:w="572"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0</w:t>
            </w:r>
          </w:p>
        </w:tc>
        <w:tc>
          <w:tcPr>
            <w:tcW w:w="574"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lang w:eastAsia="zh-TW"/>
              </w:rPr>
            </w:pPr>
            <w:r>
              <w:rPr>
                <w:rFonts w:asciiTheme="minorEastAsia" w:eastAsiaTheme="minorEastAsia" w:hAnsiTheme="minorEastAsia" w:hint="eastAsia"/>
                <w:szCs w:val="21"/>
                <w:lang w:eastAsia="zh-TW"/>
              </w:rPr>
              <w:t>30</w:t>
            </w:r>
            <w:r w:rsidRPr="00EC1792">
              <w:rPr>
                <w:rFonts w:asciiTheme="minorEastAsia" w:eastAsiaTheme="minorEastAsia" w:hAnsiTheme="minorEastAsia" w:hint="eastAsia"/>
                <w:szCs w:val="21"/>
                <w:lang w:eastAsia="zh-TW"/>
              </w:rPr>
              <w:t>t/a</w:t>
            </w:r>
          </w:p>
        </w:tc>
        <w:tc>
          <w:tcPr>
            <w:tcW w:w="586"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lang w:eastAsia="zh-TW"/>
              </w:rPr>
            </w:pPr>
            <w:r w:rsidRPr="004D6C0A">
              <w:rPr>
                <w:rFonts w:asciiTheme="minorEastAsia" w:eastAsiaTheme="minorEastAsia" w:hAnsiTheme="minorEastAsia"/>
                <w:szCs w:val="21"/>
                <w:lang w:eastAsia="zh-TW"/>
              </w:rPr>
              <w:t>0</w:t>
            </w:r>
          </w:p>
        </w:tc>
        <w:tc>
          <w:tcPr>
            <w:tcW w:w="667"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lang w:eastAsia="zh-TW"/>
              </w:rPr>
            </w:pPr>
            <w:r>
              <w:rPr>
                <w:rFonts w:asciiTheme="minorEastAsia" w:eastAsiaTheme="minorEastAsia" w:hAnsiTheme="minorEastAsia" w:hint="eastAsia"/>
                <w:szCs w:val="21"/>
                <w:lang w:eastAsia="zh-TW"/>
              </w:rPr>
              <w:t>30</w:t>
            </w:r>
            <w:r w:rsidRPr="00EC1792">
              <w:rPr>
                <w:rFonts w:asciiTheme="minorEastAsia" w:eastAsiaTheme="minorEastAsia" w:hAnsiTheme="minorEastAsia" w:hint="eastAsia"/>
                <w:szCs w:val="21"/>
                <w:lang w:eastAsia="zh-TW"/>
              </w:rPr>
              <w:t>t/a</w:t>
            </w:r>
          </w:p>
        </w:tc>
        <w:tc>
          <w:tcPr>
            <w:tcW w:w="612"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+30</w:t>
            </w:r>
            <w:r>
              <w:rPr>
                <w:rFonts w:asciiTheme="minorEastAsia" w:eastAsiaTheme="minorEastAsia" w:hAnsiTheme="minorEastAsia" w:hint="eastAsia"/>
                <w:snapToGrid w:val="0"/>
                <w:color w:val="000000"/>
                <w:kern w:val="21"/>
                <w:szCs w:val="21"/>
              </w:rPr>
              <w:t>t/a</w:t>
            </w:r>
          </w:p>
        </w:tc>
      </w:tr>
      <w:tr w:rsidR="002E1161" w:rsidRPr="004D6C0A" w:rsidTr="002E1161">
        <w:tc>
          <w:tcPr>
            <w:tcW w:w="385" w:type="pct"/>
            <w:vMerge/>
            <w:vAlign w:val="center"/>
          </w:tcPr>
          <w:p w:rsidR="002E1161" w:rsidRPr="004D6C0A" w:rsidRDefault="002E1161" w:rsidP="002E1161">
            <w:pPr>
              <w:pStyle w:val="af3"/>
              <w:spacing w:beforeLines="0" w:afterLines="0" w:line="240" w:lineRule="auto"/>
              <w:rPr>
                <w:rFonts w:asciiTheme="minorEastAsia" w:eastAsiaTheme="minorEastAsia" w:hAnsiTheme="minorEastAsia"/>
                <w:snapToGrid w:val="0"/>
                <w:color w:val="000000"/>
                <w:kern w:val="21"/>
                <w:szCs w:val="21"/>
              </w:rPr>
            </w:pPr>
          </w:p>
        </w:tc>
        <w:tc>
          <w:tcPr>
            <w:tcW w:w="651"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szCs w:val="21"/>
              </w:rPr>
              <w:t>检测用废弃混凝土</w:t>
            </w:r>
          </w:p>
        </w:tc>
        <w:tc>
          <w:tcPr>
            <w:tcW w:w="538" w:type="pct"/>
            <w:vAlign w:val="center"/>
          </w:tcPr>
          <w:p w:rsidR="002E1161" w:rsidRPr="00EC1792" w:rsidRDefault="002E1161" w:rsidP="002E1161">
            <w:pPr>
              <w:pStyle w:val="af3"/>
              <w:spacing w:beforeLines="0" w:afterLines="0" w:line="240" w:lineRule="auto"/>
              <w:rPr>
                <w:rFonts w:asciiTheme="minorEastAsia" w:eastAsiaTheme="minorEastAsia" w:hAnsiTheme="minorEastAsia"/>
                <w:szCs w:val="21"/>
                <w:lang w:eastAsia="zh-TW"/>
              </w:rPr>
            </w:pPr>
            <w:r w:rsidRPr="004445A0">
              <w:rPr>
                <w:rFonts w:asciiTheme="minorEastAsia" w:eastAsiaTheme="minorEastAsia" w:hAnsiTheme="minorEastAsia"/>
                <w:szCs w:val="21"/>
                <w:lang w:eastAsia="zh-TW"/>
              </w:rPr>
              <w:t>0</w:t>
            </w:r>
          </w:p>
        </w:tc>
        <w:tc>
          <w:tcPr>
            <w:tcW w:w="417" w:type="pct"/>
            <w:vAlign w:val="center"/>
          </w:tcPr>
          <w:p w:rsidR="002E1161" w:rsidRPr="00EC1792" w:rsidRDefault="002E1161" w:rsidP="002E1161">
            <w:pPr>
              <w:pStyle w:val="af3"/>
              <w:spacing w:beforeLines="0" w:afterLines="0" w:line="240" w:lineRule="auto"/>
              <w:rPr>
                <w:rFonts w:asciiTheme="minorEastAsia" w:eastAsiaTheme="minorEastAsia" w:hAnsiTheme="minorEastAsia"/>
                <w:szCs w:val="21"/>
                <w:lang w:eastAsia="zh-TW"/>
              </w:rPr>
            </w:pPr>
            <w:r w:rsidRPr="004445A0">
              <w:rPr>
                <w:rFonts w:asciiTheme="minorEastAsia" w:eastAsiaTheme="minorEastAsia" w:hAnsiTheme="minorEastAsia"/>
                <w:szCs w:val="21"/>
                <w:lang w:eastAsia="zh-TW"/>
              </w:rPr>
              <w:t>0</w:t>
            </w:r>
          </w:p>
        </w:tc>
        <w:tc>
          <w:tcPr>
            <w:tcW w:w="572" w:type="pct"/>
            <w:vAlign w:val="center"/>
          </w:tcPr>
          <w:p w:rsidR="002E1161" w:rsidRPr="00EC1792" w:rsidRDefault="002E1161" w:rsidP="002E1161">
            <w:pPr>
              <w:pStyle w:val="af3"/>
              <w:spacing w:beforeLines="0" w:afterLines="0" w:line="240" w:lineRule="auto"/>
              <w:rPr>
                <w:rFonts w:asciiTheme="minorEastAsia" w:eastAsiaTheme="minorEastAsia" w:hAnsiTheme="minorEastAsia"/>
                <w:szCs w:val="21"/>
                <w:lang w:eastAsia="zh-TW"/>
              </w:rPr>
            </w:pPr>
            <w:r w:rsidRPr="004445A0">
              <w:rPr>
                <w:rFonts w:asciiTheme="minorEastAsia" w:eastAsiaTheme="minorEastAsia" w:hAnsiTheme="minorEastAsia"/>
                <w:szCs w:val="21"/>
                <w:lang w:eastAsia="zh-TW"/>
              </w:rPr>
              <w:t>0</w:t>
            </w:r>
          </w:p>
        </w:tc>
        <w:tc>
          <w:tcPr>
            <w:tcW w:w="574"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lang w:eastAsia="zh-TW"/>
              </w:rPr>
            </w:pPr>
            <w:r>
              <w:rPr>
                <w:rFonts w:asciiTheme="minorEastAsia" w:eastAsiaTheme="minorEastAsia" w:hAnsiTheme="minorEastAsia" w:hint="eastAsia"/>
                <w:szCs w:val="21"/>
                <w:lang w:eastAsia="zh-TW"/>
              </w:rPr>
              <w:t>0.2</w:t>
            </w:r>
            <w:r w:rsidRPr="00EC1792">
              <w:rPr>
                <w:rFonts w:asciiTheme="minorEastAsia" w:eastAsiaTheme="minorEastAsia" w:hAnsiTheme="minorEastAsia" w:hint="eastAsia"/>
                <w:szCs w:val="21"/>
                <w:lang w:eastAsia="zh-TW"/>
              </w:rPr>
              <w:t>t/a</w:t>
            </w:r>
          </w:p>
        </w:tc>
        <w:tc>
          <w:tcPr>
            <w:tcW w:w="586" w:type="pct"/>
            <w:vAlign w:val="center"/>
          </w:tcPr>
          <w:p w:rsidR="002E1161" w:rsidRPr="00EC1792" w:rsidRDefault="002E1161" w:rsidP="002E1161">
            <w:pPr>
              <w:pStyle w:val="af3"/>
              <w:spacing w:beforeLines="0" w:afterLines="0" w:line="240" w:lineRule="auto"/>
              <w:rPr>
                <w:rFonts w:asciiTheme="minorEastAsia" w:eastAsiaTheme="minorEastAsia" w:hAnsiTheme="minorEastAsia"/>
                <w:szCs w:val="21"/>
                <w:lang w:eastAsia="zh-TW"/>
              </w:rPr>
            </w:pPr>
            <w:r w:rsidRPr="00C85FA1">
              <w:rPr>
                <w:rFonts w:asciiTheme="minorEastAsia" w:eastAsiaTheme="minorEastAsia" w:hAnsiTheme="minorEastAsia"/>
                <w:szCs w:val="21"/>
                <w:lang w:eastAsia="zh-TW"/>
              </w:rPr>
              <w:t>0</w:t>
            </w:r>
          </w:p>
        </w:tc>
        <w:tc>
          <w:tcPr>
            <w:tcW w:w="667"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lang w:eastAsia="zh-TW"/>
              </w:rPr>
            </w:pPr>
            <w:r>
              <w:rPr>
                <w:rFonts w:asciiTheme="minorEastAsia" w:eastAsiaTheme="minorEastAsia" w:hAnsiTheme="minorEastAsia" w:hint="eastAsia"/>
                <w:szCs w:val="21"/>
                <w:lang w:eastAsia="zh-TW"/>
              </w:rPr>
              <w:t>0.2</w:t>
            </w:r>
            <w:r w:rsidRPr="00EC1792">
              <w:rPr>
                <w:rFonts w:asciiTheme="minorEastAsia" w:eastAsiaTheme="minorEastAsia" w:hAnsiTheme="minorEastAsia" w:hint="eastAsia"/>
                <w:szCs w:val="21"/>
                <w:lang w:eastAsia="zh-TW"/>
              </w:rPr>
              <w:t>t/a</w:t>
            </w:r>
          </w:p>
        </w:tc>
        <w:tc>
          <w:tcPr>
            <w:tcW w:w="612"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+0.2</w:t>
            </w:r>
            <w:r>
              <w:rPr>
                <w:rFonts w:asciiTheme="minorEastAsia" w:eastAsiaTheme="minorEastAsia" w:hAnsiTheme="minorEastAsia" w:hint="eastAsia"/>
                <w:snapToGrid w:val="0"/>
                <w:color w:val="000000"/>
                <w:kern w:val="21"/>
                <w:szCs w:val="21"/>
              </w:rPr>
              <w:t>t/a</w:t>
            </w:r>
          </w:p>
        </w:tc>
      </w:tr>
      <w:tr w:rsidR="002E1161" w:rsidRPr="004D6C0A" w:rsidTr="002E1161">
        <w:tc>
          <w:tcPr>
            <w:tcW w:w="385" w:type="pct"/>
            <w:vMerge/>
            <w:vAlign w:val="center"/>
          </w:tcPr>
          <w:p w:rsidR="002E1161" w:rsidRPr="004D6C0A" w:rsidRDefault="002E1161" w:rsidP="002E1161">
            <w:pPr>
              <w:pStyle w:val="af3"/>
              <w:spacing w:beforeLines="0" w:afterLines="0" w:line="240" w:lineRule="auto"/>
              <w:rPr>
                <w:rFonts w:asciiTheme="minorEastAsia" w:eastAsiaTheme="minorEastAsia" w:hAnsiTheme="minorEastAsia"/>
                <w:snapToGrid w:val="0"/>
                <w:color w:val="000000"/>
                <w:kern w:val="21"/>
                <w:szCs w:val="21"/>
              </w:rPr>
            </w:pPr>
          </w:p>
        </w:tc>
        <w:tc>
          <w:tcPr>
            <w:tcW w:w="651"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废弃</w:t>
            </w:r>
            <w:r>
              <w:rPr>
                <w:rFonts w:asciiTheme="minorEastAsia" w:eastAsiaTheme="minorEastAsia" w:hAnsiTheme="minorEastAsia"/>
                <w:szCs w:val="21"/>
              </w:rPr>
              <w:t>包装</w:t>
            </w:r>
          </w:p>
        </w:tc>
        <w:tc>
          <w:tcPr>
            <w:tcW w:w="538" w:type="pct"/>
            <w:vAlign w:val="center"/>
          </w:tcPr>
          <w:p w:rsidR="002E1161" w:rsidRPr="00EC1792" w:rsidRDefault="002E1161" w:rsidP="002E1161">
            <w:pPr>
              <w:pStyle w:val="af3"/>
              <w:spacing w:beforeLines="0" w:afterLines="0" w:line="240" w:lineRule="auto"/>
              <w:rPr>
                <w:rFonts w:asciiTheme="minorEastAsia" w:eastAsiaTheme="minorEastAsia" w:hAnsiTheme="minorEastAsia"/>
                <w:szCs w:val="21"/>
                <w:lang w:eastAsia="zh-TW"/>
              </w:rPr>
            </w:pPr>
            <w:r w:rsidRPr="004445A0">
              <w:rPr>
                <w:rFonts w:asciiTheme="minorEastAsia" w:eastAsiaTheme="minorEastAsia" w:hAnsiTheme="minorEastAsia"/>
                <w:szCs w:val="21"/>
                <w:lang w:eastAsia="zh-TW"/>
              </w:rPr>
              <w:t>0</w:t>
            </w:r>
          </w:p>
        </w:tc>
        <w:tc>
          <w:tcPr>
            <w:tcW w:w="417" w:type="pct"/>
            <w:vAlign w:val="center"/>
          </w:tcPr>
          <w:p w:rsidR="002E1161" w:rsidRPr="00EC1792" w:rsidRDefault="002E1161" w:rsidP="002E1161">
            <w:pPr>
              <w:pStyle w:val="af3"/>
              <w:spacing w:beforeLines="0" w:afterLines="0" w:line="240" w:lineRule="auto"/>
              <w:rPr>
                <w:rFonts w:asciiTheme="minorEastAsia" w:eastAsiaTheme="minorEastAsia" w:hAnsiTheme="minorEastAsia"/>
                <w:szCs w:val="21"/>
                <w:lang w:eastAsia="zh-TW"/>
              </w:rPr>
            </w:pPr>
            <w:r w:rsidRPr="004445A0">
              <w:rPr>
                <w:rFonts w:asciiTheme="minorEastAsia" w:eastAsiaTheme="minorEastAsia" w:hAnsiTheme="minorEastAsia"/>
                <w:szCs w:val="21"/>
                <w:lang w:eastAsia="zh-TW"/>
              </w:rPr>
              <w:t>0</w:t>
            </w:r>
          </w:p>
        </w:tc>
        <w:tc>
          <w:tcPr>
            <w:tcW w:w="572" w:type="pct"/>
            <w:vAlign w:val="center"/>
          </w:tcPr>
          <w:p w:rsidR="002E1161" w:rsidRPr="00EC1792" w:rsidRDefault="002E1161" w:rsidP="002E1161">
            <w:pPr>
              <w:pStyle w:val="af3"/>
              <w:spacing w:beforeLines="0" w:afterLines="0" w:line="240" w:lineRule="auto"/>
              <w:rPr>
                <w:rFonts w:asciiTheme="minorEastAsia" w:eastAsiaTheme="minorEastAsia" w:hAnsiTheme="minorEastAsia"/>
                <w:szCs w:val="21"/>
                <w:lang w:eastAsia="zh-TW"/>
              </w:rPr>
            </w:pPr>
            <w:r w:rsidRPr="004445A0">
              <w:rPr>
                <w:rFonts w:asciiTheme="minorEastAsia" w:eastAsiaTheme="minorEastAsia" w:hAnsiTheme="minorEastAsia"/>
                <w:szCs w:val="21"/>
                <w:lang w:eastAsia="zh-TW"/>
              </w:rPr>
              <w:t>0</w:t>
            </w:r>
          </w:p>
        </w:tc>
        <w:tc>
          <w:tcPr>
            <w:tcW w:w="574"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lang w:eastAsia="zh-TW"/>
              </w:rPr>
            </w:pPr>
            <w:r>
              <w:rPr>
                <w:rFonts w:asciiTheme="minorEastAsia" w:eastAsiaTheme="minorEastAsia" w:hAnsiTheme="minorEastAsia" w:hint="eastAsia"/>
                <w:szCs w:val="21"/>
                <w:lang w:eastAsia="zh-TW"/>
              </w:rPr>
              <w:t>0.53</w:t>
            </w:r>
            <w:r w:rsidRPr="00EC1792">
              <w:rPr>
                <w:rFonts w:asciiTheme="minorEastAsia" w:eastAsiaTheme="minorEastAsia" w:hAnsiTheme="minorEastAsia" w:hint="eastAsia"/>
                <w:szCs w:val="21"/>
                <w:lang w:eastAsia="zh-TW"/>
              </w:rPr>
              <w:t>t/a</w:t>
            </w:r>
          </w:p>
        </w:tc>
        <w:tc>
          <w:tcPr>
            <w:tcW w:w="586" w:type="pct"/>
            <w:vAlign w:val="center"/>
          </w:tcPr>
          <w:p w:rsidR="002E1161" w:rsidRPr="00EC1792" w:rsidRDefault="002E1161" w:rsidP="002E1161">
            <w:pPr>
              <w:pStyle w:val="af3"/>
              <w:spacing w:beforeLines="0" w:afterLines="0" w:line="240" w:lineRule="auto"/>
              <w:rPr>
                <w:rFonts w:asciiTheme="minorEastAsia" w:eastAsiaTheme="minorEastAsia" w:hAnsiTheme="minorEastAsia"/>
                <w:szCs w:val="21"/>
                <w:lang w:eastAsia="zh-TW"/>
              </w:rPr>
            </w:pPr>
            <w:r w:rsidRPr="00C85FA1">
              <w:rPr>
                <w:rFonts w:asciiTheme="minorEastAsia" w:eastAsiaTheme="minorEastAsia" w:hAnsiTheme="minorEastAsia"/>
                <w:szCs w:val="21"/>
                <w:lang w:eastAsia="zh-TW"/>
              </w:rPr>
              <w:t>0</w:t>
            </w:r>
          </w:p>
        </w:tc>
        <w:tc>
          <w:tcPr>
            <w:tcW w:w="667"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lang w:eastAsia="zh-TW"/>
              </w:rPr>
            </w:pPr>
            <w:r>
              <w:rPr>
                <w:rFonts w:asciiTheme="minorEastAsia" w:eastAsiaTheme="minorEastAsia" w:hAnsiTheme="minorEastAsia" w:hint="eastAsia"/>
                <w:szCs w:val="21"/>
                <w:lang w:eastAsia="zh-TW"/>
              </w:rPr>
              <w:t>0.53</w:t>
            </w:r>
            <w:r w:rsidRPr="00EC1792">
              <w:rPr>
                <w:rFonts w:asciiTheme="minorEastAsia" w:eastAsiaTheme="minorEastAsia" w:hAnsiTheme="minorEastAsia" w:hint="eastAsia"/>
                <w:szCs w:val="21"/>
                <w:lang w:eastAsia="zh-TW"/>
              </w:rPr>
              <w:t>t/a</w:t>
            </w:r>
          </w:p>
        </w:tc>
        <w:tc>
          <w:tcPr>
            <w:tcW w:w="612" w:type="pct"/>
            <w:vAlign w:val="center"/>
          </w:tcPr>
          <w:p w:rsidR="002E1161" w:rsidRPr="004D6C0A"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+0.53</w:t>
            </w:r>
            <w:r>
              <w:rPr>
                <w:rFonts w:asciiTheme="minorEastAsia" w:eastAsiaTheme="minorEastAsia" w:hAnsiTheme="minorEastAsia" w:hint="eastAsia"/>
                <w:snapToGrid w:val="0"/>
                <w:color w:val="000000"/>
                <w:kern w:val="21"/>
                <w:szCs w:val="21"/>
              </w:rPr>
              <w:t>t/a</w:t>
            </w:r>
          </w:p>
        </w:tc>
      </w:tr>
      <w:tr w:rsidR="002E1161" w:rsidRPr="004D6C0A" w:rsidTr="002E1161">
        <w:tc>
          <w:tcPr>
            <w:tcW w:w="385" w:type="pct"/>
            <w:vMerge/>
            <w:vAlign w:val="center"/>
          </w:tcPr>
          <w:p w:rsidR="002E1161" w:rsidRPr="004D6C0A" w:rsidRDefault="002E1161" w:rsidP="002E1161">
            <w:pPr>
              <w:pStyle w:val="af3"/>
              <w:spacing w:beforeLines="0" w:afterLines="0" w:line="240" w:lineRule="auto"/>
              <w:rPr>
                <w:rFonts w:asciiTheme="minorEastAsia" w:eastAsiaTheme="minorEastAsia" w:hAnsiTheme="minorEastAsia"/>
                <w:snapToGrid w:val="0"/>
                <w:color w:val="000000"/>
                <w:kern w:val="21"/>
                <w:szCs w:val="21"/>
              </w:rPr>
            </w:pPr>
          </w:p>
        </w:tc>
        <w:tc>
          <w:tcPr>
            <w:tcW w:w="651" w:type="pct"/>
            <w:vAlign w:val="center"/>
          </w:tcPr>
          <w:p w:rsidR="002E1161"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szCs w:val="21"/>
              </w:rPr>
              <w:t>生物滤池剩余污泥</w:t>
            </w:r>
          </w:p>
        </w:tc>
        <w:tc>
          <w:tcPr>
            <w:tcW w:w="538" w:type="pct"/>
            <w:vAlign w:val="center"/>
          </w:tcPr>
          <w:p w:rsidR="002E1161" w:rsidRPr="004445A0"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0</w:t>
            </w:r>
          </w:p>
        </w:tc>
        <w:tc>
          <w:tcPr>
            <w:tcW w:w="417" w:type="pct"/>
            <w:vAlign w:val="center"/>
          </w:tcPr>
          <w:p w:rsidR="002E1161" w:rsidRPr="004445A0"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0</w:t>
            </w:r>
          </w:p>
        </w:tc>
        <w:tc>
          <w:tcPr>
            <w:tcW w:w="572" w:type="pct"/>
            <w:vAlign w:val="center"/>
          </w:tcPr>
          <w:p w:rsidR="002E1161" w:rsidRPr="004445A0"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0</w:t>
            </w:r>
          </w:p>
        </w:tc>
        <w:tc>
          <w:tcPr>
            <w:tcW w:w="574" w:type="pct"/>
            <w:vAlign w:val="center"/>
          </w:tcPr>
          <w:p w:rsidR="002E1161"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316t/a</w:t>
            </w:r>
          </w:p>
        </w:tc>
        <w:tc>
          <w:tcPr>
            <w:tcW w:w="586" w:type="pct"/>
            <w:vAlign w:val="center"/>
          </w:tcPr>
          <w:p w:rsidR="002E1161" w:rsidRPr="00C85FA1"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0</w:t>
            </w:r>
          </w:p>
        </w:tc>
        <w:tc>
          <w:tcPr>
            <w:tcW w:w="667" w:type="pct"/>
            <w:vAlign w:val="center"/>
          </w:tcPr>
          <w:p w:rsidR="002E1161" w:rsidRDefault="002E1161" w:rsidP="002E1161">
            <w:pPr>
              <w:pStyle w:val="af3"/>
              <w:spacing w:beforeLines="0" w:afterLines="0" w:line="240" w:lineRule="auto"/>
              <w:rPr>
                <w:rFonts w:asciiTheme="minorEastAsia" w:eastAsiaTheme="minorEastAsia" w:hAnsiTheme="minorEastAsia"/>
                <w:szCs w:val="21"/>
                <w:lang w:eastAsia="zh-TW"/>
              </w:rPr>
            </w:pPr>
            <w:r>
              <w:rPr>
                <w:rFonts w:asciiTheme="minorEastAsia" w:eastAsiaTheme="minorEastAsia" w:hAnsiTheme="minorEastAsia" w:hint="eastAsia"/>
                <w:szCs w:val="21"/>
              </w:rPr>
              <w:t>316t/a</w:t>
            </w:r>
          </w:p>
        </w:tc>
        <w:tc>
          <w:tcPr>
            <w:tcW w:w="612" w:type="pct"/>
            <w:vAlign w:val="center"/>
          </w:tcPr>
          <w:p w:rsidR="002E1161" w:rsidRDefault="002E1161" w:rsidP="002E1161">
            <w:pPr>
              <w:pStyle w:val="af3"/>
              <w:spacing w:beforeLines="0" w:afterLines="0" w:line="240" w:lineRule="auto"/>
              <w:rPr>
                <w:rFonts w:asciiTheme="minorEastAsia" w:eastAsiaTheme="minorEastAsia" w:hAnsiTheme="minorEastAsia"/>
                <w:szCs w:val="21"/>
              </w:rPr>
            </w:pPr>
            <w:r>
              <w:rPr>
                <w:rFonts w:asciiTheme="minorEastAsia" w:eastAsiaTheme="minorEastAsia" w:hAnsiTheme="minorEastAsia" w:hint="eastAsia"/>
                <w:szCs w:val="21"/>
              </w:rPr>
              <w:t>+316t/a</w:t>
            </w:r>
          </w:p>
        </w:tc>
      </w:tr>
      <w:tr w:rsidR="00EC1792" w:rsidRPr="004D6C0A" w:rsidTr="002E1161">
        <w:tc>
          <w:tcPr>
            <w:tcW w:w="385" w:type="pct"/>
            <w:vMerge w:val="restart"/>
            <w:vAlign w:val="center"/>
          </w:tcPr>
          <w:p w:rsidR="00EC1792" w:rsidRPr="004D6C0A" w:rsidRDefault="00EC1792" w:rsidP="002E1161">
            <w:pPr>
              <w:pStyle w:val="af3"/>
              <w:spacing w:beforeLines="0" w:afterLines="0" w:line="240" w:lineRule="auto"/>
              <w:rPr>
                <w:rFonts w:asciiTheme="minorEastAsia" w:eastAsiaTheme="minorEastAsia" w:hAnsiTheme="minorEastAsia"/>
                <w:snapToGrid w:val="0"/>
                <w:color w:val="000000"/>
                <w:kern w:val="21"/>
                <w:szCs w:val="21"/>
              </w:rPr>
            </w:pPr>
            <w:r>
              <w:rPr>
                <w:rFonts w:asciiTheme="minorEastAsia" w:eastAsiaTheme="minorEastAsia" w:hAnsiTheme="minorEastAsia"/>
                <w:snapToGrid w:val="0"/>
                <w:color w:val="000000"/>
                <w:kern w:val="21"/>
                <w:szCs w:val="21"/>
              </w:rPr>
              <w:t>危险废物</w:t>
            </w:r>
          </w:p>
        </w:tc>
        <w:tc>
          <w:tcPr>
            <w:tcW w:w="651" w:type="pct"/>
            <w:vAlign w:val="center"/>
          </w:tcPr>
          <w:p w:rsidR="00EC1792" w:rsidRDefault="00EC1792" w:rsidP="002E1161">
            <w:pPr>
              <w:adjustRightInd w:val="0"/>
              <w:snapToGrid w:val="0"/>
              <w:jc w:val="center"/>
              <w:rPr>
                <w:szCs w:val="21"/>
              </w:rPr>
            </w:pPr>
            <w:r>
              <w:rPr>
                <w:szCs w:val="21"/>
              </w:rPr>
              <w:t>废机油</w:t>
            </w:r>
          </w:p>
        </w:tc>
        <w:tc>
          <w:tcPr>
            <w:tcW w:w="538" w:type="pct"/>
            <w:vAlign w:val="center"/>
          </w:tcPr>
          <w:p w:rsidR="00EC1792" w:rsidRPr="00EC1792" w:rsidRDefault="00EC1792" w:rsidP="002E1161">
            <w:pPr>
              <w:pStyle w:val="af3"/>
              <w:spacing w:beforeLines="0" w:afterLines="0" w:line="240" w:lineRule="auto"/>
              <w:rPr>
                <w:rFonts w:asciiTheme="minorEastAsia" w:eastAsiaTheme="minorEastAsia" w:hAnsiTheme="minorEastAsia"/>
                <w:szCs w:val="21"/>
                <w:lang w:eastAsia="zh-TW"/>
              </w:rPr>
            </w:pPr>
            <w:r w:rsidRPr="004445A0">
              <w:rPr>
                <w:rFonts w:asciiTheme="minorEastAsia" w:eastAsiaTheme="minorEastAsia" w:hAnsiTheme="minorEastAsia"/>
                <w:szCs w:val="21"/>
                <w:lang w:eastAsia="zh-TW"/>
              </w:rPr>
              <w:t>0</w:t>
            </w:r>
          </w:p>
        </w:tc>
        <w:tc>
          <w:tcPr>
            <w:tcW w:w="417" w:type="pct"/>
            <w:vAlign w:val="center"/>
          </w:tcPr>
          <w:p w:rsidR="00EC1792" w:rsidRPr="00EC1792" w:rsidRDefault="00EC1792" w:rsidP="002E1161">
            <w:pPr>
              <w:pStyle w:val="af3"/>
              <w:spacing w:beforeLines="0" w:afterLines="0" w:line="240" w:lineRule="auto"/>
              <w:rPr>
                <w:rFonts w:asciiTheme="minorEastAsia" w:eastAsiaTheme="minorEastAsia" w:hAnsiTheme="minorEastAsia"/>
                <w:szCs w:val="21"/>
                <w:lang w:eastAsia="zh-TW"/>
              </w:rPr>
            </w:pPr>
            <w:r w:rsidRPr="004445A0">
              <w:rPr>
                <w:rFonts w:asciiTheme="minorEastAsia" w:eastAsiaTheme="minorEastAsia" w:hAnsiTheme="minorEastAsia"/>
                <w:szCs w:val="21"/>
                <w:lang w:eastAsia="zh-TW"/>
              </w:rPr>
              <w:t>0</w:t>
            </w:r>
          </w:p>
        </w:tc>
        <w:tc>
          <w:tcPr>
            <w:tcW w:w="572" w:type="pct"/>
            <w:vAlign w:val="center"/>
          </w:tcPr>
          <w:p w:rsidR="00EC1792" w:rsidRPr="00EC1792" w:rsidRDefault="00EC1792" w:rsidP="002E1161">
            <w:pPr>
              <w:pStyle w:val="af3"/>
              <w:spacing w:beforeLines="0" w:afterLines="0" w:line="240" w:lineRule="auto"/>
              <w:rPr>
                <w:rFonts w:asciiTheme="minorEastAsia" w:eastAsiaTheme="minorEastAsia" w:hAnsiTheme="minorEastAsia"/>
                <w:szCs w:val="21"/>
                <w:lang w:eastAsia="zh-TW"/>
              </w:rPr>
            </w:pPr>
            <w:r w:rsidRPr="004445A0">
              <w:rPr>
                <w:rFonts w:asciiTheme="minorEastAsia" w:eastAsiaTheme="minorEastAsia" w:hAnsiTheme="minorEastAsia"/>
                <w:szCs w:val="21"/>
                <w:lang w:eastAsia="zh-TW"/>
              </w:rPr>
              <w:t>0</w:t>
            </w:r>
          </w:p>
        </w:tc>
        <w:tc>
          <w:tcPr>
            <w:tcW w:w="574" w:type="pct"/>
            <w:vAlign w:val="center"/>
          </w:tcPr>
          <w:p w:rsidR="00EC1792" w:rsidRPr="00EC1792" w:rsidRDefault="00EC1792" w:rsidP="002E1161">
            <w:pPr>
              <w:pStyle w:val="af3"/>
              <w:spacing w:beforeLines="0" w:afterLines="0" w:line="240" w:lineRule="auto"/>
              <w:rPr>
                <w:rFonts w:hAnsi="宋体"/>
                <w:szCs w:val="21"/>
                <w:lang w:eastAsia="zh-TW"/>
              </w:rPr>
            </w:pPr>
            <w:r w:rsidRPr="00EC1792">
              <w:rPr>
                <w:rFonts w:hAnsi="宋体" w:hint="eastAsia"/>
                <w:szCs w:val="21"/>
                <w:lang w:eastAsia="zh-TW"/>
              </w:rPr>
              <w:t>0.5</w:t>
            </w:r>
            <w:r w:rsidRPr="00EC1792">
              <w:rPr>
                <w:rFonts w:hAnsi="宋体"/>
                <w:szCs w:val="21"/>
                <w:lang w:eastAsia="zh-TW"/>
              </w:rPr>
              <w:t>t/a</w:t>
            </w:r>
          </w:p>
        </w:tc>
        <w:tc>
          <w:tcPr>
            <w:tcW w:w="586" w:type="pct"/>
            <w:vAlign w:val="center"/>
          </w:tcPr>
          <w:p w:rsidR="00EC1792" w:rsidRPr="00EC1792" w:rsidRDefault="00EC1792" w:rsidP="002E1161">
            <w:pPr>
              <w:pStyle w:val="af3"/>
              <w:spacing w:beforeLines="0" w:afterLines="0" w:line="240" w:lineRule="auto"/>
              <w:rPr>
                <w:rFonts w:asciiTheme="minorEastAsia" w:eastAsiaTheme="minorEastAsia" w:hAnsiTheme="minorEastAsia"/>
                <w:szCs w:val="21"/>
                <w:lang w:eastAsia="zh-TW"/>
              </w:rPr>
            </w:pPr>
            <w:r w:rsidRPr="00C85FA1">
              <w:rPr>
                <w:rFonts w:asciiTheme="minorEastAsia" w:eastAsiaTheme="minorEastAsia" w:hAnsiTheme="minorEastAsia"/>
                <w:szCs w:val="21"/>
                <w:lang w:eastAsia="zh-TW"/>
              </w:rPr>
              <w:t>0</w:t>
            </w:r>
          </w:p>
        </w:tc>
        <w:tc>
          <w:tcPr>
            <w:tcW w:w="667" w:type="pct"/>
            <w:vAlign w:val="center"/>
          </w:tcPr>
          <w:p w:rsidR="00EC1792" w:rsidRPr="00EC1792" w:rsidRDefault="00EC1792" w:rsidP="002E1161">
            <w:pPr>
              <w:pStyle w:val="af3"/>
              <w:spacing w:beforeLines="0" w:afterLines="0" w:line="240" w:lineRule="auto"/>
              <w:rPr>
                <w:rFonts w:hAnsi="宋体"/>
                <w:szCs w:val="21"/>
                <w:lang w:eastAsia="zh-TW"/>
              </w:rPr>
            </w:pPr>
            <w:r w:rsidRPr="00EC1792">
              <w:rPr>
                <w:rFonts w:hAnsi="宋体" w:hint="eastAsia"/>
                <w:szCs w:val="21"/>
                <w:lang w:eastAsia="zh-TW"/>
              </w:rPr>
              <w:t>0.5</w:t>
            </w:r>
            <w:r w:rsidRPr="00EC1792">
              <w:rPr>
                <w:rFonts w:hAnsi="宋体"/>
                <w:szCs w:val="21"/>
                <w:lang w:eastAsia="zh-TW"/>
              </w:rPr>
              <w:t>t/a</w:t>
            </w:r>
          </w:p>
        </w:tc>
        <w:tc>
          <w:tcPr>
            <w:tcW w:w="612" w:type="pct"/>
            <w:vAlign w:val="center"/>
          </w:tcPr>
          <w:p w:rsidR="00EC1792" w:rsidRPr="00EC1792" w:rsidRDefault="00EC1792" w:rsidP="002E1161">
            <w:pPr>
              <w:adjustRightInd w:val="0"/>
              <w:snapToGrid w:val="0"/>
              <w:jc w:val="center"/>
              <w:rPr>
                <w:rFonts w:ascii="宋体" w:hAnsi="宋体"/>
                <w:kern w:val="0"/>
                <w:szCs w:val="21"/>
              </w:rPr>
            </w:pPr>
            <w:r w:rsidRPr="00EC1792">
              <w:rPr>
                <w:rFonts w:asciiTheme="minorEastAsia" w:eastAsiaTheme="minorEastAsia" w:hAnsiTheme="minorEastAsia" w:hint="eastAsia"/>
                <w:kern w:val="0"/>
                <w:szCs w:val="21"/>
              </w:rPr>
              <w:t>+</w:t>
            </w:r>
            <w:r w:rsidRPr="00EC1792">
              <w:rPr>
                <w:rFonts w:ascii="宋体" w:hAnsi="宋体" w:hint="eastAsia"/>
                <w:kern w:val="0"/>
                <w:szCs w:val="21"/>
              </w:rPr>
              <w:t>0.5</w:t>
            </w:r>
            <w:r w:rsidRPr="00EC1792">
              <w:rPr>
                <w:rFonts w:ascii="宋体" w:hAnsi="宋体"/>
                <w:kern w:val="0"/>
                <w:szCs w:val="21"/>
              </w:rPr>
              <w:t>t/a</w:t>
            </w:r>
          </w:p>
        </w:tc>
      </w:tr>
      <w:tr w:rsidR="00EC1792" w:rsidRPr="004D6C0A" w:rsidTr="002E1161">
        <w:tc>
          <w:tcPr>
            <w:tcW w:w="385" w:type="pct"/>
            <w:vMerge/>
            <w:vAlign w:val="center"/>
          </w:tcPr>
          <w:p w:rsidR="00EC1792" w:rsidRPr="004D6C0A" w:rsidRDefault="00EC1792" w:rsidP="002E1161">
            <w:pPr>
              <w:pStyle w:val="af3"/>
              <w:spacing w:beforeLines="0" w:afterLines="0" w:line="240" w:lineRule="auto"/>
              <w:rPr>
                <w:rFonts w:asciiTheme="minorEastAsia" w:eastAsiaTheme="minorEastAsia" w:hAnsiTheme="minorEastAsia"/>
                <w:snapToGrid w:val="0"/>
                <w:color w:val="000000"/>
                <w:kern w:val="21"/>
                <w:szCs w:val="21"/>
              </w:rPr>
            </w:pPr>
          </w:p>
        </w:tc>
        <w:tc>
          <w:tcPr>
            <w:tcW w:w="651" w:type="pct"/>
            <w:vAlign w:val="center"/>
          </w:tcPr>
          <w:p w:rsidR="00EC1792" w:rsidRDefault="00EC1792" w:rsidP="002E1161">
            <w:pPr>
              <w:adjustRightInd w:val="0"/>
              <w:snapToGrid w:val="0"/>
              <w:jc w:val="center"/>
              <w:rPr>
                <w:szCs w:val="21"/>
              </w:rPr>
            </w:pPr>
            <w:r>
              <w:rPr>
                <w:szCs w:val="21"/>
              </w:rPr>
              <w:t>废油桶</w:t>
            </w:r>
          </w:p>
        </w:tc>
        <w:tc>
          <w:tcPr>
            <w:tcW w:w="538" w:type="pct"/>
            <w:vAlign w:val="center"/>
          </w:tcPr>
          <w:p w:rsidR="00EC1792" w:rsidRPr="00EC1792" w:rsidRDefault="00EC1792" w:rsidP="002E1161">
            <w:pPr>
              <w:pStyle w:val="af3"/>
              <w:spacing w:beforeLines="0" w:afterLines="0" w:line="240" w:lineRule="auto"/>
              <w:rPr>
                <w:rFonts w:asciiTheme="minorEastAsia" w:eastAsiaTheme="minorEastAsia" w:hAnsiTheme="minorEastAsia"/>
                <w:szCs w:val="21"/>
                <w:lang w:eastAsia="zh-TW"/>
              </w:rPr>
            </w:pPr>
            <w:r w:rsidRPr="004445A0">
              <w:rPr>
                <w:rFonts w:asciiTheme="minorEastAsia" w:eastAsiaTheme="minorEastAsia" w:hAnsiTheme="minorEastAsia"/>
                <w:szCs w:val="21"/>
                <w:lang w:eastAsia="zh-TW"/>
              </w:rPr>
              <w:t>0</w:t>
            </w:r>
          </w:p>
        </w:tc>
        <w:tc>
          <w:tcPr>
            <w:tcW w:w="417" w:type="pct"/>
            <w:vAlign w:val="center"/>
          </w:tcPr>
          <w:p w:rsidR="00EC1792" w:rsidRPr="00EC1792" w:rsidRDefault="00EC1792" w:rsidP="002E1161">
            <w:pPr>
              <w:pStyle w:val="af3"/>
              <w:spacing w:beforeLines="0" w:afterLines="0" w:line="240" w:lineRule="auto"/>
              <w:rPr>
                <w:rFonts w:asciiTheme="minorEastAsia" w:eastAsiaTheme="minorEastAsia" w:hAnsiTheme="minorEastAsia"/>
                <w:szCs w:val="21"/>
                <w:lang w:eastAsia="zh-TW"/>
              </w:rPr>
            </w:pPr>
            <w:r w:rsidRPr="004445A0">
              <w:rPr>
                <w:rFonts w:asciiTheme="minorEastAsia" w:eastAsiaTheme="minorEastAsia" w:hAnsiTheme="minorEastAsia"/>
                <w:szCs w:val="21"/>
                <w:lang w:eastAsia="zh-TW"/>
              </w:rPr>
              <w:t>0</w:t>
            </w:r>
          </w:p>
        </w:tc>
        <w:tc>
          <w:tcPr>
            <w:tcW w:w="572" w:type="pct"/>
            <w:vAlign w:val="center"/>
          </w:tcPr>
          <w:p w:rsidR="00EC1792" w:rsidRPr="00EC1792" w:rsidRDefault="00EC1792" w:rsidP="002E1161">
            <w:pPr>
              <w:pStyle w:val="af3"/>
              <w:spacing w:beforeLines="0" w:afterLines="0" w:line="240" w:lineRule="auto"/>
              <w:rPr>
                <w:rFonts w:asciiTheme="minorEastAsia" w:eastAsiaTheme="minorEastAsia" w:hAnsiTheme="minorEastAsia"/>
                <w:szCs w:val="21"/>
                <w:lang w:eastAsia="zh-TW"/>
              </w:rPr>
            </w:pPr>
            <w:r w:rsidRPr="004445A0">
              <w:rPr>
                <w:rFonts w:asciiTheme="minorEastAsia" w:eastAsiaTheme="minorEastAsia" w:hAnsiTheme="minorEastAsia"/>
                <w:szCs w:val="21"/>
                <w:lang w:eastAsia="zh-TW"/>
              </w:rPr>
              <w:t>0</w:t>
            </w:r>
          </w:p>
        </w:tc>
        <w:tc>
          <w:tcPr>
            <w:tcW w:w="574" w:type="pct"/>
            <w:vAlign w:val="center"/>
          </w:tcPr>
          <w:p w:rsidR="00EC1792" w:rsidRPr="00EC1792" w:rsidRDefault="00EC1792" w:rsidP="002E1161">
            <w:pPr>
              <w:pStyle w:val="af3"/>
              <w:spacing w:beforeLines="0" w:afterLines="0" w:line="240" w:lineRule="auto"/>
              <w:rPr>
                <w:rFonts w:hAnsi="宋体"/>
                <w:szCs w:val="21"/>
                <w:lang w:eastAsia="zh-TW"/>
              </w:rPr>
            </w:pPr>
            <w:r w:rsidRPr="00EC1792">
              <w:rPr>
                <w:rFonts w:hAnsi="宋体" w:hint="eastAsia"/>
                <w:szCs w:val="21"/>
                <w:lang w:eastAsia="zh-TW"/>
              </w:rPr>
              <w:t>0.5</w:t>
            </w:r>
            <w:r w:rsidRPr="00EC1792">
              <w:rPr>
                <w:rFonts w:hAnsi="宋体"/>
                <w:szCs w:val="21"/>
                <w:lang w:eastAsia="zh-TW"/>
              </w:rPr>
              <w:t>t/a</w:t>
            </w:r>
          </w:p>
        </w:tc>
        <w:tc>
          <w:tcPr>
            <w:tcW w:w="586" w:type="pct"/>
            <w:vAlign w:val="center"/>
          </w:tcPr>
          <w:p w:rsidR="00EC1792" w:rsidRPr="00EC1792" w:rsidRDefault="00EC1792" w:rsidP="002E1161">
            <w:pPr>
              <w:pStyle w:val="af3"/>
              <w:spacing w:beforeLines="0" w:afterLines="0" w:line="240" w:lineRule="auto"/>
              <w:rPr>
                <w:rFonts w:asciiTheme="minorEastAsia" w:eastAsiaTheme="minorEastAsia" w:hAnsiTheme="minorEastAsia"/>
                <w:szCs w:val="21"/>
                <w:lang w:eastAsia="zh-TW"/>
              </w:rPr>
            </w:pPr>
            <w:r w:rsidRPr="00C85FA1">
              <w:rPr>
                <w:rFonts w:asciiTheme="minorEastAsia" w:eastAsiaTheme="minorEastAsia" w:hAnsiTheme="minorEastAsia"/>
                <w:szCs w:val="21"/>
                <w:lang w:eastAsia="zh-TW"/>
              </w:rPr>
              <w:t>0</w:t>
            </w:r>
          </w:p>
        </w:tc>
        <w:tc>
          <w:tcPr>
            <w:tcW w:w="667" w:type="pct"/>
            <w:vAlign w:val="center"/>
          </w:tcPr>
          <w:p w:rsidR="00EC1792" w:rsidRPr="00EC1792" w:rsidRDefault="00EC1792" w:rsidP="002E1161">
            <w:pPr>
              <w:pStyle w:val="af3"/>
              <w:spacing w:beforeLines="0" w:afterLines="0" w:line="240" w:lineRule="auto"/>
              <w:rPr>
                <w:rFonts w:hAnsi="宋体"/>
                <w:szCs w:val="21"/>
                <w:lang w:eastAsia="zh-TW"/>
              </w:rPr>
            </w:pPr>
            <w:r w:rsidRPr="00EC1792">
              <w:rPr>
                <w:rFonts w:hAnsi="宋体" w:hint="eastAsia"/>
                <w:szCs w:val="21"/>
                <w:lang w:eastAsia="zh-TW"/>
              </w:rPr>
              <w:t>0.5</w:t>
            </w:r>
            <w:r w:rsidRPr="00EC1792">
              <w:rPr>
                <w:rFonts w:hAnsi="宋体"/>
                <w:szCs w:val="21"/>
                <w:lang w:eastAsia="zh-TW"/>
              </w:rPr>
              <w:t>t/a</w:t>
            </w:r>
          </w:p>
        </w:tc>
        <w:tc>
          <w:tcPr>
            <w:tcW w:w="612" w:type="pct"/>
            <w:vAlign w:val="center"/>
          </w:tcPr>
          <w:p w:rsidR="00EC1792" w:rsidRPr="00EC1792" w:rsidRDefault="00EC1792" w:rsidP="002E1161">
            <w:pPr>
              <w:adjustRightInd w:val="0"/>
              <w:snapToGrid w:val="0"/>
              <w:jc w:val="center"/>
              <w:rPr>
                <w:rFonts w:ascii="宋体" w:hAnsi="宋体"/>
                <w:kern w:val="0"/>
                <w:szCs w:val="21"/>
              </w:rPr>
            </w:pPr>
            <w:r w:rsidRPr="00EC1792">
              <w:rPr>
                <w:rFonts w:asciiTheme="minorEastAsia" w:eastAsiaTheme="minorEastAsia" w:hAnsiTheme="minorEastAsia" w:hint="eastAsia"/>
                <w:kern w:val="0"/>
                <w:szCs w:val="21"/>
              </w:rPr>
              <w:t>+</w:t>
            </w:r>
            <w:r w:rsidRPr="00EC1792">
              <w:rPr>
                <w:rFonts w:ascii="宋体" w:hAnsi="宋体" w:hint="eastAsia"/>
                <w:kern w:val="0"/>
                <w:szCs w:val="21"/>
              </w:rPr>
              <w:t>0.5</w:t>
            </w:r>
            <w:r w:rsidRPr="00EC1792">
              <w:rPr>
                <w:rFonts w:ascii="宋体" w:hAnsi="宋体"/>
                <w:kern w:val="0"/>
                <w:szCs w:val="21"/>
              </w:rPr>
              <w:t>t/a</w:t>
            </w:r>
          </w:p>
        </w:tc>
      </w:tr>
      <w:tr w:rsidR="00EC1792" w:rsidRPr="004D6C0A" w:rsidTr="002E1161">
        <w:tc>
          <w:tcPr>
            <w:tcW w:w="385" w:type="pct"/>
            <w:vMerge/>
            <w:vAlign w:val="center"/>
          </w:tcPr>
          <w:p w:rsidR="00EC1792" w:rsidRPr="004D6C0A" w:rsidRDefault="00EC1792" w:rsidP="002E1161">
            <w:pPr>
              <w:pStyle w:val="af3"/>
              <w:spacing w:beforeLines="0" w:afterLines="0" w:line="240" w:lineRule="auto"/>
              <w:rPr>
                <w:rFonts w:asciiTheme="minorEastAsia" w:eastAsiaTheme="minorEastAsia" w:hAnsiTheme="minorEastAsia"/>
                <w:snapToGrid w:val="0"/>
                <w:color w:val="000000"/>
                <w:kern w:val="21"/>
                <w:szCs w:val="21"/>
              </w:rPr>
            </w:pPr>
          </w:p>
        </w:tc>
        <w:tc>
          <w:tcPr>
            <w:tcW w:w="651" w:type="pct"/>
            <w:vAlign w:val="center"/>
          </w:tcPr>
          <w:p w:rsidR="00EC1792" w:rsidRDefault="00EC1792" w:rsidP="002E1161">
            <w:pPr>
              <w:adjustRightInd w:val="0"/>
              <w:snapToGrid w:val="0"/>
              <w:jc w:val="center"/>
              <w:rPr>
                <w:szCs w:val="21"/>
              </w:rPr>
            </w:pPr>
            <w:r>
              <w:rPr>
                <w:szCs w:val="21"/>
              </w:rPr>
              <w:t>废含油抹布</w:t>
            </w:r>
          </w:p>
        </w:tc>
        <w:tc>
          <w:tcPr>
            <w:tcW w:w="538" w:type="pct"/>
            <w:vAlign w:val="center"/>
          </w:tcPr>
          <w:p w:rsidR="00EC1792" w:rsidRPr="00EC1792" w:rsidRDefault="00EC1792" w:rsidP="002E1161">
            <w:pPr>
              <w:pStyle w:val="af3"/>
              <w:spacing w:beforeLines="0" w:afterLines="0" w:line="240" w:lineRule="auto"/>
              <w:rPr>
                <w:rFonts w:asciiTheme="minorEastAsia" w:eastAsiaTheme="minorEastAsia" w:hAnsiTheme="minorEastAsia"/>
                <w:szCs w:val="21"/>
                <w:lang w:eastAsia="zh-TW"/>
              </w:rPr>
            </w:pPr>
            <w:r w:rsidRPr="004445A0">
              <w:rPr>
                <w:rFonts w:asciiTheme="minorEastAsia" w:eastAsiaTheme="minorEastAsia" w:hAnsiTheme="minorEastAsia"/>
                <w:szCs w:val="21"/>
                <w:lang w:eastAsia="zh-TW"/>
              </w:rPr>
              <w:t>0</w:t>
            </w:r>
          </w:p>
        </w:tc>
        <w:tc>
          <w:tcPr>
            <w:tcW w:w="417" w:type="pct"/>
            <w:vAlign w:val="center"/>
          </w:tcPr>
          <w:p w:rsidR="00EC1792" w:rsidRPr="00EC1792" w:rsidRDefault="00EC1792" w:rsidP="002E1161">
            <w:pPr>
              <w:pStyle w:val="af3"/>
              <w:spacing w:beforeLines="0" w:afterLines="0" w:line="240" w:lineRule="auto"/>
              <w:rPr>
                <w:rFonts w:asciiTheme="minorEastAsia" w:eastAsiaTheme="minorEastAsia" w:hAnsiTheme="minorEastAsia"/>
                <w:szCs w:val="21"/>
                <w:lang w:eastAsia="zh-TW"/>
              </w:rPr>
            </w:pPr>
            <w:r w:rsidRPr="004445A0">
              <w:rPr>
                <w:rFonts w:asciiTheme="minorEastAsia" w:eastAsiaTheme="minorEastAsia" w:hAnsiTheme="minorEastAsia"/>
                <w:szCs w:val="21"/>
                <w:lang w:eastAsia="zh-TW"/>
              </w:rPr>
              <w:t>0</w:t>
            </w:r>
          </w:p>
        </w:tc>
        <w:tc>
          <w:tcPr>
            <w:tcW w:w="572" w:type="pct"/>
            <w:vAlign w:val="center"/>
          </w:tcPr>
          <w:p w:rsidR="00EC1792" w:rsidRPr="00EC1792" w:rsidRDefault="00EC1792" w:rsidP="002E1161">
            <w:pPr>
              <w:pStyle w:val="af3"/>
              <w:spacing w:beforeLines="0" w:afterLines="0" w:line="240" w:lineRule="auto"/>
              <w:rPr>
                <w:rFonts w:asciiTheme="minorEastAsia" w:eastAsiaTheme="minorEastAsia" w:hAnsiTheme="minorEastAsia"/>
                <w:szCs w:val="21"/>
                <w:lang w:eastAsia="zh-TW"/>
              </w:rPr>
            </w:pPr>
            <w:r w:rsidRPr="004445A0">
              <w:rPr>
                <w:rFonts w:asciiTheme="minorEastAsia" w:eastAsiaTheme="minorEastAsia" w:hAnsiTheme="minorEastAsia"/>
                <w:szCs w:val="21"/>
                <w:lang w:eastAsia="zh-TW"/>
              </w:rPr>
              <w:t>0</w:t>
            </w:r>
          </w:p>
        </w:tc>
        <w:tc>
          <w:tcPr>
            <w:tcW w:w="574" w:type="pct"/>
            <w:vAlign w:val="center"/>
          </w:tcPr>
          <w:p w:rsidR="00EC1792" w:rsidRPr="00EC1792" w:rsidRDefault="00EC1792" w:rsidP="002E1161">
            <w:pPr>
              <w:pStyle w:val="af3"/>
              <w:spacing w:beforeLines="0" w:afterLines="0" w:line="240" w:lineRule="auto"/>
              <w:rPr>
                <w:rFonts w:hAnsi="宋体"/>
                <w:szCs w:val="21"/>
                <w:lang w:eastAsia="zh-TW"/>
              </w:rPr>
            </w:pPr>
            <w:r w:rsidRPr="00EC1792">
              <w:rPr>
                <w:rFonts w:hAnsi="宋体"/>
                <w:szCs w:val="21"/>
                <w:lang w:eastAsia="zh-TW"/>
              </w:rPr>
              <w:t>0.10t/a</w:t>
            </w:r>
          </w:p>
        </w:tc>
        <w:tc>
          <w:tcPr>
            <w:tcW w:w="586" w:type="pct"/>
            <w:vAlign w:val="center"/>
          </w:tcPr>
          <w:p w:rsidR="00EC1792" w:rsidRPr="00EC1792" w:rsidRDefault="00EC1792" w:rsidP="002E1161">
            <w:pPr>
              <w:pStyle w:val="af3"/>
              <w:spacing w:beforeLines="0" w:afterLines="0" w:line="240" w:lineRule="auto"/>
              <w:rPr>
                <w:rFonts w:asciiTheme="minorEastAsia" w:eastAsiaTheme="minorEastAsia" w:hAnsiTheme="minorEastAsia"/>
                <w:szCs w:val="21"/>
                <w:lang w:eastAsia="zh-TW"/>
              </w:rPr>
            </w:pPr>
            <w:r w:rsidRPr="00C85FA1">
              <w:rPr>
                <w:rFonts w:asciiTheme="minorEastAsia" w:eastAsiaTheme="minorEastAsia" w:hAnsiTheme="minorEastAsia"/>
                <w:szCs w:val="21"/>
                <w:lang w:eastAsia="zh-TW"/>
              </w:rPr>
              <w:t>0</w:t>
            </w:r>
          </w:p>
        </w:tc>
        <w:tc>
          <w:tcPr>
            <w:tcW w:w="667" w:type="pct"/>
            <w:vAlign w:val="center"/>
          </w:tcPr>
          <w:p w:rsidR="00EC1792" w:rsidRPr="00EC1792" w:rsidRDefault="00EC1792" w:rsidP="002E1161">
            <w:pPr>
              <w:pStyle w:val="af3"/>
              <w:spacing w:beforeLines="0" w:afterLines="0" w:line="240" w:lineRule="auto"/>
              <w:rPr>
                <w:rFonts w:hAnsi="宋体"/>
                <w:szCs w:val="21"/>
                <w:lang w:eastAsia="zh-TW"/>
              </w:rPr>
            </w:pPr>
            <w:r w:rsidRPr="00EC1792">
              <w:rPr>
                <w:rFonts w:hAnsi="宋体"/>
                <w:szCs w:val="21"/>
                <w:lang w:eastAsia="zh-TW"/>
              </w:rPr>
              <w:t>0.10t/a</w:t>
            </w:r>
          </w:p>
        </w:tc>
        <w:tc>
          <w:tcPr>
            <w:tcW w:w="612" w:type="pct"/>
            <w:vAlign w:val="center"/>
          </w:tcPr>
          <w:p w:rsidR="00EC1792" w:rsidRPr="00EC1792" w:rsidRDefault="00EC1792" w:rsidP="002E1161">
            <w:pPr>
              <w:adjustRightInd w:val="0"/>
              <w:snapToGrid w:val="0"/>
              <w:jc w:val="center"/>
              <w:rPr>
                <w:rFonts w:ascii="宋体" w:hAnsi="宋体"/>
                <w:kern w:val="0"/>
                <w:szCs w:val="21"/>
              </w:rPr>
            </w:pPr>
            <w:r w:rsidRPr="00EC1792">
              <w:rPr>
                <w:rFonts w:asciiTheme="minorEastAsia" w:eastAsiaTheme="minorEastAsia" w:hAnsiTheme="minorEastAsia" w:hint="eastAsia"/>
                <w:kern w:val="0"/>
                <w:szCs w:val="21"/>
              </w:rPr>
              <w:t>+</w:t>
            </w:r>
            <w:r w:rsidRPr="00EC1792">
              <w:rPr>
                <w:rFonts w:ascii="宋体" w:hAnsi="宋体"/>
                <w:kern w:val="0"/>
                <w:szCs w:val="21"/>
              </w:rPr>
              <w:t>0.10t/a</w:t>
            </w:r>
          </w:p>
        </w:tc>
      </w:tr>
    </w:tbl>
    <w:p w:rsidR="006A1F0F" w:rsidRPr="004D6C0A" w:rsidRDefault="00B52085">
      <w:pPr>
        <w:jc w:val="left"/>
        <w:rPr>
          <w:rFonts w:asciiTheme="minorEastAsia" w:eastAsiaTheme="minorEastAsia" w:hAnsiTheme="minorEastAsia"/>
          <w:sz w:val="18"/>
          <w:szCs w:val="18"/>
        </w:rPr>
      </w:pPr>
      <w:r w:rsidRPr="004D6C0A">
        <w:rPr>
          <w:rFonts w:asciiTheme="minorEastAsia" w:eastAsiaTheme="minorEastAsia" w:hAnsiTheme="minorEastAsia"/>
          <w:sz w:val="18"/>
          <w:szCs w:val="18"/>
        </w:rPr>
        <w:t>注：</w:t>
      </w:r>
      <w:r w:rsidR="00CC6855" w:rsidRPr="004D6C0A">
        <w:rPr>
          <w:rFonts w:asciiTheme="minorEastAsia" w:eastAsiaTheme="minorEastAsia" w:hAnsiTheme="minorEastAsia"/>
          <w:sz w:val="18"/>
          <w:szCs w:val="18"/>
        </w:rPr>
        <w:fldChar w:fldCharType="begin"/>
      </w:r>
      <w:r w:rsidRPr="004D6C0A">
        <w:rPr>
          <w:rFonts w:asciiTheme="minorEastAsia" w:eastAsiaTheme="minorEastAsia" w:hAnsiTheme="minorEastAsia"/>
          <w:sz w:val="18"/>
          <w:szCs w:val="18"/>
        </w:rPr>
        <w:instrText xml:space="preserve"> = 6 \* GB3 \* MERGEFORMAT </w:instrText>
      </w:r>
      <w:r w:rsidR="00CC6855" w:rsidRPr="004D6C0A">
        <w:rPr>
          <w:rFonts w:asciiTheme="minorEastAsia" w:eastAsiaTheme="minorEastAsia" w:hAnsiTheme="minorEastAsia"/>
          <w:sz w:val="18"/>
          <w:szCs w:val="18"/>
        </w:rPr>
        <w:fldChar w:fldCharType="separate"/>
      </w:r>
      <w:r w:rsidRPr="004D6C0A">
        <w:rPr>
          <w:rFonts w:asciiTheme="minorEastAsia" w:eastAsiaTheme="minorEastAsia" w:hAnsiTheme="minorEastAsia"/>
          <w:sz w:val="18"/>
          <w:szCs w:val="18"/>
        </w:rPr>
        <w:t>⑥</w:t>
      </w:r>
      <w:r w:rsidR="00CC6855" w:rsidRPr="004D6C0A">
        <w:rPr>
          <w:rFonts w:asciiTheme="minorEastAsia" w:eastAsiaTheme="minorEastAsia" w:hAnsiTheme="minorEastAsia"/>
          <w:sz w:val="18"/>
          <w:szCs w:val="18"/>
        </w:rPr>
        <w:fldChar w:fldCharType="end"/>
      </w:r>
      <w:r w:rsidRPr="004D6C0A">
        <w:rPr>
          <w:rFonts w:asciiTheme="minorEastAsia" w:eastAsiaTheme="minorEastAsia" w:hAnsiTheme="minorEastAsia"/>
          <w:sz w:val="18"/>
          <w:szCs w:val="18"/>
        </w:rPr>
        <w:t>=</w:t>
      </w:r>
      <w:r w:rsidR="00CC6855" w:rsidRPr="004D6C0A">
        <w:rPr>
          <w:rFonts w:asciiTheme="minorEastAsia" w:eastAsiaTheme="minorEastAsia" w:hAnsiTheme="minorEastAsia"/>
          <w:sz w:val="18"/>
          <w:szCs w:val="18"/>
        </w:rPr>
        <w:fldChar w:fldCharType="begin"/>
      </w:r>
      <w:r w:rsidRPr="004D6C0A">
        <w:rPr>
          <w:rFonts w:asciiTheme="minorEastAsia" w:eastAsiaTheme="minorEastAsia" w:hAnsiTheme="minorEastAsia"/>
          <w:sz w:val="18"/>
          <w:szCs w:val="18"/>
        </w:rPr>
        <w:instrText xml:space="preserve"> = 1 \* GB3 \* MERGEFORMAT </w:instrText>
      </w:r>
      <w:r w:rsidR="00CC6855" w:rsidRPr="004D6C0A">
        <w:rPr>
          <w:rFonts w:asciiTheme="minorEastAsia" w:eastAsiaTheme="minorEastAsia" w:hAnsiTheme="minorEastAsia"/>
          <w:sz w:val="18"/>
          <w:szCs w:val="18"/>
        </w:rPr>
        <w:fldChar w:fldCharType="separate"/>
      </w:r>
      <w:r w:rsidRPr="004D6C0A">
        <w:rPr>
          <w:rFonts w:asciiTheme="minorEastAsia" w:eastAsiaTheme="minorEastAsia" w:hAnsiTheme="minorEastAsia"/>
          <w:sz w:val="18"/>
          <w:szCs w:val="18"/>
        </w:rPr>
        <w:t>①</w:t>
      </w:r>
      <w:r w:rsidR="00CC6855" w:rsidRPr="004D6C0A">
        <w:rPr>
          <w:rFonts w:asciiTheme="minorEastAsia" w:eastAsiaTheme="minorEastAsia" w:hAnsiTheme="minorEastAsia"/>
          <w:sz w:val="18"/>
          <w:szCs w:val="18"/>
        </w:rPr>
        <w:fldChar w:fldCharType="end"/>
      </w:r>
      <w:r w:rsidRPr="004D6C0A">
        <w:rPr>
          <w:rFonts w:asciiTheme="minorEastAsia" w:eastAsiaTheme="minorEastAsia" w:hAnsiTheme="minorEastAsia"/>
          <w:sz w:val="18"/>
          <w:szCs w:val="18"/>
        </w:rPr>
        <w:t>+</w:t>
      </w:r>
      <w:r w:rsidR="00CC6855" w:rsidRPr="004D6C0A">
        <w:rPr>
          <w:rFonts w:asciiTheme="minorEastAsia" w:eastAsiaTheme="minorEastAsia" w:hAnsiTheme="minorEastAsia"/>
          <w:sz w:val="18"/>
          <w:szCs w:val="18"/>
        </w:rPr>
        <w:fldChar w:fldCharType="begin"/>
      </w:r>
      <w:r w:rsidRPr="004D6C0A">
        <w:rPr>
          <w:rFonts w:asciiTheme="minorEastAsia" w:eastAsiaTheme="minorEastAsia" w:hAnsiTheme="minorEastAsia"/>
          <w:sz w:val="18"/>
          <w:szCs w:val="18"/>
        </w:rPr>
        <w:instrText xml:space="preserve"> = 3 \* GB3 \* MERGEFORMAT </w:instrText>
      </w:r>
      <w:r w:rsidR="00CC6855" w:rsidRPr="004D6C0A">
        <w:rPr>
          <w:rFonts w:asciiTheme="minorEastAsia" w:eastAsiaTheme="minorEastAsia" w:hAnsiTheme="minorEastAsia"/>
          <w:sz w:val="18"/>
          <w:szCs w:val="18"/>
        </w:rPr>
        <w:fldChar w:fldCharType="separate"/>
      </w:r>
      <w:r w:rsidRPr="004D6C0A">
        <w:rPr>
          <w:rFonts w:asciiTheme="minorEastAsia" w:eastAsiaTheme="minorEastAsia" w:hAnsiTheme="minorEastAsia"/>
          <w:sz w:val="18"/>
          <w:szCs w:val="18"/>
        </w:rPr>
        <w:t>③</w:t>
      </w:r>
      <w:r w:rsidR="00CC6855" w:rsidRPr="004D6C0A">
        <w:rPr>
          <w:rFonts w:asciiTheme="minorEastAsia" w:eastAsiaTheme="minorEastAsia" w:hAnsiTheme="minorEastAsia"/>
          <w:sz w:val="18"/>
          <w:szCs w:val="18"/>
        </w:rPr>
        <w:fldChar w:fldCharType="end"/>
      </w:r>
      <w:r w:rsidRPr="004D6C0A">
        <w:rPr>
          <w:rFonts w:asciiTheme="minorEastAsia" w:eastAsiaTheme="minorEastAsia" w:hAnsiTheme="minorEastAsia"/>
          <w:sz w:val="18"/>
          <w:szCs w:val="18"/>
        </w:rPr>
        <w:t>+</w:t>
      </w:r>
      <w:r w:rsidR="00CC6855" w:rsidRPr="004D6C0A">
        <w:rPr>
          <w:rFonts w:asciiTheme="minorEastAsia" w:eastAsiaTheme="minorEastAsia" w:hAnsiTheme="minorEastAsia"/>
          <w:sz w:val="18"/>
          <w:szCs w:val="18"/>
        </w:rPr>
        <w:fldChar w:fldCharType="begin"/>
      </w:r>
      <w:r w:rsidRPr="004D6C0A">
        <w:rPr>
          <w:rFonts w:asciiTheme="minorEastAsia" w:eastAsiaTheme="minorEastAsia" w:hAnsiTheme="minorEastAsia"/>
          <w:sz w:val="18"/>
          <w:szCs w:val="18"/>
        </w:rPr>
        <w:instrText xml:space="preserve"> = 4 \* GB3 \* MERGEFORMAT </w:instrText>
      </w:r>
      <w:r w:rsidR="00CC6855" w:rsidRPr="004D6C0A">
        <w:rPr>
          <w:rFonts w:asciiTheme="minorEastAsia" w:eastAsiaTheme="minorEastAsia" w:hAnsiTheme="minorEastAsia"/>
          <w:sz w:val="18"/>
          <w:szCs w:val="18"/>
        </w:rPr>
        <w:fldChar w:fldCharType="separate"/>
      </w:r>
      <w:r w:rsidRPr="004D6C0A">
        <w:rPr>
          <w:rFonts w:asciiTheme="minorEastAsia" w:eastAsiaTheme="minorEastAsia" w:hAnsiTheme="minorEastAsia"/>
          <w:sz w:val="18"/>
          <w:szCs w:val="18"/>
        </w:rPr>
        <w:t>④</w:t>
      </w:r>
      <w:r w:rsidR="00CC6855" w:rsidRPr="004D6C0A">
        <w:rPr>
          <w:rFonts w:asciiTheme="minorEastAsia" w:eastAsiaTheme="minorEastAsia" w:hAnsiTheme="minorEastAsia"/>
          <w:sz w:val="18"/>
          <w:szCs w:val="18"/>
        </w:rPr>
        <w:fldChar w:fldCharType="end"/>
      </w:r>
      <w:r w:rsidRPr="004D6C0A">
        <w:rPr>
          <w:rFonts w:asciiTheme="minorEastAsia" w:eastAsiaTheme="minorEastAsia" w:hAnsiTheme="minorEastAsia"/>
          <w:sz w:val="18"/>
          <w:szCs w:val="18"/>
        </w:rPr>
        <w:t>-</w:t>
      </w:r>
      <w:r w:rsidR="00CC6855" w:rsidRPr="004D6C0A">
        <w:rPr>
          <w:rFonts w:asciiTheme="minorEastAsia" w:eastAsiaTheme="minorEastAsia" w:hAnsiTheme="minorEastAsia"/>
          <w:sz w:val="18"/>
          <w:szCs w:val="18"/>
        </w:rPr>
        <w:fldChar w:fldCharType="begin"/>
      </w:r>
      <w:r w:rsidRPr="004D6C0A">
        <w:rPr>
          <w:rFonts w:asciiTheme="minorEastAsia" w:eastAsiaTheme="minorEastAsia" w:hAnsiTheme="minorEastAsia"/>
          <w:sz w:val="18"/>
          <w:szCs w:val="18"/>
        </w:rPr>
        <w:instrText xml:space="preserve"> = 5 \* GB3 \* MERGEFORMAT </w:instrText>
      </w:r>
      <w:r w:rsidR="00CC6855" w:rsidRPr="004D6C0A">
        <w:rPr>
          <w:rFonts w:asciiTheme="minorEastAsia" w:eastAsiaTheme="minorEastAsia" w:hAnsiTheme="minorEastAsia"/>
          <w:sz w:val="18"/>
          <w:szCs w:val="18"/>
        </w:rPr>
        <w:fldChar w:fldCharType="separate"/>
      </w:r>
      <w:r w:rsidRPr="004D6C0A">
        <w:rPr>
          <w:rFonts w:asciiTheme="minorEastAsia" w:eastAsiaTheme="minorEastAsia" w:hAnsiTheme="minorEastAsia"/>
          <w:sz w:val="18"/>
          <w:szCs w:val="18"/>
        </w:rPr>
        <w:t>⑤</w:t>
      </w:r>
      <w:r w:rsidR="00CC6855" w:rsidRPr="004D6C0A">
        <w:rPr>
          <w:rFonts w:asciiTheme="minorEastAsia" w:eastAsiaTheme="minorEastAsia" w:hAnsiTheme="minorEastAsia"/>
          <w:sz w:val="18"/>
          <w:szCs w:val="18"/>
        </w:rPr>
        <w:fldChar w:fldCharType="end"/>
      </w:r>
      <w:r w:rsidRPr="004D6C0A">
        <w:rPr>
          <w:rFonts w:asciiTheme="minorEastAsia" w:eastAsiaTheme="minorEastAsia" w:hAnsiTheme="minorEastAsia"/>
          <w:sz w:val="18"/>
          <w:szCs w:val="18"/>
        </w:rPr>
        <w:t>；</w:t>
      </w:r>
      <w:r w:rsidR="00CC6855" w:rsidRPr="004D6C0A">
        <w:rPr>
          <w:rFonts w:asciiTheme="minorEastAsia" w:eastAsiaTheme="minorEastAsia" w:hAnsiTheme="minorEastAsia"/>
          <w:sz w:val="18"/>
          <w:szCs w:val="18"/>
        </w:rPr>
        <w:fldChar w:fldCharType="begin"/>
      </w:r>
      <w:r w:rsidRPr="004D6C0A">
        <w:rPr>
          <w:rFonts w:asciiTheme="minorEastAsia" w:eastAsiaTheme="minorEastAsia" w:hAnsiTheme="minorEastAsia"/>
          <w:sz w:val="18"/>
          <w:szCs w:val="18"/>
        </w:rPr>
        <w:instrText xml:space="preserve"> = 7 \* GB3 \* MERGEFORMAT </w:instrText>
      </w:r>
      <w:r w:rsidR="00CC6855" w:rsidRPr="004D6C0A">
        <w:rPr>
          <w:rFonts w:asciiTheme="minorEastAsia" w:eastAsiaTheme="minorEastAsia" w:hAnsiTheme="minorEastAsia"/>
          <w:sz w:val="18"/>
          <w:szCs w:val="18"/>
        </w:rPr>
        <w:fldChar w:fldCharType="separate"/>
      </w:r>
      <w:r w:rsidRPr="004D6C0A">
        <w:rPr>
          <w:rFonts w:asciiTheme="minorEastAsia" w:eastAsiaTheme="minorEastAsia" w:hAnsiTheme="minorEastAsia"/>
          <w:sz w:val="18"/>
          <w:szCs w:val="18"/>
        </w:rPr>
        <w:t>⑦</w:t>
      </w:r>
      <w:r w:rsidR="00CC6855" w:rsidRPr="004D6C0A">
        <w:rPr>
          <w:rFonts w:asciiTheme="minorEastAsia" w:eastAsiaTheme="minorEastAsia" w:hAnsiTheme="minorEastAsia"/>
          <w:sz w:val="18"/>
          <w:szCs w:val="18"/>
        </w:rPr>
        <w:fldChar w:fldCharType="end"/>
      </w:r>
      <w:r w:rsidRPr="004D6C0A">
        <w:rPr>
          <w:rFonts w:asciiTheme="minorEastAsia" w:eastAsiaTheme="minorEastAsia" w:hAnsiTheme="minorEastAsia"/>
          <w:sz w:val="18"/>
          <w:szCs w:val="18"/>
        </w:rPr>
        <w:t>=</w:t>
      </w:r>
      <w:r w:rsidR="00CC6855" w:rsidRPr="004D6C0A">
        <w:rPr>
          <w:rFonts w:asciiTheme="minorEastAsia" w:eastAsiaTheme="minorEastAsia" w:hAnsiTheme="minorEastAsia"/>
          <w:sz w:val="18"/>
          <w:szCs w:val="18"/>
        </w:rPr>
        <w:fldChar w:fldCharType="begin"/>
      </w:r>
      <w:r w:rsidRPr="004D6C0A">
        <w:rPr>
          <w:rFonts w:asciiTheme="minorEastAsia" w:eastAsiaTheme="minorEastAsia" w:hAnsiTheme="minorEastAsia"/>
          <w:sz w:val="18"/>
          <w:szCs w:val="18"/>
        </w:rPr>
        <w:instrText xml:space="preserve"> = 6 \* GB3 \* MERGEFORMAT </w:instrText>
      </w:r>
      <w:r w:rsidR="00CC6855" w:rsidRPr="004D6C0A">
        <w:rPr>
          <w:rFonts w:asciiTheme="minorEastAsia" w:eastAsiaTheme="minorEastAsia" w:hAnsiTheme="minorEastAsia"/>
          <w:sz w:val="18"/>
          <w:szCs w:val="18"/>
        </w:rPr>
        <w:fldChar w:fldCharType="separate"/>
      </w:r>
      <w:r w:rsidRPr="004D6C0A">
        <w:rPr>
          <w:rFonts w:asciiTheme="minorEastAsia" w:eastAsiaTheme="minorEastAsia" w:hAnsiTheme="minorEastAsia"/>
          <w:sz w:val="18"/>
          <w:szCs w:val="18"/>
        </w:rPr>
        <w:t>⑥</w:t>
      </w:r>
      <w:r w:rsidR="00CC6855" w:rsidRPr="004D6C0A">
        <w:rPr>
          <w:rFonts w:asciiTheme="minorEastAsia" w:eastAsiaTheme="minorEastAsia" w:hAnsiTheme="minorEastAsia"/>
          <w:sz w:val="18"/>
          <w:szCs w:val="18"/>
        </w:rPr>
        <w:fldChar w:fldCharType="end"/>
      </w:r>
      <w:r w:rsidRPr="004D6C0A">
        <w:rPr>
          <w:rFonts w:asciiTheme="minorEastAsia" w:eastAsiaTheme="minorEastAsia" w:hAnsiTheme="minorEastAsia"/>
          <w:sz w:val="18"/>
          <w:szCs w:val="18"/>
        </w:rPr>
        <w:t>-</w:t>
      </w:r>
      <w:r w:rsidR="00CC6855" w:rsidRPr="004D6C0A">
        <w:rPr>
          <w:rFonts w:asciiTheme="minorEastAsia" w:eastAsiaTheme="minorEastAsia" w:hAnsiTheme="minorEastAsia"/>
          <w:sz w:val="18"/>
          <w:szCs w:val="18"/>
        </w:rPr>
        <w:fldChar w:fldCharType="begin"/>
      </w:r>
      <w:r w:rsidRPr="004D6C0A">
        <w:rPr>
          <w:rFonts w:asciiTheme="minorEastAsia" w:eastAsiaTheme="minorEastAsia" w:hAnsiTheme="minorEastAsia"/>
          <w:sz w:val="18"/>
          <w:szCs w:val="18"/>
        </w:rPr>
        <w:instrText xml:space="preserve"> = 1 \* GB3 \* MERGEFORMAT </w:instrText>
      </w:r>
      <w:r w:rsidR="00CC6855" w:rsidRPr="004D6C0A">
        <w:rPr>
          <w:rFonts w:asciiTheme="minorEastAsia" w:eastAsiaTheme="minorEastAsia" w:hAnsiTheme="minorEastAsia"/>
          <w:sz w:val="18"/>
          <w:szCs w:val="18"/>
        </w:rPr>
        <w:fldChar w:fldCharType="separate"/>
      </w:r>
      <w:r w:rsidRPr="004D6C0A">
        <w:rPr>
          <w:rFonts w:asciiTheme="minorEastAsia" w:eastAsiaTheme="minorEastAsia" w:hAnsiTheme="minorEastAsia"/>
          <w:sz w:val="18"/>
          <w:szCs w:val="18"/>
        </w:rPr>
        <w:t>①</w:t>
      </w:r>
      <w:r w:rsidR="00CC6855" w:rsidRPr="004D6C0A">
        <w:rPr>
          <w:rFonts w:asciiTheme="minorEastAsia" w:eastAsiaTheme="minorEastAsia" w:hAnsiTheme="minorEastAsia"/>
          <w:sz w:val="18"/>
          <w:szCs w:val="18"/>
        </w:rPr>
        <w:fldChar w:fldCharType="end"/>
      </w:r>
    </w:p>
    <w:sectPr w:rsidR="006A1F0F" w:rsidRPr="004D6C0A" w:rsidSect="006A1F0F">
      <w:footerReference w:type="default" r:id="rId45"/>
      <w:pgSz w:w="16838" w:h="11906" w:orient="landscape"/>
      <w:pgMar w:top="1701" w:right="1701" w:bottom="1701" w:left="1701" w:header="851" w:footer="992" w:gutter="0"/>
      <w:cols w:space="0"/>
      <w:docGrid w:type="lines" w:linePitch="32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29C" w:rsidRDefault="0032529C" w:rsidP="006A1F0F">
      <w:r>
        <w:separator/>
      </w:r>
    </w:p>
  </w:endnote>
  <w:endnote w:type="continuationSeparator" w:id="0">
    <w:p w:rsidR="0032529C" w:rsidRDefault="0032529C" w:rsidP="006A1F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仿宋_GB2312">
    <w:altName w:val="仿宋"/>
    <w:charset w:val="86"/>
    <w:family w:val="modern"/>
    <w:pitch w:val="default"/>
    <w:sig w:usb0="00000001" w:usb1="080E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02" w:rsidRDefault="00CC6855">
    <w:pPr>
      <w:pStyle w:val="a9"/>
    </w:pPr>
    <w:r>
      <w:pict>
        <v:shapetype id="_x0000_t202" coordsize="21600,21600" o:spt="202" path="m,l,21600r21600,l21600,xe">
          <v:stroke joinstyle="miter"/>
          <v:path gradientshapeok="t" o:connecttype="rect"/>
        </v:shapetype>
        <v:shape id="文本框 1" o:spid="_x0000_s2050"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LeRYyAgAAZA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QQt5FjICAABkBAAADgAAAAAAAAABACAAAAAfAQAAZHJzL2Uyb0RvYy54bWxQSwUG&#10;AAAAAAYABgBZAQAAwwUAAAAA&#10;" filled="f" stroked="f" strokeweight=".5pt">
          <v:textbox style="mso-fit-shape-to-text:t" inset="0,0,0,0">
            <w:txbxContent>
              <w:p w:rsidR="00232B02" w:rsidRDefault="00232B02">
                <w:pPr>
                  <w:pStyle w:val="a9"/>
                </w:pPr>
                <w:r>
                  <w:t xml:space="preserve">— </w:t>
                </w:r>
                <w:fldSimple w:instr=" PAGE  \* MERGEFORMAT ">
                  <w:r w:rsidR="00DD7708">
                    <w:rPr>
                      <w:noProof/>
                    </w:rPr>
                    <w:t>30</w:t>
                  </w:r>
                </w:fldSimple>
                <w:r>
                  <w:t xml:space="preserve"> —</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02" w:rsidRDefault="00CC6855">
    <w:pPr>
      <w:pStyle w:val="a9"/>
    </w:pPr>
    <w:r>
      <w:pict>
        <v:shapetype id="_x0000_t202" coordsize="21600,21600" o:spt="202" path="m,l,21600r21600,l21600,xe">
          <v:stroke joinstyle="miter"/>
          <v:path gradientshapeok="t" o:connecttype="rect"/>
        </v:shapetype>
        <v:shape id="文本框 5" o:spid="_x0000_s2049"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ATE5AgAAcA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I+ATE5AgAAcAQAAA4AAAAAAAAAAQAgAAAAHwEAAGRycy9lMm9Eb2Mu&#10;eG1sUEsFBgAAAAAGAAYAWQEAAMoFAAAAAA==&#10;" filled="f" stroked="f" strokeweight=".5pt">
          <v:textbox style="mso-fit-shape-to-text:t" inset="0,0,0,0">
            <w:txbxContent>
              <w:p w:rsidR="00232B02" w:rsidRDefault="00CC6855">
                <w:pPr>
                  <w:pStyle w:val="a9"/>
                </w:pPr>
                <w:fldSimple w:instr=" PAGE  \* MERGEFORMAT ">
                  <w:r w:rsidR="00DD7708">
                    <w:rPr>
                      <w:noProof/>
                    </w:rPr>
                    <w:t>146</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29C" w:rsidRDefault="0032529C" w:rsidP="006A1F0F">
      <w:r>
        <w:separator/>
      </w:r>
    </w:p>
  </w:footnote>
  <w:footnote w:type="continuationSeparator" w:id="0">
    <w:p w:rsidR="0032529C" w:rsidRDefault="0032529C" w:rsidP="006A1F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E8B56"/>
    <w:multiLevelType w:val="multilevel"/>
    <w:tmpl w:val="098E8B56"/>
    <w:lvl w:ilvl="0">
      <w:start w:val="1"/>
      <w:numFmt w:val="decimal"/>
      <w:suff w:val="space"/>
      <w:lvlText w:val="表%1  "/>
      <w:lvlJc w:val="left"/>
      <w:pPr>
        <w:tabs>
          <w:tab w:val="num" w:pos="0"/>
        </w:tabs>
        <w:ind w:left="432" w:hanging="432"/>
      </w:pPr>
      <w:rPr>
        <w:rFonts w:ascii="Times New Roman" w:eastAsia="宋体" w:hAnsi="Times New Roman" w:cs="Times New Roman" w:hint="default"/>
        <w:b/>
        <w:bCs/>
        <w:i w:val="0"/>
        <w:iCs w:val="0"/>
        <w:caps w:val="0"/>
        <w:smallCaps w:val="0"/>
        <w:strike w:val="0"/>
        <w:dstrike w:val="0"/>
        <w:outline w:val="0"/>
        <w:shadow w:val="0"/>
        <w:emboss w:val="0"/>
        <w:imprint w:val="0"/>
        <w:vanish w:val="0"/>
        <w:color w:val="000000"/>
        <w:spacing w:val="0"/>
        <w:w w:val="100"/>
        <w:kern w:val="0"/>
        <w:position w:val="0"/>
        <w:sz w:val="24"/>
        <w:szCs w:val="24"/>
        <w:u w:val="none"/>
        <w:shd w:val="clear" w:color="auto" w:fill="auto"/>
        <w:vertAlign w:val="baseline"/>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1146" w:hanging="720"/>
      </w:pPr>
      <w:rPr>
        <w:rFonts w:ascii="Times New Roman" w:eastAsia="宋体" w:hAnsi="Times New Roman" w:cs="Arial" w:hint="default"/>
      </w:rPr>
    </w:lvl>
    <w:lvl w:ilvl="3">
      <w:start w:val="1"/>
      <w:numFmt w:val="decimal"/>
      <w:suff w:val="space"/>
      <w:lvlText w:val="%1.%2.%3.%4"/>
      <w:lvlJc w:val="left"/>
      <w:pPr>
        <w:ind w:left="1431" w:hanging="864"/>
      </w:pPr>
      <w:rPr>
        <w:rFonts w:hint="default"/>
        <w:spacing w:val="-2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
    <w:nsid w:val="18470C83"/>
    <w:multiLevelType w:val="multilevel"/>
    <w:tmpl w:val="650C119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EF505FC"/>
    <w:multiLevelType w:val="hybridMultilevel"/>
    <w:tmpl w:val="A73ACAE6"/>
    <w:lvl w:ilvl="0" w:tplc="723A865E">
      <w:start w:val="1"/>
      <w:numFmt w:val="bullet"/>
      <w:lvlText w:val=""/>
      <w:lvlJc w:val="left"/>
      <w:pPr>
        <w:ind w:left="440" w:hanging="440"/>
      </w:pPr>
      <w:rPr>
        <w:rFonts w:ascii="Wingdings" w:hAnsi="Wingdings" w:hint="default"/>
      </w:rPr>
    </w:lvl>
    <w:lvl w:ilvl="1" w:tplc="3FECD638">
      <w:start w:val="1"/>
      <w:numFmt w:val="bullet"/>
      <w:lvlText w:val=""/>
      <w:lvlJc w:val="left"/>
      <w:pPr>
        <w:ind w:left="880" w:hanging="440"/>
      </w:pPr>
      <w:rPr>
        <w:rFonts w:ascii="Wingdings" w:hAnsi="Wingdings" w:hint="default"/>
      </w:rPr>
    </w:lvl>
    <w:lvl w:ilvl="2" w:tplc="B1E2BB44">
      <w:start w:val="1"/>
      <w:numFmt w:val="bullet"/>
      <w:lvlText w:val=""/>
      <w:lvlJc w:val="left"/>
      <w:pPr>
        <w:ind w:left="1320" w:hanging="440"/>
      </w:pPr>
      <w:rPr>
        <w:rFonts w:ascii="Wingdings" w:hAnsi="Wingdings" w:hint="default"/>
      </w:rPr>
    </w:lvl>
    <w:lvl w:ilvl="3" w:tplc="B7083C5C">
      <w:start w:val="1"/>
      <w:numFmt w:val="bullet"/>
      <w:lvlText w:val=""/>
      <w:lvlJc w:val="left"/>
      <w:pPr>
        <w:ind w:left="1760" w:hanging="440"/>
      </w:pPr>
      <w:rPr>
        <w:rFonts w:ascii="Wingdings" w:hAnsi="Wingdings" w:hint="default"/>
      </w:rPr>
    </w:lvl>
    <w:lvl w:ilvl="4" w:tplc="DDD27784">
      <w:start w:val="1"/>
      <w:numFmt w:val="bullet"/>
      <w:lvlText w:val=""/>
      <w:lvlJc w:val="left"/>
      <w:pPr>
        <w:ind w:left="2200" w:hanging="440"/>
      </w:pPr>
      <w:rPr>
        <w:rFonts w:ascii="Wingdings" w:hAnsi="Wingdings" w:hint="default"/>
      </w:rPr>
    </w:lvl>
    <w:lvl w:ilvl="5" w:tplc="784EE74E">
      <w:start w:val="1"/>
      <w:numFmt w:val="bullet"/>
      <w:lvlText w:val=""/>
      <w:lvlJc w:val="left"/>
      <w:pPr>
        <w:ind w:left="2640" w:hanging="440"/>
      </w:pPr>
      <w:rPr>
        <w:rFonts w:ascii="Wingdings" w:hAnsi="Wingdings" w:hint="default"/>
      </w:rPr>
    </w:lvl>
    <w:lvl w:ilvl="6" w:tplc="4BDA42BC">
      <w:start w:val="1"/>
      <w:numFmt w:val="bullet"/>
      <w:lvlText w:val=""/>
      <w:lvlJc w:val="left"/>
      <w:pPr>
        <w:ind w:left="3080" w:hanging="440"/>
      </w:pPr>
      <w:rPr>
        <w:rFonts w:ascii="Wingdings" w:hAnsi="Wingdings" w:hint="default"/>
      </w:rPr>
    </w:lvl>
    <w:lvl w:ilvl="7" w:tplc="A6A464CE">
      <w:start w:val="1"/>
      <w:numFmt w:val="bullet"/>
      <w:lvlText w:val=""/>
      <w:lvlJc w:val="left"/>
      <w:pPr>
        <w:ind w:left="3520" w:hanging="440"/>
      </w:pPr>
      <w:rPr>
        <w:rFonts w:ascii="Wingdings" w:hAnsi="Wingdings" w:hint="default"/>
      </w:rPr>
    </w:lvl>
    <w:lvl w:ilvl="8" w:tplc="9872F7FC">
      <w:start w:val="1"/>
      <w:numFmt w:val="bullet"/>
      <w:lvlText w:val=""/>
      <w:lvlJc w:val="left"/>
      <w:pPr>
        <w:ind w:left="3960" w:hanging="44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7577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YjIyNDlkZTQwZjc5OTc1NTk4MjNlODZkMGI2NGZhMGYifQ=="/>
  </w:docVars>
  <w:rsids>
    <w:rsidRoot w:val="247E1B9A"/>
    <w:rsid w:val="000031F4"/>
    <w:rsid w:val="000054D2"/>
    <w:rsid w:val="00007F5E"/>
    <w:rsid w:val="0001012C"/>
    <w:rsid w:val="000160FF"/>
    <w:rsid w:val="00022BB0"/>
    <w:rsid w:val="00023C6B"/>
    <w:rsid w:val="000325C3"/>
    <w:rsid w:val="00032C60"/>
    <w:rsid w:val="000355B2"/>
    <w:rsid w:val="00042E4C"/>
    <w:rsid w:val="00043D39"/>
    <w:rsid w:val="00051B32"/>
    <w:rsid w:val="000570B9"/>
    <w:rsid w:val="000635F6"/>
    <w:rsid w:val="00063A74"/>
    <w:rsid w:val="00063CB2"/>
    <w:rsid w:val="0006528B"/>
    <w:rsid w:val="000810E1"/>
    <w:rsid w:val="0008576A"/>
    <w:rsid w:val="00085926"/>
    <w:rsid w:val="0009238F"/>
    <w:rsid w:val="000938E1"/>
    <w:rsid w:val="00094726"/>
    <w:rsid w:val="000A5182"/>
    <w:rsid w:val="000B28A8"/>
    <w:rsid w:val="000B4125"/>
    <w:rsid w:val="000B47D8"/>
    <w:rsid w:val="000C4F1F"/>
    <w:rsid w:val="000C706B"/>
    <w:rsid w:val="000C7453"/>
    <w:rsid w:val="000D5E12"/>
    <w:rsid w:val="000D746F"/>
    <w:rsid w:val="000E2D8B"/>
    <w:rsid w:val="000F228E"/>
    <w:rsid w:val="000F6F2E"/>
    <w:rsid w:val="000F796D"/>
    <w:rsid w:val="0010122A"/>
    <w:rsid w:val="0010149B"/>
    <w:rsid w:val="00101B75"/>
    <w:rsid w:val="0010384F"/>
    <w:rsid w:val="00105716"/>
    <w:rsid w:val="00107B7E"/>
    <w:rsid w:val="00107E87"/>
    <w:rsid w:val="001102AD"/>
    <w:rsid w:val="00115C66"/>
    <w:rsid w:val="00115F67"/>
    <w:rsid w:val="00120156"/>
    <w:rsid w:val="00124B10"/>
    <w:rsid w:val="00142CF6"/>
    <w:rsid w:val="0014453A"/>
    <w:rsid w:val="001449B4"/>
    <w:rsid w:val="001465DF"/>
    <w:rsid w:val="00161F33"/>
    <w:rsid w:val="001743B2"/>
    <w:rsid w:val="001756CA"/>
    <w:rsid w:val="00176AEC"/>
    <w:rsid w:val="001811E9"/>
    <w:rsid w:val="00182670"/>
    <w:rsid w:val="00184A68"/>
    <w:rsid w:val="00186F15"/>
    <w:rsid w:val="00191A02"/>
    <w:rsid w:val="001A7915"/>
    <w:rsid w:val="001B50ED"/>
    <w:rsid w:val="001C26B5"/>
    <w:rsid w:val="001C2D32"/>
    <w:rsid w:val="001C5588"/>
    <w:rsid w:val="001D1981"/>
    <w:rsid w:val="001D6BDB"/>
    <w:rsid w:val="001E002C"/>
    <w:rsid w:val="001F583C"/>
    <w:rsid w:val="002012A7"/>
    <w:rsid w:val="00201A1E"/>
    <w:rsid w:val="00202B92"/>
    <w:rsid w:val="00205028"/>
    <w:rsid w:val="00212B03"/>
    <w:rsid w:val="00214EBA"/>
    <w:rsid w:val="00222755"/>
    <w:rsid w:val="00225AAC"/>
    <w:rsid w:val="00232B02"/>
    <w:rsid w:val="00236404"/>
    <w:rsid w:val="00236FA4"/>
    <w:rsid w:val="002377AD"/>
    <w:rsid w:val="0025758C"/>
    <w:rsid w:val="002613BB"/>
    <w:rsid w:val="0028326B"/>
    <w:rsid w:val="00287B29"/>
    <w:rsid w:val="00292272"/>
    <w:rsid w:val="0029780E"/>
    <w:rsid w:val="002A29AF"/>
    <w:rsid w:val="002A7B58"/>
    <w:rsid w:val="002C01B3"/>
    <w:rsid w:val="002C3E69"/>
    <w:rsid w:val="002C3EA6"/>
    <w:rsid w:val="002C526C"/>
    <w:rsid w:val="002D0485"/>
    <w:rsid w:val="002D2077"/>
    <w:rsid w:val="002E1161"/>
    <w:rsid w:val="002E6C78"/>
    <w:rsid w:val="002F3F49"/>
    <w:rsid w:val="002F613A"/>
    <w:rsid w:val="0030665F"/>
    <w:rsid w:val="00310E2F"/>
    <w:rsid w:val="003232BF"/>
    <w:rsid w:val="00323C59"/>
    <w:rsid w:val="00323D1F"/>
    <w:rsid w:val="0032529C"/>
    <w:rsid w:val="003258DD"/>
    <w:rsid w:val="00330418"/>
    <w:rsid w:val="003460F1"/>
    <w:rsid w:val="0036019E"/>
    <w:rsid w:val="003635B9"/>
    <w:rsid w:val="00391C16"/>
    <w:rsid w:val="00397308"/>
    <w:rsid w:val="003A0D22"/>
    <w:rsid w:val="003B2979"/>
    <w:rsid w:val="003B48AF"/>
    <w:rsid w:val="003C2E33"/>
    <w:rsid w:val="003C44E4"/>
    <w:rsid w:val="003D28BC"/>
    <w:rsid w:val="003D3D91"/>
    <w:rsid w:val="003D5AE8"/>
    <w:rsid w:val="003E14B4"/>
    <w:rsid w:val="003E2BCD"/>
    <w:rsid w:val="003E455E"/>
    <w:rsid w:val="0040025E"/>
    <w:rsid w:val="00400FF3"/>
    <w:rsid w:val="004131B4"/>
    <w:rsid w:val="00414BE0"/>
    <w:rsid w:val="0041609C"/>
    <w:rsid w:val="004240C5"/>
    <w:rsid w:val="00434920"/>
    <w:rsid w:val="00446EB9"/>
    <w:rsid w:val="00450948"/>
    <w:rsid w:val="004604CB"/>
    <w:rsid w:val="004604DF"/>
    <w:rsid w:val="00462CBA"/>
    <w:rsid w:val="004645D3"/>
    <w:rsid w:val="0047456D"/>
    <w:rsid w:val="00476386"/>
    <w:rsid w:val="0048220D"/>
    <w:rsid w:val="00483D54"/>
    <w:rsid w:val="004846FC"/>
    <w:rsid w:val="004853C6"/>
    <w:rsid w:val="004872B8"/>
    <w:rsid w:val="0048757D"/>
    <w:rsid w:val="00491556"/>
    <w:rsid w:val="004A265B"/>
    <w:rsid w:val="004A3C03"/>
    <w:rsid w:val="004A7BA2"/>
    <w:rsid w:val="004B1304"/>
    <w:rsid w:val="004B3D6E"/>
    <w:rsid w:val="004B4450"/>
    <w:rsid w:val="004B4D22"/>
    <w:rsid w:val="004B7C25"/>
    <w:rsid w:val="004C2E54"/>
    <w:rsid w:val="004C3955"/>
    <w:rsid w:val="004D0254"/>
    <w:rsid w:val="004D386C"/>
    <w:rsid w:val="004D5C22"/>
    <w:rsid w:val="004D6C0A"/>
    <w:rsid w:val="004E1AED"/>
    <w:rsid w:val="004E3358"/>
    <w:rsid w:val="004E44F0"/>
    <w:rsid w:val="004E5BA3"/>
    <w:rsid w:val="004E7246"/>
    <w:rsid w:val="004F29EC"/>
    <w:rsid w:val="004F3D69"/>
    <w:rsid w:val="004F6BD2"/>
    <w:rsid w:val="005029F1"/>
    <w:rsid w:val="005043B6"/>
    <w:rsid w:val="00505DCB"/>
    <w:rsid w:val="00513A01"/>
    <w:rsid w:val="005171BD"/>
    <w:rsid w:val="005218B7"/>
    <w:rsid w:val="00547176"/>
    <w:rsid w:val="00557382"/>
    <w:rsid w:val="00560853"/>
    <w:rsid w:val="0056650E"/>
    <w:rsid w:val="00571732"/>
    <w:rsid w:val="005736F4"/>
    <w:rsid w:val="00574E85"/>
    <w:rsid w:val="00575B6D"/>
    <w:rsid w:val="00580741"/>
    <w:rsid w:val="00591E13"/>
    <w:rsid w:val="00593501"/>
    <w:rsid w:val="005A001A"/>
    <w:rsid w:val="005A00AC"/>
    <w:rsid w:val="005A1E58"/>
    <w:rsid w:val="005A626A"/>
    <w:rsid w:val="005B16B8"/>
    <w:rsid w:val="005B38AF"/>
    <w:rsid w:val="005C01AB"/>
    <w:rsid w:val="005C19E0"/>
    <w:rsid w:val="005C1CBF"/>
    <w:rsid w:val="005C1F25"/>
    <w:rsid w:val="005C4101"/>
    <w:rsid w:val="005D639C"/>
    <w:rsid w:val="005E2B14"/>
    <w:rsid w:val="005E385C"/>
    <w:rsid w:val="005E3CD0"/>
    <w:rsid w:val="005E58A1"/>
    <w:rsid w:val="005E7F16"/>
    <w:rsid w:val="005F36DD"/>
    <w:rsid w:val="005F4C76"/>
    <w:rsid w:val="005F6FE8"/>
    <w:rsid w:val="00601E72"/>
    <w:rsid w:val="00603CBE"/>
    <w:rsid w:val="00605077"/>
    <w:rsid w:val="006110BF"/>
    <w:rsid w:val="00611D9D"/>
    <w:rsid w:val="006150ED"/>
    <w:rsid w:val="00615D2A"/>
    <w:rsid w:val="00617A26"/>
    <w:rsid w:val="006210C1"/>
    <w:rsid w:val="0062542F"/>
    <w:rsid w:val="00631EA4"/>
    <w:rsid w:val="006336FF"/>
    <w:rsid w:val="00643B54"/>
    <w:rsid w:val="00651A1A"/>
    <w:rsid w:val="00652207"/>
    <w:rsid w:val="00657E75"/>
    <w:rsid w:val="006606AD"/>
    <w:rsid w:val="00665AC8"/>
    <w:rsid w:val="00673EB8"/>
    <w:rsid w:val="00676CC7"/>
    <w:rsid w:val="00682BF7"/>
    <w:rsid w:val="006867C0"/>
    <w:rsid w:val="006908D9"/>
    <w:rsid w:val="006960B9"/>
    <w:rsid w:val="00696E77"/>
    <w:rsid w:val="006A1F0F"/>
    <w:rsid w:val="006A3C6A"/>
    <w:rsid w:val="006B0672"/>
    <w:rsid w:val="006B09FE"/>
    <w:rsid w:val="006B30C0"/>
    <w:rsid w:val="006B3277"/>
    <w:rsid w:val="006B6091"/>
    <w:rsid w:val="006B67B6"/>
    <w:rsid w:val="006C7F0F"/>
    <w:rsid w:val="006D3709"/>
    <w:rsid w:val="006D5111"/>
    <w:rsid w:val="006E1621"/>
    <w:rsid w:val="006E2293"/>
    <w:rsid w:val="006E337D"/>
    <w:rsid w:val="006E4618"/>
    <w:rsid w:val="006F0C5C"/>
    <w:rsid w:val="006F3F6F"/>
    <w:rsid w:val="006F775E"/>
    <w:rsid w:val="007003B8"/>
    <w:rsid w:val="00702832"/>
    <w:rsid w:val="007059C3"/>
    <w:rsid w:val="007068FD"/>
    <w:rsid w:val="0071032C"/>
    <w:rsid w:val="00713FCA"/>
    <w:rsid w:val="007177A7"/>
    <w:rsid w:val="00720DDC"/>
    <w:rsid w:val="007230BA"/>
    <w:rsid w:val="007245AD"/>
    <w:rsid w:val="0072556F"/>
    <w:rsid w:val="0072574F"/>
    <w:rsid w:val="00744808"/>
    <w:rsid w:val="007468FC"/>
    <w:rsid w:val="00746F5D"/>
    <w:rsid w:val="007513D8"/>
    <w:rsid w:val="00754D8E"/>
    <w:rsid w:val="00760B77"/>
    <w:rsid w:val="007627CF"/>
    <w:rsid w:val="00762DCC"/>
    <w:rsid w:val="0077520F"/>
    <w:rsid w:val="00781FBA"/>
    <w:rsid w:val="00782558"/>
    <w:rsid w:val="00782824"/>
    <w:rsid w:val="00784DA3"/>
    <w:rsid w:val="00790D90"/>
    <w:rsid w:val="00792146"/>
    <w:rsid w:val="00793DB0"/>
    <w:rsid w:val="00793E5B"/>
    <w:rsid w:val="007A2CB8"/>
    <w:rsid w:val="007B1300"/>
    <w:rsid w:val="007B222D"/>
    <w:rsid w:val="007B2F85"/>
    <w:rsid w:val="007B3A8F"/>
    <w:rsid w:val="007C2FA0"/>
    <w:rsid w:val="007C5F53"/>
    <w:rsid w:val="007D0250"/>
    <w:rsid w:val="007D0975"/>
    <w:rsid w:val="007D214C"/>
    <w:rsid w:val="007F79DE"/>
    <w:rsid w:val="00801FD2"/>
    <w:rsid w:val="008026CA"/>
    <w:rsid w:val="00803C37"/>
    <w:rsid w:val="008127ED"/>
    <w:rsid w:val="00813E3D"/>
    <w:rsid w:val="0081451D"/>
    <w:rsid w:val="008204EE"/>
    <w:rsid w:val="00821862"/>
    <w:rsid w:val="008227EB"/>
    <w:rsid w:val="00822889"/>
    <w:rsid w:val="00827F40"/>
    <w:rsid w:val="00832493"/>
    <w:rsid w:val="008404FE"/>
    <w:rsid w:val="008405B1"/>
    <w:rsid w:val="008449DB"/>
    <w:rsid w:val="008563E4"/>
    <w:rsid w:val="008610DA"/>
    <w:rsid w:val="00863591"/>
    <w:rsid w:val="00870D6B"/>
    <w:rsid w:val="00871C2F"/>
    <w:rsid w:val="00873E84"/>
    <w:rsid w:val="008767E1"/>
    <w:rsid w:val="0088156A"/>
    <w:rsid w:val="00883C79"/>
    <w:rsid w:val="0089002E"/>
    <w:rsid w:val="00892BA3"/>
    <w:rsid w:val="00894443"/>
    <w:rsid w:val="00895496"/>
    <w:rsid w:val="008972F5"/>
    <w:rsid w:val="008A50D5"/>
    <w:rsid w:val="008A7061"/>
    <w:rsid w:val="008B0BAF"/>
    <w:rsid w:val="008B218F"/>
    <w:rsid w:val="008C380D"/>
    <w:rsid w:val="008C7A70"/>
    <w:rsid w:val="008C7D61"/>
    <w:rsid w:val="008C7E96"/>
    <w:rsid w:val="008D1D5F"/>
    <w:rsid w:val="008D3936"/>
    <w:rsid w:val="008E11F7"/>
    <w:rsid w:val="008F3CD3"/>
    <w:rsid w:val="00903877"/>
    <w:rsid w:val="009101BB"/>
    <w:rsid w:val="00910211"/>
    <w:rsid w:val="00917259"/>
    <w:rsid w:val="00921C24"/>
    <w:rsid w:val="00922340"/>
    <w:rsid w:val="00923767"/>
    <w:rsid w:val="00926795"/>
    <w:rsid w:val="00930E3C"/>
    <w:rsid w:val="00931DF1"/>
    <w:rsid w:val="009413F1"/>
    <w:rsid w:val="009440B4"/>
    <w:rsid w:val="009455C4"/>
    <w:rsid w:val="0095477A"/>
    <w:rsid w:val="0095525B"/>
    <w:rsid w:val="00956D27"/>
    <w:rsid w:val="0095728E"/>
    <w:rsid w:val="00961119"/>
    <w:rsid w:val="009612FC"/>
    <w:rsid w:val="009645FA"/>
    <w:rsid w:val="00970C75"/>
    <w:rsid w:val="00976C2F"/>
    <w:rsid w:val="00984D74"/>
    <w:rsid w:val="00992032"/>
    <w:rsid w:val="009933EB"/>
    <w:rsid w:val="00995A05"/>
    <w:rsid w:val="00995B04"/>
    <w:rsid w:val="009B7BAA"/>
    <w:rsid w:val="009C6113"/>
    <w:rsid w:val="009D0DDE"/>
    <w:rsid w:val="009E4A52"/>
    <w:rsid w:val="009E6159"/>
    <w:rsid w:val="009E7911"/>
    <w:rsid w:val="009F3CC6"/>
    <w:rsid w:val="009F6AB4"/>
    <w:rsid w:val="009F7ED5"/>
    <w:rsid w:val="00A026DF"/>
    <w:rsid w:val="00A07E08"/>
    <w:rsid w:val="00A161AF"/>
    <w:rsid w:val="00A23C77"/>
    <w:rsid w:val="00A26202"/>
    <w:rsid w:val="00A370B3"/>
    <w:rsid w:val="00A40EEA"/>
    <w:rsid w:val="00A57832"/>
    <w:rsid w:val="00A61E69"/>
    <w:rsid w:val="00A67E12"/>
    <w:rsid w:val="00A73A8B"/>
    <w:rsid w:val="00A74193"/>
    <w:rsid w:val="00A8485D"/>
    <w:rsid w:val="00A92D00"/>
    <w:rsid w:val="00A92E78"/>
    <w:rsid w:val="00A95634"/>
    <w:rsid w:val="00AA2B75"/>
    <w:rsid w:val="00AA322B"/>
    <w:rsid w:val="00AA449C"/>
    <w:rsid w:val="00AB2AE2"/>
    <w:rsid w:val="00AB2C96"/>
    <w:rsid w:val="00AB44CE"/>
    <w:rsid w:val="00AB56E5"/>
    <w:rsid w:val="00AC1703"/>
    <w:rsid w:val="00AC4BF6"/>
    <w:rsid w:val="00AD5447"/>
    <w:rsid w:val="00AF2B17"/>
    <w:rsid w:val="00AF3DBF"/>
    <w:rsid w:val="00B00E58"/>
    <w:rsid w:val="00B05054"/>
    <w:rsid w:val="00B0515E"/>
    <w:rsid w:val="00B20CB7"/>
    <w:rsid w:val="00B232B8"/>
    <w:rsid w:val="00B237C4"/>
    <w:rsid w:val="00B30AE0"/>
    <w:rsid w:val="00B30F70"/>
    <w:rsid w:val="00B3291B"/>
    <w:rsid w:val="00B33B73"/>
    <w:rsid w:val="00B3471B"/>
    <w:rsid w:val="00B35D69"/>
    <w:rsid w:val="00B36DEA"/>
    <w:rsid w:val="00B4614D"/>
    <w:rsid w:val="00B52085"/>
    <w:rsid w:val="00B54956"/>
    <w:rsid w:val="00B567D0"/>
    <w:rsid w:val="00B67893"/>
    <w:rsid w:val="00B70F80"/>
    <w:rsid w:val="00B9331A"/>
    <w:rsid w:val="00B950D0"/>
    <w:rsid w:val="00BA1FFF"/>
    <w:rsid w:val="00BA2119"/>
    <w:rsid w:val="00BA4409"/>
    <w:rsid w:val="00BB4256"/>
    <w:rsid w:val="00BC2307"/>
    <w:rsid w:val="00BD01F0"/>
    <w:rsid w:val="00BE6E59"/>
    <w:rsid w:val="00BF2676"/>
    <w:rsid w:val="00BF2A25"/>
    <w:rsid w:val="00BF3035"/>
    <w:rsid w:val="00BF6940"/>
    <w:rsid w:val="00BF70C7"/>
    <w:rsid w:val="00C10188"/>
    <w:rsid w:val="00C10E98"/>
    <w:rsid w:val="00C13625"/>
    <w:rsid w:val="00C1366A"/>
    <w:rsid w:val="00C150C4"/>
    <w:rsid w:val="00C17FC6"/>
    <w:rsid w:val="00C269CB"/>
    <w:rsid w:val="00C27281"/>
    <w:rsid w:val="00C32A19"/>
    <w:rsid w:val="00C36158"/>
    <w:rsid w:val="00C44002"/>
    <w:rsid w:val="00C460C9"/>
    <w:rsid w:val="00C46985"/>
    <w:rsid w:val="00C47F92"/>
    <w:rsid w:val="00C55721"/>
    <w:rsid w:val="00C63E53"/>
    <w:rsid w:val="00C659B6"/>
    <w:rsid w:val="00C71420"/>
    <w:rsid w:val="00C7204C"/>
    <w:rsid w:val="00C76D6F"/>
    <w:rsid w:val="00C81761"/>
    <w:rsid w:val="00C82EB3"/>
    <w:rsid w:val="00C84C0D"/>
    <w:rsid w:val="00C91BE6"/>
    <w:rsid w:val="00C921A5"/>
    <w:rsid w:val="00CA27AC"/>
    <w:rsid w:val="00CA4AFC"/>
    <w:rsid w:val="00CA5AE1"/>
    <w:rsid w:val="00CB7F10"/>
    <w:rsid w:val="00CC66CE"/>
    <w:rsid w:val="00CC6855"/>
    <w:rsid w:val="00CC6EE5"/>
    <w:rsid w:val="00CD050D"/>
    <w:rsid w:val="00CE09DC"/>
    <w:rsid w:val="00CE4CC6"/>
    <w:rsid w:val="00CE5925"/>
    <w:rsid w:val="00CF10A7"/>
    <w:rsid w:val="00CF2B47"/>
    <w:rsid w:val="00D040E9"/>
    <w:rsid w:val="00D06A23"/>
    <w:rsid w:val="00D07B11"/>
    <w:rsid w:val="00D07BD7"/>
    <w:rsid w:val="00D10437"/>
    <w:rsid w:val="00D14D4E"/>
    <w:rsid w:val="00D21945"/>
    <w:rsid w:val="00D23909"/>
    <w:rsid w:val="00D26A9F"/>
    <w:rsid w:val="00D303AD"/>
    <w:rsid w:val="00D35E07"/>
    <w:rsid w:val="00D37BD7"/>
    <w:rsid w:val="00D50866"/>
    <w:rsid w:val="00D53255"/>
    <w:rsid w:val="00D5361D"/>
    <w:rsid w:val="00D555E8"/>
    <w:rsid w:val="00D566A2"/>
    <w:rsid w:val="00D56A55"/>
    <w:rsid w:val="00D61BCB"/>
    <w:rsid w:val="00D65FAD"/>
    <w:rsid w:val="00D81B4E"/>
    <w:rsid w:val="00D825C0"/>
    <w:rsid w:val="00D85A38"/>
    <w:rsid w:val="00D95149"/>
    <w:rsid w:val="00D95EF5"/>
    <w:rsid w:val="00D96A90"/>
    <w:rsid w:val="00DB0C3F"/>
    <w:rsid w:val="00DC3BFB"/>
    <w:rsid w:val="00DD0ED3"/>
    <w:rsid w:val="00DD2788"/>
    <w:rsid w:val="00DD7708"/>
    <w:rsid w:val="00DF1CF6"/>
    <w:rsid w:val="00DF3C41"/>
    <w:rsid w:val="00DF6A7A"/>
    <w:rsid w:val="00E0229F"/>
    <w:rsid w:val="00E02F9D"/>
    <w:rsid w:val="00E06BBE"/>
    <w:rsid w:val="00E16560"/>
    <w:rsid w:val="00E22310"/>
    <w:rsid w:val="00E23F69"/>
    <w:rsid w:val="00E25346"/>
    <w:rsid w:val="00E2617D"/>
    <w:rsid w:val="00E27F9E"/>
    <w:rsid w:val="00E349D8"/>
    <w:rsid w:val="00E40FFC"/>
    <w:rsid w:val="00E41B3C"/>
    <w:rsid w:val="00E42327"/>
    <w:rsid w:val="00E43C0F"/>
    <w:rsid w:val="00E4628A"/>
    <w:rsid w:val="00E5554F"/>
    <w:rsid w:val="00E5702C"/>
    <w:rsid w:val="00E61435"/>
    <w:rsid w:val="00E62D37"/>
    <w:rsid w:val="00E649E7"/>
    <w:rsid w:val="00E65D5D"/>
    <w:rsid w:val="00E7158D"/>
    <w:rsid w:val="00E82969"/>
    <w:rsid w:val="00EA00D7"/>
    <w:rsid w:val="00EA1D25"/>
    <w:rsid w:val="00EA5261"/>
    <w:rsid w:val="00EA68A7"/>
    <w:rsid w:val="00EA7395"/>
    <w:rsid w:val="00EA7B80"/>
    <w:rsid w:val="00EB3A42"/>
    <w:rsid w:val="00EB46B0"/>
    <w:rsid w:val="00EC1792"/>
    <w:rsid w:val="00EC5A5E"/>
    <w:rsid w:val="00EC7D53"/>
    <w:rsid w:val="00EC7D5E"/>
    <w:rsid w:val="00ED1A5A"/>
    <w:rsid w:val="00ED28B4"/>
    <w:rsid w:val="00ED354B"/>
    <w:rsid w:val="00ED5C9B"/>
    <w:rsid w:val="00ED6E1F"/>
    <w:rsid w:val="00EE6A77"/>
    <w:rsid w:val="00EE6D08"/>
    <w:rsid w:val="00EF1CCA"/>
    <w:rsid w:val="00F0690D"/>
    <w:rsid w:val="00F1080E"/>
    <w:rsid w:val="00F12B40"/>
    <w:rsid w:val="00F12C29"/>
    <w:rsid w:val="00F14B21"/>
    <w:rsid w:val="00F163F8"/>
    <w:rsid w:val="00F164CB"/>
    <w:rsid w:val="00F20CDC"/>
    <w:rsid w:val="00F26461"/>
    <w:rsid w:val="00F26BF2"/>
    <w:rsid w:val="00F31FED"/>
    <w:rsid w:val="00F34B2C"/>
    <w:rsid w:val="00F35C63"/>
    <w:rsid w:val="00F40DD5"/>
    <w:rsid w:val="00F54345"/>
    <w:rsid w:val="00F544FC"/>
    <w:rsid w:val="00F60261"/>
    <w:rsid w:val="00F60F22"/>
    <w:rsid w:val="00F62942"/>
    <w:rsid w:val="00F63B96"/>
    <w:rsid w:val="00F65303"/>
    <w:rsid w:val="00F65486"/>
    <w:rsid w:val="00F725B8"/>
    <w:rsid w:val="00F82E9B"/>
    <w:rsid w:val="00FA046D"/>
    <w:rsid w:val="00FA136D"/>
    <w:rsid w:val="00FA72ED"/>
    <w:rsid w:val="00FB0033"/>
    <w:rsid w:val="00FB02A8"/>
    <w:rsid w:val="00FB42AA"/>
    <w:rsid w:val="00FB76FF"/>
    <w:rsid w:val="00FB7B36"/>
    <w:rsid w:val="00FC262E"/>
    <w:rsid w:val="00FC3953"/>
    <w:rsid w:val="00FC5619"/>
    <w:rsid w:val="00FC7D86"/>
    <w:rsid w:val="00FD2EFA"/>
    <w:rsid w:val="00FD3D6A"/>
    <w:rsid w:val="00FE0C99"/>
    <w:rsid w:val="00FE4859"/>
    <w:rsid w:val="00FE49F5"/>
    <w:rsid w:val="00FE4DF9"/>
    <w:rsid w:val="00FE5EE4"/>
    <w:rsid w:val="00FE7FC2"/>
    <w:rsid w:val="00FF5830"/>
    <w:rsid w:val="01EA3048"/>
    <w:rsid w:val="044224FF"/>
    <w:rsid w:val="08652145"/>
    <w:rsid w:val="0A071F27"/>
    <w:rsid w:val="0A3C16F7"/>
    <w:rsid w:val="0B0C5E6A"/>
    <w:rsid w:val="0B6C2589"/>
    <w:rsid w:val="0BD41D83"/>
    <w:rsid w:val="0C465DA4"/>
    <w:rsid w:val="11E712FA"/>
    <w:rsid w:val="12F83AAE"/>
    <w:rsid w:val="155009AF"/>
    <w:rsid w:val="15FC5C8E"/>
    <w:rsid w:val="170C09D2"/>
    <w:rsid w:val="174D6E76"/>
    <w:rsid w:val="187F4423"/>
    <w:rsid w:val="18E12D10"/>
    <w:rsid w:val="19397563"/>
    <w:rsid w:val="1A203C9E"/>
    <w:rsid w:val="1A621613"/>
    <w:rsid w:val="1AD06847"/>
    <w:rsid w:val="1B4F3B79"/>
    <w:rsid w:val="1C385B8A"/>
    <w:rsid w:val="1F8D71B9"/>
    <w:rsid w:val="1FB57B5F"/>
    <w:rsid w:val="20226FEB"/>
    <w:rsid w:val="22000BCA"/>
    <w:rsid w:val="247E1B9A"/>
    <w:rsid w:val="267B67BE"/>
    <w:rsid w:val="268E290B"/>
    <w:rsid w:val="291814D2"/>
    <w:rsid w:val="2927387C"/>
    <w:rsid w:val="2A007C29"/>
    <w:rsid w:val="2B724B05"/>
    <w:rsid w:val="2BA2171E"/>
    <w:rsid w:val="2BD851B8"/>
    <w:rsid w:val="2E251DDB"/>
    <w:rsid w:val="2F0878DB"/>
    <w:rsid w:val="30662492"/>
    <w:rsid w:val="33353909"/>
    <w:rsid w:val="33BC2E13"/>
    <w:rsid w:val="35543E98"/>
    <w:rsid w:val="35BB1C31"/>
    <w:rsid w:val="36A44676"/>
    <w:rsid w:val="36C721BF"/>
    <w:rsid w:val="37913799"/>
    <w:rsid w:val="39C63BF0"/>
    <w:rsid w:val="3AA81790"/>
    <w:rsid w:val="3AE3528F"/>
    <w:rsid w:val="3B750EAE"/>
    <w:rsid w:val="3CB05211"/>
    <w:rsid w:val="3DE41DD9"/>
    <w:rsid w:val="3E8312EF"/>
    <w:rsid w:val="3F6C4F1B"/>
    <w:rsid w:val="401A15ED"/>
    <w:rsid w:val="405C185A"/>
    <w:rsid w:val="41B94AC4"/>
    <w:rsid w:val="41CE040F"/>
    <w:rsid w:val="42A91DD3"/>
    <w:rsid w:val="43032930"/>
    <w:rsid w:val="43532A8F"/>
    <w:rsid w:val="45240608"/>
    <w:rsid w:val="455E6898"/>
    <w:rsid w:val="45CB040A"/>
    <w:rsid w:val="470611E6"/>
    <w:rsid w:val="47DC28A2"/>
    <w:rsid w:val="48587156"/>
    <w:rsid w:val="494C6858"/>
    <w:rsid w:val="49A7168C"/>
    <w:rsid w:val="49BF1503"/>
    <w:rsid w:val="4AA45C88"/>
    <w:rsid w:val="4C3075AB"/>
    <w:rsid w:val="4C3103EA"/>
    <w:rsid w:val="4DD06DC8"/>
    <w:rsid w:val="4E781DC2"/>
    <w:rsid w:val="4ED536B8"/>
    <w:rsid w:val="4EDB21CB"/>
    <w:rsid w:val="4FB118D4"/>
    <w:rsid w:val="505D62A5"/>
    <w:rsid w:val="526611B5"/>
    <w:rsid w:val="52906F49"/>
    <w:rsid w:val="54B41BB8"/>
    <w:rsid w:val="55727491"/>
    <w:rsid w:val="5594378F"/>
    <w:rsid w:val="57CB69C9"/>
    <w:rsid w:val="58C209A3"/>
    <w:rsid w:val="5B1D0CAA"/>
    <w:rsid w:val="5BED15AD"/>
    <w:rsid w:val="5C462976"/>
    <w:rsid w:val="5C61374F"/>
    <w:rsid w:val="5C720450"/>
    <w:rsid w:val="5C755DE0"/>
    <w:rsid w:val="5D0B47CD"/>
    <w:rsid w:val="5EDD4DEC"/>
    <w:rsid w:val="60B12F60"/>
    <w:rsid w:val="615E7330"/>
    <w:rsid w:val="61C40F61"/>
    <w:rsid w:val="626C0FAD"/>
    <w:rsid w:val="62D11BF0"/>
    <w:rsid w:val="63E018BF"/>
    <w:rsid w:val="64DB13EC"/>
    <w:rsid w:val="656A4EB1"/>
    <w:rsid w:val="661C7235"/>
    <w:rsid w:val="674C1365"/>
    <w:rsid w:val="675872FB"/>
    <w:rsid w:val="678E4256"/>
    <w:rsid w:val="67E721D5"/>
    <w:rsid w:val="67E7426D"/>
    <w:rsid w:val="682831AA"/>
    <w:rsid w:val="68CB7D2F"/>
    <w:rsid w:val="6A7562BE"/>
    <w:rsid w:val="6C152F3C"/>
    <w:rsid w:val="6E363428"/>
    <w:rsid w:val="6EC76175"/>
    <w:rsid w:val="6F6600E7"/>
    <w:rsid w:val="70A46951"/>
    <w:rsid w:val="70E63ACB"/>
    <w:rsid w:val="71D955FB"/>
    <w:rsid w:val="7336654B"/>
    <w:rsid w:val="74F33BDF"/>
    <w:rsid w:val="768C4C34"/>
    <w:rsid w:val="775F2668"/>
    <w:rsid w:val="78511F55"/>
    <w:rsid w:val="7864184C"/>
    <w:rsid w:val="7938223A"/>
    <w:rsid w:val="79C665A4"/>
    <w:rsid w:val="7AD8563E"/>
    <w:rsid w:val="7B046B46"/>
    <w:rsid w:val="7B9C3271"/>
    <w:rsid w:val="7F9369A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8" fillcolor="white">
      <v:fill color="white"/>
    </o:shapedefaults>
    <o:shapelayout v:ext="edit">
      <o:idmap v:ext="edit" data="1"/>
      <o:rules v:ext="edit">
        <o:r id="V:Rule8" type="connector" idref="#直接箭头连接符 13"/>
        <o:r id="V:Rule9" type="connector" idref="#直接箭头连接符 8"/>
        <o:r id="V:Rule10" type="connector" idref="#直接箭头连接符 12"/>
        <o:r id="V:Rule11" type="connector" idref="#直接箭头连接符 10"/>
        <o:r id="V:Rule12" type="connector" idref="#直接箭头连接符 9"/>
        <o:r id="V:Rule13" type="connector" idref="#直接箭头连接符 4"/>
        <o:r id="V:Rule14" type="connector" idref="#直接箭头连接符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lsdException w:name="Body Text" w:qFormat="1"/>
    <w:lsdException w:name="Body Text Indent" w:uiPriority="99" w:qFormat="1"/>
    <w:lsdException w:name="Subtitle" w:qFormat="1"/>
    <w:lsdException w:name="Body Text First Indent" w:unhideWhenUsed="1" w:qFormat="1"/>
    <w:lsdException w:name="Body Text First Indent 2" w:qFormat="1"/>
    <w:lsdException w:name="Body Text 3" w:qFormat="1"/>
    <w:lsdException w:name="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A1F0F"/>
    <w:pPr>
      <w:widowControl w:val="0"/>
      <w:jc w:val="both"/>
    </w:pPr>
    <w:rPr>
      <w:kern w:val="2"/>
      <w:sz w:val="21"/>
      <w:szCs w:val="22"/>
    </w:rPr>
  </w:style>
  <w:style w:type="paragraph" w:styleId="1">
    <w:name w:val="heading 1"/>
    <w:basedOn w:val="a0"/>
    <w:next w:val="a0"/>
    <w:uiPriority w:val="9"/>
    <w:qFormat/>
    <w:rsid w:val="006A1F0F"/>
    <w:pPr>
      <w:keepNext/>
      <w:keepLines/>
      <w:spacing w:before="340" w:after="330" w:line="578" w:lineRule="auto"/>
      <w:outlineLvl w:val="0"/>
    </w:pPr>
    <w:rPr>
      <w:b/>
      <w:bCs/>
      <w:kern w:val="44"/>
      <w:sz w:val="44"/>
      <w:szCs w:val="44"/>
    </w:rPr>
  </w:style>
  <w:style w:type="paragraph" w:styleId="2">
    <w:name w:val="heading 2"/>
    <w:basedOn w:val="a0"/>
    <w:next w:val="a0"/>
    <w:qFormat/>
    <w:rsid w:val="006A1F0F"/>
    <w:pPr>
      <w:spacing w:line="360" w:lineRule="auto"/>
      <w:ind w:firstLineChars="200" w:firstLine="480"/>
      <w:outlineLvl w:val="1"/>
    </w:pPr>
    <w:rPr>
      <w:kern w:val="0"/>
      <w:sz w:val="24"/>
      <w:szCs w:val="24"/>
    </w:rPr>
  </w:style>
  <w:style w:type="paragraph" w:styleId="3">
    <w:name w:val="heading 3"/>
    <w:basedOn w:val="a0"/>
    <w:next w:val="a0"/>
    <w:qFormat/>
    <w:rsid w:val="006A1F0F"/>
    <w:pPr>
      <w:keepNext/>
      <w:keepLines/>
      <w:spacing w:before="260" w:after="260" w:line="416" w:lineRule="auto"/>
      <w:outlineLvl w:val="2"/>
    </w:pPr>
    <w:rPr>
      <w:b/>
      <w:bCs/>
      <w:sz w:val="32"/>
      <w:szCs w:val="32"/>
    </w:rPr>
  </w:style>
  <w:style w:type="paragraph" w:styleId="4">
    <w:name w:val="heading 4"/>
    <w:basedOn w:val="a0"/>
    <w:next w:val="a0"/>
    <w:qFormat/>
    <w:rsid w:val="006A1F0F"/>
    <w:pPr>
      <w:keepNext/>
      <w:keepLines/>
      <w:spacing w:before="280" w:after="290" w:line="376" w:lineRule="auto"/>
      <w:outlineLvl w:val="3"/>
    </w:pPr>
    <w:rPr>
      <w:rFonts w:ascii="Cambria" w:hAnsi="Cambria"/>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link w:val="Char"/>
    <w:qFormat/>
    <w:rsid w:val="006A1F0F"/>
    <w:pPr>
      <w:jc w:val="left"/>
    </w:pPr>
  </w:style>
  <w:style w:type="paragraph" w:styleId="30">
    <w:name w:val="Body Text 3"/>
    <w:basedOn w:val="a0"/>
    <w:qFormat/>
    <w:rsid w:val="006A1F0F"/>
    <w:pPr>
      <w:spacing w:after="120"/>
    </w:pPr>
    <w:rPr>
      <w:kern w:val="0"/>
      <w:sz w:val="16"/>
      <w:szCs w:val="16"/>
    </w:rPr>
  </w:style>
  <w:style w:type="paragraph" w:styleId="a5">
    <w:name w:val="Body Text"/>
    <w:basedOn w:val="a0"/>
    <w:next w:val="10"/>
    <w:qFormat/>
    <w:rsid w:val="006A1F0F"/>
    <w:pPr>
      <w:widowControl/>
      <w:snapToGrid w:val="0"/>
      <w:spacing w:before="60" w:after="160" w:line="259" w:lineRule="auto"/>
      <w:ind w:right="113"/>
    </w:pPr>
    <w:rPr>
      <w:kern w:val="0"/>
      <w:sz w:val="18"/>
      <w:szCs w:val="20"/>
    </w:rPr>
  </w:style>
  <w:style w:type="paragraph" w:styleId="10">
    <w:name w:val="toc 1"/>
    <w:basedOn w:val="a0"/>
    <w:next w:val="a0"/>
    <w:uiPriority w:val="39"/>
    <w:unhideWhenUsed/>
    <w:qFormat/>
    <w:rsid w:val="006A1F0F"/>
    <w:pPr>
      <w:tabs>
        <w:tab w:val="right" w:leader="dot" w:pos="8777"/>
      </w:tabs>
      <w:adjustRightInd w:val="0"/>
      <w:snapToGrid w:val="0"/>
      <w:jc w:val="left"/>
    </w:pPr>
    <w:rPr>
      <w:b/>
      <w:bCs/>
      <w:caps/>
      <w:sz w:val="20"/>
      <w:szCs w:val="20"/>
    </w:rPr>
  </w:style>
  <w:style w:type="paragraph" w:styleId="a6">
    <w:name w:val="Body Text Indent"/>
    <w:basedOn w:val="a0"/>
    <w:next w:val="15"/>
    <w:uiPriority w:val="99"/>
    <w:qFormat/>
    <w:rsid w:val="006A1F0F"/>
    <w:pPr>
      <w:spacing w:line="360" w:lineRule="auto"/>
      <w:ind w:firstLineChars="200" w:firstLine="200"/>
    </w:pPr>
    <w:rPr>
      <w:rFonts w:eastAsia="楷体_GB2312"/>
      <w:kern w:val="0"/>
      <w:sz w:val="24"/>
      <w:szCs w:val="24"/>
    </w:rPr>
  </w:style>
  <w:style w:type="paragraph" w:customStyle="1" w:styleId="15">
    <w:name w:val="样式 正文文本缩进 + 行距: 1.5 倍行距"/>
    <w:basedOn w:val="a6"/>
    <w:qFormat/>
    <w:rsid w:val="006A1F0F"/>
    <w:pPr>
      <w:spacing w:after="120"/>
      <w:ind w:leftChars="32" w:left="90" w:firstLine="560"/>
    </w:pPr>
    <w:rPr>
      <w:rFonts w:cs="宋体"/>
    </w:rPr>
  </w:style>
  <w:style w:type="paragraph" w:styleId="a7">
    <w:name w:val="Plain Text"/>
    <w:basedOn w:val="a0"/>
    <w:qFormat/>
    <w:rsid w:val="006A1F0F"/>
    <w:rPr>
      <w:rFonts w:ascii="宋体" w:hAnsi="Courier New"/>
      <w:kern w:val="0"/>
      <w:sz w:val="20"/>
      <w:szCs w:val="21"/>
    </w:rPr>
  </w:style>
  <w:style w:type="paragraph" w:styleId="a8">
    <w:name w:val="Balloon Text"/>
    <w:basedOn w:val="a0"/>
    <w:link w:val="Char0"/>
    <w:qFormat/>
    <w:rsid w:val="006A1F0F"/>
    <w:rPr>
      <w:sz w:val="18"/>
      <w:szCs w:val="18"/>
    </w:rPr>
  </w:style>
  <w:style w:type="paragraph" w:styleId="a9">
    <w:name w:val="footer"/>
    <w:basedOn w:val="a0"/>
    <w:link w:val="Char1"/>
    <w:qFormat/>
    <w:rsid w:val="006A1F0F"/>
    <w:pPr>
      <w:tabs>
        <w:tab w:val="center" w:pos="4153"/>
        <w:tab w:val="right" w:pos="8306"/>
      </w:tabs>
      <w:snapToGrid w:val="0"/>
      <w:jc w:val="left"/>
    </w:pPr>
    <w:rPr>
      <w:sz w:val="18"/>
      <w:szCs w:val="18"/>
    </w:rPr>
  </w:style>
  <w:style w:type="paragraph" w:styleId="aa">
    <w:name w:val="header"/>
    <w:basedOn w:val="a0"/>
    <w:qFormat/>
    <w:rsid w:val="006A1F0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20">
    <w:name w:val="toc 2"/>
    <w:basedOn w:val="a0"/>
    <w:next w:val="a0"/>
    <w:uiPriority w:val="39"/>
    <w:unhideWhenUsed/>
    <w:qFormat/>
    <w:rsid w:val="006A1F0F"/>
    <w:pPr>
      <w:ind w:left="210"/>
      <w:jc w:val="left"/>
    </w:pPr>
    <w:rPr>
      <w:smallCaps/>
      <w:sz w:val="20"/>
      <w:szCs w:val="20"/>
    </w:rPr>
  </w:style>
  <w:style w:type="paragraph" w:styleId="ab">
    <w:name w:val="Normal (Web)"/>
    <w:basedOn w:val="a0"/>
    <w:link w:val="Char2"/>
    <w:qFormat/>
    <w:rsid w:val="006A1F0F"/>
    <w:pPr>
      <w:widowControl/>
      <w:spacing w:before="100" w:beforeAutospacing="1" w:after="100" w:afterAutospacing="1"/>
      <w:jc w:val="left"/>
    </w:pPr>
    <w:rPr>
      <w:rFonts w:ascii="宋体" w:hAnsi="宋体"/>
      <w:kern w:val="0"/>
      <w:sz w:val="24"/>
    </w:rPr>
  </w:style>
  <w:style w:type="paragraph" w:styleId="ac">
    <w:name w:val="annotation subject"/>
    <w:basedOn w:val="a4"/>
    <w:next w:val="a4"/>
    <w:link w:val="Char3"/>
    <w:qFormat/>
    <w:rsid w:val="006A1F0F"/>
    <w:rPr>
      <w:b/>
      <w:bCs/>
    </w:rPr>
  </w:style>
  <w:style w:type="paragraph" w:styleId="ad">
    <w:name w:val="Body Text First Indent"/>
    <w:basedOn w:val="a5"/>
    <w:unhideWhenUsed/>
    <w:qFormat/>
    <w:rsid w:val="006A1F0F"/>
    <w:pPr>
      <w:ind w:firstLineChars="100" w:firstLine="420"/>
    </w:pPr>
  </w:style>
  <w:style w:type="paragraph" w:styleId="21">
    <w:name w:val="Body Text First Indent 2"/>
    <w:basedOn w:val="a6"/>
    <w:next w:val="a0"/>
    <w:qFormat/>
    <w:rsid w:val="006A1F0F"/>
    <w:pPr>
      <w:spacing w:after="120"/>
      <w:ind w:leftChars="200" w:left="420" w:firstLine="420"/>
    </w:pPr>
    <w:rPr>
      <w:kern w:val="2"/>
    </w:rPr>
  </w:style>
  <w:style w:type="table" w:styleId="ae">
    <w:name w:val="Table Grid"/>
    <w:basedOn w:val="a2"/>
    <w:qFormat/>
    <w:rsid w:val="006A1F0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1"/>
    <w:uiPriority w:val="22"/>
    <w:qFormat/>
    <w:rsid w:val="006A1F0F"/>
    <w:rPr>
      <w:b/>
    </w:rPr>
  </w:style>
  <w:style w:type="character" w:styleId="af0">
    <w:name w:val="page number"/>
    <w:basedOn w:val="a1"/>
    <w:qFormat/>
    <w:rsid w:val="006A1F0F"/>
  </w:style>
  <w:style w:type="character" w:styleId="af1">
    <w:name w:val="Hyperlink"/>
    <w:basedOn w:val="a1"/>
    <w:qFormat/>
    <w:rsid w:val="006A1F0F"/>
    <w:rPr>
      <w:color w:val="0000FF"/>
      <w:u w:val="single"/>
    </w:rPr>
  </w:style>
  <w:style w:type="character" w:styleId="af2">
    <w:name w:val="annotation reference"/>
    <w:basedOn w:val="a1"/>
    <w:qFormat/>
    <w:rsid w:val="006A1F0F"/>
    <w:rPr>
      <w:sz w:val="21"/>
      <w:szCs w:val="21"/>
    </w:rPr>
  </w:style>
  <w:style w:type="paragraph" w:customStyle="1" w:styleId="Default">
    <w:name w:val="Default"/>
    <w:link w:val="DefaultChar"/>
    <w:qFormat/>
    <w:rsid w:val="006A1F0F"/>
    <w:pPr>
      <w:widowControl w:val="0"/>
      <w:autoSpaceDE w:val="0"/>
      <w:autoSpaceDN w:val="0"/>
      <w:adjustRightInd w:val="0"/>
    </w:pPr>
    <w:rPr>
      <w:rFonts w:ascii="宋体" w:hAnsi="宋体" w:cs="宋体"/>
      <w:color w:val="000000"/>
      <w:sz w:val="24"/>
      <w:szCs w:val="24"/>
    </w:rPr>
  </w:style>
  <w:style w:type="paragraph" w:customStyle="1" w:styleId="af3">
    <w:name w:val="表格"/>
    <w:basedOn w:val="a0"/>
    <w:next w:val="a0"/>
    <w:link w:val="CharChar"/>
    <w:qFormat/>
    <w:rsid w:val="006A1F0F"/>
    <w:pPr>
      <w:adjustRightInd w:val="0"/>
      <w:snapToGrid w:val="0"/>
      <w:spacing w:beforeLines="10" w:afterLines="10" w:line="259" w:lineRule="auto"/>
      <w:jc w:val="center"/>
    </w:pPr>
    <w:rPr>
      <w:rFonts w:ascii="宋体"/>
      <w:kern w:val="0"/>
      <w:szCs w:val="20"/>
    </w:rPr>
  </w:style>
  <w:style w:type="paragraph" w:customStyle="1" w:styleId="af4">
    <w:name w:val="表内容"/>
    <w:basedOn w:val="a0"/>
    <w:next w:val="a0"/>
    <w:qFormat/>
    <w:rsid w:val="006A1F0F"/>
    <w:pPr>
      <w:spacing w:line="280" w:lineRule="exact"/>
      <w:jc w:val="center"/>
    </w:pPr>
    <w:rPr>
      <w:sz w:val="18"/>
      <w:szCs w:val="20"/>
    </w:rPr>
  </w:style>
  <w:style w:type="paragraph" w:customStyle="1" w:styleId="44Char11111111H4Char11114111">
    <w:name w:val="样式 标题 4标题 4 Char§1.1.1.1§1.1.1.1.H4Char1.1.1.1标题 4.1.1.1...."/>
    <w:basedOn w:val="4"/>
    <w:qFormat/>
    <w:rsid w:val="006A1F0F"/>
    <w:pPr>
      <w:spacing w:before="60" w:after="60" w:line="240" w:lineRule="auto"/>
      <w:ind w:left="864" w:hanging="864"/>
      <w:jc w:val="left"/>
    </w:pPr>
    <w:rPr>
      <w:rFonts w:ascii="宋体" w:hAnsi="宋体" w:cs="宋体"/>
      <w:spacing w:val="8"/>
      <w:sz w:val="24"/>
      <w:szCs w:val="20"/>
    </w:rPr>
  </w:style>
  <w:style w:type="paragraph" w:customStyle="1" w:styleId="112">
    <w:name w:val="样式 正文11 + 首行缩进:  2 字符"/>
    <w:basedOn w:val="a0"/>
    <w:qFormat/>
    <w:rsid w:val="006A1F0F"/>
    <w:pPr>
      <w:spacing w:line="500" w:lineRule="exact"/>
      <w:ind w:firstLineChars="200" w:firstLine="560"/>
    </w:pPr>
    <w:rPr>
      <w:rFonts w:ascii="宋体" w:hAnsi="宋体" w:cs="宋体"/>
      <w:color w:val="FF0000"/>
      <w:sz w:val="28"/>
      <w:szCs w:val="20"/>
    </w:rPr>
  </w:style>
  <w:style w:type="character" w:customStyle="1" w:styleId="Char">
    <w:name w:val="批注文字 Char"/>
    <w:basedOn w:val="a1"/>
    <w:link w:val="a4"/>
    <w:qFormat/>
    <w:rsid w:val="006A1F0F"/>
    <w:rPr>
      <w:kern w:val="2"/>
      <w:sz w:val="21"/>
      <w:szCs w:val="22"/>
    </w:rPr>
  </w:style>
  <w:style w:type="character" w:customStyle="1" w:styleId="Char3">
    <w:name w:val="批注主题 Char"/>
    <w:basedOn w:val="Char"/>
    <w:link w:val="ac"/>
    <w:qFormat/>
    <w:rsid w:val="006A1F0F"/>
    <w:rPr>
      <w:b/>
      <w:bCs/>
      <w:kern w:val="2"/>
      <w:sz w:val="21"/>
      <w:szCs w:val="22"/>
    </w:rPr>
  </w:style>
  <w:style w:type="character" w:customStyle="1" w:styleId="Char0">
    <w:name w:val="批注框文本 Char"/>
    <w:basedOn w:val="a1"/>
    <w:link w:val="a8"/>
    <w:qFormat/>
    <w:rsid w:val="006A1F0F"/>
    <w:rPr>
      <w:kern w:val="2"/>
      <w:sz w:val="18"/>
      <w:szCs w:val="18"/>
    </w:rPr>
  </w:style>
  <w:style w:type="paragraph" w:customStyle="1" w:styleId="af5">
    <w:name w:val="正文内容"/>
    <w:basedOn w:val="a0"/>
    <w:qFormat/>
    <w:rsid w:val="006A1F0F"/>
    <w:pPr>
      <w:spacing w:line="360" w:lineRule="auto"/>
      <w:ind w:firstLineChars="200" w:firstLine="200"/>
    </w:pPr>
    <w:rPr>
      <w:sz w:val="24"/>
      <w:szCs w:val="20"/>
    </w:rPr>
  </w:style>
  <w:style w:type="table" w:customStyle="1" w:styleId="TableNormal">
    <w:name w:val="Table Normal"/>
    <w:uiPriority w:val="2"/>
    <w:semiHidden/>
    <w:unhideWhenUsed/>
    <w:qFormat/>
    <w:rsid w:val="006A1F0F"/>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40">
    <w:name w:val="正文4"/>
    <w:basedOn w:val="a0"/>
    <w:qFormat/>
    <w:rsid w:val="006A1F0F"/>
    <w:pPr>
      <w:widowControl/>
      <w:tabs>
        <w:tab w:val="left" w:pos="8640"/>
      </w:tabs>
      <w:autoSpaceDE w:val="0"/>
      <w:autoSpaceDN w:val="0"/>
      <w:ind w:right="6"/>
      <w:jc w:val="center"/>
      <w:textAlignment w:val="bottom"/>
    </w:pPr>
    <w:rPr>
      <w:rFonts w:ascii="宋体"/>
      <w:szCs w:val="24"/>
    </w:rPr>
  </w:style>
  <w:style w:type="paragraph" w:customStyle="1" w:styleId="zgr">
    <w:name w:val="zgr正文"/>
    <w:basedOn w:val="a0"/>
    <w:qFormat/>
    <w:rsid w:val="006A1F0F"/>
    <w:pPr>
      <w:spacing w:beforeLines="50" w:line="360" w:lineRule="auto"/>
      <w:ind w:firstLineChars="200" w:firstLine="200"/>
      <w:jc w:val="left"/>
    </w:pPr>
    <w:rPr>
      <w:sz w:val="24"/>
    </w:rPr>
  </w:style>
  <w:style w:type="paragraph" w:customStyle="1" w:styleId="WS">
    <w:name w:val="WS正文"/>
    <w:basedOn w:val="a0"/>
    <w:qFormat/>
    <w:rsid w:val="006A1F0F"/>
    <w:pPr>
      <w:spacing w:line="360" w:lineRule="auto"/>
      <w:ind w:firstLineChars="200" w:firstLine="480"/>
    </w:pPr>
    <w:rPr>
      <w:sz w:val="24"/>
      <w:szCs w:val="24"/>
    </w:rPr>
  </w:style>
  <w:style w:type="paragraph" w:customStyle="1" w:styleId="WPSOffice1">
    <w:name w:val="WPSOffice手动目录 1"/>
    <w:qFormat/>
    <w:rsid w:val="006A1F0F"/>
  </w:style>
  <w:style w:type="paragraph" w:customStyle="1" w:styleId="WPSOffice2">
    <w:name w:val="WPSOffice手动目录 2"/>
    <w:qFormat/>
    <w:rsid w:val="006A1F0F"/>
    <w:pPr>
      <w:ind w:leftChars="200" w:left="200"/>
    </w:pPr>
  </w:style>
  <w:style w:type="character" w:customStyle="1" w:styleId="font31">
    <w:name w:val="font31"/>
    <w:basedOn w:val="a1"/>
    <w:qFormat/>
    <w:rsid w:val="006A1F0F"/>
    <w:rPr>
      <w:rFonts w:ascii="宋体" w:eastAsia="宋体" w:hAnsi="宋体" w:cs="宋体" w:hint="eastAsia"/>
      <w:color w:val="000000"/>
      <w:sz w:val="20"/>
      <w:szCs w:val="20"/>
      <w:u w:val="none"/>
    </w:rPr>
  </w:style>
  <w:style w:type="character" w:customStyle="1" w:styleId="font51">
    <w:name w:val="font51"/>
    <w:basedOn w:val="a1"/>
    <w:qFormat/>
    <w:rsid w:val="006A1F0F"/>
    <w:rPr>
      <w:rFonts w:ascii="宋体" w:eastAsia="宋体" w:hAnsi="宋体" w:cs="宋体" w:hint="eastAsia"/>
      <w:color w:val="000000"/>
      <w:sz w:val="20"/>
      <w:szCs w:val="20"/>
      <w:u w:val="none"/>
      <w:vertAlign w:val="superscript"/>
    </w:rPr>
  </w:style>
  <w:style w:type="character" w:customStyle="1" w:styleId="font21">
    <w:name w:val="font21"/>
    <w:basedOn w:val="a1"/>
    <w:qFormat/>
    <w:rsid w:val="006A1F0F"/>
    <w:rPr>
      <w:rFonts w:ascii="宋体" w:eastAsia="宋体" w:hAnsi="宋体" w:cs="宋体" w:hint="eastAsia"/>
      <w:b/>
      <w:bCs/>
      <w:color w:val="000000"/>
      <w:sz w:val="20"/>
      <w:szCs w:val="20"/>
      <w:u w:val="none"/>
    </w:rPr>
  </w:style>
  <w:style w:type="table" w:customStyle="1" w:styleId="41">
    <w:name w:val="表格式4"/>
    <w:basedOn w:val="a2"/>
    <w:uiPriority w:val="59"/>
    <w:qFormat/>
    <w:rsid w:val="006A1F0F"/>
    <w:pPr>
      <w:widowControl w:val="0"/>
      <w:spacing w:before="120" w:after="120" w:line="360" w:lineRule="exact"/>
      <w:ind w:firstLine="482"/>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1"/>
    <w:qFormat/>
    <w:rsid w:val="006A1F0F"/>
    <w:rPr>
      <w:rFonts w:ascii="宋体" w:eastAsia="宋体" w:hAnsi="宋体" w:cs="宋体" w:hint="eastAsia"/>
      <w:color w:val="000000"/>
      <w:sz w:val="20"/>
      <w:szCs w:val="20"/>
      <w:u w:val="none"/>
      <w:vertAlign w:val="superscript"/>
    </w:rPr>
  </w:style>
  <w:style w:type="character" w:customStyle="1" w:styleId="Char2">
    <w:name w:val="普通(网站) Char"/>
    <w:link w:val="ab"/>
    <w:qFormat/>
    <w:locked/>
    <w:rsid w:val="006A1F0F"/>
    <w:rPr>
      <w:rFonts w:ascii="宋体" w:hAnsi="宋体"/>
      <w:sz w:val="24"/>
      <w:szCs w:val="22"/>
    </w:rPr>
  </w:style>
  <w:style w:type="character" w:customStyle="1" w:styleId="Char4">
    <w:name w:val="文本文本文本 Char"/>
    <w:link w:val="af6"/>
    <w:qFormat/>
    <w:rsid w:val="006A1F0F"/>
    <w:rPr>
      <w:rFonts w:ascii="宋体" w:hAnsi="宋体"/>
      <w:kern w:val="2"/>
      <w:sz w:val="24"/>
    </w:rPr>
  </w:style>
  <w:style w:type="paragraph" w:customStyle="1" w:styleId="af6">
    <w:name w:val="文本文本文本"/>
    <w:basedOn w:val="a0"/>
    <w:link w:val="Char4"/>
    <w:qFormat/>
    <w:rsid w:val="006A1F0F"/>
    <w:pPr>
      <w:spacing w:line="360" w:lineRule="auto"/>
      <w:ind w:firstLineChars="200" w:firstLine="480"/>
    </w:pPr>
    <w:rPr>
      <w:rFonts w:ascii="宋体" w:hAnsi="宋体"/>
      <w:sz w:val="24"/>
      <w:szCs w:val="20"/>
    </w:rPr>
  </w:style>
  <w:style w:type="paragraph" w:customStyle="1" w:styleId="TableParagraph">
    <w:name w:val="Table Paragraph"/>
    <w:basedOn w:val="a0"/>
    <w:uiPriority w:val="1"/>
    <w:qFormat/>
    <w:rsid w:val="00827F40"/>
    <w:pPr>
      <w:jc w:val="center"/>
    </w:pPr>
    <w:rPr>
      <w:rFonts w:ascii="宋体" w:hAnsi="宋体" w:cs="宋体"/>
      <w:szCs w:val="24"/>
      <w:lang w:val="zh-CN" w:bidi="zh-CN"/>
    </w:rPr>
  </w:style>
  <w:style w:type="character" w:customStyle="1" w:styleId="CharChar">
    <w:name w:val="表格 Char Char"/>
    <w:link w:val="af3"/>
    <w:qFormat/>
    <w:rsid w:val="00186F15"/>
    <w:rPr>
      <w:rFonts w:ascii="宋体"/>
      <w:sz w:val="21"/>
    </w:rPr>
  </w:style>
  <w:style w:type="paragraph" w:customStyle="1" w:styleId="a">
    <w:name w:val="表头"/>
    <w:basedOn w:val="af7"/>
    <w:next w:val="a0"/>
    <w:link w:val="Char5"/>
    <w:rsid w:val="00186F15"/>
    <w:pPr>
      <w:numPr>
        <w:numId w:val="2"/>
      </w:numPr>
      <w:tabs>
        <w:tab w:val="left" w:pos="0"/>
      </w:tabs>
      <w:adjustRightInd w:val="0"/>
      <w:snapToGrid w:val="0"/>
      <w:ind w:left="0" w:firstLineChars="0" w:firstLine="0"/>
      <w:contextualSpacing w:val="0"/>
      <w:jc w:val="center"/>
    </w:pPr>
    <w:rPr>
      <w:b/>
      <w:bCs/>
      <w:sz w:val="24"/>
      <w:szCs w:val="24"/>
    </w:rPr>
  </w:style>
  <w:style w:type="character" w:customStyle="1" w:styleId="Char5">
    <w:name w:val="表头 Char"/>
    <w:link w:val="a"/>
    <w:rsid w:val="00186F15"/>
    <w:rPr>
      <w:b/>
      <w:bCs/>
      <w:kern w:val="2"/>
      <w:sz w:val="24"/>
      <w:szCs w:val="24"/>
    </w:rPr>
  </w:style>
  <w:style w:type="paragraph" w:customStyle="1" w:styleId="af8">
    <w:name w:val="表内标题"/>
    <w:basedOn w:val="a0"/>
    <w:rsid w:val="00186F15"/>
    <w:pPr>
      <w:adjustRightInd w:val="0"/>
      <w:snapToGrid w:val="0"/>
      <w:spacing w:line="360" w:lineRule="auto"/>
      <w:ind w:firstLineChars="200" w:firstLine="1440"/>
    </w:pPr>
    <w:rPr>
      <w:b/>
      <w:sz w:val="24"/>
      <w:szCs w:val="24"/>
    </w:rPr>
  </w:style>
  <w:style w:type="paragraph" w:styleId="af7">
    <w:name w:val="List"/>
    <w:basedOn w:val="a0"/>
    <w:rsid w:val="00186F15"/>
    <w:pPr>
      <w:ind w:left="200" w:hangingChars="200" w:hanging="200"/>
      <w:contextualSpacing/>
    </w:pPr>
  </w:style>
  <w:style w:type="table" w:customStyle="1" w:styleId="11">
    <w:name w:val="样式1"/>
    <w:basedOn w:val="a2"/>
    <w:uiPriority w:val="99"/>
    <w:qFormat/>
    <w:rsid w:val="00513A01"/>
    <w:rPr>
      <w:rFonts w:eastAsiaTheme="minorEastAsia"/>
      <w:sz w:val="21"/>
    </w:rPr>
    <w:tblPr>
      <w:tblInd w:w="0" w:type="dxa"/>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style>
  <w:style w:type="paragraph" w:customStyle="1" w:styleId="TableText">
    <w:name w:val="Table Text"/>
    <w:basedOn w:val="a0"/>
    <w:rsid w:val="004E1AED"/>
    <w:pPr>
      <w:ind w:firstLineChars="200" w:firstLine="680"/>
    </w:pPr>
    <w:rPr>
      <w:rFonts w:ascii="宋体" w:hAnsi="宋体" w:cs="宋体"/>
      <w:szCs w:val="21"/>
      <w:lang w:eastAsia="en-US"/>
    </w:rPr>
  </w:style>
  <w:style w:type="character" w:customStyle="1" w:styleId="Char1">
    <w:name w:val="页脚 Char"/>
    <w:basedOn w:val="a1"/>
    <w:link w:val="a9"/>
    <w:rsid w:val="00BF3035"/>
    <w:rPr>
      <w:kern w:val="2"/>
      <w:sz w:val="18"/>
      <w:szCs w:val="18"/>
    </w:rPr>
  </w:style>
  <w:style w:type="paragraph" w:customStyle="1" w:styleId="af9">
    <w:name w:val="表格后"/>
    <w:basedOn w:val="a0"/>
    <w:rsid w:val="00C7204C"/>
    <w:pPr>
      <w:adjustRightInd w:val="0"/>
      <w:snapToGrid w:val="0"/>
      <w:ind w:firstLineChars="200" w:firstLine="482"/>
    </w:pPr>
    <w:rPr>
      <w:b/>
      <w:snapToGrid w:val="0"/>
      <w:kern w:val="0"/>
      <w:sz w:val="18"/>
      <w:szCs w:val="28"/>
    </w:rPr>
  </w:style>
  <w:style w:type="paragraph" w:customStyle="1" w:styleId="-">
    <w:name w:val="表格-文字（小米）"/>
    <w:basedOn w:val="a0"/>
    <w:next w:val="a0"/>
    <w:qFormat/>
    <w:rsid w:val="00E5554F"/>
    <w:pPr>
      <w:adjustRightInd w:val="0"/>
      <w:snapToGrid w:val="0"/>
      <w:jc w:val="center"/>
    </w:pPr>
    <w:rPr>
      <w:szCs w:val="20"/>
    </w:rPr>
  </w:style>
  <w:style w:type="character" w:customStyle="1" w:styleId="aChar">
    <w:name w:val="a正文 Char"/>
    <w:link w:val="afa"/>
    <w:rsid w:val="00B4614D"/>
    <w:rPr>
      <w:rFonts w:eastAsia="仿宋_GB2312"/>
      <w:sz w:val="24"/>
      <w:szCs w:val="24"/>
    </w:rPr>
  </w:style>
  <w:style w:type="paragraph" w:customStyle="1" w:styleId="afa">
    <w:name w:val="a正文"/>
    <w:basedOn w:val="a0"/>
    <w:link w:val="aChar"/>
    <w:qFormat/>
    <w:rsid w:val="00B4614D"/>
    <w:pPr>
      <w:spacing w:line="520" w:lineRule="exact"/>
      <w:ind w:firstLineChars="200" w:firstLine="200"/>
    </w:pPr>
    <w:rPr>
      <w:rFonts w:eastAsia="仿宋_GB2312"/>
      <w:kern w:val="0"/>
      <w:sz w:val="24"/>
      <w:szCs w:val="24"/>
    </w:rPr>
  </w:style>
  <w:style w:type="character" w:customStyle="1" w:styleId="DefaultChar">
    <w:name w:val="Default Char"/>
    <w:link w:val="Default"/>
    <w:qFormat/>
    <w:rsid w:val="004B1304"/>
    <w:rPr>
      <w:rFonts w:ascii="宋体" w:hAnsi="宋体" w:cs="宋体"/>
      <w:color w:val="000000"/>
      <w:sz w:val="24"/>
      <w:szCs w:val="24"/>
    </w:rPr>
  </w:style>
</w:styles>
</file>

<file path=word/webSettings.xml><?xml version="1.0" encoding="utf-8"?>
<w:webSettings xmlns:r="http://schemas.openxmlformats.org/officeDocument/2006/relationships" xmlns:w="http://schemas.openxmlformats.org/wordprocessingml/2006/main">
  <w:divs>
    <w:div w:id="16543639">
      <w:bodyDiv w:val="1"/>
      <w:marLeft w:val="0"/>
      <w:marRight w:val="0"/>
      <w:marTop w:val="0"/>
      <w:marBottom w:val="0"/>
      <w:divBdr>
        <w:top w:val="none" w:sz="0" w:space="0" w:color="auto"/>
        <w:left w:val="none" w:sz="0" w:space="0" w:color="auto"/>
        <w:bottom w:val="none" w:sz="0" w:space="0" w:color="auto"/>
        <w:right w:val="none" w:sz="0" w:space="0" w:color="auto"/>
      </w:divBdr>
    </w:div>
    <w:div w:id="49960626">
      <w:bodyDiv w:val="1"/>
      <w:marLeft w:val="0"/>
      <w:marRight w:val="0"/>
      <w:marTop w:val="0"/>
      <w:marBottom w:val="0"/>
      <w:divBdr>
        <w:top w:val="none" w:sz="0" w:space="0" w:color="auto"/>
        <w:left w:val="none" w:sz="0" w:space="0" w:color="auto"/>
        <w:bottom w:val="none" w:sz="0" w:space="0" w:color="auto"/>
        <w:right w:val="none" w:sz="0" w:space="0" w:color="auto"/>
      </w:divBdr>
    </w:div>
    <w:div w:id="56318123">
      <w:bodyDiv w:val="1"/>
      <w:marLeft w:val="0"/>
      <w:marRight w:val="0"/>
      <w:marTop w:val="0"/>
      <w:marBottom w:val="0"/>
      <w:divBdr>
        <w:top w:val="none" w:sz="0" w:space="0" w:color="auto"/>
        <w:left w:val="none" w:sz="0" w:space="0" w:color="auto"/>
        <w:bottom w:val="none" w:sz="0" w:space="0" w:color="auto"/>
        <w:right w:val="none" w:sz="0" w:space="0" w:color="auto"/>
      </w:divBdr>
    </w:div>
    <w:div w:id="128131698">
      <w:bodyDiv w:val="1"/>
      <w:marLeft w:val="0"/>
      <w:marRight w:val="0"/>
      <w:marTop w:val="0"/>
      <w:marBottom w:val="0"/>
      <w:divBdr>
        <w:top w:val="none" w:sz="0" w:space="0" w:color="auto"/>
        <w:left w:val="none" w:sz="0" w:space="0" w:color="auto"/>
        <w:bottom w:val="none" w:sz="0" w:space="0" w:color="auto"/>
        <w:right w:val="none" w:sz="0" w:space="0" w:color="auto"/>
      </w:divBdr>
    </w:div>
    <w:div w:id="149518749">
      <w:bodyDiv w:val="1"/>
      <w:marLeft w:val="0"/>
      <w:marRight w:val="0"/>
      <w:marTop w:val="0"/>
      <w:marBottom w:val="0"/>
      <w:divBdr>
        <w:top w:val="none" w:sz="0" w:space="0" w:color="auto"/>
        <w:left w:val="none" w:sz="0" w:space="0" w:color="auto"/>
        <w:bottom w:val="none" w:sz="0" w:space="0" w:color="auto"/>
        <w:right w:val="none" w:sz="0" w:space="0" w:color="auto"/>
      </w:divBdr>
    </w:div>
    <w:div w:id="159395838">
      <w:bodyDiv w:val="1"/>
      <w:marLeft w:val="0"/>
      <w:marRight w:val="0"/>
      <w:marTop w:val="0"/>
      <w:marBottom w:val="0"/>
      <w:divBdr>
        <w:top w:val="none" w:sz="0" w:space="0" w:color="auto"/>
        <w:left w:val="none" w:sz="0" w:space="0" w:color="auto"/>
        <w:bottom w:val="none" w:sz="0" w:space="0" w:color="auto"/>
        <w:right w:val="none" w:sz="0" w:space="0" w:color="auto"/>
      </w:divBdr>
    </w:div>
    <w:div w:id="199054684">
      <w:bodyDiv w:val="1"/>
      <w:marLeft w:val="0"/>
      <w:marRight w:val="0"/>
      <w:marTop w:val="0"/>
      <w:marBottom w:val="0"/>
      <w:divBdr>
        <w:top w:val="none" w:sz="0" w:space="0" w:color="auto"/>
        <w:left w:val="none" w:sz="0" w:space="0" w:color="auto"/>
        <w:bottom w:val="none" w:sz="0" w:space="0" w:color="auto"/>
        <w:right w:val="none" w:sz="0" w:space="0" w:color="auto"/>
      </w:divBdr>
    </w:div>
    <w:div w:id="309016467">
      <w:bodyDiv w:val="1"/>
      <w:marLeft w:val="0"/>
      <w:marRight w:val="0"/>
      <w:marTop w:val="0"/>
      <w:marBottom w:val="0"/>
      <w:divBdr>
        <w:top w:val="none" w:sz="0" w:space="0" w:color="auto"/>
        <w:left w:val="none" w:sz="0" w:space="0" w:color="auto"/>
        <w:bottom w:val="none" w:sz="0" w:space="0" w:color="auto"/>
        <w:right w:val="none" w:sz="0" w:space="0" w:color="auto"/>
      </w:divBdr>
    </w:div>
    <w:div w:id="331181949">
      <w:bodyDiv w:val="1"/>
      <w:marLeft w:val="0"/>
      <w:marRight w:val="0"/>
      <w:marTop w:val="0"/>
      <w:marBottom w:val="0"/>
      <w:divBdr>
        <w:top w:val="none" w:sz="0" w:space="0" w:color="auto"/>
        <w:left w:val="none" w:sz="0" w:space="0" w:color="auto"/>
        <w:bottom w:val="none" w:sz="0" w:space="0" w:color="auto"/>
        <w:right w:val="none" w:sz="0" w:space="0" w:color="auto"/>
      </w:divBdr>
    </w:div>
    <w:div w:id="366486409">
      <w:bodyDiv w:val="1"/>
      <w:marLeft w:val="0"/>
      <w:marRight w:val="0"/>
      <w:marTop w:val="0"/>
      <w:marBottom w:val="0"/>
      <w:divBdr>
        <w:top w:val="none" w:sz="0" w:space="0" w:color="auto"/>
        <w:left w:val="none" w:sz="0" w:space="0" w:color="auto"/>
        <w:bottom w:val="none" w:sz="0" w:space="0" w:color="auto"/>
        <w:right w:val="none" w:sz="0" w:space="0" w:color="auto"/>
      </w:divBdr>
    </w:div>
    <w:div w:id="636225501">
      <w:bodyDiv w:val="1"/>
      <w:marLeft w:val="0"/>
      <w:marRight w:val="0"/>
      <w:marTop w:val="0"/>
      <w:marBottom w:val="0"/>
      <w:divBdr>
        <w:top w:val="none" w:sz="0" w:space="0" w:color="auto"/>
        <w:left w:val="none" w:sz="0" w:space="0" w:color="auto"/>
        <w:bottom w:val="none" w:sz="0" w:space="0" w:color="auto"/>
        <w:right w:val="none" w:sz="0" w:space="0" w:color="auto"/>
      </w:divBdr>
    </w:div>
    <w:div w:id="697119066">
      <w:bodyDiv w:val="1"/>
      <w:marLeft w:val="0"/>
      <w:marRight w:val="0"/>
      <w:marTop w:val="0"/>
      <w:marBottom w:val="0"/>
      <w:divBdr>
        <w:top w:val="none" w:sz="0" w:space="0" w:color="auto"/>
        <w:left w:val="none" w:sz="0" w:space="0" w:color="auto"/>
        <w:bottom w:val="none" w:sz="0" w:space="0" w:color="auto"/>
        <w:right w:val="none" w:sz="0" w:space="0" w:color="auto"/>
      </w:divBdr>
    </w:div>
    <w:div w:id="842286216">
      <w:bodyDiv w:val="1"/>
      <w:marLeft w:val="0"/>
      <w:marRight w:val="0"/>
      <w:marTop w:val="0"/>
      <w:marBottom w:val="0"/>
      <w:divBdr>
        <w:top w:val="none" w:sz="0" w:space="0" w:color="auto"/>
        <w:left w:val="none" w:sz="0" w:space="0" w:color="auto"/>
        <w:bottom w:val="none" w:sz="0" w:space="0" w:color="auto"/>
        <w:right w:val="none" w:sz="0" w:space="0" w:color="auto"/>
      </w:divBdr>
    </w:div>
    <w:div w:id="994840011">
      <w:bodyDiv w:val="1"/>
      <w:marLeft w:val="0"/>
      <w:marRight w:val="0"/>
      <w:marTop w:val="0"/>
      <w:marBottom w:val="0"/>
      <w:divBdr>
        <w:top w:val="none" w:sz="0" w:space="0" w:color="auto"/>
        <w:left w:val="none" w:sz="0" w:space="0" w:color="auto"/>
        <w:bottom w:val="none" w:sz="0" w:space="0" w:color="auto"/>
        <w:right w:val="none" w:sz="0" w:space="0" w:color="auto"/>
      </w:divBdr>
    </w:div>
    <w:div w:id="1040010473">
      <w:bodyDiv w:val="1"/>
      <w:marLeft w:val="0"/>
      <w:marRight w:val="0"/>
      <w:marTop w:val="0"/>
      <w:marBottom w:val="0"/>
      <w:divBdr>
        <w:top w:val="none" w:sz="0" w:space="0" w:color="auto"/>
        <w:left w:val="none" w:sz="0" w:space="0" w:color="auto"/>
        <w:bottom w:val="none" w:sz="0" w:space="0" w:color="auto"/>
        <w:right w:val="none" w:sz="0" w:space="0" w:color="auto"/>
      </w:divBdr>
    </w:div>
    <w:div w:id="1253199266">
      <w:bodyDiv w:val="1"/>
      <w:marLeft w:val="0"/>
      <w:marRight w:val="0"/>
      <w:marTop w:val="0"/>
      <w:marBottom w:val="0"/>
      <w:divBdr>
        <w:top w:val="none" w:sz="0" w:space="0" w:color="auto"/>
        <w:left w:val="none" w:sz="0" w:space="0" w:color="auto"/>
        <w:bottom w:val="none" w:sz="0" w:space="0" w:color="auto"/>
        <w:right w:val="none" w:sz="0" w:space="0" w:color="auto"/>
      </w:divBdr>
    </w:div>
    <w:div w:id="1387921874">
      <w:bodyDiv w:val="1"/>
      <w:marLeft w:val="0"/>
      <w:marRight w:val="0"/>
      <w:marTop w:val="0"/>
      <w:marBottom w:val="0"/>
      <w:divBdr>
        <w:top w:val="none" w:sz="0" w:space="0" w:color="auto"/>
        <w:left w:val="none" w:sz="0" w:space="0" w:color="auto"/>
        <w:bottom w:val="none" w:sz="0" w:space="0" w:color="auto"/>
        <w:right w:val="none" w:sz="0" w:space="0" w:color="auto"/>
      </w:divBdr>
    </w:div>
    <w:div w:id="1491828118">
      <w:bodyDiv w:val="1"/>
      <w:marLeft w:val="0"/>
      <w:marRight w:val="0"/>
      <w:marTop w:val="0"/>
      <w:marBottom w:val="0"/>
      <w:divBdr>
        <w:top w:val="none" w:sz="0" w:space="0" w:color="auto"/>
        <w:left w:val="none" w:sz="0" w:space="0" w:color="auto"/>
        <w:bottom w:val="none" w:sz="0" w:space="0" w:color="auto"/>
        <w:right w:val="none" w:sz="0" w:space="0" w:color="auto"/>
      </w:divBdr>
    </w:div>
    <w:div w:id="1509054535">
      <w:bodyDiv w:val="1"/>
      <w:marLeft w:val="0"/>
      <w:marRight w:val="0"/>
      <w:marTop w:val="0"/>
      <w:marBottom w:val="0"/>
      <w:divBdr>
        <w:top w:val="none" w:sz="0" w:space="0" w:color="auto"/>
        <w:left w:val="none" w:sz="0" w:space="0" w:color="auto"/>
        <w:bottom w:val="none" w:sz="0" w:space="0" w:color="auto"/>
        <w:right w:val="none" w:sz="0" w:space="0" w:color="auto"/>
      </w:divBdr>
    </w:div>
    <w:div w:id="1526404661">
      <w:bodyDiv w:val="1"/>
      <w:marLeft w:val="0"/>
      <w:marRight w:val="0"/>
      <w:marTop w:val="0"/>
      <w:marBottom w:val="0"/>
      <w:divBdr>
        <w:top w:val="none" w:sz="0" w:space="0" w:color="auto"/>
        <w:left w:val="none" w:sz="0" w:space="0" w:color="auto"/>
        <w:bottom w:val="none" w:sz="0" w:space="0" w:color="auto"/>
        <w:right w:val="none" w:sz="0" w:space="0" w:color="auto"/>
      </w:divBdr>
    </w:div>
    <w:div w:id="1529945687">
      <w:bodyDiv w:val="1"/>
      <w:marLeft w:val="0"/>
      <w:marRight w:val="0"/>
      <w:marTop w:val="0"/>
      <w:marBottom w:val="0"/>
      <w:divBdr>
        <w:top w:val="none" w:sz="0" w:space="0" w:color="auto"/>
        <w:left w:val="none" w:sz="0" w:space="0" w:color="auto"/>
        <w:bottom w:val="none" w:sz="0" w:space="0" w:color="auto"/>
        <w:right w:val="none" w:sz="0" w:space="0" w:color="auto"/>
      </w:divBdr>
    </w:div>
    <w:div w:id="1587498626">
      <w:bodyDiv w:val="1"/>
      <w:marLeft w:val="0"/>
      <w:marRight w:val="0"/>
      <w:marTop w:val="0"/>
      <w:marBottom w:val="0"/>
      <w:divBdr>
        <w:top w:val="none" w:sz="0" w:space="0" w:color="auto"/>
        <w:left w:val="none" w:sz="0" w:space="0" w:color="auto"/>
        <w:bottom w:val="none" w:sz="0" w:space="0" w:color="auto"/>
        <w:right w:val="none" w:sz="0" w:space="0" w:color="auto"/>
      </w:divBdr>
    </w:div>
    <w:div w:id="1608538125">
      <w:bodyDiv w:val="1"/>
      <w:marLeft w:val="0"/>
      <w:marRight w:val="0"/>
      <w:marTop w:val="0"/>
      <w:marBottom w:val="0"/>
      <w:divBdr>
        <w:top w:val="none" w:sz="0" w:space="0" w:color="auto"/>
        <w:left w:val="none" w:sz="0" w:space="0" w:color="auto"/>
        <w:bottom w:val="none" w:sz="0" w:space="0" w:color="auto"/>
        <w:right w:val="none" w:sz="0" w:space="0" w:color="auto"/>
      </w:divBdr>
    </w:div>
    <w:div w:id="1670910654">
      <w:bodyDiv w:val="1"/>
      <w:marLeft w:val="0"/>
      <w:marRight w:val="0"/>
      <w:marTop w:val="0"/>
      <w:marBottom w:val="0"/>
      <w:divBdr>
        <w:top w:val="none" w:sz="0" w:space="0" w:color="auto"/>
        <w:left w:val="none" w:sz="0" w:space="0" w:color="auto"/>
        <w:bottom w:val="none" w:sz="0" w:space="0" w:color="auto"/>
        <w:right w:val="none" w:sz="0" w:space="0" w:color="auto"/>
      </w:divBdr>
    </w:div>
    <w:div w:id="1808887683">
      <w:bodyDiv w:val="1"/>
      <w:marLeft w:val="0"/>
      <w:marRight w:val="0"/>
      <w:marTop w:val="0"/>
      <w:marBottom w:val="0"/>
      <w:divBdr>
        <w:top w:val="none" w:sz="0" w:space="0" w:color="auto"/>
        <w:left w:val="none" w:sz="0" w:space="0" w:color="auto"/>
        <w:bottom w:val="none" w:sz="0" w:space="0" w:color="auto"/>
        <w:right w:val="none" w:sz="0" w:space="0" w:color="auto"/>
      </w:divBdr>
    </w:div>
    <w:div w:id="1925142977">
      <w:bodyDiv w:val="1"/>
      <w:marLeft w:val="0"/>
      <w:marRight w:val="0"/>
      <w:marTop w:val="0"/>
      <w:marBottom w:val="0"/>
      <w:divBdr>
        <w:top w:val="none" w:sz="0" w:space="0" w:color="auto"/>
        <w:left w:val="none" w:sz="0" w:space="0" w:color="auto"/>
        <w:bottom w:val="none" w:sz="0" w:space="0" w:color="auto"/>
        <w:right w:val="none" w:sz="0" w:space="0" w:color="auto"/>
      </w:divBdr>
    </w:div>
    <w:div w:id="1950814217">
      <w:bodyDiv w:val="1"/>
      <w:marLeft w:val="0"/>
      <w:marRight w:val="0"/>
      <w:marTop w:val="0"/>
      <w:marBottom w:val="0"/>
      <w:divBdr>
        <w:top w:val="none" w:sz="0" w:space="0" w:color="auto"/>
        <w:left w:val="none" w:sz="0" w:space="0" w:color="auto"/>
        <w:bottom w:val="none" w:sz="0" w:space="0" w:color="auto"/>
        <w:right w:val="none" w:sz="0" w:space="0" w:color="auto"/>
      </w:divBdr>
    </w:div>
    <w:div w:id="2013071586">
      <w:bodyDiv w:val="1"/>
      <w:marLeft w:val="0"/>
      <w:marRight w:val="0"/>
      <w:marTop w:val="0"/>
      <w:marBottom w:val="0"/>
      <w:divBdr>
        <w:top w:val="none" w:sz="0" w:space="0" w:color="auto"/>
        <w:left w:val="none" w:sz="0" w:space="0" w:color="auto"/>
        <w:bottom w:val="none" w:sz="0" w:space="0" w:color="auto"/>
        <w:right w:val="none" w:sz="0" w:space="0" w:color="auto"/>
      </w:divBdr>
    </w:div>
    <w:div w:id="2021931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24BC17-7273-433D-9D85-E41C32334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4274</TotalTime>
  <Pages>147</Pages>
  <Words>16695</Words>
  <Characters>95162</Characters>
  <Application>Microsoft Office Word</Application>
  <DocSecurity>0</DocSecurity>
  <Lines>793</Lines>
  <Paragraphs>223</Paragraphs>
  <ScaleCrop>false</ScaleCrop>
  <Company>Microsoft</Company>
  <LinksUpToDate>false</LinksUpToDate>
  <CharactersWithSpaces>111634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WPS_1527839083</dc:creator>
  <cp:lastModifiedBy>Microsoft</cp:lastModifiedBy>
  <cp:revision>78</cp:revision>
  <cp:lastPrinted>2026-04-13T00:40:00Z</cp:lastPrinted>
  <dcterms:created xsi:type="dcterms:W3CDTF">2023-04-04T01:06:00Z</dcterms:created>
  <dcterms:modified xsi:type="dcterms:W3CDTF">2026-04-13T00:42:00Z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E90F65E3A93F49B5964F18F2D5220DCA_13</vt:lpwstr>
  </property>
  <property fmtid="{D5CDD505-2E9C-101B-9397-08002B2CF9AE}" pid="4" name="KSOTemplateDocerSaveRecord">
    <vt:lpwstr>eyJoZGlkIjoiOTc0MTY1MjgxNGFmNDVlNjcwYWI5ZGQ2MmEyNjY3NWEiLCJ1c2VySWQiOiI0NDYwMDc4OTMifQ==</vt:lpwstr>
  </property>
</Properties>
</file>